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13" w:type="dxa"/>
        <w:tblInd w:w="-432" w:type="dxa"/>
        <w:tblLayout w:type="fixed"/>
        <w:tblLook w:val="0000" w:firstRow="0" w:lastRow="0" w:firstColumn="0" w:lastColumn="0" w:noHBand="0" w:noVBand="0"/>
      </w:tblPr>
      <w:tblGrid>
        <w:gridCol w:w="1982"/>
        <w:gridCol w:w="4238"/>
        <w:gridCol w:w="3693"/>
      </w:tblGrid>
      <w:tr w:rsidR="0087455A" w14:paraId="355497DE" w14:textId="77777777" w:rsidTr="000325BA">
        <w:trPr>
          <w:trHeight w:val="717"/>
        </w:trPr>
        <w:tc>
          <w:tcPr>
            <w:tcW w:w="6220" w:type="dxa"/>
            <w:gridSpan w:val="2"/>
            <w:tcBorders>
              <w:bottom w:val="single" w:sz="18" w:space="0" w:color="auto"/>
            </w:tcBorders>
          </w:tcPr>
          <w:p w14:paraId="1F96F001" w14:textId="77777777" w:rsidR="0087455A" w:rsidRDefault="0024162E">
            <w:pPr>
              <w:rPr>
                <w:rFonts w:ascii="Univers" w:hAnsi="Univers"/>
                <w:b/>
                <w:sz w:val="28"/>
                <w:szCs w:val="28"/>
                <w:lang w:val="es-MX"/>
              </w:rPr>
            </w:pPr>
            <w:r>
              <w:rPr>
                <w:rFonts w:ascii="Univers" w:hAnsi="Univers"/>
                <w:b/>
                <w:sz w:val="28"/>
                <w:szCs w:val="28"/>
                <w:lang w:val="es-MX"/>
              </w:rPr>
              <w:t>NACIONES</w:t>
            </w:r>
          </w:p>
          <w:p w14:paraId="7C8209C3"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693" w:type="dxa"/>
            <w:tcBorders>
              <w:bottom w:val="single" w:sz="18" w:space="0" w:color="auto"/>
            </w:tcBorders>
          </w:tcPr>
          <w:p w14:paraId="23BD6EE9"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0325BA" w14:paraId="59EB62FE" w14:textId="77777777" w:rsidTr="000325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6"/>
        </w:trPr>
        <w:tc>
          <w:tcPr>
            <w:tcW w:w="1982" w:type="dxa"/>
            <w:tcBorders>
              <w:top w:val="nil"/>
              <w:left w:val="nil"/>
              <w:bottom w:val="single" w:sz="36" w:space="0" w:color="auto"/>
              <w:right w:val="nil"/>
            </w:tcBorders>
          </w:tcPr>
          <w:p w14:paraId="0952F479"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525CEBD7" wp14:editId="51D07D9B">
                  <wp:simplePos x="0" y="0"/>
                  <wp:positionH relativeFrom="column">
                    <wp:posOffset>46355</wp:posOffset>
                  </wp:positionH>
                  <wp:positionV relativeFrom="paragraph">
                    <wp:posOffset>963930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66F8FBB" wp14:editId="40E9CC6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237" w:type="dxa"/>
            <w:tcBorders>
              <w:top w:val="nil"/>
              <w:left w:val="nil"/>
              <w:bottom w:val="single" w:sz="36" w:space="0" w:color="auto"/>
              <w:right w:val="nil"/>
            </w:tcBorders>
          </w:tcPr>
          <w:p w14:paraId="1D6FA842" w14:textId="77777777" w:rsidR="00CB4EDC" w:rsidRDefault="00CB4E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3010259" w14:textId="2B1D4869"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8C3C574"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97AEB0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325AB1C" w14:textId="77777777" w:rsidR="0087455A" w:rsidRDefault="0087455A" w:rsidP="00CB4EDC">
            <w:pPr>
              <w:spacing w:before="720"/>
              <w:rPr>
                <w:lang w:val="es-ES"/>
              </w:rPr>
            </w:pPr>
          </w:p>
        </w:tc>
        <w:tc>
          <w:tcPr>
            <w:tcW w:w="3693" w:type="dxa"/>
            <w:tcBorders>
              <w:top w:val="nil"/>
              <w:left w:val="nil"/>
              <w:bottom w:val="single" w:sz="36" w:space="0" w:color="auto"/>
              <w:right w:val="nil"/>
            </w:tcBorders>
          </w:tcPr>
          <w:p w14:paraId="507B58A5" w14:textId="77777777" w:rsidR="00CB4EDC" w:rsidRDefault="00CB4EDC">
            <w:pPr>
              <w:rPr>
                <w:lang w:val="es-ES"/>
              </w:rPr>
            </w:pPr>
          </w:p>
          <w:p w14:paraId="4CDFFF96" w14:textId="1E4B795B" w:rsidR="0087455A" w:rsidRDefault="0024162E">
            <w:pPr>
              <w:rPr>
                <w:lang w:val="es-ES"/>
              </w:rPr>
            </w:pPr>
            <w:proofErr w:type="spellStart"/>
            <w:r>
              <w:rPr>
                <w:lang w:val="es-ES"/>
              </w:rPr>
              <w:t>Distr</w:t>
            </w:r>
            <w:proofErr w:type="spellEnd"/>
            <w:r>
              <w:rPr>
                <w:lang w:val="es-ES"/>
              </w:rPr>
              <w:t>.</w:t>
            </w:r>
          </w:p>
          <w:p w14:paraId="485CF1DC" w14:textId="77777777" w:rsidR="0087455A" w:rsidRDefault="0024162E">
            <w:pPr>
              <w:rPr>
                <w:lang w:val="es-ES"/>
              </w:rPr>
            </w:pPr>
            <w:r>
              <w:rPr>
                <w:lang w:val="es-ES"/>
              </w:rPr>
              <w:t>GENERAL</w:t>
            </w:r>
          </w:p>
          <w:p w14:paraId="30B772FE" w14:textId="77777777" w:rsidR="0087455A" w:rsidRDefault="0087455A">
            <w:pPr>
              <w:rPr>
                <w:lang w:val="es-ES"/>
              </w:rPr>
            </w:pPr>
          </w:p>
          <w:p w14:paraId="08C34D99" w14:textId="027F2468" w:rsidR="0087455A" w:rsidRPr="00A25BB1" w:rsidRDefault="0024162E">
            <w:pPr>
              <w:rPr>
                <w:lang w:val="es-ES"/>
              </w:rPr>
            </w:pPr>
            <w:r>
              <w:fldChar w:fldCharType="begin"/>
            </w:r>
            <w:r w:rsidRPr="00A25BB1">
              <w:rPr>
                <w:lang w:val="es-ES"/>
              </w:rPr>
              <w:instrText xml:space="preserve"> DOCPROPERTY "Document number"  \* MERGEFORMAT </w:instrText>
            </w:r>
            <w:r>
              <w:fldChar w:fldCharType="separate"/>
            </w:r>
            <w:r w:rsidR="000325BA">
              <w:rPr>
                <w:lang w:val="es-ES"/>
              </w:rPr>
              <w:t>UNEP/</w:t>
            </w:r>
            <w:proofErr w:type="spellStart"/>
            <w:r w:rsidR="000325BA">
              <w:rPr>
                <w:lang w:val="es-ES"/>
              </w:rPr>
              <w:t>OzL.Pro</w:t>
            </w:r>
            <w:proofErr w:type="spellEnd"/>
            <w:r w:rsidR="000325BA">
              <w:rPr>
                <w:lang w:val="es-ES"/>
              </w:rPr>
              <w:t>/</w:t>
            </w:r>
            <w:proofErr w:type="spellStart"/>
            <w:r w:rsidR="000325BA">
              <w:rPr>
                <w:lang w:val="es-ES"/>
              </w:rPr>
              <w:t>ExCom</w:t>
            </w:r>
            <w:proofErr w:type="spellEnd"/>
            <w:r w:rsidR="000325BA">
              <w:rPr>
                <w:lang w:val="es-ES"/>
              </w:rPr>
              <w:t>/94/26</w:t>
            </w:r>
            <w:r>
              <w:fldChar w:fldCharType="end"/>
            </w:r>
          </w:p>
          <w:p w14:paraId="47849975" w14:textId="250B9DC6" w:rsidR="00C8558F" w:rsidRPr="00A25BB1" w:rsidRDefault="00C8558F" w:rsidP="00C8558F">
            <w:pPr>
              <w:rPr>
                <w:lang w:val="es-ES"/>
              </w:rPr>
            </w:pPr>
            <w:r>
              <w:fldChar w:fldCharType="begin"/>
            </w:r>
            <w:r w:rsidRPr="00A25BB1">
              <w:rPr>
                <w:lang w:val="es-ES"/>
              </w:rPr>
              <w:instrText xml:space="preserve"> DOCPROPERTY "Revision date" \@ "d MMMM YYYY"  \* MERGEFORMAT </w:instrText>
            </w:r>
            <w:r>
              <w:fldChar w:fldCharType="separate"/>
            </w:r>
            <w:r w:rsidR="00A25BB1">
              <w:rPr>
                <w:lang w:val="es-ES"/>
              </w:rPr>
              <w:t>14</w:t>
            </w:r>
            <w:r w:rsidR="009736DF" w:rsidRPr="00A25BB1">
              <w:rPr>
                <w:lang w:val="es-ES"/>
              </w:rPr>
              <w:t xml:space="preserve"> de </w:t>
            </w:r>
            <w:r w:rsidR="00A25BB1" w:rsidRPr="00A25BB1">
              <w:rPr>
                <w:lang w:val="es-ES"/>
              </w:rPr>
              <w:t>mayo</w:t>
            </w:r>
            <w:r w:rsidR="009736DF" w:rsidRPr="00A25BB1">
              <w:rPr>
                <w:lang w:val="es-ES"/>
              </w:rPr>
              <w:t xml:space="preserve"> de</w:t>
            </w:r>
            <w:r w:rsidR="00AA551B" w:rsidRPr="00A25BB1">
              <w:rPr>
                <w:lang w:val="es-ES"/>
              </w:rPr>
              <w:t xml:space="preserve"> 2024</w:t>
            </w:r>
            <w:r>
              <w:fldChar w:fldCharType="end"/>
            </w:r>
          </w:p>
          <w:p w14:paraId="45000428" w14:textId="77777777" w:rsidR="00C8558F" w:rsidRPr="00A25BB1" w:rsidRDefault="00C8558F">
            <w:pPr>
              <w:rPr>
                <w:caps/>
                <w:lang w:val="es-ES"/>
              </w:rPr>
            </w:pPr>
          </w:p>
          <w:p w14:paraId="2CAC4687" w14:textId="77777777" w:rsidR="0087455A" w:rsidRDefault="0024162E">
            <w:pPr>
              <w:rPr>
                <w:lang w:val="es-MX"/>
              </w:rPr>
            </w:pPr>
            <w:r>
              <w:rPr>
                <w:lang w:val="es-MX"/>
              </w:rPr>
              <w:t xml:space="preserve">ESPAÑOL </w:t>
            </w:r>
          </w:p>
          <w:p w14:paraId="681A7445" w14:textId="77777777" w:rsidR="0087455A" w:rsidRDefault="0024162E">
            <w:pPr>
              <w:rPr>
                <w:lang w:val="es-ES"/>
              </w:rPr>
            </w:pPr>
            <w:r>
              <w:rPr>
                <w:lang w:val="es-ES"/>
              </w:rPr>
              <w:t xml:space="preserve">ORIGINAL: </w:t>
            </w:r>
            <w:r>
              <w:rPr>
                <w:lang w:val="es-MX"/>
              </w:rPr>
              <w:t>INGLÉS</w:t>
            </w:r>
          </w:p>
        </w:tc>
      </w:tr>
    </w:tbl>
    <w:p w14:paraId="0A17427A" w14:textId="77777777" w:rsidR="009B1A3A" w:rsidRPr="009B1A3A" w:rsidRDefault="002D5A1A" w:rsidP="009B1A3A">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9B1A3A" w:rsidRPr="009B1A3A">
        <w:rPr>
          <w:lang w:val="es-ES"/>
        </w:rPr>
        <w:t>Nonagésim</w:t>
      </w:r>
      <w:r w:rsidR="00857FFD">
        <w:rPr>
          <w:lang w:val="es-ES"/>
        </w:rPr>
        <w:t>a</w:t>
      </w:r>
      <w:r w:rsidR="009B1A3A" w:rsidRPr="009B1A3A">
        <w:rPr>
          <w:lang w:val="es-ES"/>
        </w:rPr>
        <w:t xml:space="preserve"> cuarta reunión</w:t>
      </w:r>
    </w:p>
    <w:p w14:paraId="395E0A41" w14:textId="77777777" w:rsidR="0087455A" w:rsidRDefault="009B1A3A" w:rsidP="009B1A3A">
      <w:pPr>
        <w:jc w:val="left"/>
        <w:rPr>
          <w:lang w:val="es-ES"/>
        </w:rPr>
      </w:pPr>
      <w:r w:rsidRPr="009B1A3A">
        <w:rPr>
          <w:lang w:val="es-ES"/>
        </w:rPr>
        <w:t xml:space="preserve">Montreal, 27 </w:t>
      </w:r>
      <w:r w:rsidR="006F3B01" w:rsidRPr="00120ED4">
        <w:rPr>
          <w:lang w:val="es-ES"/>
        </w:rPr>
        <w:t>–</w:t>
      </w:r>
      <w:r w:rsidRPr="009B1A3A">
        <w:rPr>
          <w:lang w:val="es-ES"/>
        </w:rPr>
        <w:t xml:space="preserve"> 31 de mayo de 2024</w:t>
      </w:r>
    </w:p>
    <w:p w14:paraId="732530DB" w14:textId="77777777" w:rsidR="00A25BB1" w:rsidRPr="00A25BB1" w:rsidRDefault="00A25BB1" w:rsidP="00A25BB1">
      <w:pPr>
        <w:jc w:val="left"/>
        <w:rPr>
          <w:lang w:val="es-ES"/>
        </w:rPr>
      </w:pPr>
      <w:r w:rsidRPr="00A25BB1">
        <w:rPr>
          <w:lang w:val="es-ES"/>
        </w:rPr>
        <w:t>Cuestión 9 d) del orden del día provisional</w:t>
      </w:r>
      <w:r w:rsidRPr="00512BEF">
        <w:rPr>
          <w:rStyle w:val="FootnoteReference"/>
        </w:rPr>
        <w:footnoteReference w:id="1"/>
      </w:r>
    </w:p>
    <w:p w14:paraId="4D3F6585" w14:textId="77777777" w:rsidR="00A25BB1" w:rsidRPr="002B2CD5" w:rsidRDefault="00A25BB1" w:rsidP="00A25BB1">
      <w:pPr>
        <w:rPr>
          <w:highlight w:val="lightGray"/>
          <w:lang w:val="es-ES"/>
        </w:rPr>
      </w:pPr>
    </w:p>
    <w:p w14:paraId="14267902" w14:textId="77777777" w:rsidR="00A25BB1" w:rsidRPr="002B2CD5" w:rsidRDefault="00A25BB1" w:rsidP="00A25BB1">
      <w:pPr>
        <w:rPr>
          <w:highlight w:val="lightGray"/>
          <w:lang w:val="es-ES"/>
        </w:rPr>
      </w:pPr>
    </w:p>
    <w:p w14:paraId="58923EA0" w14:textId="595BA336" w:rsidR="00A25BB1" w:rsidRPr="002B2CD5" w:rsidRDefault="00B1230A" w:rsidP="00A25BB1">
      <w:pPr>
        <w:rPr>
          <w:highlight w:val="lightGray"/>
          <w:lang w:val="es-ES"/>
        </w:rPr>
      </w:pPr>
      <w:r>
        <w:rPr>
          <w:highlight w:val="lightGray"/>
          <w:lang w:val="es-ES"/>
        </w:rPr>
        <w:t xml:space="preserve"> </w:t>
      </w:r>
    </w:p>
    <w:p w14:paraId="336ECB0D" w14:textId="59AAE987" w:rsidR="00A25BB1" w:rsidRPr="002B2CD5" w:rsidRDefault="000535F9" w:rsidP="00A25BB1">
      <w:pPr>
        <w:rPr>
          <w:highlight w:val="lightGray"/>
          <w:lang w:val="es-ES"/>
        </w:rPr>
      </w:pPr>
      <w:r>
        <w:rPr>
          <w:highlight w:val="lightGray"/>
          <w:lang w:val="es-ES"/>
        </w:rPr>
        <w:t xml:space="preserve"> </w:t>
      </w:r>
    </w:p>
    <w:p w14:paraId="312EE915" w14:textId="6E332086" w:rsidR="00A25BB1" w:rsidRPr="00A25BB1" w:rsidRDefault="000325BA" w:rsidP="00A25BB1">
      <w:pPr>
        <w:jc w:val="center"/>
        <w:rPr>
          <w:b/>
          <w:lang w:val="es-ES"/>
        </w:rPr>
      </w:pPr>
      <w:r w:rsidRPr="00A25BB1">
        <w:rPr>
          <w:b/>
          <w:lang w:val="es-ES"/>
        </w:rPr>
        <w:t>PROPUESTA DE PROYECTO: BURKINA FASO</w:t>
      </w:r>
    </w:p>
    <w:p w14:paraId="6FB09FAC" w14:textId="77777777" w:rsidR="00A25BB1" w:rsidRPr="00A25BB1" w:rsidRDefault="00A25BB1" w:rsidP="00A25BB1">
      <w:pPr>
        <w:rPr>
          <w:lang w:val="es-ES"/>
        </w:rPr>
      </w:pPr>
    </w:p>
    <w:p w14:paraId="65EA698A" w14:textId="77777777" w:rsidR="00A25BB1" w:rsidRPr="00A25BB1" w:rsidRDefault="00A25BB1" w:rsidP="00A25BB1">
      <w:pPr>
        <w:rPr>
          <w:lang w:val="es-ES"/>
        </w:rPr>
      </w:pPr>
    </w:p>
    <w:p w14:paraId="6CDFCE3D" w14:textId="77777777" w:rsidR="00A25BB1" w:rsidRPr="00A25BB1" w:rsidRDefault="00A25BB1" w:rsidP="00A25BB1">
      <w:pPr>
        <w:ind w:firstLine="720"/>
        <w:rPr>
          <w:lang w:val="es-ES"/>
        </w:rPr>
      </w:pPr>
      <w:r w:rsidRPr="00A25BB1">
        <w:rPr>
          <w:lang w:val="es-ES"/>
        </w:rPr>
        <w:t xml:space="preserve">Este documento consta de las observaciones y la recomendación de la Secretaría sobre la siguiente propuesta de proyecto: </w:t>
      </w:r>
    </w:p>
    <w:p w14:paraId="60F7E4B5" w14:textId="77777777" w:rsidR="00A25BB1" w:rsidRPr="00A25BB1" w:rsidRDefault="00A25BB1" w:rsidP="00A25BB1">
      <w:pPr>
        <w:spacing w:before="240" w:after="240"/>
        <w:rPr>
          <w:u w:val="single"/>
          <w:lang w:val="es-ES_tradnl"/>
        </w:rPr>
      </w:pPr>
      <w:r w:rsidRPr="00A25BB1">
        <w:rPr>
          <w:u w:val="single"/>
          <w:lang w:val="es-ES_tradnl"/>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25BB1" w:rsidRPr="00A25BB1" w14:paraId="50AB1099" w14:textId="77777777" w:rsidTr="00AD2A4E">
        <w:tc>
          <w:tcPr>
            <w:tcW w:w="6941" w:type="dxa"/>
          </w:tcPr>
          <w:p w14:paraId="210DD8FC" w14:textId="77777777" w:rsidR="00A25BB1" w:rsidRPr="00A25BB1" w:rsidRDefault="00A25BB1" w:rsidP="00CB4EDC">
            <w:pPr>
              <w:pStyle w:val="ListParagraph"/>
              <w:numPr>
                <w:ilvl w:val="0"/>
                <w:numId w:val="7"/>
              </w:numPr>
              <w:ind w:hanging="830"/>
              <w:rPr>
                <w:lang w:val="es-ES_tradnl"/>
              </w:rPr>
            </w:pPr>
            <w:r w:rsidRPr="00A25BB1">
              <w:rPr>
                <w:lang w:val="es-ES_tradnl"/>
              </w:rPr>
              <w:t>Plan de ejecución de Kigali para los HFC (etapa I, primer tramo)</w:t>
            </w:r>
          </w:p>
        </w:tc>
        <w:tc>
          <w:tcPr>
            <w:tcW w:w="2409" w:type="dxa"/>
          </w:tcPr>
          <w:p w14:paraId="2B49FE3C" w14:textId="77777777" w:rsidR="00A25BB1" w:rsidRPr="00A25BB1" w:rsidRDefault="00A25BB1" w:rsidP="00AD2A4E">
            <w:pPr>
              <w:jc w:val="right"/>
              <w:rPr>
                <w:lang w:val="es-ES_tradnl"/>
              </w:rPr>
            </w:pPr>
            <w:r w:rsidRPr="00A25BB1">
              <w:rPr>
                <w:lang w:val="es-ES_tradnl"/>
              </w:rPr>
              <w:t>Gobierno de Alemania</w:t>
            </w:r>
          </w:p>
        </w:tc>
      </w:tr>
    </w:tbl>
    <w:p w14:paraId="4DA89E64" w14:textId="77777777" w:rsidR="00A25BB1" w:rsidRPr="00A25BB1" w:rsidRDefault="00A25BB1" w:rsidP="00A25BB1">
      <w:pPr>
        <w:rPr>
          <w:lang w:val="es-ES_tradnl"/>
        </w:rPr>
      </w:pPr>
    </w:p>
    <w:p w14:paraId="58D12FE1" w14:textId="77777777" w:rsidR="00A25BB1" w:rsidRPr="00A25BB1" w:rsidRDefault="00A25BB1" w:rsidP="00A25BB1">
      <w:pPr>
        <w:rPr>
          <w:lang w:val="es-ES"/>
        </w:rPr>
      </w:pPr>
    </w:p>
    <w:p w14:paraId="6C26A480" w14:textId="77777777" w:rsidR="00A25BB1" w:rsidRPr="00A25BB1" w:rsidRDefault="00A25BB1" w:rsidP="00A25BB1">
      <w:pPr>
        <w:rPr>
          <w:lang w:val="es-ES"/>
        </w:rPr>
      </w:pPr>
    </w:p>
    <w:p w14:paraId="2181B392" w14:textId="77777777" w:rsidR="00A25BB1" w:rsidRPr="00A25BB1" w:rsidRDefault="00A25BB1" w:rsidP="00A25BB1">
      <w:pPr>
        <w:rPr>
          <w:lang w:val="es-ES"/>
        </w:rPr>
      </w:pPr>
    </w:p>
    <w:p w14:paraId="07D29F44" w14:textId="77777777" w:rsidR="00A25BB1" w:rsidRPr="00A25BB1" w:rsidRDefault="00A25BB1" w:rsidP="00A25BB1">
      <w:pPr>
        <w:jc w:val="left"/>
        <w:rPr>
          <w:lang w:val="es-ES"/>
        </w:rPr>
      </w:pPr>
    </w:p>
    <w:p w14:paraId="3634A229" w14:textId="77777777" w:rsidR="00A25BB1" w:rsidRPr="00A25BB1" w:rsidRDefault="00A25BB1" w:rsidP="00A25BB1">
      <w:pPr>
        <w:jc w:val="left"/>
        <w:rPr>
          <w:lang w:val="es-ES"/>
        </w:rPr>
      </w:pPr>
      <w:r w:rsidRPr="00A25BB1">
        <w:rPr>
          <w:lang w:val="es-ES"/>
        </w:rPr>
        <w:br w:type="page"/>
      </w:r>
    </w:p>
    <w:p w14:paraId="5109DBB3" w14:textId="77777777" w:rsidR="00A25BB1" w:rsidRPr="00623818" w:rsidRDefault="00A25BB1" w:rsidP="00A25BB1">
      <w:pPr>
        <w:jc w:val="center"/>
        <w:rPr>
          <w:b/>
          <w:lang w:val="es-ES_tradnl"/>
        </w:rPr>
      </w:pPr>
      <w:r w:rsidRPr="00623818">
        <w:rPr>
          <w:b/>
          <w:lang w:val="es-ES_tradnl"/>
        </w:rPr>
        <w:lastRenderedPageBreak/>
        <w:t>HOJA DE EVALUACIÓN DE PROYECTO - PROYECTOS PLURIANUALES</w:t>
      </w:r>
    </w:p>
    <w:p w14:paraId="023E3D98" w14:textId="77777777" w:rsidR="00A25BB1" w:rsidRPr="00623818" w:rsidRDefault="00A25BB1" w:rsidP="00A25BB1">
      <w:pPr>
        <w:jc w:val="center"/>
        <w:rPr>
          <w:sz w:val="10"/>
          <w:lang w:val="es-ES_tradnl"/>
        </w:rPr>
      </w:pPr>
    </w:p>
    <w:p w14:paraId="28CDA259" w14:textId="77777777" w:rsidR="00A25BB1" w:rsidRPr="00623818" w:rsidRDefault="00A25BB1" w:rsidP="00A25BB1">
      <w:pPr>
        <w:jc w:val="center"/>
        <w:rPr>
          <w:b/>
          <w:lang w:val="es-ES_tradnl"/>
        </w:rPr>
      </w:pPr>
      <w:r w:rsidRPr="00623818">
        <w:rPr>
          <w:b/>
          <w:lang w:val="es-ES_tradnl"/>
        </w:rPr>
        <w:t>Burkina Faso</w:t>
      </w:r>
    </w:p>
    <w:p w14:paraId="73D9F7AA" w14:textId="77777777" w:rsidR="00A25BB1" w:rsidRPr="00623818" w:rsidRDefault="00A25BB1" w:rsidP="00A25BB1">
      <w:pPr>
        <w:jc w:val="center"/>
        <w:rPr>
          <w:b/>
          <w:sz w:val="10"/>
          <w:lang w:val="es-ES_tradnl"/>
        </w:rPr>
      </w:pPr>
    </w:p>
    <w:tbl>
      <w:tblPr>
        <w:tblStyle w:val="TableGrid"/>
        <w:tblW w:w="5294" w:type="pct"/>
        <w:tblInd w:w="-275" w:type="dxa"/>
        <w:tblCellMar>
          <w:top w:w="28" w:type="dxa"/>
          <w:bottom w:w="28" w:type="dxa"/>
        </w:tblCellMar>
        <w:tblLook w:val="04A0" w:firstRow="1" w:lastRow="0" w:firstColumn="1" w:lastColumn="0" w:noHBand="0" w:noVBand="1"/>
      </w:tblPr>
      <w:tblGrid>
        <w:gridCol w:w="4807"/>
        <w:gridCol w:w="5093"/>
      </w:tblGrid>
      <w:tr w:rsidR="00A25BB1" w:rsidRPr="00623818" w14:paraId="737B288C" w14:textId="77777777" w:rsidTr="000325BA">
        <w:trPr>
          <w:trHeight w:val="248"/>
        </w:trPr>
        <w:tc>
          <w:tcPr>
            <w:tcW w:w="2428" w:type="pct"/>
            <w:shd w:val="clear" w:color="auto" w:fill="auto"/>
          </w:tcPr>
          <w:p w14:paraId="0BFF229B" w14:textId="77777777" w:rsidR="00A25BB1" w:rsidRPr="00623818" w:rsidRDefault="00A25BB1" w:rsidP="00AD2A4E">
            <w:pPr>
              <w:rPr>
                <w:b/>
                <w:sz w:val="18"/>
                <w:szCs w:val="18"/>
                <w:lang w:val="es-ES_tradnl"/>
              </w:rPr>
            </w:pPr>
            <w:r w:rsidRPr="00623818">
              <w:rPr>
                <w:b/>
                <w:sz w:val="18"/>
                <w:szCs w:val="18"/>
                <w:lang w:val="es-ES_tradnl"/>
              </w:rPr>
              <w:t>TÍTULO DEL PROYECTO</w:t>
            </w:r>
          </w:p>
        </w:tc>
        <w:tc>
          <w:tcPr>
            <w:tcW w:w="2572" w:type="pct"/>
            <w:shd w:val="clear" w:color="auto" w:fill="auto"/>
          </w:tcPr>
          <w:p w14:paraId="55DF52DF" w14:textId="77777777" w:rsidR="00A25BB1" w:rsidRPr="00623818" w:rsidRDefault="00A25BB1" w:rsidP="00AD2A4E">
            <w:pPr>
              <w:jc w:val="center"/>
              <w:rPr>
                <w:b/>
                <w:sz w:val="18"/>
                <w:szCs w:val="18"/>
                <w:lang w:val="es-ES_tradnl"/>
              </w:rPr>
            </w:pPr>
            <w:r w:rsidRPr="00623818">
              <w:rPr>
                <w:b/>
                <w:sz w:val="18"/>
                <w:szCs w:val="18"/>
                <w:lang w:val="es-ES_tradnl"/>
              </w:rPr>
              <w:t>ORGANISMO</w:t>
            </w:r>
          </w:p>
        </w:tc>
      </w:tr>
      <w:tr w:rsidR="00A25BB1" w:rsidRPr="00623818" w14:paraId="1C1F2B48" w14:textId="77777777" w:rsidTr="000325BA">
        <w:trPr>
          <w:trHeight w:val="40"/>
        </w:trPr>
        <w:tc>
          <w:tcPr>
            <w:tcW w:w="2428" w:type="pct"/>
            <w:shd w:val="clear" w:color="auto" w:fill="auto"/>
            <w:vAlign w:val="center"/>
          </w:tcPr>
          <w:p w14:paraId="56CF8682" w14:textId="77777777" w:rsidR="00A25BB1" w:rsidRPr="00623818" w:rsidRDefault="00A25BB1" w:rsidP="00AD2A4E">
            <w:pPr>
              <w:jc w:val="center"/>
              <w:rPr>
                <w:color w:val="000000" w:themeColor="text1"/>
                <w:sz w:val="18"/>
                <w:szCs w:val="18"/>
                <w:lang w:val="es-ES_tradnl"/>
              </w:rPr>
            </w:pPr>
            <w:r w:rsidRPr="00623818">
              <w:rPr>
                <w:color w:val="000000" w:themeColor="text1"/>
                <w:sz w:val="18"/>
                <w:szCs w:val="18"/>
                <w:lang w:val="es-ES_tradnl"/>
              </w:rPr>
              <w:t>Plan de ejecución de Kigali para los HFC (etapa I)</w:t>
            </w:r>
          </w:p>
        </w:tc>
        <w:tc>
          <w:tcPr>
            <w:tcW w:w="2572" w:type="pct"/>
            <w:shd w:val="clear" w:color="auto" w:fill="auto"/>
            <w:vAlign w:val="center"/>
          </w:tcPr>
          <w:p w14:paraId="7268089C" w14:textId="77777777" w:rsidR="00A25BB1" w:rsidRPr="00623818" w:rsidRDefault="00A25BB1" w:rsidP="00AD2A4E">
            <w:pPr>
              <w:jc w:val="center"/>
              <w:rPr>
                <w:color w:val="000000" w:themeColor="text1"/>
                <w:sz w:val="18"/>
                <w:szCs w:val="18"/>
                <w:lang w:val="es-ES_tradnl"/>
              </w:rPr>
            </w:pPr>
            <w:r w:rsidRPr="00623818">
              <w:rPr>
                <w:color w:val="000000" w:themeColor="text1"/>
                <w:sz w:val="18"/>
                <w:szCs w:val="18"/>
                <w:lang w:val="es-ES_tradnl"/>
              </w:rPr>
              <w:t>Gobierno de Alemania (principal)</w:t>
            </w:r>
          </w:p>
        </w:tc>
      </w:tr>
    </w:tbl>
    <w:p w14:paraId="72CC1E21" w14:textId="77777777" w:rsidR="00A25BB1" w:rsidRPr="00623818" w:rsidRDefault="00A25BB1" w:rsidP="00A25BB1">
      <w:pPr>
        <w:jc w:val="center"/>
        <w:rPr>
          <w:sz w:val="16"/>
          <w:szCs w:val="16"/>
          <w:lang w:val="es-ES_tradnl"/>
        </w:rPr>
      </w:pPr>
    </w:p>
    <w:tbl>
      <w:tblPr>
        <w:tblStyle w:val="TableGrid"/>
        <w:tblW w:w="5294" w:type="pct"/>
        <w:tblInd w:w="-275" w:type="dxa"/>
        <w:tblCellMar>
          <w:top w:w="28" w:type="dxa"/>
          <w:bottom w:w="28" w:type="dxa"/>
        </w:tblCellMar>
        <w:tblLook w:val="04A0" w:firstRow="1" w:lastRow="0" w:firstColumn="1" w:lastColumn="0" w:noHBand="0" w:noVBand="1"/>
      </w:tblPr>
      <w:tblGrid>
        <w:gridCol w:w="4804"/>
        <w:gridCol w:w="1136"/>
        <w:gridCol w:w="1146"/>
        <w:gridCol w:w="2814"/>
      </w:tblGrid>
      <w:tr w:rsidR="00623818" w:rsidRPr="00623818" w14:paraId="500B4997" w14:textId="77777777" w:rsidTr="000325BA">
        <w:trPr>
          <w:trHeight w:val="77"/>
        </w:trPr>
        <w:tc>
          <w:tcPr>
            <w:tcW w:w="2426" w:type="pct"/>
            <w:shd w:val="clear" w:color="auto" w:fill="auto"/>
          </w:tcPr>
          <w:p w14:paraId="1BACC1F0" w14:textId="77777777" w:rsidR="00A25BB1" w:rsidRPr="00623818" w:rsidRDefault="00A25BB1" w:rsidP="00AD2A4E">
            <w:pPr>
              <w:jc w:val="left"/>
              <w:rPr>
                <w:b/>
                <w:sz w:val="18"/>
                <w:szCs w:val="18"/>
                <w:lang w:val="es-ES_tradnl"/>
              </w:rPr>
            </w:pPr>
            <w:r w:rsidRPr="00623818">
              <w:rPr>
                <w:b/>
                <w:sz w:val="18"/>
                <w:szCs w:val="18"/>
                <w:lang w:val="es-ES_tradnl"/>
              </w:rPr>
              <w:t>DATOS MÁS RECIENTES CON ARREGLO AL ARTÍCULO 7 (anexo F)</w:t>
            </w:r>
          </w:p>
        </w:tc>
        <w:tc>
          <w:tcPr>
            <w:tcW w:w="573" w:type="pct"/>
            <w:shd w:val="clear" w:color="auto" w:fill="auto"/>
          </w:tcPr>
          <w:p w14:paraId="4D98E808" w14:textId="77777777" w:rsidR="00A25BB1" w:rsidRPr="00623818" w:rsidRDefault="00A25BB1" w:rsidP="00623818">
            <w:pPr>
              <w:jc w:val="center"/>
              <w:rPr>
                <w:sz w:val="16"/>
                <w:szCs w:val="16"/>
                <w:lang w:val="es-ES_tradnl"/>
              </w:rPr>
            </w:pPr>
            <w:r w:rsidRPr="00623818">
              <w:rPr>
                <w:sz w:val="16"/>
                <w:szCs w:val="16"/>
                <w:lang w:val="es-ES_tradnl"/>
              </w:rPr>
              <w:t>Año: 2022</w:t>
            </w:r>
          </w:p>
        </w:tc>
        <w:tc>
          <w:tcPr>
            <w:tcW w:w="579" w:type="pct"/>
            <w:shd w:val="clear" w:color="auto" w:fill="auto"/>
          </w:tcPr>
          <w:p w14:paraId="7E0A5E8F" w14:textId="77777777" w:rsidR="00A25BB1" w:rsidRPr="00623818" w:rsidRDefault="00A25BB1" w:rsidP="00AD2A4E">
            <w:pPr>
              <w:ind w:left="-109"/>
              <w:jc w:val="right"/>
              <w:rPr>
                <w:sz w:val="18"/>
                <w:szCs w:val="18"/>
                <w:lang w:val="es-ES_tradnl"/>
              </w:rPr>
            </w:pPr>
            <w:r w:rsidRPr="00623818">
              <w:rPr>
                <w:color w:val="000000" w:themeColor="text1"/>
                <w:sz w:val="18"/>
                <w:szCs w:val="18"/>
                <w:lang w:val="es-ES_tradnl"/>
              </w:rPr>
              <w:t>257,00 </w:t>
            </w:r>
            <w:r w:rsidRPr="00623818">
              <w:rPr>
                <w:sz w:val="18"/>
                <w:szCs w:val="18"/>
                <w:lang w:val="es-ES_tradnl"/>
              </w:rPr>
              <w:t>t</w:t>
            </w:r>
          </w:p>
        </w:tc>
        <w:tc>
          <w:tcPr>
            <w:tcW w:w="1421" w:type="pct"/>
            <w:shd w:val="clear" w:color="auto" w:fill="auto"/>
          </w:tcPr>
          <w:p w14:paraId="6EDA841D" w14:textId="77777777" w:rsidR="00A25BB1" w:rsidRPr="00623818" w:rsidRDefault="00A25BB1" w:rsidP="00AD2A4E">
            <w:pPr>
              <w:ind w:left="-110" w:right="33"/>
              <w:jc w:val="right"/>
              <w:rPr>
                <w:sz w:val="18"/>
                <w:szCs w:val="18"/>
                <w:lang w:val="es-ES_tradnl"/>
              </w:rPr>
            </w:pPr>
            <w:r w:rsidRPr="00623818">
              <w:rPr>
                <w:color w:val="000000" w:themeColor="text1"/>
                <w:sz w:val="18"/>
                <w:szCs w:val="18"/>
                <w:lang w:val="es-ES_tradnl"/>
              </w:rPr>
              <w:t xml:space="preserve">401.625 toneladas de </w:t>
            </w:r>
            <w:r w:rsidRPr="00623818">
              <w:rPr>
                <w:sz w:val="18"/>
                <w:szCs w:val="18"/>
                <w:lang w:val="es-ES_tradnl"/>
              </w:rPr>
              <w:t>CO</w:t>
            </w:r>
            <w:r w:rsidRPr="00623818">
              <w:rPr>
                <w:sz w:val="18"/>
                <w:szCs w:val="18"/>
                <w:vertAlign w:val="subscript"/>
                <w:lang w:val="es-ES_tradnl"/>
              </w:rPr>
              <w:t>2</w:t>
            </w:r>
            <w:r w:rsidRPr="00623818">
              <w:rPr>
                <w:sz w:val="18"/>
                <w:szCs w:val="18"/>
                <w:lang w:val="es-ES_tradnl"/>
              </w:rPr>
              <w:t> </w:t>
            </w:r>
            <w:proofErr w:type="spellStart"/>
            <w:r w:rsidRPr="00623818">
              <w:rPr>
                <w:sz w:val="18"/>
                <w:szCs w:val="18"/>
                <w:lang w:val="es-ES_tradnl"/>
              </w:rPr>
              <w:t>eq</w:t>
            </w:r>
            <w:proofErr w:type="spellEnd"/>
          </w:p>
        </w:tc>
      </w:tr>
    </w:tbl>
    <w:p w14:paraId="5C1305D6" w14:textId="77777777" w:rsidR="00A25BB1" w:rsidRPr="00623818" w:rsidRDefault="00A25BB1" w:rsidP="00A25BB1">
      <w:pPr>
        <w:jc w:val="center"/>
        <w:rPr>
          <w:sz w:val="16"/>
          <w:szCs w:val="16"/>
          <w:lang w:val="es-ES_tradnl"/>
        </w:rPr>
      </w:pPr>
    </w:p>
    <w:tbl>
      <w:tblPr>
        <w:tblStyle w:val="TableGrid"/>
        <w:tblW w:w="5294" w:type="pct"/>
        <w:tblInd w:w="-275" w:type="dxa"/>
        <w:tblLayout w:type="fixed"/>
        <w:tblLook w:val="04A0" w:firstRow="1" w:lastRow="0" w:firstColumn="1" w:lastColumn="0" w:noHBand="0" w:noVBand="1"/>
      </w:tblPr>
      <w:tblGrid>
        <w:gridCol w:w="1692"/>
        <w:gridCol w:w="988"/>
        <w:gridCol w:w="851"/>
        <w:gridCol w:w="1135"/>
        <w:gridCol w:w="851"/>
        <w:gridCol w:w="851"/>
        <w:gridCol w:w="709"/>
        <w:gridCol w:w="853"/>
        <w:gridCol w:w="996"/>
        <w:gridCol w:w="974"/>
      </w:tblGrid>
      <w:tr w:rsidR="00A25BB1" w:rsidRPr="009C4BB8" w14:paraId="39E1A4AB" w14:textId="77777777" w:rsidTr="000325BA">
        <w:trPr>
          <w:trHeight w:val="250"/>
        </w:trPr>
        <w:tc>
          <w:tcPr>
            <w:tcW w:w="5000" w:type="pct"/>
            <w:gridSpan w:val="10"/>
            <w:shd w:val="clear" w:color="auto" w:fill="auto"/>
          </w:tcPr>
          <w:p w14:paraId="60D3D6BB" w14:textId="77777777" w:rsidR="00A25BB1" w:rsidRPr="00623818" w:rsidRDefault="00A25BB1" w:rsidP="00AD2A4E">
            <w:pPr>
              <w:spacing w:after="60"/>
              <w:ind w:right="33"/>
              <w:jc w:val="left"/>
              <w:rPr>
                <w:b/>
                <w:sz w:val="18"/>
                <w:szCs w:val="18"/>
                <w:highlight w:val="cyan"/>
                <w:lang w:val="es-ES_tradnl"/>
              </w:rPr>
            </w:pPr>
            <w:r w:rsidRPr="00623818">
              <w:rPr>
                <w:b/>
                <w:sz w:val="18"/>
                <w:szCs w:val="18"/>
                <w:lang w:val="es-ES_tradnl"/>
              </w:rPr>
              <w:t>DATOS SECTORIALES DE CONSUMO DE HFC (toneladas de CO</w:t>
            </w:r>
            <w:r w:rsidRPr="00623818">
              <w:rPr>
                <w:b/>
                <w:sz w:val="18"/>
                <w:szCs w:val="18"/>
                <w:vertAlign w:val="subscript"/>
                <w:lang w:val="es-ES_tradnl"/>
              </w:rPr>
              <w:t>2</w:t>
            </w:r>
            <w:r w:rsidRPr="00623818">
              <w:rPr>
                <w:b/>
                <w:sz w:val="18"/>
                <w:szCs w:val="18"/>
                <w:lang w:val="es-ES_tradnl"/>
              </w:rPr>
              <w:t> </w:t>
            </w:r>
            <w:proofErr w:type="spellStart"/>
            <w:r w:rsidRPr="00623818">
              <w:rPr>
                <w:b/>
                <w:sz w:val="18"/>
                <w:szCs w:val="18"/>
                <w:lang w:val="es-ES_tradnl"/>
              </w:rPr>
              <w:t>eq</w:t>
            </w:r>
            <w:proofErr w:type="spellEnd"/>
            <w:r w:rsidRPr="00623818">
              <w:rPr>
                <w:b/>
                <w:sz w:val="18"/>
                <w:szCs w:val="18"/>
                <w:lang w:val="es-ES_tradnl"/>
              </w:rPr>
              <w:t>) Y ACTIVIDADES</w:t>
            </w:r>
          </w:p>
        </w:tc>
      </w:tr>
      <w:tr w:rsidR="00A25BB1" w:rsidRPr="00623818" w14:paraId="4746A359" w14:textId="77777777" w:rsidTr="000325BA">
        <w:trPr>
          <w:trHeight w:val="96"/>
        </w:trPr>
        <w:tc>
          <w:tcPr>
            <w:tcW w:w="854" w:type="pct"/>
            <w:vMerge w:val="restart"/>
            <w:shd w:val="clear" w:color="auto" w:fill="auto"/>
            <w:tcMar>
              <w:left w:w="85" w:type="dxa"/>
              <w:right w:w="85" w:type="dxa"/>
            </w:tcMar>
            <w:vAlign w:val="center"/>
          </w:tcPr>
          <w:p w14:paraId="2076FAB5" w14:textId="77777777" w:rsidR="00A25BB1" w:rsidRPr="00623818" w:rsidRDefault="00A25BB1" w:rsidP="00AD2A4E">
            <w:pPr>
              <w:jc w:val="center"/>
              <w:rPr>
                <w:sz w:val="18"/>
                <w:szCs w:val="18"/>
                <w:lang w:val="es-ES_tradnl"/>
              </w:rPr>
            </w:pPr>
          </w:p>
        </w:tc>
        <w:tc>
          <w:tcPr>
            <w:tcW w:w="499" w:type="pct"/>
            <w:vMerge w:val="restart"/>
            <w:shd w:val="clear" w:color="auto" w:fill="auto"/>
            <w:tcMar>
              <w:left w:w="85" w:type="dxa"/>
              <w:right w:w="85" w:type="dxa"/>
            </w:tcMar>
            <w:vAlign w:val="center"/>
          </w:tcPr>
          <w:p w14:paraId="0F7CA947" w14:textId="77777777" w:rsidR="00A25BB1" w:rsidRPr="00623818" w:rsidRDefault="00A25BB1" w:rsidP="00AD2A4E">
            <w:pPr>
              <w:jc w:val="center"/>
              <w:rPr>
                <w:sz w:val="18"/>
                <w:szCs w:val="18"/>
                <w:lang w:val="es-ES_tradnl"/>
              </w:rPr>
            </w:pPr>
            <w:r w:rsidRPr="00623818">
              <w:rPr>
                <w:sz w:val="18"/>
                <w:szCs w:val="18"/>
                <w:lang w:val="es-ES_tradnl"/>
              </w:rPr>
              <w:t>Aerosoles</w:t>
            </w:r>
          </w:p>
        </w:tc>
        <w:tc>
          <w:tcPr>
            <w:tcW w:w="430" w:type="pct"/>
            <w:vMerge w:val="restart"/>
            <w:shd w:val="clear" w:color="auto" w:fill="auto"/>
            <w:tcMar>
              <w:left w:w="85" w:type="dxa"/>
              <w:right w:w="85" w:type="dxa"/>
            </w:tcMar>
            <w:vAlign w:val="center"/>
          </w:tcPr>
          <w:p w14:paraId="3C76D31F" w14:textId="77777777" w:rsidR="00A25BB1" w:rsidRPr="00623818" w:rsidRDefault="00A25BB1" w:rsidP="00AD2A4E">
            <w:pPr>
              <w:jc w:val="center"/>
              <w:rPr>
                <w:sz w:val="18"/>
                <w:szCs w:val="18"/>
                <w:lang w:val="es-ES_tradnl"/>
              </w:rPr>
            </w:pPr>
            <w:r w:rsidRPr="00623818">
              <w:rPr>
                <w:sz w:val="18"/>
                <w:szCs w:val="18"/>
                <w:lang w:val="es-ES_tradnl"/>
              </w:rPr>
              <w:t>Espumas</w:t>
            </w:r>
          </w:p>
        </w:tc>
        <w:tc>
          <w:tcPr>
            <w:tcW w:w="573" w:type="pct"/>
            <w:vMerge w:val="restart"/>
            <w:shd w:val="clear" w:color="auto" w:fill="auto"/>
            <w:tcMar>
              <w:left w:w="85" w:type="dxa"/>
              <w:right w:w="85" w:type="dxa"/>
            </w:tcMar>
            <w:vAlign w:val="center"/>
          </w:tcPr>
          <w:p w14:paraId="358E2D4B" w14:textId="77777777" w:rsidR="00A25BB1" w:rsidRPr="00623818" w:rsidRDefault="00A25BB1" w:rsidP="00AD2A4E">
            <w:pPr>
              <w:jc w:val="center"/>
              <w:rPr>
                <w:sz w:val="18"/>
                <w:szCs w:val="18"/>
                <w:lang w:val="es-ES_tradnl"/>
              </w:rPr>
            </w:pPr>
            <w:r w:rsidRPr="00623818">
              <w:rPr>
                <w:sz w:val="18"/>
                <w:szCs w:val="18"/>
                <w:lang w:val="es-ES_tradnl"/>
              </w:rPr>
              <w:t>Lucha contra incendios</w:t>
            </w:r>
          </w:p>
        </w:tc>
        <w:tc>
          <w:tcPr>
            <w:tcW w:w="1648" w:type="pct"/>
            <w:gridSpan w:val="4"/>
            <w:shd w:val="clear" w:color="auto" w:fill="auto"/>
            <w:tcMar>
              <w:left w:w="85" w:type="dxa"/>
              <w:right w:w="85" w:type="dxa"/>
            </w:tcMar>
            <w:vAlign w:val="center"/>
          </w:tcPr>
          <w:p w14:paraId="2A6C78B4" w14:textId="77777777" w:rsidR="00A25BB1" w:rsidRPr="00623818" w:rsidRDefault="00A25BB1" w:rsidP="00AD2A4E">
            <w:pPr>
              <w:jc w:val="center"/>
              <w:rPr>
                <w:sz w:val="18"/>
                <w:szCs w:val="18"/>
                <w:lang w:val="es-ES_tradnl"/>
              </w:rPr>
            </w:pPr>
            <w:r w:rsidRPr="00623818">
              <w:rPr>
                <w:sz w:val="18"/>
                <w:szCs w:val="18"/>
                <w:lang w:val="es-ES_tradnl"/>
              </w:rPr>
              <w:t xml:space="preserve">Aire </w:t>
            </w:r>
            <w:proofErr w:type="spellStart"/>
            <w:r w:rsidRPr="00623818">
              <w:rPr>
                <w:sz w:val="18"/>
                <w:szCs w:val="18"/>
                <w:lang w:val="es-ES_tradnl"/>
              </w:rPr>
              <w:t>acond</w:t>
            </w:r>
            <w:proofErr w:type="spellEnd"/>
            <w:r w:rsidRPr="00623818">
              <w:rPr>
                <w:sz w:val="18"/>
                <w:szCs w:val="18"/>
                <w:lang w:val="es-ES_tradnl"/>
              </w:rPr>
              <w:t>. y refrigeración</w:t>
            </w:r>
          </w:p>
        </w:tc>
        <w:tc>
          <w:tcPr>
            <w:tcW w:w="503" w:type="pct"/>
            <w:vMerge w:val="restart"/>
            <w:shd w:val="clear" w:color="auto" w:fill="auto"/>
            <w:tcMar>
              <w:left w:w="85" w:type="dxa"/>
              <w:right w:w="85" w:type="dxa"/>
            </w:tcMar>
            <w:vAlign w:val="center"/>
          </w:tcPr>
          <w:p w14:paraId="1E5F5ECB" w14:textId="77777777" w:rsidR="00A25BB1" w:rsidRPr="00623818" w:rsidRDefault="00A25BB1" w:rsidP="00AD2A4E">
            <w:pPr>
              <w:ind w:left="-26"/>
              <w:jc w:val="center"/>
              <w:rPr>
                <w:sz w:val="18"/>
                <w:szCs w:val="18"/>
                <w:lang w:val="es-ES_tradnl"/>
              </w:rPr>
            </w:pPr>
            <w:r w:rsidRPr="00623818">
              <w:rPr>
                <w:sz w:val="18"/>
                <w:szCs w:val="18"/>
                <w:lang w:val="es-ES_tradnl"/>
              </w:rPr>
              <w:t>Disolventes</w:t>
            </w:r>
          </w:p>
        </w:tc>
        <w:tc>
          <w:tcPr>
            <w:tcW w:w="494" w:type="pct"/>
            <w:vMerge w:val="restart"/>
            <w:shd w:val="clear" w:color="auto" w:fill="auto"/>
            <w:tcMar>
              <w:left w:w="85" w:type="dxa"/>
              <w:right w:w="85" w:type="dxa"/>
            </w:tcMar>
            <w:vAlign w:val="center"/>
          </w:tcPr>
          <w:p w14:paraId="4BC45D93" w14:textId="77777777" w:rsidR="00A25BB1" w:rsidRPr="00623818" w:rsidRDefault="00A25BB1" w:rsidP="00AD2A4E">
            <w:pPr>
              <w:jc w:val="center"/>
              <w:rPr>
                <w:sz w:val="18"/>
                <w:szCs w:val="18"/>
                <w:lang w:val="es-ES_tradnl"/>
              </w:rPr>
            </w:pPr>
            <w:r w:rsidRPr="00623818">
              <w:rPr>
                <w:sz w:val="18"/>
                <w:szCs w:val="18"/>
                <w:lang w:val="es-ES_tradnl"/>
              </w:rPr>
              <w:t>Otros</w:t>
            </w:r>
          </w:p>
        </w:tc>
      </w:tr>
      <w:tr w:rsidR="00A25BB1" w:rsidRPr="00623818" w14:paraId="55F5895D" w14:textId="77777777" w:rsidTr="000325BA">
        <w:trPr>
          <w:trHeight w:val="96"/>
        </w:trPr>
        <w:tc>
          <w:tcPr>
            <w:tcW w:w="854" w:type="pct"/>
            <w:vMerge/>
            <w:shd w:val="clear" w:color="auto" w:fill="auto"/>
            <w:tcMar>
              <w:left w:w="85" w:type="dxa"/>
              <w:right w:w="85" w:type="dxa"/>
            </w:tcMar>
            <w:vAlign w:val="center"/>
          </w:tcPr>
          <w:p w14:paraId="7BF56A17" w14:textId="77777777" w:rsidR="00A25BB1" w:rsidRPr="00623818" w:rsidRDefault="00A25BB1" w:rsidP="00AD2A4E">
            <w:pPr>
              <w:jc w:val="center"/>
              <w:rPr>
                <w:sz w:val="18"/>
                <w:szCs w:val="18"/>
                <w:lang w:val="es-ES_tradnl"/>
              </w:rPr>
            </w:pPr>
          </w:p>
        </w:tc>
        <w:tc>
          <w:tcPr>
            <w:tcW w:w="499" w:type="pct"/>
            <w:vMerge/>
            <w:shd w:val="clear" w:color="auto" w:fill="auto"/>
            <w:tcMar>
              <w:left w:w="85" w:type="dxa"/>
              <w:right w:w="85" w:type="dxa"/>
            </w:tcMar>
            <w:vAlign w:val="center"/>
          </w:tcPr>
          <w:p w14:paraId="10F3EF9E" w14:textId="77777777" w:rsidR="00A25BB1" w:rsidRPr="00623818" w:rsidRDefault="00A25BB1" w:rsidP="00AD2A4E">
            <w:pPr>
              <w:jc w:val="center"/>
              <w:rPr>
                <w:sz w:val="18"/>
                <w:szCs w:val="18"/>
                <w:lang w:val="es-ES_tradnl"/>
              </w:rPr>
            </w:pPr>
          </w:p>
        </w:tc>
        <w:tc>
          <w:tcPr>
            <w:tcW w:w="430" w:type="pct"/>
            <w:vMerge/>
            <w:shd w:val="clear" w:color="auto" w:fill="auto"/>
            <w:tcMar>
              <w:left w:w="85" w:type="dxa"/>
              <w:right w:w="85" w:type="dxa"/>
            </w:tcMar>
            <w:vAlign w:val="center"/>
          </w:tcPr>
          <w:p w14:paraId="793C2C3A" w14:textId="77777777" w:rsidR="00A25BB1" w:rsidRPr="00623818" w:rsidRDefault="00A25BB1" w:rsidP="00AD2A4E">
            <w:pPr>
              <w:jc w:val="center"/>
              <w:rPr>
                <w:sz w:val="18"/>
                <w:szCs w:val="18"/>
                <w:lang w:val="es-ES_tradnl"/>
              </w:rPr>
            </w:pPr>
          </w:p>
        </w:tc>
        <w:tc>
          <w:tcPr>
            <w:tcW w:w="573" w:type="pct"/>
            <w:vMerge/>
            <w:shd w:val="clear" w:color="auto" w:fill="auto"/>
            <w:tcMar>
              <w:left w:w="85" w:type="dxa"/>
              <w:right w:w="85" w:type="dxa"/>
            </w:tcMar>
            <w:vAlign w:val="center"/>
          </w:tcPr>
          <w:p w14:paraId="1479B73E" w14:textId="77777777" w:rsidR="00A25BB1" w:rsidRPr="00623818" w:rsidRDefault="00A25BB1" w:rsidP="00AD2A4E">
            <w:pPr>
              <w:jc w:val="center"/>
              <w:rPr>
                <w:sz w:val="18"/>
                <w:szCs w:val="18"/>
                <w:lang w:val="es-ES_tradnl"/>
              </w:rPr>
            </w:pPr>
          </w:p>
        </w:tc>
        <w:tc>
          <w:tcPr>
            <w:tcW w:w="1217" w:type="pct"/>
            <w:gridSpan w:val="3"/>
            <w:shd w:val="clear" w:color="auto" w:fill="auto"/>
            <w:tcMar>
              <w:left w:w="85" w:type="dxa"/>
              <w:right w:w="85" w:type="dxa"/>
            </w:tcMar>
            <w:vAlign w:val="center"/>
          </w:tcPr>
          <w:p w14:paraId="1C7776E7" w14:textId="77777777" w:rsidR="00A25BB1" w:rsidRPr="00623818" w:rsidRDefault="00A25BB1" w:rsidP="00AD2A4E">
            <w:pPr>
              <w:jc w:val="center"/>
              <w:rPr>
                <w:sz w:val="18"/>
                <w:szCs w:val="18"/>
                <w:lang w:val="es-ES_tradnl"/>
              </w:rPr>
            </w:pPr>
            <w:r w:rsidRPr="00623818">
              <w:rPr>
                <w:sz w:val="18"/>
                <w:szCs w:val="18"/>
                <w:lang w:val="es-ES_tradnl"/>
              </w:rPr>
              <w:t>Fabricación</w:t>
            </w:r>
          </w:p>
        </w:tc>
        <w:tc>
          <w:tcPr>
            <w:tcW w:w="431" w:type="pct"/>
            <w:vMerge w:val="restart"/>
            <w:shd w:val="clear" w:color="auto" w:fill="auto"/>
            <w:tcMar>
              <w:left w:w="85" w:type="dxa"/>
              <w:right w:w="85" w:type="dxa"/>
            </w:tcMar>
            <w:vAlign w:val="center"/>
          </w:tcPr>
          <w:p w14:paraId="2E194A4B" w14:textId="21B87B33" w:rsidR="00A25BB1" w:rsidRPr="00623818" w:rsidRDefault="00A25BB1" w:rsidP="00AD2A4E">
            <w:pPr>
              <w:jc w:val="center"/>
              <w:rPr>
                <w:sz w:val="18"/>
                <w:szCs w:val="18"/>
                <w:lang w:val="es-ES_tradnl"/>
              </w:rPr>
            </w:pPr>
            <w:proofErr w:type="spellStart"/>
            <w:r w:rsidRPr="00623818">
              <w:rPr>
                <w:sz w:val="18"/>
                <w:szCs w:val="18"/>
                <w:lang w:val="es-ES_tradnl"/>
              </w:rPr>
              <w:t>Manten</w:t>
            </w:r>
            <w:proofErr w:type="spellEnd"/>
            <w:r w:rsidRPr="00623818">
              <w:rPr>
                <w:sz w:val="18"/>
                <w:szCs w:val="18"/>
                <w:lang w:val="es-ES_tradnl"/>
              </w:rPr>
              <w:t>.</w:t>
            </w:r>
          </w:p>
        </w:tc>
        <w:tc>
          <w:tcPr>
            <w:tcW w:w="503" w:type="pct"/>
            <w:vMerge/>
            <w:shd w:val="clear" w:color="auto" w:fill="auto"/>
            <w:tcMar>
              <w:left w:w="85" w:type="dxa"/>
              <w:right w:w="85" w:type="dxa"/>
            </w:tcMar>
            <w:vAlign w:val="center"/>
          </w:tcPr>
          <w:p w14:paraId="1B43F8F0" w14:textId="77777777" w:rsidR="00A25BB1" w:rsidRPr="00623818" w:rsidRDefault="00A25BB1" w:rsidP="00AD2A4E">
            <w:pPr>
              <w:jc w:val="center"/>
              <w:rPr>
                <w:sz w:val="18"/>
                <w:szCs w:val="18"/>
                <w:lang w:val="es-ES_tradnl"/>
              </w:rPr>
            </w:pPr>
          </w:p>
        </w:tc>
        <w:tc>
          <w:tcPr>
            <w:tcW w:w="494" w:type="pct"/>
            <w:vMerge/>
            <w:shd w:val="clear" w:color="auto" w:fill="auto"/>
            <w:tcMar>
              <w:left w:w="85" w:type="dxa"/>
              <w:right w:w="85" w:type="dxa"/>
            </w:tcMar>
            <w:vAlign w:val="center"/>
          </w:tcPr>
          <w:p w14:paraId="19B1D2ED" w14:textId="77777777" w:rsidR="00A25BB1" w:rsidRPr="00623818" w:rsidRDefault="00A25BB1" w:rsidP="00AD2A4E">
            <w:pPr>
              <w:jc w:val="center"/>
              <w:rPr>
                <w:sz w:val="18"/>
                <w:szCs w:val="18"/>
                <w:lang w:val="es-ES_tradnl"/>
              </w:rPr>
            </w:pPr>
          </w:p>
        </w:tc>
      </w:tr>
      <w:tr w:rsidR="00A25BB1" w:rsidRPr="00623818" w14:paraId="1EFAB9A3" w14:textId="77777777" w:rsidTr="000325BA">
        <w:trPr>
          <w:trHeight w:val="96"/>
        </w:trPr>
        <w:tc>
          <w:tcPr>
            <w:tcW w:w="854" w:type="pct"/>
            <w:vMerge/>
            <w:shd w:val="clear" w:color="auto" w:fill="auto"/>
            <w:tcMar>
              <w:left w:w="85" w:type="dxa"/>
              <w:right w:w="85" w:type="dxa"/>
            </w:tcMar>
            <w:vAlign w:val="center"/>
          </w:tcPr>
          <w:p w14:paraId="47A3A8A0" w14:textId="77777777" w:rsidR="00A25BB1" w:rsidRPr="00623818" w:rsidRDefault="00A25BB1" w:rsidP="00AD2A4E">
            <w:pPr>
              <w:jc w:val="center"/>
              <w:rPr>
                <w:sz w:val="18"/>
                <w:szCs w:val="18"/>
                <w:lang w:val="es-ES_tradnl"/>
              </w:rPr>
            </w:pPr>
          </w:p>
        </w:tc>
        <w:tc>
          <w:tcPr>
            <w:tcW w:w="499" w:type="pct"/>
            <w:vMerge/>
            <w:shd w:val="clear" w:color="auto" w:fill="auto"/>
            <w:tcMar>
              <w:left w:w="85" w:type="dxa"/>
              <w:right w:w="85" w:type="dxa"/>
            </w:tcMar>
            <w:vAlign w:val="center"/>
          </w:tcPr>
          <w:p w14:paraId="6C88D4EB" w14:textId="77777777" w:rsidR="00A25BB1" w:rsidRPr="00623818" w:rsidRDefault="00A25BB1" w:rsidP="00AD2A4E">
            <w:pPr>
              <w:jc w:val="center"/>
              <w:rPr>
                <w:sz w:val="18"/>
                <w:szCs w:val="18"/>
                <w:lang w:val="es-ES_tradnl"/>
              </w:rPr>
            </w:pPr>
          </w:p>
        </w:tc>
        <w:tc>
          <w:tcPr>
            <w:tcW w:w="430" w:type="pct"/>
            <w:vMerge/>
            <w:shd w:val="clear" w:color="auto" w:fill="auto"/>
            <w:tcMar>
              <w:left w:w="85" w:type="dxa"/>
              <w:right w:w="85" w:type="dxa"/>
            </w:tcMar>
            <w:vAlign w:val="center"/>
          </w:tcPr>
          <w:p w14:paraId="585D308F" w14:textId="77777777" w:rsidR="00A25BB1" w:rsidRPr="00623818" w:rsidRDefault="00A25BB1" w:rsidP="00AD2A4E">
            <w:pPr>
              <w:jc w:val="center"/>
              <w:rPr>
                <w:sz w:val="18"/>
                <w:szCs w:val="18"/>
                <w:lang w:val="es-ES_tradnl"/>
              </w:rPr>
            </w:pPr>
          </w:p>
        </w:tc>
        <w:tc>
          <w:tcPr>
            <w:tcW w:w="573" w:type="pct"/>
            <w:vMerge/>
            <w:shd w:val="clear" w:color="auto" w:fill="auto"/>
            <w:tcMar>
              <w:left w:w="85" w:type="dxa"/>
              <w:right w:w="85" w:type="dxa"/>
            </w:tcMar>
            <w:vAlign w:val="center"/>
          </w:tcPr>
          <w:p w14:paraId="0A1CBB17" w14:textId="77777777" w:rsidR="00A25BB1" w:rsidRPr="00623818" w:rsidRDefault="00A25BB1" w:rsidP="00AD2A4E">
            <w:pPr>
              <w:jc w:val="center"/>
              <w:rPr>
                <w:sz w:val="18"/>
                <w:szCs w:val="18"/>
                <w:lang w:val="es-ES_tradnl"/>
              </w:rPr>
            </w:pPr>
          </w:p>
        </w:tc>
        <w:tc>
          <w:tcPr>
            <w:tcW w:w="430" w:type="pct"/>
            <w:shd w:val="clear" w:color="auto" w:fill="auto"/>
            <w:tcMar>
              <w:left w:w="85" w:type="dxa"/>
              <w:right w:w="85" w:type="dxa"/>
            </w:tcMar>
            <w:vAlign w:val="center"/>
          </w:tcPr>
          <w:p w14:paraId="0B420C5E" w14:textId="1FB9E142" w:rsidR="00A25BB1" w:rsidRPr="00623818" w:rsidRDefault="00A25BB1" w:rsidP="00AD2A4E">
            <w:pPr>
              <w:jc w:val="center"/>
              <w:rPr>
                <w:sz w:val="18"/>
                <w:szCs w:val="18"/>
                <w:lang w:val="es-ES_tradnl"/>
              </w:rPr>
            </w:pPr>
            <w:proofErr w:type="spellStart"/>
            <w:r w:rsidRPr="00623818">
              <w:rPr>
                <w:sz w:val="18"/>
                <w:szCs w:val="18"/>
                <w:lang w:val="es-ES_tradnl"/>
              </w:rPr>
              <w:t>Refrig</w:t>
            </w:r>
            <w:proofErr w:type="spellEnd"/>
            <w:r w:rsidRPr="00623818">
              <w:rPr>
                <w:sz w:val="18"/>
                <w:szCs w:val="18"/>
                <w:lang w:val="es-ES_tradnl"/>
              </w:rPr>
              <w:t>.</w:t>
            </w:r>
          </w:p>
        </w:tc>
        <w:tc>
          <w:tcPr>
            <w:tcW w:w="430" w:type="pct"/>
            <w:shd w:val="clear" w:color="auto" w:fill="auto"/>
            <w:tcMar>
              <w:left w:w="85" w:type="dxa"/>
              <w:right w:w="85" w:type="dxa"/>
            </w:tcMar>
            <w:vAlign w:val="center"/>
          </w:tcPr>
          <w:p w14:paraId="7FE12FA9" w14:textId="77777777" w:rsidR="00A25BB1" w:rsidRPr="00623818" w:rsidRDefault="00A25BB1" w:rsidP="00AD2A4E">
            <w:pPr>
              <w:jc w:val="center"/>
              <w:rPr>
                <w:sz w:val="18"/>
                <w:szCs w:val="18"/>
                <w:lang w:val="es-ES_tradnl"/>
              </w:rPr>
            </w:pPr>
            <w:r w:rsidRPr="00623818">
              <w:rPr>
                <w:sz w:val="18"/>
                <w:szCs w:val="18"/>
                <w:lang w:val="es-ES_tradnl"/>
              </w:rPr>
              <w:t xml:space="preserve">Aire </w:t>
            </w:r>
            <w:proofErr w:type="spellStart"/>
            <w:r w:rsidRPr="00623818">
              <w:rPr>
                <w:sz w:val="18"/>
                <w:szCs w:val="18"/>
                <w:lang w:val="es-ES_tradnl"/>
              </w:rPr>
              <w:t>acond</w:t>
            </w:r>
            <w:proofErr w:type="spellEnd"/>
            <w:r w:rsidRPr="00623818">
              <w:rPr>
                <w:sz w:val="18"/>
                <w:szCs w:val="18"/>
                <w:lang w:val="es-ES_tradnl"/>
              </w:rPr>
              <w:t>.</w:t>
            </w:r>
          </w:p>
        </w:tc>
        <w:tc>
          <w:tcPr>
            <w:tcW w:w="358" w:type="pct"/>
            <w:shd w:val="clear" w:color="auto" w:fill="auto"/>
            <w:vAlign w:val="center"/>
          </w:tcPr>
          <w:p w14:paraId="7CEE6B77" w14:textId="77777777" w:rsidR="00A25BB1" w:rsidRPr="00623818" w:rsidRDefault="00A25BB1" w:rsidP="00AD2A4E">
            <w:pPr>
              <w:jc w:val="center"/>
              <w:rPr>
                <w:sz w:val="18"/>
                <w:szCs w:val="18"/>
                <w:lang w:val="es-ES_tradnl"/>
              </w:rPr>
            </w:pPr>
            <w:r w:rsidRPr="00623818">
              <w:rPr>
                <w:sz w:val="18"/>
                <w:szCs w:val="18"/>
                <w:lang w:val="es-ES_tradnl"/>
              </w:rPr>
              <w:t>Otros</w:t>
            </w:r>
          </w:p>
        </w:tc>
        <w:tc>
          <w:tcPr>
            <w:tcW w:w="431" w:type="pct"/>
            <w:vMerge/>
            <w:shd w:val="clear" w:color="auto" w:fill="auto"/>
            <w:tcMar>
              <w:left w:w="85" w:type="dxa"/>
              <w:right w:w="85" w:type="dxa"/>
            </w:tcMar>
            <w:vAlign w:val="center"/>
          </w:tcPr>
          <w:p w14:paraId="619DA4D9" w14:textId="77777777" w:rsidR="00A25BB1" w:rsidRPr="00623818" w:rsidRDefault="00A25BB1" w:rsidP="00AD2A4E">
            <w:pPr>
              <w:jc w:val="center"/>
              <w:rPr>
                <w:sz w:val="18"/>
                <w:szCs w:val="18"/>
                <w:lang w:val="es-ES_tradnl"/>
              </w:rPr>
            </w:pPr>
          </w:p>
        </w:tc>
        <w:tc>
          <w:tcPr>
            <w:tcW w:w="503" w:type="pct"/>
            <w:vMerge/>
            <w:shd w:val="clear" w:color="auto" w:fill="auto"/>
            <w:tcMar>
              <w:left w:w="85" w:type="dxa"/>
              <w:right w:w="85" w:type="dxa"/>
            </w:tcMar>
            <w:vAlign w:val="center"/>
          </w:tcPr>
          <w:p w14:paraId="77C9F2F8" w14:textId="77777777" w:rsidR="00A25BB1" w:rsidRPr="00623818" w:rsidRDefault="00A25BB1" w:rsidP="00AD2A4E">
            <w:pPr>
              <w:jc w:val="center"/>
              <w:rPr>
                <w:sz w:val="18"/>
                <w:szCs w:val="18"/>
                <w:lang w:val="es-ES_tradnl"/>
              </w:rPr>
            </w:pPr>
          </w:p>
        </w:tc>
        <w:tc>
          <w:tcPr>
            <w:tcW w:w="494" w:type="pct"/>
            <w:vMerge/>
            <w:shd w:val="clear" w:color="auto" w:fill="auto"/>
            <w:tcMar>
              <w:left w:w="85" w:type="dxa"/>
              <w:right w:w="85" w:type="dxa"/>
            </w:tcMar>
            <w:vAlign w:val="center"/>
          </w:tcPr>
          <w:p w14:paraId="197B01A4" w14:textId="77777777" w:rsidR="00A25BB1" w:rsidRPr="00623818" w:rsidRDefault="00A25BB1" w:rsidP="00AD2A4E">
            <w:pPr>
              <w:jc w:val="center"/>
              <w:rPr>
                <w:sz w:val="18"/>
                <w:szCs w:val="18"/>
                <w:lang w:val="es-ES_tradnl"/>
              </w:rPr>
            </w:pPr>
          </w:p>
        </w:tc>
      </w:tr>
      <w:tr w:rsidR="00A25BB1" w:rsidRPr="00623818" w14:paraId="76E698A3" w14:textId="77777777" w:rsidTr="000325BA">
        <w:trPr>
          <w:trHeight w:val="432"/>
        </w:trPr>
        <w:tc>
          <w:tcPr>
            <w:tcW w:w="854" w:type="pct"/>
            <w:shd w:val="clear" w:color="auto" w:fill="auto"/>
            <w:vAlign w:val="center"/>
          </w:tcPr>
          <w:p w14:paraId="13B05984" w14:textId="77777777" w:rsidR="00A25BB1" w:rsidRPr="00623818" w:rsidRDefault="00A25BB1" w:rsidP="00AD2A4E">
            <w:pPr>
              <w:spacing w:after="60"/>
              <w:jc w:val="left"/>
              <w:rPr>
                <w:sz w:val="18"/>
                <w:szCs w:val="18"/>
                <w:lang w:val="es-ES_tradnl"/>
              </w:rPr>
            </w:pPr>
            <w:r w:rsidRPr="00623818">
              <w:rPr>
                <w:sz w:val="18"/>
                <w:szCs w:val="18"/>
                <w:lang w:val="es-ES_tradnl"/>
              </w:rPr>
              <w:t>Último informe del programa de país (2023)</w:t>
            </w:r>
          </w:p>
        </w:tc>
        <w:tc>
          <w:tcPr>
            <w:tcW w:w="499" w:type="pct"/>
            <w:shd w:val="clear" w:color="auto" w:fill="auto"/>
            <w:vAlign w:val="center"/>
          </w:tcPr>
          <w:p w14:paraId="6F66D260" w14:textId="77777777" w:rsidR="00A25BB1" w:rsidRPr="00623818" w:rsidRDefault="00A25BB1" w:rsidP="00AD2A4E">
            <w:pPr>
              <w:spacing w:after="60"/>
              <w:ind w:left="-113"/>
              <w:jc w:val="center"/>
              <w:rPr>
                <w:sz w:val="18"/>
                <w:szCs w:val="18"/>
                <w:lang w:val="es-ES_tradnl"/>
              </w:rPr>
            </w:pPr>
            <w:r w:rsidRPr="00623818">
              <w:rPr>
                <w:sz w:val="18"/>
                <w:szCs w:val="18"/>
                <w:lang w:val="es-ES_tradnl"/>
              </w:rPr>
              <w:t>0,00</w:t>
            </w:r>
          </w:p>
        </w:tc>
        <w:tc>
          <w:tcPr>
            <w:tcW w:w="430" w:type="pct"/>
            <w:shd w:val="clear" w:color="auto" w:fill="auto"/>
            <w:vAlign w:val="center"/>
          </w:tcPr>
          <w:p w14:paraId="56A19A45" w14:textId="77777777" w:rsidR="00A25BB1" w:rsidRPr="00623818" w:rsidRDefault="00A25BB1" w:rsidP="00AD2A4E">
            <w:pPr>
              <w:spacing w:after="60"/>
              <w:ind w:left="-120"/>
              <w:jc w:val="center"/>
              <w:rPr>
                <w:sz w:val="18"/>
                <w:szCs w:val="18"/>
                <w:lang w:val="es-ES_tradnl"/>
              </w:rPr>
            </w:pPr>
            <w:r w:rsidRPr="00623818">
              <w:rPr>
                <w:sz w:val="18"/>
                <w:szCs w:val="18"/>
                <w:lang w:val="es-ES_tradnl"/>
              </w:rPr>
              <w:t>0,00</w:t>
            </w:r>
          </w:p>
        </w:tc>
        <w:tc>
          <w:tcPr>
            <w:tcW w:w="573" w:type="pct"/>
            <w:shd w:val="clear" w:color="auto" w:fill="auto"/>
            <w:vAlign w:val="center"/>
          </w:tcPr>
          <w:p w14:paraId="10A82A67" w14:textId="77777777" w:rsidR="00A25BB1" w:rsidRPr="00623818" w:rsidRDefault="00A25BB1" w:rsidP="00AD2A4E">
            <w:pPr>
              <w:spacing w:after="60"/>
              <w:ind w:left="-110"/>
              <w:jc w:val="center"/>
              <w:rPr>
                <w:sz w:val="18"/>
                <w:szCs w:val="18"/>
                <w:lang w:val="es-ES_tradnl"/>
              </w:rPr>
            </w:pPr>
            <w:r w:rsidRPr="00623818">
              <w:rPr>
                <w:sz w:val="18"/>
                <w:szCs w:val="18"/>
                <w:lang w:val="es-ES_tradnl"/>
              </w:rPr>
              <w:t>0,00</w:t>
            </w:r>
          </w:p>
        </w:tc>
        <w:tc>
          <w:tcPr>
            <w:tcW w:w="430" w:type="pct"/>
            <w:shd w:val="clear" w:color="auto" w:fill="auto"/>
            <w:vAlign w:val="center"/>
          </w:tcPr>
          <w:p w14:paraId="1E6F6306" w14:textId="74D11FED" w:rsidR="00A25BB1" w:rsidRPr="00623818" w:rsidRDefault="00A25BB1" w:rsidP="00AD2A4E">
            <w:pPr>
              <w:spacing w:after="60"/>
              <w:ind w:left="-108"/>
              <w:jc w:val="center"/>
              <w:rPr>
                <w:sz w:val="18"/>
                <w:szCs w:val="18"/>
                <w:lang w:val="es-ES_tradnl"/>
              </w:rPr>
            </w:pPr>
            <w:r w:rsidRPr="00623818">
              <w:rPr>
                <w:sz w:val="18"/>
                <w:szCs w:val="18"/>
                <w:lang w:val="es-ES_tradnl"/>
              </w:rPr>
              <w:t>0,0</w:t>
            </w:r>
            <w:r w:rsidR="002B2CD5">
              <w:rPr>
                <w:sz w:val="18"/>
                <w:szCs w:val="18"/>
                <w:lang w:val="es-ES_tradnl"/>
              </w:rPr>
              <w:t>pk</w:t>
            </w:r>
            <w:r w:rsidRPr="00623818">
              <w:rPr>
                <w:sz w:val="18"/>
                <w:szCs w:val="18"/>
                <w:lang w:val="es-ES_tradnl"/>
              </w:rPr>
              <w:t>0</w:t>
            </w:r>
          </w:p>
        </w:tc>
        <w:tc>
          <w:tcPr>
            <w:tcW w:w="430" w:type="pct"/>
            <w:shd w:val="clear" w:color="auto" w:fill="auto"/>
            <w:vAlign w:val="center"/>
          </w:tcPr>
          <w:p w14:paraId="32369A19" w14:textId="77777777" w:rsidR="00A25BB1" w:rsidRPr="00623818" w:rsidRDefault="00A25BB1" w:rsidP="00AD2A4E">
            <w:pPr>
              <w:spacing w:after="60"/>
              <w:ind w:left="-106"/>
              <w:jc w:val="center"/>
              <w:rPr>
                <w:sz w:val="18"/>
                <w:szCs w:val="18"/>
                <w:lang w:val="es-ES_tradnl"/>
              </w:rPr>
            </w:pPr>
            <w:r w:rsidRPr="00623818">
              <w:rPr>
                <w:sz w:val="18"/>
                <w:szCs w:val="18"/>
                <w:lang w:val="es-ES_tradnl"/>
              </w:rPr>
              <w:t>0,00</w:t>
            </w:r>
          </w:p>
        </w:tc>
        <w:tc>
          <w:tcPr>
            <w:tcW w:w="358" w:type="pct"/>
            <w:shd w:val="clear" w:color="auto" w:fill="auto"/>
            <w:vAlign w:val="center"/>
          </w:tcPr>
          <w:p w14:paraId="73C27E68" w14:textId="77777777" w:rsidR="00A25BB1" w:rsidRPr="00623818" w:rsidRDefault="00A25BB1" w:rsidP="00AD2A4E">
            <w:pPr>
              <w:spacing w:after="60"/>
              <w:ind w:left="-106"/>
              <w:jc w:val="center"/>
              <w:rPr>
                <w:sz w:val="18"/>
                <w:szCs w:val="18"/>
                <w:lang w:val="es-ES_tradnl"/>
              </w:rPr>
            </w:pPr>
            <w:r w:rsidRPr="00623818">
              <w:rPr>
                <w:sz w:val="18"/>
                <w:szCs w:val="18"/>
                <w:lang w:val="es-ES_tradnl"/>
              </w:rPr>
              <w:t>0,00</w:t>
            </w:r>
          </w:p>
        </w:tc>
        <w:tc>
          <w:tcPr>
            <w:tcW w:w="431" w:type="pct"/>
            <w:shd w:val="clear" w:color="auto" w:fill="auto"/>
            <w:vAlign w:val="center"/>
          </w:tcPr>
          <w:p w14:paraId="07784702" w14:textId="77777777" w:rsidR="00A25BB1" w:rsidRPr="00623818" w:rsidRDefault="00A25BB1" w:rsidP="00AD2A4E">
            <w:pPr>
              <w:spacing w:after="60"/>
              <w:ind w:left="-110"/>
              <w:jc w:val="center"/>
              <w:rPr>
                <w:sz w:val="18"/>
                <w:szCs w:val="18"/>
                <w:lang w:val="es-ES_tradnl"/>
              </w:rPr>
            </w:pPr>
            <w:r w:rsidRPr="00623818">
              <w:rPr>
                <w:sz w:val="18"/>
                <w:szCs w:val="18"/>
                <w:lang w:val="es-ES_tradnl"/>
              </w:rPr>
              <w:t>283,60</w:t>
            </w:r>
          </w:p>
        </w:tc>
        <w:tc>
          <w:tcPr>
            <w:tcW w:w="503" w:type="pct"/>
            <w:shd w:val="clear" w:color="auto" w:fill="auto"/>
            <w:vAlign w:val="center"/>
          </w:tcPr>
          <w:p w14:paraId="2C48C882" w14:textId="77777777" w:rsidR="00A25BB1" w:rsidRPr="00623818" w:rsidRDefault="00A25BB1" w:rsidP="00AD2A4E">
            <w:pPr>
              <w:spacing w:after="60"/>
              <w:ind w:left="-108"/>
              <w:jc w:val="center"/>
              <w:rPr>
                <w:sz w:val="18"/>
                <w:szCs w:val="18"/>
                <w:lang w:val="es-ES_tradnl"/>
              </w:rPr>
            </w:pPr>
            <w:r w:rsidRPr="00623818">
              <w:rPr>
                <w:sz w:val="18"/>
                <w:szCs w:val="18"/>
                <w:lang w:val="es-ES_tradnl"/>
              </w:rPr>
              <w:t>0,00</w:t>
            </w:r>
          </w:p>
        </w:tc>
        <w:tc>
          <w:tcPr>
            <w:tcW w:w="494" w:type="pct"/>
            <w:shd w:val="clear" w:color="auto" w:fill="auto"/>
            <w:vAlign w:val="center"/>
          </w:tcPr>
          <w:p w14:paraId="7F40E037" w14:textId="77777777" w:rsidR="00A25BB1" w:rsidRPr="00623818" w:rsidRDefault="00A25BB1" w:rsidP="00AD2A4E">
            <w:pPr>
              <w:spacing w:after="60"/>
              <w:ind w:left="-114" w:right="33"/>
              <w:jc w:val="center"/>
              <w:rPr>
                <w:sz w:val="18"/>
                <w:szCs w:val="18"/>
                <w:lang w:val="es-ES_tradnl"/>
              </w:rPr>
            </w:pPr>
            <w:r w:rsidRPr="00623818">
              <w:rPr>
                <w:sz w:val="18"/>
                <w:szCs w:val="18"/>
                <w:lang w:val="es-ES_tradnl"/>
              </w:rPr>
              <w:t>0,00</w:t>
            </w:r>
          </w:p>
        </w:tc>
      </w:tr>
      <w:tr w:rsidR="00A25BB1" w:rsidRPr="00623818" w14:paraId="7AA1CB09" w14:textId="77777777" w:rsidTr="000325BA">
        <w:trPr>
          <w:trHeight w:val="250"/>
        </w:trPr>
        <w:tc>
          <w:tcPr>
            <w:tcW w:w="854" w:type="pct"/>
            <w:shd w:val="clear" w:color="auto" w:fill="auto"/>
          </w:tcPr>
          <w:p w14:paraId="077A8C65" w14:textId="77777777" w:rsidR="00A25BB1" w:rsidRPr="00623818" w:rsidRDefault="00A25BB1" w:rsidP="00AD2A4E">
            <w:pPr>
              <w:spacing w:after="60"/>
              <w:ind w:right="-108"/>
              <w:jc w:val="left"/>
              <w:rPr>
                <w:color w:val="000000" w:themeColor="text1"/>
                <w:sz w:val="18"/>
                <w:szCs w:val="18"/>
                <w:lang w:val="es-ES_tradnl"/>
              </w:rPr>
            </w:pPr>
            <w:r w:rsidRPr="00623818">
              <w:rPr>
                <w:color w:val="000000" w:themeColor="text1"/>
                <w:sz w:val="18"/>
                <w:szCs w:val="18"/>
                <w:lang w:val="es-ES_tradnl"/>
              </w:rPr>
              <w:t>Actividades de la etapa I del KIP según lo convenido (Sí/No)</w:t>
            </w:r>
          </w:p>
        </w:tc>
        <w:tc>
          <w:tcPr>
            <w:tcW w:w="499" w:type="pct"/>
            <w:shd w:val="clear" w:color="auto" w:fill="auto"/>
            <w:vAlign w:val="center"/>
          </w:tcPr>
          <w:p w14:paraId="0368B6D1" w14:textId="77777777" w:rsidR="00A25BB1" w:rsidRPr="00623818" w:rsidRDefault="00A25BB1" w:rsidP="00AD2A4E">
            <w:pPr>
              <w:spacing w:after="60"/>
              <w:jc w:val="center"/>
              <w:rPr>
                <w:sz w:val="18"/>
                <w:szCs w:val="18"/>
                <w:lang w:val="es-ES_tradnl"/>
              </w:rPr>
            </w:pPr>
            <w:r w:rsidRPr="00623818">
              <w:rPr>
                <w:sz w:val="18"/>
                <w:szCs w:val="18"/>
                <w:lang w:val="es-ES_tradnl"/>
              </w:rPr>
              <w:t>No</w:t>
            </w:r>
          </w:p>
        </w:tc>
        <w:tc>
          <w:tcPr>
            <w:tcW w:w="430" w:type="pct"/>
            <w:shd w:val="clear" w:color="auto" w:fill="auto"/>
            <w:vAlign w:val="center"/>
          </w:tcPr>
          <w:p w14:paraId="633A2546" w14:textId="77777777" w:rsidR="00A25BB1" w:rsidRPr="00623818" w:rsidRDefault="00A25BB1" w:rsidP="00AD2A4E">
            <w:pPr>
              <w:spacing w:after="60"/>
              <w:jc w:val="center"/>
              <w:rPr>
                <w:sz w:val="18"/>
                <w:szCs w:val="18"/>
                <w:lang w:val="es-ES_tradnl"/>
              </w:rPr>
            </w:pPr>
            <w:r w:rsidRPr="00623818">
              <w:rPr>
                <w:sz w:val="18"/>
                <w:szCs w:val="18"/>
                <w:lang w:val="es-ES_tradnl"/>
              </w:rPr>
              <w:t>No</w:t>
            </w:r>
          </w:p>
        </w:tc>
        <w:tc>
          <w:tcPr>
            <w:tcW w:w="573" w:type="pct"/>
            <w:shd w:val="clear" w:color="auto" w:fill="auto"/>
            <w:vAlign w:val="center"/>
          </w:tcPr>
          <w:p w14:paraId="48B4D4DB" w14:textId="77777777" w:rsidR="00A25BB1" w:rsidRPr="00623818" w:rsidRDefault="00A25BB1" w:rsidP="00AD2A4E">
            <w:pPr>
              <w:spacing w:after="60"/>
              <w:jc w:val="center"/>
              <w:rPr>
                <w:sz w:val="18"/>
                <w:szCs w:val="18"/>
                <w:lang w:val="es-ES_tradnl"/>
              </w:rPr>
            </w:pPr>
            <w:r w:rsidRPr="00623818">
              <w:rPr>
                <w:sz w:val="18"/>
                <w:szCs w:val="18"/>
                <w:lang w:val="es-ES_tradnl"/>
              </w:rPr>
              <w:t>No</w:t>
            </w:r>
          </w:p>
        </w:tc>
        <w:tc>
          <w:tcPr>
            <w:tcW w:w="430" w:type="pct"/>
            <w:shd w:val="clear" w:color="auto" w:fill="auto"/>
            <w:vAlign w:val="center"/>
          </w:tcPr>
          <w:p w14:paraId="5C56BB03" w14:textId="77777777" w:rsidR="00A25BB1" w:rsidRPr="00623818" w:rsidRDefault="00A25BB1" w:rsidP="00AD2A4E">
            <w:pPr>
              <w:spacing w:after="60"/>
              <w:jc w:val="center"/>
              <w:rPr>
                <w:sz w:val="18"/>
                <w:szCs w:val="18"/>
                <w:lang w:val="es-ES_tradnl"/>
              </w:rPr>
            </w:pPr>
            <w:r w:rsidRPr="00623818">
              <w:rPr>
                <w:sz w:val="18"/>
                <w:szCs w:val="18"/>
                <w:lang w:val="es-ES_tradnl"/>
              </w:rPr>
              <w:t>No</w:t>
            </w:r>
          </w:p>
        </w:tc>
        <w:tc>
          <w:tcPr>
            <w:tcW w:w="430" w:type="pct"/>
            <w:shd w:val="clear" w:color="auto" w:fill="auto"/>
            <w:vAlign w:val="center"/>
          </w:tcPr>
          <w:p w14:paraId="065139AF" w14:textId="77777777" w:rsidR="00A25BB1" w:rsidRPr="00623818" w:rsidRDefault="00A25BB1" w:rsidP="00AD2A4E">
            <w:pPr>
              <w:spacing w:after="60"/>
              <w:jc w:val="center"/>
              <w:rPr>
                <w:sz w:val="18"/>
                <w:szCs w:val="18"/>
                <w:lang w:val="es-ES_tradnl"/>
              </w:rPr>
            </w:pPr>
            <w:r w:rsidRPr="00623818">
              <w:rPr>
                <w:sz w:val="18"/>
                <w:szCs w:val="18"/>
                <w:lang w:val="es-ES_tradnl"/>
              </w:rPr>
              <w:t>No</w:t>
            </w:r>
          </w:p>
        </w:tc>
        <w:tc>
          <w:tcPr>
            <w:tcW w:w="358" w:type="pct"/>
            <w:shd w:val="clear" w:color="auto" w:fill="auto"/>
            <w:vAlign w:val="center"/>
          </w:tcPr>
          <w:p w14:paraId="751EAF02" w14:textId="77777777" w:rsidR="00A25BB1" w:rsidRPr="00623818" w:rsidRDefault="00A25BB1" w:rsidP="00AD2A4E">
            <w:pPr>
              <w:spacing w:after="60"/>
              <w:jc w:val="center"/>
              <w:rPr>
                <w:sz w:val="18"/>
                <w:szCs w:val="18"/>
                <w:lang w:val="es-ES_tradnl"/>
              </w:rPr>
            </w:pPr>
            <w:r w:rsidRPr="00623818">
              <w:rPr>
                <w:sz w:val="18"/>
                <w:szCs w:val="18"/>
                <w:lang w:val="es-ES_tradnl"/>
              </w:rPr>
              <w:t>No</w:t>
            </w:r>
          </w:p>
        </w:tc>
        <w:tc>
          <w:tcPr>
            <w:tcW w:w="431" w:type="pct"/>
            <w:shd w:val="clear" w:color="auto" w:fill="auto"/>
            <w:vAlign w:val="center"/>
          </w:tcPr>
          <w:p w14:paraId="352CE806" w14:textId="77777777" w:rsidR="00A25BB1" w:rsidRPr="00623818" w:rsidRDefault="00A25BB1" w:rsidP="00AD2A4E">
            <w:pPr>
              <w:spacing w:after="60"/>
              <w:jc w:val="center"/>
              <w:rPr>
                <w:sz w:val="18"/>
                <w:szCs w:val="18"/>
                <w:lang w:val="es-ES_tradnl"/>
              </w:rPr>
            </w:pPr>
            <w:r w:rsidRPr="00623818">
              <w:rPr>
                <w:sz w:val="18"/>
                <w:szCs w:val="18"/>
                <w:lang w:val="es-ES_tradnl"/>
              </w:rPr>
              <w:t>Sí</w:t>
            </w:r>
          </w:p>
        </w:tc>
        <w:tc>
          <w:tcPr>
            <w:tcW w:w="503" w:type="pct"/>
            <w:shd w:val="clear" w:color="auto" w:fill="auto"/>
            <w:vAlign w:val="center"/>
          </w:tcPr>
          <w:p w14:paraId="16CDF13E" w14:textId="77777777" w:rsidR="00A25BB1" w:rsidRPr="00623818" w:rsidRDefault="00A25BB1" w:rsidP="00AD2A4E">
            <w:pPr>
              <w:spacing w:after="60"/>
              <w:jc w:val="center"/>
              <w:rPr>
                <w:sz w:val="18"/>
                <w:szCs w:val="18"/>
                <w:lang w:val="es-ES_tradnl"/>
              </w:rPr>
            </w:pPr>
            <w:r w:rsidRPr="00623818">
              <w:rPr>
                <w:sz w:val="18"/>
                <w:szCs w:val="18"/>
                <w:lang w:val="es-ES_tradnl"/>
              </w:rPr>
              <w:t>No</w:t>
            </w:r>
          </w:p>
        </w:tc>
        <w:tc>
          <w:tcPr>
            <w:tcW w:w="494" w:type="pct"/>
            <w:shd w:val="clear" w:color="auto" w:fill="auto"/>
            <w:vAlign w:val="center"/>
          </w:tcPr>
          <w:p w14:paraId="75ACA0CD" w14:textId="77777777" w:rsidR="00A25BB1" w:rsidRPr="00623818" w:rsidRDefault="00A25BB1" w:rsidP="00AD2A4E">
            <w:pPr>
              <w:spacing w:after="60"/>
              <w:jc w:val="center"/>
              <w:rPr>
                <w:sz w:val="18"/>
                <w:szCs w:val="18"/>
                <w:lang w:val="es-ES_tradnl"/>
              </w:rPr>
            </w:pPr>
            <w:r w:rsidRPr="00623818">
              <w:rPr>
                <w:sz w:val="18"/>
                <w:szCs w:val="18"/>
                <w:lang w:val="es-ES_tradnl"/>
              </w:rPr>
              <w:t>No</w:t>
            </w:r>
          </w:p>
        </w:tc>
      </w:tr>
    </w:tbl>
    <w:p w14:paraId="2BF70E22" w14:textId="77777777" w:rsidR="00A25BB1" w:rsidRPr="00623818" w:rsidRDefault="00A25BB1" w:rsidP="00A25BB1">
      <w:pPr>
        <w:jc w:val="center"/>
        <w:rPr>
          <w:sz w:val="16"/>
          <w:szCs w:val="16"/>
          <w:lang w:val="es-ES_tradnl"/>
        </w:rPr>
      </w:pPr>
    </w:p>
    <w:tbl>
      <w:tblPr>
        <w:tblW w:w="5294"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082"/>
        <w:gridCol w:w="1135"/>
        <w:gridCol w:w="2683"/>
      </w:tblGrid>
      <w:tr w:rsidR="00A25BB1" w:rsidRPr="00623818" w14:paraId="04202FD8" w14:textId="77777777" w:rsidTr="000325BA">
        <w:trPr>
          <w:trHeight w:val="186"/>
        </w:trPr>
        <w:tc>
          <w:tcPr>
            <w:tcW w:w="3072" w:type="pct"/>
            <w:shd w:val="clear" w:color="auto" w:fill="auto"/>
            <w:tcMar>
              <w:top w:w="17" w:type="dxa"/>
              <w:left w:w="108" w:type="dxa"/>
              <w:bottom w:w="17" w:type="dxa"/>
              <w:right w:w="108" w:type="dxa"/>
            </w:tcMar>
          </w:tcPr>
          <w:p w14:paraId="3FE5FD8D" w14:textId="77777777" w:rsidR="00A25BB1" w:rsidRPr="00623818" w:rsidRDefault="00A25BB1" w:rsidP="00AD2A4E">
            <w:pPr>
              <w:keepNext/>
              <w:suppressAutoHyphens/>
              <w:ind w:right="-95"/>
              <w:jc w:val="left"/>
              <w:rPr>
                <w:b/>
                <w:caps/>
                <w:sz w:val="18"/>
                <w:szCs w:val="18"/>
                <w:lang w:val="es-ES_tradnl"/>
              </w:rPr>
            </w:pPr>
            <w:r w:rsidRPr="00623818">
              <w:rPr>
                <w:b/>
                <w:caps/>
                <w:sz w:val="18"/>
                <w:szCs w:val="18"/>
                <w:lang w:val="es-ES_tradnl"/>
              </w:rPr>
              <w:t>Consumo medio de HFC para mantenimiento en 2020-2022</w:t>
            </w:r>
          </w:p>
        </w:tc>
        <w:tc>
          <w:tcPr>
            <w:tcW w:w="573" w:type="pct"/>
            <w:shd w:val="clear" w:color="auto" w:fill="auto"/>
          </w:tcPr>
          <w:p w14:paraId="753CE3D5" w14:textId="77777777" w:rsidR="00A25BB1" w:rsidRPr="00623818" w:rsidRDefault="00A25BB1" w:rsidP="00AD2A4E">
            <w:pPr>
              <w:keepNext/>
              <w:suppressAutoHyphens/>
              <w:ind w:right="116"/>
              <w:jc w:val="right"/>
              <w:rPr>
                <w:bCs/>
                <w:sz w:val="18"/>
                <w:szCs w:val="18"/>
                <w:lang w:val="es-ES_tradnl"/>
              </w:rPr>
            </w:pPr>
            <w:r w:rsidRPr="00623818">
              <w:rPr>
                <w:color w:val="000000" w:themeColor="text1"/>
                <w:sz w:val="18"/>
                <w:szCs w:val="18"/>
                <w:lang w:val="es-ES_tradnl"/>
              </w:rPr>
              <w:t>270,12</w:t>
            </w:r>
            <w:r w:rsidRPr="00623818">
              <w:rPr>
                <w:sz w:val="18"/>
                <w:szCs w:val="18"/>
                <w:lang w:val="es-ES_tradnl"/>
              </w:rPr>
              <w:t> t</w:t>
            </w:r>
          </w:p>
        </w:tc>
        <w:tc>
          <w:tcPr>
            <w:tcW w:w="1355" w:type="pct"/>
            <w:shd w:val="clear" w:color="auto" w:fill="auto"/>
          </w:tcPr>
          <w:p w14:paraId="3BFD6BDF" w14:textId="77777777" w:rsidR="00A25BB1" w:rsidRPr="00623818" w:rsidRDefault="00A25BB1" w:rsidP="00AD2A4E">
            <w:pPr>
              <w:keepNext/>
              <w:tabs>
                <w:tab w:val="left" w:pos="720"/>
              </w:tabs>
              <w:suppressAutoHyphens/>
              <w:ind w:right="116"/>
              <w:jc w:val="right"/>
              <w:rPr>
                <w:sz w:val="18"/>
                <w:szCs w:val="18"/>
                <w:lang w:val="es-ES_tradnl"/>
              </w:rPr>
            </w:pPr>
            <w:r w:rsidRPr="00623818">
              <w:rPr>
                <w:sz w:val="18"/>
                <w:szCs w:val="18"/>
                <w:lang w:val="es-ES_tradnl"/>
              </w:rPr>
              <w:t>431.713</w:t>
            </w:r>
            <w:r w:rsidRPr="00623818">
              <w:rPr>
                <w:color w:val="000000" w:themeColor="text1"/>
                <w:sz w:val="18"/>
                <w:szCs w:val="18"/>
                <w:lang w:val="es-ES_tradnl"/>
              </w:rPr>
              <w:t> </w:t>
            </w:r>
            <w:r w:rsidRPr="00623818">
              <w:rPr>
                <w:sz w:val="18"/>
                <w:szCs w:val="18"/>
                <w:lang w:val="es-ES_tradnl"/>
              </w:rPr>
              <w:t>toneladas de CO</w:t>
            </w:r>
            <w:r w:rsidRPr="00623818">
              <w:rPr>
                <w:sz w:val="18"/>
                <w:szCs w:val="18"/>
                <w:vertAlign w:val="subscript"/>
                <w:lang w:val="es-ES_tradnl"/>
              </w:rPr>
              <w:t>2</w:t>
            </w:r>
            <w:r w:rsidRPr="00623818">
              <w:rPr>
                <w:sz w:val="18"/>
                <w:szCs w:val="18"/>
                <w:lang w:val="es-ES_tradnl"/>
              </w:rPr>
              <w:t> </w:t>
            </w:r>
            <w:proofErr w:type="spellStart"/>
            <w:r w:rsidRPr="00623818">
              <w:rPr>
                <w:sz w:val="18"/>
                <w:szCs w:val="18"/>
                <w:lang w:val="es-ES_tradnl"/>
              </w:rPr>
              <w:t>eq</w:t>
            </w:r>
            <w:proofErr w:type="spellEnd"/>
          </w:p>
        </w:tc>
      </w:tr>
    </w:tbl>
    <w:p w14:paraId="61D81F2C" w14:textId="77777777" w:rsidR="00A25BB1" w:rsidRPr="00623818" w:rsidRDefault="00A25BB1" w:rsidP="00A25BB1">
      <w:pPr>
        <w:jc w:val="center"/>
        <w:rPr>
          <w:sz w:val="16"/>
          <w:szCs w:val="16"/>
          <w:lang w:val="es-ES_tradnl"/>
        </w:rPr>
      </w:pPr>
    </w:p>
    <w:tbl>
      <w:tblPr>
        <w:tblW w:w="5294"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094"/>
        <w:gridCol w:w="1382"/>
        <w:gridCol w:w="1319"/>
        <w:gridCol w:w="1275"/>
        <w:gridCol w:w="1830"/>
      </w:tblGrid>
      <w:tr w:rsidR="00A25BB1" w:rsidRPr="00623818" w14:paraId="5C6F77FC" w14:textId="77777777" w:rsidTr="000325BA">
        <w:trPr>
          <w:trHeight w:val="274"/>
          <w:tblHeader/>
        </w:trPr>
        <w:tc>
          <w:tcPr>
            <w:tcW w:w="2068" w:type="pct"/>
            <w:shd w:val="clear" w:color="auto" w:fill="auto"/>
            <w:tcMar>
              <w:top w:w="17" w:type="dxa"/>
              <w:left w:w="108" w:type="dxa"/>
              <w:bottom w:w="17" w:type="dxa"/>
              <w:right w:w="108" w:type="dxa"/>
            </w:tcMar>
            <w:vAlign w:val="center"/>
          </w:tcPr>
          <w:p w14:paraId="3B30D38B" w14:textId="77777777" w:rsidR="00A25BB1" w:rsidRPr="00623818" w:rsidRDefault="00A25BB1" w:rsidP="00AD2A4E">
            <w:pPr>
              <w:keepNext/>
              <w:suppressAutoHyphens/>
              <w:jc w:val="left"/>
              <w:rPr>
                <w:b/>
                <w:bCs/>
                <w:sz w:val="18"/>
                <w:szCs w:val="18"/>
                <w:lang w:val="es-ES_tradnl"/>
              </w:rPr>
            </w:pPr>
            <w:r w:rsidRPr="00623818">
              <w:rPr>
                <w:b/>
                <w:sz w:val="18"/>
                <w:szCs w:val="18"/>
                <w:lang w:val="es-ES_tradnl"/>
              </w:rPr>
              <w:t>NIVELES BÁSICOS DE CONSUMO (toneladas de CO</w:t>
            </w:r>
            <w:r w:rsidRPr="00623818">
              <w:rPr>
                <w:b/>
                <w:sz w:val="18"/>
                <w:szCs w:val="18"/>
                <w:vertAlign w:val="subscript"/>
                <w:lang w:val="es-ES_tradnl"/>
              </w:rPr>
              <w:t>2</w:t>
            </w:r>
            <w:r w:rsidRPr="00623818">
              <w:rPr>
                <w:b/>
                <w:sz w:val="18"/>
                <w:szCs w:val="18"/>
                <w:lang w:val="es-ES_tradnl"/>
              </w:rPr>
              <w:t> </w:t>
            </w:r>
            <w:proofErr w:type="spellStart"/>
            <w:r w:rsidRPr="00623818">
              <w:rPr>
                <w:b/>
                <w:sz w:val="18"/>
                <w:szCs w:val="18"/>
                <w:lang w:val="es-ES_tradnl"/>
              </w:rPr>
              <w:t>eq</w:t>
            </w:r>
            <w:proofErr w:type="spellEnd"/>
            <w:r w:rsidRPr="00623818">
              <w:rPr>
                <w:b/>
                <w:sz w:val="18"/>
                <w:szCs w:val="18"/>
                <w:lang w:val="es-ES_tradnl"/>
              </w:rPr>
              <w:t>)</w:t>
            </w:r>
          </w:p>
        </w:tc>
        <w:tc>
          <w:tcPr>
            <w:tcW w:w="698" w:type="pct"/>
            <w:shd w:val="clear" w:color="auto" w:fill="auto"/>
            <w:vAlign w:val="center"/>
          </w:tcPr>
          <w:p w14:paraId="5B305F4D" w14:textId="77777777" w:rsidR="00A25BB1" w:rsidRPr="00623818" w:rsidRDefault="00A25BB1" w:rsidP="00AD2A4E">
            <w:pPr>
              <w:keepNext/>
              <w:suppressAutoHyphens/>
              <w:jc w:val="center"/>
              <w:rPr>
                <w:b/>
                <w:bCs/>
                <w:sz w:val="18"/>
                <w:szCs w:val="18"/>
                <w:lang w:val="es-ES_tradnl"/>
              </w:rPr>
            </w:pPr>
            <w:r w:rsidRPr="00623818">
              <w:rPr>
                <w:b/>
                <w:sz w:val="18"/>
                <w:szCs w:val="18"/>
                <w:lang w:val="es-ES_tradnl"/>
              </w:rPr>
              <w:t>2020</w:t>
            </w:r>
          </w:p>
        </w:tc>
        <w:tc>
          <w:tcPr>
            <w:tcW w:w="666" w:type="pct"/>
            <w:shd w:val="clear" w:color="auto" w:fill="auto"/>
            <w:tcMar>
              <w:top w:w="17" w:type="dxa"/>
              <w:left w:w="108" w:type="dxa"/>
              <w:bottom w:w="17" w:type="dxa"/>
              <w:right w:w="108" w:type="dxa"/>
            </w:tcMar>
            <w:vAlign w:val="center"/>
          </w:tcPr>
          <w:p w14:paraId="69C4E4B6" w14:textId="77777777" w:rsidR="00A25BB1" w:rsidRPr="00623818" w:rsidRDefault="00A25BB1" w:rsidP="00AD2A4E">
            <w:pPr>
              <w:keepNext/>
              <w:suppressAutoHyphens/>
              <w:jc w:val="center"/>
              <w:rPr>
                <w:b/>
                <w:bCs/>
                <w:sz w:val="18"/>
                <w:szCs w:val="18"/>
                <w:lang w:val="es-ES_tradnl"/>
              </w:rPr>
            </w:pPr>
            <w:r w:rsidRPr="00623818">
              <w:rPr>
                <w:b/>
                <w:sz w:val="18"/>
                <w:szCs w:val="18"/>
                <w:lang w:val="es-ES_tradnl"/>
              </w:rPr>
              <w:t>2021</w:t>
            </w:r>
          </w:p>
        </w:tc>
        <w:tc>
          <w:tcPr>
            <w:tcW w:w="643" w:type="pct"/>
            <w:shd w:val="clear" w:color="auto" w:fill="auto"/>
            <w:tcMar>
              <w:top w:w="17" w:type="dxa"/>
              <w:left w:w="108" w:type="dxa"/>
              <w:bottom w:w="17" w:type="dxa"/>
              <w:right w:w="108" w:type="dxa"/>
            </w:tcMar>
            <w:vAlign w:val="center"/>
          </w:tcPr>
          <w:p w14:paraId="41870EDB" w14:textId="77777777" w:rsidR="00A25BB1" w:rsidRPr="00623818" w:rsidRDefault="00A25BB1" w:rsidP="00AD2A4E">
            <w:pPr>
              <w:keepNext/>
              <w:suppressAutoHyphens/>
              <w:jc w:val="center"/>
              <w:rPr>
                <w:b/>
                <w:bCs/>
                <w:sz w:val="18"/>
                <w:szCs w:val="18"/>
                <w:lang w:val="es-ES_tradnl"/>
              </w:rPr>
            </w:pPr>
            <w:r w:rsidRPr="00623818">
              <w:rPr>
                <w:b/>
                <w:sz w:val="18"/>
                <w:szCs w:val="18"/>
                <w:lang w:val="es-ES_tradnl"/>
              </w:rPr>
              <w:t>2022</w:t>
            </w:r>
          </w:p>
        </w:tc>
        <w:tc>
          <w:tcPr>
            <w:tcW w:w="924" w:type="pct"/>
            <w:shd w:val="clear" w:color="auto" w:fill="auto"/>
            <w:tcMar>
              <w:top w:w="17" w:type="dxa"/>
              <w:left w:w="108" w:type="dxa"/>
              <w:bottom w:w="17" w:type="dxa"/>
              <w:right w:w="108" w:type="dxa"/>
            </w:tcMar>
            <w:vAlign w:val="center"/>
          </w:tcPr>
          <w:p w14:paraId="7551C13F" w14:textId="77777777" w:rsidR="00A25BB1" w:rsidRPr="00623818" w:rsidRDefault="00A25BB1" w:rsidP="00AD2A4E">
            <w:pPr>
              <w:keepNext/>
              <w:suppressAutoHyphens/>
              <w:jc w:val="center"/>
              <w:rPr>
                <w:b/>
                <w:bCs/>
                <w:sz w:val="18"/>
                <w:szCs w:val="18"/>
                <w:lang w:val="es-ES_tradnl"/>
              </w:rPr>
            </w:pPr>
            <w:r w:rsidRPr="00623818">
              <w:rPr>
                <w:b/>
                <w:sz w:val="18"/>
                <w:szCs w:val="18"/>
                <w:lang w:val="es-ES_tradnl"/>
              </w:rPr>
              <w:t>Media en 2020</w:t>
            </w:r>
            <w:r w:rsidRPr="00623818">
              <w:rPr>
                <w:b/>
                <w:sz w:val="18"/>
                <w:szCs w:val="18"/>
                <w:lang w:val="es-ES_tradnl"/>
              </w:rPr>
              <w:noBreakHyphen/>
              <w:t>2022</w:t>
            </w:r>
          </w:p>
        </w:tc>
      </w:tr>
      <w:tr w:rsidR="00A25BB1" w:rsidRPr="00623818" w14:paraId="27342AEE" w14:textId="77777777" w:rsidTr="000325BA">
        <w:trPr>
          <w:trHeight w:val="169"/>
        </w:trPr>
        <w:tc>
          <w:tcPr>
            <w:tcW w:w="2068" w:type="pct"/>
            <w:shd w:val="clear" w:color="auto" w:fill="auto"/>
            <w:tcMar>
              <w:top w:w="17" w:type="dxa"/>
              <w:left w:w="108" w:type="dxa"/>
              <w:bottom w:w="17" w:type="dxa"/>
              <w:right w:w="108" w:type="dxa"/>
            </w:tcMar>
          </w:tcPr>
          <w:p w14:paraId="3B5AE02E" w14:textId="77777777" w:rsidR="00A25BB1" w:rsidRPr="00623818" w:rsidRDefault="00A25BB1" w:rsidP="00AD2A4E">
            <w:pPr>
              <w:keepNext/>
              <w:suppressAutoHyphens/>
              <w:rPr>
                <w:sz w:val="18"/>
                <w:szCs w:val="18"/>
                <w:lang w:val="es-ES_tradnl"/>
              </w:rPr>
            </w:pPr>
            <w:r w:rsidRPr="00623818">
              <w:rPr>
                <w:sz w:val="18"/>
                <w:szCs w:val="18"/>
                <w:lang w:val="es-ES_tradnl"/>
              </w:rPr>
              <w:t>Consumo anual de HFC</w:t>
            </w:r>
          </w:p>
        </w:tc>
        <w:tc>
          <w:tcPr>
            <w:tcW w:w="698" w:type="pct"/>
            <w:shd w:val="clear" w:color="auto" w:fill="auto"/>
          </w:tcPr>
          <w:p w14:paraId="28571230" w14:textId="77777777" w:rsidR="00A25BB1" w:rsidRPr="00623818" w:rsidRDefault="00A25BB1" w:rsidP="00AD2A4E">
            <w:pPr>
              <w:keepNext/>
              <w:suppressAutoHyphens/>
              <w:ind w:right="147"/>
              <w:jc w:val="right"/>
              <w:rPr>
                <w:sz w:val="18"/>
                <w:szCs w:val="18"/>
                <w:highlight w:val="yellow"/>
                <w:lang w:val="es-ES_tradnl"/>
              </w:rPr>
            </w:pPr>
            <w:r w:rsidRPr="00623818">
              <w:rPr>
                <w:sz w:val="18"/>
                <w:szCs w:val="18"/>
                <w:lang w:val="es-ES_tradnl"/>
              </w:rPr>
              <w:t>509.029</w:t>
            </w:r>
          </w:p>
        </w:tc>
        <w:tc>
          <w:tcPr>
            <w:tcW w:w="666" w:type="pct"/>
            <w:shd w:val="clear" w:color="auto" w:fill="auto"/>
            <w:tcMar>
              <w:top w:w="17" w:type="dxa"/>
              <w:left w:w="108" w:type="dxa"/>
              <w:bottom w:w="17" w:type="dxa"/>
              <w:right w:w="108" w:type="dxa"/>
            </w:tcMar>
          </w:tcPr>
          <w:p w14:paraId="2F618E3C" w14:textId="77777777" w:rsidR="00A25BB1" w:rsidRPr="00623818" w:rsidRDefault="00A25BB1" w:rsidP="00AD2A4E">
            <w:pPr>
              <w:keepNext/>
              <w:suppressAutoHyphens/>
              <w:ind w:right="38"/>
              <w:jc w:val="right"/>
              <w:rPr>
                <w:sz w:val="18"/>
                <w:szCs w:val="18"/>
                <w:highlight w:val="yellow"/>
                <w:lang w:val="es-ES_tradnl"/>
              </w:rPr>
            </w:pPr>
            <w:r w:rsidRPr="00623818">
              <w:rPr>
                <w:sz w:val="18"/>
                <w:szCs w:val="18"/>
                <w:lang w:val="es-ES_tradnl"/>
              </w:rPr>
              <w:t>384.485</w:t>
            </w:r>
          </w:p>
        </w:tc>
        <w:tc>
          <w:tcPr>
            <w:tcW w:w="643" w:type="pct"/>
            <w:shd w:val="clear" w:color="auto" w:fill="auto"/>
            <w:tcMar>
              <w:top w:w="17" w:type="dxa"/>
              <w:left w:w="108" w:type="dxa"/>
              <w:bottom w:w="17" w:type="dxa"/>
              <w:right w:w="108" w:type="dxa"/>
            </w:tcMar>
          </w:tcPr>
          <w:p w14:paraId="4C9A629F" w14:textId="77777777" w:rsidR="00A25BB1" w:rsidRPr="00623818" w:rsidRDefault="00A25BB1" w:rsidP="00AD2A4E">
            <w:pPr>
              <w:keepNext/>
              <w:suppressAutoHyphens/>
              <w:ind w:right="34"/>
              <w:jc w:val="right"/>
              <w:rPr>
                <w:sz w:val="18"/>
                <w:szCs w:val="18"/>
                <w:highlight w:val="yellow"/>
                <w:lang w:val="es-ES_tradnl"/>
              </w:rPr>
            </w:pPr>
            <w:r w:rsidRPr="00623818">
              <w:rPr>
                <w:sz w:val="18"/>
                <w:szCs w:val="18"/>
                <w:lang w:val="es-ES_tradnl"/>
              </w:rPr>
              <w:t>401.625</w:t>
            </w:r>
          </w:p>
        </w:tc>
        <w:tc>
          <w:tcPr>
            <w:tcW w:w="924" w:type="pct"/>
            <w:shd w:val="clear" w:color="auto" w:fill="auto"/>
            <w:tcMar>
              <w:top w:w="17" w:type="dxa"/>
              <w:left w:w="108" w:type="dxa"/>
              <w:bottom w:w="17" w:type="dxa"/>
              <w:right w:w="108" w:type="dxa"/>
            </w:tcMar>
          </w:tcPr>
          <w:p w14:paraId="59C64AE5" w14:textId="77777777" w:rsidR="00A25BB1" w:rsidRPr="00623818" w:rsidRDefault="00A25BB1" w:rsidP="00AD2A4E">
            <w:pPr>
              <w:keepNext/>
              <w:suppressAutoHyphens/>
              <w:ind w:right="33"/>
              <w:jc w:val="right"/>
              <w:rPr>
                <w:sz w:val="18"/>
                <w:szCs w:val="18"/>
                <w:highlight w:val="yellow"/>
                <w:lang w:val="es-ES_tradnl"/>
              </w:rPr>
            </w:pPr>
            <w:r w:rsidRPr="00623818">
              <w:rPr>
                <w:sz w:val="18"/>
                <w:szCs w:val="18"/>
                <w:lang w:val="es-ES_tradnl"/>
              </w:rPr>
              <w:t>431.713</w:t>
            </w:r>
          </w:p>
        </w:tc>
      </w:tr>
      <w:tr w:rsidR="00A25BB1" w:rsidRPr="00623818" w14:paraId="05E8BDAA" w14:textId="77777777" w:rsidTr="000325BA">
        <w:trPr>
          <w:trHeight w:val="158"/>
        </w:trPr>
        <w:tc>
          <w:tcPr>
            <w:tcW w:w="4076" w:type="pct"/>
            <w:gridSpan w:val="4"/>
            <w:shd w:val="clear" w:color="auto" w:fill="auto"/>
            <w:tcMar>
              <w:top w:w="17" w:type="dxa"/>
              <w:left w:w="108" w:type="dxa"/>
              <w:bottom w:w="17" w:type="dxa"/>
              <w:right w:w="108" w:type="dxa"/>
            </w:tcMar>
          </w:tcPr>
          <w:p w14:paraId="175FA9FB" w14:textId="77777777" w:rsidR="00A25BB1" w:rsidRPr="00623818" w:rsidRDefault="00A25BB1" w:rsidP="00AD2A4E">
            <w:pPr>
              <w:keepNext/>
              <w:suppressAutoHyphens/>
              <w:ind w:right="116"/>
              <w:jc w:val="left"/>
              <w:rPr>
                <w:sz w:val="18"/>
                <w:szCs w:val="18"/>
                <w:lang w:val="es-ES_tradnl"/>
              </w:rPr>
            </w:pPr>
            <w:r w:rsidRPr="00623818">
              <w:rPr>
                <w:sz w:val="18"/>
                <w:szCs w:val="18"/>
                <w:lang w:val="es-ES_tradnl"/>
              </w:rPr>
              <w:t>Nivel básico de HCFC (65%)</w:t>
            </w:r>
          </w:p>
        </w:tc>
        <w:tc>
          <w:tcPr>
            <w:tcW w:w="924" w:type="pct"/>
            <w:shd w:val="clear" w:color="auto" w:fill="auto"/>
          </w:tcPr>
          <w:p w14:paraId="4C08BA87" w14:textId="77777777" w:rsidR="00A25BB1" w:rsidRPr="00623818" w:rsidRDefault="00A25BB1" w:rsidP="00AD2A4E">
            <w:pPr>
              <w:keepNext/>
              <w:suppressAutoHyphens/>
              <w:ind w:right="116"/>
              <w:jc w:val="right"/>
              <w:rPr>
                <w:sz w:val="18"/>
                <w:szCs w:val="18"/>
                <w:highlight w:val="yellow"/>
                <w:lang w:val="es-ES_tradnl"/>
              </w:rPr>
            </w:pPr>
            <w:r w:rsidRPr="00623818">
              <w:rPr>
                <w:sz w:val="18"/>
                <w:szCs w:val="18"/>
                <w:lang w:val="es-ES_tradnl"/>
              </w:rPr>
              <w:t>617.810</w:t>
            </w:r>
          </w:p>
        </w:tc>
      </w:tr>
      <w:tr w:rsidR="00A25BB1" w:rsidRPr="00623818" w14:paraId="44FE4BA8" w14:textId="77777777" w:rsidTr="000325BA">
        <w:trPr>
          <w:trHeight w:val="42"/>
        </w:trPr>
        <w:tc>
          <w:tcPr>
            <w:tcW w:w="4076" w:type="pct"/>
            <w:gridSpan w:val="4"/>
            <w:shd w:val="clear" w:color="auto" w:fill="auto"/>
            <w:tcMar>
              <w:top w:w="17" w:type="dxa"/>
              <w:left w:w="108" w:type="dxa"/>
              <w:bottom w:w="17" w:type="dxa"/>
              <w:right w:w="108" w:type="dxa"/>
            </w:tcMar>
          </w:tcPr>
          <w:p w14:paraId="4CC0D675" w14:textId="77777777" w:rsidR="00A25BB1" w:rsidRPr="00623818" w:rsidRDefault="00A25BB1" w:rsidP="00AD2A4E">
            <w:pPr>
              <w:keepNext/>
              <w:suppressAutoHyphens/>
              <w:ind w:right="116"/>
              <w:jc w:val="left"/>
              <w:rPr>
                <w:b/>
                <w:bCs/>
                <w:sz w:val="18"/>
                <w:szCs w:val="18"/>
                <w:lang w:val="es-ES_tradnl"/>
              </w:rPr>
            </w:pPr>
            <w:r w:rsidRPr="00623818">
              <w:rPr>
                <w:sz w:val="18"/>
                <w:szCs w:val="18"/>
                <w:lang w:val="es-ES_tradnl"/>
              </w:rPr>
              <w:t>Nivel básico de HFC</w:t>
            </w:r>
          </w:p>
        </w:tc>
        <w:tc>
          <w:tcPr>
            <w:tcW w:w="924" w:type="pct"/>
            <w:shd w:val="clear" w:color="auto" w:fill="auto"/>
          </w:tcPr>
          <w:p w14:paraId="1CF02D15" w14:textId="77777777" w:rsidR="00A25BB1" w:rsidRPr="00623818" w:rsidRDefault="00A25BB1" w:rsidP="00AD2A4E">
            <w:pPr>
              <w:keepNext/>
              <w:suppressAutoHyphens/>
              <w:ind w:right="116"/>
              <w:jc w:val="right"/>
              <w:rPr>
                <w:b/>
                <w:bCs/>
                <w:sz w:val="18"/>
                <w:szCs w:val="18"/>
                <w:highlight w:val="yellow"/>
                <w:lang w:val="es-ES_tradnl"/>
              </w:rPr>
            </w:pPr>
            <w:r w:rsidRPr="00623818">
              <w:rPr>
                <w:sz w:val="18"/>
                <w:szCs w:val="18"/>
                <w:lang w:val="es-ES_tradnl"/>
              </w:rPr>
              <w:t>1.049.523</w:t>
            </w:r>
          </w:p>
        </w:tc>
      </w:tr>
    </w:tbl>
    <w:p w14:paraId="6AA93B61" w14:textId="77777777" w:rsidR="00A25BB1" w:rsidRPr="00623818" w:rsidRDefault="00A25BB1" w:rsidP="00A25BB1">
      <w:pPr>
        <w:jc w:val="center"/>
        <w:rPr>
          <w:sz w:val="16"/>
          <w:szCs w:val="16"/>
          <w:lang w:val="es-ES_tradnl"/>
        </w:rPr>
      </w:pPr>
    </w:p>
    <w:tbl>
      <w:tblPr>
        <w:tblW w:w="5294"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789"/>
        <w:gridCol w:w="3111"/>
      </w:tblGrid>
      <w:tr w:rsidR="00A25BB1" w:rsidRPr="009C4BB8" w14:paraId="3B312345" w14:textId="77777777" w:rsidTr="000325BA">
        <w:trPr>
          <w:trHeight w:val="152"/>
        </w:trPr>
        <w:tc>
          <w:tcPr>
            <w:tcW w:w="5000" w:type="pct"/>
            <w:gridSpan w:val="2"/>
            <w:shd w:val="clear" w:color="auto" w:fill="auto"/>
            <w:tcMar>
              <w:top w:w="17" w:type="dxa"/>
              <w:left w:w="108" w:type="dxa"/>
              <w:bottom w:w="17" w:type="dxa"/>
              <w:right w:w="108" w:type="dxa"/>
            </w:tcMar>
          </w:tcPr>
          <w:p w14:paraId="7957DFC9" w14:textId="77777777" w:rsidR="00A25BB1" w:rsidRPr="00623818" w:rsidRDefault="00A25BB1" w:rsidP="00AD2A4E">
            <w:pPr>
              <w:keepNext/>
              <w:suppressAutoHyphens/>
              <w:ind w:right="116"/>
              <w:jc w:val="left"/>
              <w:rPr>
                <w:sz w:val="18"/>
                <w:szCs w:val="18"/>
                <w:highlight w:val="cyan"/>
                <w:lang w:val="es-ES_tradnl"/>
              </w:rPr>
            </w:pPr>
            <w:r w:rsidRPr="00623818">
              <w:rPr>
                <w:b/>
                <w:sz w:val="18"/>
                <w:szCs w:val="18"/>
                <w:lang w:val="es-ES_tradnl"/>
              </w:rPr>
              <w:t>CONSUMO DE HFC ADMISIBLE PARA LA FINANCIACIÓN</w:t>
            </w:r>
          </w:p>
        </w:tc>
      </w:tr>
      <w:tr w:rsidR="00A25BB1" w:rsidRPr="00623818" w14:paraId="5E4D3B71" w14:textId="77777777" w:rsidTr="000325BA">
        <w:trPr>
          <w:trHeight w:val="158"/>
        </w:trPr>
        <w:tc>
          <w:tcPr>
            <w:tcW w:w="3429" w:type="pct"/>
            <w:shd w:val="clear" w:color="auto" w:fill="auto"/>
            <w:tcMar>
              <w:top w:w="17" w:type="dxa"/>
              <w:left w:w="108" w:type="dxa"/>
              <w:bottom w:w="17" w:type="dxa"/>
              <w:right w:w="108" w:type="dxa"/>
            </w:tcMar>
          </w:tcPr>
          <w:p w14:paraId="6722F4A4" w14:textId="77777777" w:rsidR="00A25BB1" w:rsidRPr="00623818" w:rsidRDefault="00A25BB1" w:rsidP="00AD2A4E">
            <w:pPr>
              <w:keepNext/>
              <w:suppressAutoHyphens/>
              <w:ind w:right="55"/>
              <w:jc w:val="left"/>
              <w:rPr>
                <w:sz w:val="18"/>
                <w:szCs w:val="18"/>
                <w:lang w:val="es-ES_tradnl"/>
              </w:rPr>
            </w:pPr>
            <w:r w:rsidRPr="00623818">
              <w:rPr>
                <w:sz w:val="18"/>
                <w:szCs w:val="18"/>
                <w:lang w:val="es-ES_tradnl"/>
              </w:rPr>
              <w:t>Punto de partida de las reducciones acumuladas sostenidas</w:t>
            </w:r>
          </w:p>
        </w:tc>
        <w:tc>
          <w:tcPr>
            <w:tcW w:w="1571" w:type="pct"/>
            <w:shd w:val="clear" w:color="auto" w:fill="auto"/>
            <w:vAlign w:val="center"/>
          </w:tcPr>
          <w:p w14:paraId="43102AF8" w14:textId="77777777" w:rsidR="00A25BB1" w:rsidRPr="00623818" w:rsidRDefault="00A25BB1" w:rsidP="00AD2A4E">
            <w:pPr>
              <w:keepNext/>
              <w:suppressAutoHyphens/>
              <w:ind w:right="116"/>
              <w:jc w:val="right"/>
              <w:rPr>
                <w:b/>
                <w:bCs/>
                <w:sz w:val="18"/>
                <w:szCs w:val="18"/>
                <w:lang w:val="es-ES_tradnl"/>
              </w:rPr>
            </w:pPr>
            <w:r w:rsidRPr="00623818">
              <w:rPr>
                <w:sz w:val="18"/>
                <w:szCs w:val="18"/>
                <w:lang w:val="es-ES_tradnl"/>
              </w:rPr>
              <w:t>Por determinar</w:t>
            </w:r>
          </w:p>
        </w:tc>
      </w:tr>
      <w:tr w:rsidR="00A25BB1" w:rsidRPr="00623818" w14:paraId="169374E2" w14:textId="77777777" w:rsidTr="000325BA">
        <w:trPr>
          <w:trHeight w:val="42"/>
        </w:trPr>
        <w:tc>
          <w:tcPr>
            <w:tcW w:w="3429" w:type="pct"/>
            <w:shd w:val="clear" w:color="auto" w:fill="auto"/>
            <w:tcMar>
              <w:top w:w="17" w:type="dxa"/>
              <w:left w:w="108" w:type="dxa"/>
              <w:bottom w:w="17" w:type="dxa"/>
              <w:right w:w="108" w:type="dxa"/>
            </w:tcMar>
          </w:tcPr>
          <w:p w14:paraId="53EE459A" w14:textId="77777777" w:rsidR="00A25BB1" w:rsidRPr="00623818" w:rsidRDefault="00A25BB1" w:rsidP="00AD2A4E">
            <w:pPr>
              <w:keepNext/>
              <w:suppressAutoHyphens/>
              <w:ind w:right="55"/>
              <w:jc w:val="left"/>
              <w:rPr>
                <w:b/>
                <w:bCs/>
                <w:sz w:val="18"/>
                <w:szCs w:val="18"/>
                <w:lang w:val="es-ES_tradnl"/>
              </w:rPr>
            </w:pPr>
            <w:r w:rsidRPr="00623818">
              <w:rPr>
                <w:sz w:val="18"/>
                <w:szCs w:val="18"/>
                <w:lang w:val="es-ES_tradnl"/>
              </w:rPr>
              <w:t>Proyectos de inversión de reducción de HFC ya aprobados</w:t>
            </w:r>
          </w:p>
        </w:tc>
        <w:tc>
          <w:tcPr>
            <w:tcW w:w="1571" w:type="pct"/>
            <w:shd w:val="clear" w:color="auto" w:fill="auto"/>
          </w:tcPr>
          <w:p w14:paraId="76F0FFD5" w14:textId="77777777" w:rsidR="00A25BB1" w:rsidRPr="00623818" w:rsidRDefault="00A25BB1" w:rsidP="00AD2A4E">
            <w:pPr>
              <w:keepNext/>
              <w:suppressAutoHyphens/>
              <w:ind w:right="116"/>
              <w:jc w:val="right"/>
              <w:rPr>
                <w:b/>
                <w:bCs/>
                <w:sz w:val="18"/>
                <w:szCs w:val="18"/>
                <w:lang w:val="es-ES_tradnl"/>
              </w:rPr>
            </w:pPr>
            <w:r w:rsidRPr="00623818">
              <w:rPr>
                <w:sz w:val="18"/>
                <w:szCs w:val="18"/>
                <w:lang w:val="es-ES_tradnl"/>
              </w:rPr>
              <w:t>No</w:t>
            </w:r>
          </w:p>
        </w:tc>
      </w:tr>
      <w:tr w:rsidR="00A25BB1" w:rsidRPr="00623818" w14:paraId="2402F6F7" w14:textId="77777777" w:rsidTr="000325BA">
        <w:trPr>
          <w:trHeight w:val="42"/>
        </w:trPr>
        <w:tc>
          <w:tcPr>
            <w:tcW w:w="3429" w:type="pct"/>
            <w:shd w:val="clear" w:color="auto" w:fill="auto"/>
            <w:tcMar>
              <w:top w:w="17" w:type="dxa"/>
              <w:left w:w="108" w:type="dxa"/>
              <w:bottom w:w="17" w:type="dxa"/>
              <w:right w:w="108" w:type="dxa"/>
            </w:tcMar>
          </w:tcPr>
          <w:p w14:paraId="31F7C829" w14:textId="170B2424" w:rsidR="00A25BB1" w:rsidRPr="00623818" w:rsidRDefault="00A25BB1" w:rsidP="00AD2A4E">
            <w:pPr>
              <w:keepNext/>
              <w:suppressAutoHyphens/>
              <w:ind w:right="172"/>
              <w:jc w:val="left"/>
              <w:rPr>
                <w:sz w:val="18"/>
                <w:szCs w:val="18"/>
                <w:lang w:val="es-ES_tradnl"/>
              </w:rPr>
            </w:pPr>
            <w:r w:rsidRPr="00623818">
              <w:rPr>
                <w:sz w:val="18"/>
                <w:szCs w:val="18"/>
                <w:lang w:val="es-ES_tradnl"/>
              </w:rPr>
              <w:t>Reducciones acumuladas en proyectos ya aprobados (toneladas de CO</w:t>
            </w:r>
            <w:r w:rsidRPr="00623818">
              <w:rPr>
                <w:sz w:val="18"/>
                <w:szCs w:val="18"/>
                <w:vertAlign w:val="subscript"/>
                <w:lang w:val="es-ES_tradnl"/>
              </w:rPr>
              <w:t>2</w:t>
            </w:r>
            <w:r w:rsidRPr="00623818">
              <w:rPr>
                <w:sz w:val="18"/>
                <w:szCs w:val="18"/>
                <w:lang w:val="es-ES_tradnl"/>
              </w:rPr>
              <w:t> </w:t>
            </w:r>
            <w:proofErr w:type="spellStart"/>
            <w:r w:rsidRPr="00623818">
              <w:rPr>
                <w:sz w:val="18"/>
                <w:szCs w:val="18"/>
                <w:lang w:val="es-ES_tradnl"/>
              </w:rPr>
              <w:t>eq</w:t>
            </w:r>
            <w:proofErr w:type="spellEnd"/>
            <w:r w:rsidRPr="00623818">
              <w:rPr>
                <w:sz w:val="18"/>
                <w:szCs w:val="18"/>
                <w:lang w:val="es-ES_tradnl"/>
              </w:rPr>
              <w:t>)</w:t>
            </w:r>
          </w:p>
        </w:tc>
        <w:tc>
          <w:tcPr>
            <w:tcW w:w="1571" w:type="pct"/>
            <w:shd w:val="clear" w:color="auto" w:fill="auto"/>
          </w:tcPr>
          <w:p w14:paraId="09C6A05E" w14:textId="77777777" w:rsidR="00A25BB1" w:rsidRPr="00623818" w:rsidRDefault="00A25BB1" w:rsidP="00AD2A4E">
            <w:pPr>
              <w:ind w:right="116"/>
              <w:jc w:val="right"/>
              <w:rPr>
                <w:sz w:val="18"/>
                <w:szCs w:val="18"/>
                <w:lang w:val="es-ES_tradnl"/>
              </w:rPr>
            </w:pPr>
            <w:r w:rsidRPr="00623818">
              <w:rPr>
                <w:sz w:val="18"/>
                <w:szCs w:val="18"/>
                <w:lang w:val="es-ES_tradnl"/>
              </w:rPr>
              <w:t>n/c</w:t>
            </w:r>
          </w:p>
        </w:tc>
      </w:tr>
    </w:tbl>
    <w:p w14:paraId="20C919C7" w14:textId="77777777" w:rsidR="00A25BB1" w:rsidRPr="00623818" w:rsidRDefault="00A25BB1" w:rsidP="00A25BB1">
      <w:pPr>
        <w:jc w:val="center"/>
        <w:rPr>
          <w:sz w:val="16"/>
          <w:szCs w:val="16"/>
          <w:lang w:val="es-ES_tradnl"/>
        </w:rPr>
      </w:pPr>
    </w:p>
    <w:tbl>
      <w:tblPr>
        <w:tblStyle w:val="TableGrid"/>
        <w:tblW w:w="5294" w:type="pct"/>
        <w:tblInd w:w="-275" w:type="dxa"/>
        <w:tblLayout w:type="fixed"/>
        <w:tblLook w:val="04A0" w:firstRow="1" w:lastRow="0" w:firstColumn="1" w:lastColumn="0" w:noHBand="0" w:noVBand="1"/>
      </w:tblPr>
      <w:tblGrid>
        <w:gridCol w:w="1267"/>
        <w:gridCol w:w="988"/>
        <w:gridCol w:w="1067"/>
        <w:gridCol w:w="925"/>
        <w:gridCol w:w="994"/>
        <w:gridCol w:w="994"/>
        <w:gridCol w:w="992"/>
        <w:gridCol w:w="968"/>
        <w:gridCol w:w="810"/>
        <w:gridCol w:w="895"/>
      </w:tblGrid>
      <w:tr w:rsidR="00623818" w:rsidRPr="00623818" w14:paraId="41BE58DA" w14:textId="77777777" w:rsidTr="000325BA">
        <w:trPr>
          <w:trHeight w:val="216"/>
        </w:trPr>
        <w:tc>
          <w:tcPr>
            <w:tcW w:w="1678" w:type="pct"/>
            <w:gridSpan w:val="3"/>
            <w:shd w:val="clear" w:color="auto" w:fill="auto"/>
            <w:tcMar>
              <w:left w:w="86" w:type="dxa"/>
              <w:right w:w="86" w:type="dxa"/>
            </w:tcMar>
          </w:tcPr>
          <w:p w14:paraId="5DEEBC09" w14:textId="77777777" w:rsidR="00A25BB1" w:rsidRPr="00623818" w:rsidRDefault="00A25BB1" w:rsidP="00AD2A4E">
            <w:pPr>
              <w:jc w:val="left"/>
              <w:rPr>
                <w:b/>
                <w:sz w:val="18"/>
                <w:szCs w:val="18"/>
                <w:lang w:val="es-ES_tradnl"/>
              </w:rPr>
            </w:pPr>
            <w:r w:rsidRPr="00623818">
              <w:rPr>
                <w:b/>
                <w:sz w:val="18"/>
                <w:szCs w:val="18"/>
                <w:lang w:val="es-ES_tradnl"/>
              </w:rPr>
              <w:t>DATOS DEL PROYECTO ACORDADOS</w:t>
            </w:r>
          </w:p>
        </w:tc>
        <w:tc>
          <w:tcPr>
            <w:tcW w:w="467" w:type="pct"/>
            <w:shd w:val="clear" w:color="auto" w:fill="auto"/>
            <w:tcMar>
              <w:left w:w="86" w:type="dxa"/>
              <w:right w:w="86" w:type="dxa"/>
            </w:tcMar>
          </w:tcPr>
          <w:p w14:paraId="2AB08FD2" w14:textId="77777777" w:rsidR="00A25BB1" w:rsidRPr="00623818" w:rsidRDefault="00A25BB1" w:rsidP="00AD2A4E">
            <w:pPr>
              <w:jc w:val="center"/>
              <w:rPr>
                <w:b/>
                <w:sz w:val="18"/>
                <w:szCs w:val="18"/>
                <w:lang w:val="es-ES_tradnl"/>
              </w:rPr>
            </w:pPr>
            <w:r w:rsidRPr="00623818">
              <w:rPr>
                <w:b/>
                <w:sz w:val="18"/>
                <w:szCs w:val="18"/>
                <w:lang w:val="es-ES_tradnl"/>
              </w:rPr>
              <w:t>2024*</w:t>
            </w:r>
          </w:p>
        </w:tc>
        <w:tc>
          <w:tcPr>
            <w:tcW w:w="502" w:type="pct"/>
            <w:shd w:val="clear" w:color="auto" w:fill="auto"/>
            <w:tcMar>
              <w:left w:w="86" w:type="dxa"/>
              <w:right w:w="86" w:type="dxa"/>
            </w:tcMar>
          </w:tcPr>
          <w:p w14:paraId="528A2A01" w14:textId="77777777" w:rsidR="00A25BB1" w:rsidRPr="00623818" w:rsidRDefault="00A25BB1" w:rsidP="00AD2A4E">
            <w:pPr>
              <w:jc w:val="center"/>
              <w:rPr>
                <w:b/>
                <w:sz w:val="18"/>
                <w:szCs w:val="18"/>
                <w:lang w:val="es-ES_tradnl"/>
              </w:rPr>
            </w:pPr>
            <w:r w:rsidRPr="00623818">
              <w:rPr>
                <w:b/>
                <w:sz w:val="18"/>
                <w:szCs w:val="18"/>
                <w:lang w:val="es-ES_tradnl"/>
              </w:rPr>
              <w:t>2025</w:t>
            </w:r>
          </w:p>
        </w:tc>
        <w:tc>
          <w:tcPr>
            <w:tcW w:w="502" w:type="pct"/>
            <w:tcMar>
              <w:left w:w="86" w:type="dxa"/>
              <w:right w:w="86" w:type="dxa"/>
            </w:tcMar>
          </w:tcPr>
          <w:p w14:paraId="197A437B" w14:textId="77777777" w:rsidR="00A25BB1" w:rsidRPr="00623818" w:rsidRDefault="00A25BB1" w:rsidP="00AD2A4E">
            <w:pPr>
              <w:jc w:val="center"/>
              <w:rPr>
                <w:b/>
                <w:sz w:val="18"/>
                <w:szCs w:val="18"/>
                <w:lang w:val="es-ES_tradnl"/>
              </w:rPr>
            </w:pPr>
            <w:r w:rsidRPr="00623818">
              <w:rPr>
                <w:b/>
                <w:sz w:val="18"/>
                <w:szCs w:val="18"/>
                <w:lang w:val="es-ES_tradnl"/>
              </w:rPr>
              <w:t>2026</w:t>
            </w:r>
          </w:p>
        </w:tc>
        <w:tc>
          <w:tcPr>
            <w:tcW w:w="501" w:type="pct"/>
            <w:tcMar>
              <w:left w:w="86" w:type="dxa"/>
              <w:right w:w="86" w:type="dxa"/>
            </w:tcMar>
          </w:tcPr>
          <w:p w14:paraId="027B745E" w14:textId="77777777" w:rsidR="00A25BB1" w:rsidRPr="00623818" w:rsidRDefault="00A25BB1" w:rsidP="00AD2A4E">
            <w:pPr>
              <w:jc w:val="center"/>
              <w:rPr>
                <w:b/>
                <w:sz w:val="18"/>
                <w:szCs w:val="18"/>
                <w:lang w:val="es-ES_tradnl"/>
              </w:rPr>
            </w:pPr>
            <w:r w:rsidRPr="00623818">
              <w:rPr>
                <w:b/>
                <w:sz w:val="18"/>
                <w:szCs w:val="18"/>
                <w:lang w:val="es-ES_tradnl"/>
              </w:rPr>
              <w:t>2027</w:t>
            </w:r>
          </w:p>
        </w:tc>
        <w:tc>
          <w:tcPr>
            <w:tcW w:w="489" w:type="pct"/>
            <w:tcMar>
              <w:left w:w="86" w:type="dxa"/>
              <w:right w:w="86" w:type="dxa"/>
            </w:tcMar>
          </w:tcPr>
          <w:p w14:paraId="552BF3D8" w14:textId="77777777" w:rsidR="00A25BB1" w:rsidRPr="00623818" w:rsidRDefault="00A25BB1" w:rsidP="00AD2A4E">
            <w:pPr>
              <w:jc w:val="center"/>
              <w:rPr>
                <w:b/>
                <w:sz w:val="18"/>
                <w:szCs w:val="18"/>
                <w:lang w:val="es-ES_tradnl"/>
              </w:rPr>
            </w:pPr>
            <w:r w:rsidRPr="00623818">
              <w:rPr>
                <w:b/>
                <w:sz w:val="18"/>
                <w:szCs w:val="18"/>
                <w:lang w:val="es-ES_tradnl"/>
              </w:rPr>
              <w:t>2028</w:t>
            </w:r>
          </w:p>
        </w:tc>
        <w:tc>
          <w:tcPr>
            <w:tcW w:w="409" w:type="pct"/>
            <w:tcMar>
              <w:left w:w="86" w:type="dxa"/>
              <w:right w:w="86" w:type="dxa"/>
            </w:tcMar>
          </w:tcPr>
          <w:p w14:paraId="12367A11" w14:textId="77777777" w:rsidR="00A25BB1" w:rsidRPr="00623818" w:rsidRDefault="00A25BB1" w:rsidP="00AD2A4E">
            <w:pPr>
              <w:jc w:val="center"/>
              <w:rPr>
                <w:b/>
                <w:sz w:val="18"/>
                <w:szCs w:val="18"/>
                <w:lang w:val="es-ES_tradnl"/>
              </w:rPr>
            </w:pPr>
            <w:r w:rsidRPr="00623818">
              <w:rPr>
                <w:b/>
                <w:sz w:val="18"/>
                <w:szCs w:val="18"/>
                <w:lang w:val="es-ES_tradnl"/>
              </w:rPr>
              <w:t>2029</w:t>
            </w:r>
          </w:p>
        </w:tc>
        <w:tc>
          <w:tcPr>
            <w:tcW w:w="454" w:type="pct"/>
            <w:shd w:val="clear" w:color="auto" w:fill="auto"/>
            <w:tcMar>
              <w:left w:w="86" w:type="dxa"/>
              <w:right w:w="86" w:type="dxa"/>
            </w:tcMar>
            <w:vAlign w:val="center"/>
          </w:tcPr>
          <w:p w14:paraId="4EF5AB6D" w14:textId="77777777" w:rsidR="00A25BB1" w:rsidRPr="00623818" w:rsidRDefault="00A25BB1" w:rsidP="00AD2A4E">
            <w:pPr>
              <w:jc w:val="center"/>
              <w:rPr>
                <w:b/>
                <w:sz w:val="18"/>
                <w:szCs w:val="18"/>
                <w:lang w:val="es-ES_tradnl"/>
              </w:rPr>
            </w:pPr>
            <w:r w:rsidRPr="00623818">
              <w:rPr>
                <w:b/>
                <w:sz w:val="18"/>
                <w:szCs w:val="18"/>
                <w:lang w:val="es-ES_tradnl"/>
              </w:rPr>
              <w:t>Total</w:t>
            </w:r>
          </w:p>
        </w:tc>
      </w:tr>
      <w:tr w:rsidR="00623818" w:rsidRPr="00623818" w14:paraId="7AF477CE" w14:textId="77777777" w:rsidTr="000325BA">
        <w:trPr>
          <w:trHeight w:val="290"/>
        </w:trPr>
        <w:tc>
          <w:tcPr>
            <w:tcW w:w="640" w:type="pct"/>
            <w:vMerge w:val="restart"/>
            <w:shd w:val="clear" w:color="auto" w:fill="auto"/>
            <w:tcMar>
              <w:left w:w="86" w:type="dxa"/>
              <w:right w:w="86" w:type="dxa"/>
            </w:tcMar>
            <w:vAlign w:val="center"/>
          </w:tcPr>
          <w:p w14:paraId="3E637E62" w14:textId="77777777" w:rsidR="00A25BB1" w:rsidRPr="00623818" w:rsidRDefault="00A25BB1" w:rsidP="00AD2A4E">
            <w:pPr>
              <w:tabs>
                <w:tab w:val="left" w:pos="8280"/>
              </w:tabs>
              <w:spacing w:after="60"/>
              <w:jc w:val="left"/>
              <w:rPr>
                <w:sz w:val="18"/>
                <w:szCs w:val="18"/>
                <w:lang w:val="es-ES_tradnl"/>
              </w:rPr>
            </w:pPr>
            <w:r w:rsidRPr="00623818">
              <w:rPr>
                <w:sz w:val="18"/>
                <w:szCs w:val="18"/>
                <w:lang w:val="es-ES_tradnl"/>
              </w:rPr>
              <w:t>Consumo (toneladas de CO</w:t>
            </w:r>
            <w:r w:rsidRPr="00623818">
              <w:rPr>
                <w:sz w:val="18"/>
                <w:szCs w:val="18"/>
                <w:vertAlign w:val="subscript"/>
                <w:lang w:val="es-ES_tradnl"/>
              </w:rPr>
              <w:t>2</w:t>
            </w:r>
            <w:r w:rsidRPr="00623818">
              <w:rPr>
                <w:sz w:val="18"/>
                <w:szCs w:val="18"/>
                <w:lang w:val="es-ES_tradnl"/>
              </w:rPr>
              <w:t> </w:t>
            </w:r>
            <w:proofErr w:type="spellStart"/>
            <w:r w:rsidRPr="00623818">
              <w:rPr>
                <w:sz w:val="18"/>
                <w:szCs w:val="18"/>
                <w:lang w:val="es-ES_tradnl"/>
              </w:rPr>
              <w:t>eq</w:t>
            </w:r>
            <w:proofErr w:type="spellEnd"/>
            <w:r w:rsidRPr="00623818">
              <w:rPr>
                <w:sz w:val="18"/>
                <w:szCs w:val="18"/>
                <w:lang w:val="es-ES_tradnl"/>
              </w:rPr>
              <w:t>)</w:t>
            </w:r>
          </w:p>
        </w:tc>
        <w:tc>
          <w:tcPr>
            <w:tcW w:w="1038" w:type="pct"/>
            <w:gridSpan w:val="2"/>
            <w:shd w:val="clear" w:color="auto" w:fill="auto"/>
            <w:tcMar>
              <w:left w:w="86" w:type="dxa"/>
              <w:right w:w="86" w:type="dxa"/>
            </w:tcMar>
            <w:vAlign w:val="bottom"/>
          </w:tcPr>
          <w:p w14:paraId="09F4519E" w14:textId="77777777" w:rsidR="00A25BB1" w:rsidRPr="00623818" w:rsidRDefault="00A25BB1" w:rsidP="00AD2A4E">
            <w:pPr>
              <w:tabs>
                <w:tab w:val="left" w:pos="8280"/>
              </w:tabs>
              <w:spacing w:after="60"/>
              <w:ind w:right="-108"/>
              <w:jc w:val="left"/>
              <w:rPr>
                <w:sz w:val="18"/>
                <w:szCs w:val="18"/>
                <w:lang w:val="es-ES_tradnl"/>
              </w:rPr>
            </w:pPr>
            <w:r w:rsidRPr="00623818">
              <w:rPr>
                <w:sz w:val="18"/>
                <w:szCs w:val="18"/>
                <w:lang w:val="es-ES_tradnl"/>
              </w:rPr>
              <w:t>Límites establecidos en el Protocolo de Montreal</w:t>
            </w:r>
          </w:p>
        </w:tc>
        <w:tc>
          <w:tcPr>
            <w:tcW w:w="467" w:type="pct"/>
            <w:tcMar>
              <w:left w:w="86" w:type="dxa"/>
              <w:right w:w="86" w:type="dxa"/>
            </w:tcMar>
          </w:tcPr>
          <w:p w14:paraId="7CEBCFF8" w14:textId="77777777" w:rsidR="00A25BB1" w:rsidRPr="00623818" w:rsidRDefault="00A25BB1" w:rsidP="00AD2A4E">
            <w:pPr>
              <w:tabs>
                <w:tab w:val="left" w:pos="8280"/>
              </w:tabs>
              <w:spacing w:after="60"/>
              <w:jc w:val="right"/>
              <w:rPr>
                <w:sz w:val="18"/>
                <w:szCs w:val="18"/>
                <w:highlight w:val="green"/>
                <w:lang w:val="es-ES_tradnl"/>
              </w:rPr>
            </w:pPr>
            <w:r w:rsidRPr="00623818">
              <w:rPr>
                <w:sz w:val="18"/>
                <w:szCs w:val="18"/>
                <w:lang w:val="es-ES_tradnl"/>
              </w:rPr>
              <w:t>1.049.523</w:t>
            </w:r>
          </w:p>
        </w:tc>
        <w:tc>
          <w:tcPr>
            <w:tcW w:w="502" w:type="pct"/>
            <w:tcMar>
              <w:left w:w="86" w:type="dxa"/>
              <w:right w:w="86" w:type="dxa"/>
            </w:tcMar>
          </w:tcPr>
          <w:p w14:paraId="7D96586C" w14:textId="77777777" w:rsidR="00A25BB1" w:rsidRPr="00623818" w:rsidRDefault="00A25BB1" w:rsidP="00AD2A4E">
            <w:pPr>
              <w:tabs>
                <w:tab w:val="left" w:pos="8280"/>
              </w:tabs>
              <w:spacing w:after="60"/>
              <w:jc w:val="right"/>
              <w:rPr>
                <w:sz w:val="18"/>
                <w:szCs w:val="18"/>
                <w:highlight w:val="green"/>
                <w:lang w:val="es-ES_tradnl"/>
              </w:rPr>
            </w:pPr>
            <w:r w:rsidRPr="00623818">
              <w:rPr>
                <w:sz w:val="18"/>
                <w:szCs w:val="18"/>
                <w:lang w:val="es-ES_tradnl"/>
              </w:rPr>
              <w:t>1.049.523</w:t>
            </w:r>
          </w:p>
        </w:tc>
        <w:tc>
          <w:tcPr>
            <w:tcW w:w="502" w:type="pct"/>
            <w:tcMar>
              <w:left w:w="86" w:type="dxa"/>
              <w:right w:w="86" w:type="dxa"/>
            </w:tcMar>
          </w:tcPr>
          <w:p w14:paraId="0BCB26D7" w14:textId="77777777" w:rsidR="00A25BB1" w:rsidRPr="00623818" w:rsidRDefault="00A25BB1" w:rsidP="00AD2A4E">
            <w:pPr>
              <w:tabs>
                <w:tab w:val="left" w:pos="8280"/>
              </w:tabs>
              <w:spacing w:after="60"/>
              <w:jc w:val="right"/>
              <w:rPr>
                <w:sz w:val="18"/>
                <w:szCs w:val="18"/>
                <w:highlight w:val="green"/>
                <w:lang w:val="es-ES_tradnl"/>
              </w:rPr>
            </w:pPr>
            <w:r w:rsidRPr="00623818">
              <w:rPr>
                <w:sz w:val="18"/>
                <w:szCs w:val="18"/>
                <w:lang w:val="es-ES_tradnl"/>
              </w:rPr>
              <w:t>1.049.523</w:t>
            </w:r>
          </w:p>
        </w:tc>
        <w:tc>
          <w:tcPr>
            <w:tcW w:w="501" w:type="pct"/>
            <w:tcMar>
              <w:left w:w="86" w:type="dxa"/>
              <w:right w:w="86" w:type="dxa"/>
            </w:tcMar>
          </w:tcPr>
          <w:p w14:paraId="0B9DC679" w14:textId="77777777" w:rsidR="00A25BB1" w:rsidRPr="00623818" w:rsidRDefault="00A25BB1" w:rsidP="00AD2A4E">
            <w:pPr>
              <w:tabs>
                <w:tab w:val="left" w:pos="8280"/>
              </w:tabs>
              <w:spacing w:after="60"/>
              <w:jc w:val="right"/>
              <w:rPr>
                <w:sz w:val="18"/>
                <w:szCs w:val="18"/>
                <w:highlight w:val="green"/>
                <w:lang w:val="es-ES_tradnl"/>
              </w:rPr>
            </w:pPr>
            <w:r w:rsidRPr="00623818">
              <w:rPr>
                <w:sz w:val="18"/>
                <w:szCs w:val="18"/>
                <w:lang w:val="es-ES_tradnl"/>
              </w:rPr>
              <w:t>1.049.523</w:t>
            </w:r>
          </w:p>
        </w:tc>
        <w:tc>
          <w:tcPr>
            <w:tcW w:w="489" w:type="pct"/>
            <w:tcMar>
              <w:left w:w="86" w:type="dxa"/>
              <w:right w:w="86" w:type="dxa"/>
            </w:tcMar>
          </w:tcPr>
          <w:p w14:paraId="3ED3C48F" w14:textId="77777777" w:rsidR="00A25BB1" w:rsidRPr="00623818" w:rsidRDefault="00A25BB1" w:rsidP="00AD2A4E">
            <w:pPr>
              <w:tabs>
                <w:tab w:val="left" w:pos="8280"/>
              </w:tabs>
              <w:spacing w:after="60"/>
              <w:jc w:val="right"/>
              <w:rPr>
                <w:sz w:val="18"/>
                <w:szCs w:val="18"/>
                <w:highlight w:val="green"/>
                <w:lang w:val="es-ES_tradnl"/>
              </w:rPr>
            </w:pPr>
            <w:r w:rsidRPr="00623818">
              <w:rPr>
                <w:sz w:val="18"/>
                <w:szCs w:val="18"/>
                <w:lang w:val="es-ES_tradnl"/>
              </w:rPr>
              <w:t>1.049.523</w:t>
            </w:r>
          </w:p>
        </w:tc>
        <w:tc>
          <w:tcPr>
            <w:tcW w:w="409" w:type="pct"/>
            <w:tcMar>
              <w:left w:w="86" w:type="dxa"/>
              <w:right w:w="86" w:type="dxa"/>
            </w:tcMar>
          </w:tcPr>
          <w:p w14:paraId="5D28690E" w14:textId="77777777" w:rsidR="00A25BB1" w:rsidRPr="00623818" w:rsidRDefault="00A25BB1" w:rsidP="00AD2A4E">
            <w:pPr>
              <w:tabs>
                <w:tab w:val="left" w:pos="8280"/>
              </w:tabs>
              <w:spacing w:after="60"/>
              <w:jc w:val="right"/>
              <w:rPr>
                <w:sz w:val="18"/>
                <w:szCs w:val="18"/>
                <w:highlight w:val="green"/>
                <w:lang w:val="es-ES_tradnl"/>
              </w:rPr>
            </w:pPr>
            <w:r w:rsidRPr="00623818">
              <w:rPr>
                <w:sz w:val="18"/>
                <w:szCs w:val="18"/>
                <w:lang w:val="es-ES_tradnl"/>
              </w:rPr>
              <w:t>944.571</w:t>
            </w:r>
          </w:p>
        </w:tc>
        <w:tc>
          <w:tcPr>
            <w:tcW w:w="454" w:type="pct"/>
            <w:tcMar>
              <w:left w:w="86" w:type="dxa"/>
              <w:right w:w="86" w:type="dxa"/>
            </w:tcMar>
          </w:tcPr>
          <w:p w14:paraId="72532662"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n/c</w:t>
            </w:r>
          </w:p>
        </w:tc>
      </w:tr>
      <w:tr w:rsidR="00623818" w:rsidRPr="00623818" w14:paraId="17389305" w14:textId="77777777" w:rsidTr="000325BA">
        <w:trPr>
          <w:trHeight w:val="290"/>
        </w:trPr>
        <w:tc>
          <w:tcPr>
            <w:tcW w:w="640" w:type="pct"/>
            <w:vMerge/>
            <w:shd w:val="clear" w:color="auto" w:fill="auto"/>
            <w:tcMar>
              <w:left w:w="86" w:type="dxa"/>
              <w:right w:w="86" w:type="dxa"/>
            </w:tcMar>
          </w:tcPr>
          <w:p w14:paraId="0FA523EF" w14:textId="77777777" w:rsidR="00A25BB1" w:rsidRPr="00623818" w:rsidRDefault="00A25BB1" w:rsidP="00AD2A4E">
            <w:pPr>
              <w:tabs>
                <w:tab w:val="left" w:pos="8280"/>
              </w:tabs>
              <w:spacing w:after="60"/>
              <w:jc w:val="left"/>
              <w:rPr>
                <w:sz w:val="18"/>
                <w:szCs w:val="18"/>
                <w:lang w:val="es-ES_tradnl"/>
              </w:rPr>
            </w:pPr>
          </w:p>
        </w:tc>
        <w:tc>
          <w:tcPr>
            <w:tcW w:w="1038" w:type="pct"/>
            <w:gridSpan w:val="2"/>
            <w:shd w:val="clear" w:color="auto" w:fill="auto"/>
            <w:tcMar>
              <w:left w:w="86" w:type="dxa"/>
              <w:right w:w="86" w:type="dxa"/>
            </w:tcMar>
            <w:vAlign w:val="bottom"/>
          </w:tcPr>
          <w:p w14:paraId="4D60324F" w14:textId="77777777" w:rsidR="00A25BB1" w:rsidRPr="00623818" w:rsidRDefault="00A25BB1" w:rsidP="00AD2A4E">
            <w:pPr>
              <w:tabs>
                <w:tab w:val="left" w:pos="8280"/>
              </w:tabs>
              <w:spacing w:after="60"/>
              <w:jc w:val="left"/>
              <w:rPr>
                <w:sz w:val="18"/>
                <w:szCs w:val="18"/>
                <w:lang w:val="es-ES_tradnl"/>
              </w:rPr>
            </w:pPr>
            <w:r w:rsidRPr="00623818">
              <w:rPr>
                <w:sz w:val="18"/>
                <w:szCs w:val="18"/>
                <w:lang w:val="es-ES_tradnl"/>
              </w:rPr>
              <w:t>Máximo permitido</w:t>
            </w:r>
          </w:p>
        </w:tc>
        <w:tc>
          <w:tcPr>
            <w:tcW w:w="467" w:type="pct"/>
            <w:tcMar>
              <w:left w:w="86" w:type="dxa"/>
              <w:right w:w="86" w:type="dxa"/>
            </w:tcMar>
          </w:tcPr>
          <w:p w14:paraId="7E76DA29" w14:textId="77777777" w:rsidR="00A25BB1" w:rsidRPr="00623818" w:rsidRDefault="00A25BB1" w:rsidP="00AD2A4E">
            <w:pPr>
              <w:tabs>
                <w:tab w:val="left" w:pos="8280"/>
              </w:tabs>
              <w:spacing w:after="60"/>
              <w:jc w:val="right"/>
              <w:rPr>
                <w:sz w:val="18"/>
                <w:szCs w:val="18"/>
                <w:lang w:val="es-ES_tradnl"/>
              </w:rPr>
            </w:pPr>
            <w:r w:rsidRPr="00623818">
              <w:rPr>
                <w:color w:val="0E101A"/>
                <w:sz w:val="18"/>
                <w:szCs w:val="18"/>
                <w:lang w:val="es-ES_tradnl"/>
              </w:rPr>
              <w:t xml:space="preserve">816.746 </w:t>
            </w:r>
          </w:p>
        </w:tc>
        <w:tc>
          <w:tcPr>
            <w:tcW w:w="502" w:type="pct"/>
            <w:tcMar>
              <w:left w:w="86" w:type="dxa"/>
              <w:right w:w="86" w:type="dxa"/>
            </w:tcMar>
          </w:tcPr>
          <w:p w14:paraId="309C5274" w14:textId="77777777" w:rsidR="00A25BB1" w:rsidRPr="00623818" w:rsidRDefault="00A25BB1" w:rsidP="00AD2A4E">
            <w:pPr>
              <w:tabs>
                <w:tab w:val="left" w:pos="8280"/>
              </w:tabs>
              <w:spacing w:after="60"/>
              <w:jc w:val="right"/>
              <w:rPr>
                <w:sz w:val="18"/>
                <w:szCs w:val="18"/>
                <w:lang w:val="es-ES_tradnl"/>
              </w:rPr>
            </w:pPr>
            <w:r w:rsidRPr="00623818">
              <w:rPr>
                <w:color w:val="0E101A"/>
                <w:sz w:val="18"/>
                <w:szCs w:val="18"/>
                <w:lang w:val="es-ES_tradnl"/>
              </w:rPr>
              <w:t xml:space="preserve">816.746 </w:t>
            </w:r>
          </w:p>
        </w:tc>
        <w:tc>
          <w:tcPr>
            <w:tcW w:w="502" w:type="pct"/>
            <w:tcMar>
              <w:left w:w="86" w:type="dxa"/>
              <w:right w:w="86" w:type="dxa"/>
            </w:tcMar>
          </w:tcPr>
          <w:p w14:paraId="7813F3D8" w14:textId="77777777" w:rsidR="00A25BB1" w:rsidRPr="00623818" w:rsidRDefault="00A25BB1" w:rsidP="00AD2A4E">
            <w:pPr>
              <w:tabs>
                <w:tab w:val="left" w:pos="8280"/>
              </w:tabs>
              <w:spacing w:after="60"/>
              <w:jc w:val="right"/>
              <w:rPr>
                <w:sz w:val="18"/>
                <w:szCs w:val="18"/>
                <w:lang w:val="es-ES_tradnl"/>
              </w:rPr>
            </w:pPr>
            <w:r w:rsidRPr="00623818">
              <w:rPr>
                <w:color w:val="0E101A"/>
                <w:sz w:val="18"/>
                <w:szCs w:val="18"/>
                <w:lang w:val="es-ES_tradnl"/>
              </w:rPr>
              <w:t xml:space="preserve">816.746 </w:t>
            </w:r>
          </w:p>
        </w:tc>
        <w:tc>
          <w:tcPr>
            <w:tcW w:w="501" w:type="pct"/>
            <w:tcMar>
              <w:left w:w="86" w:type="dxa"/>
              <w:right w:w="86" w:type="dxa"/>
            </w:tcMar>
          </w:tcPr>
          <w:p w14:paraId="307E9F27" w14:textId="77777777" w:rsidR="00A25BB1" w:rsidRPr="00623818" w:rsidRDefault="00A25BB1" w:rsidP="00AD2A4E">
            <w:pPr>
              <w:tabs>
                <w:tab w:val="left" w:pos="8280"/>
              </w:tabs>
              <w:spacing w:after="60"/>
              <w:jc w:val="right"/>
              <w:rPr>
                <w:sz w:val="18"/>
                <w:szCs w:val="18"/>
                <w:lang w:val="es-ES_tradnl"/>
              </w:rPr>
            </w:pPr>
            <w:r w:rsidRPr="00623818">
              <w:rPr>
                <w:color w:val="0E101A"/>
                <w:sz w:val="18"/>
                <w:szCs w:val="18"/>
                <w:lang w:val="es-ES_tradnl"/>
              </w:rPr>
              <w:t xml:space="preserve">816.746 </w:t>
            </w:r>
          </w:p>
        </w:tc>
        <w:tc>
          <w:tcPr>
            <w:tcW w:w="489" w:type="pct"/>
            <w:tcMar>
              <w:left w:w="86" w:type="dxa"/>
              <w:right w:w="86" w:type="dxa"/>
            </w:tcMar>
          </w:tcPr>
          <w:p w14:paraId="04AC7469" w14:textId="77777777" w:rsidR="00A25BB1" w:rsidRPr="00623818" w:rsidRDefault="00A25BB1" w:rsidP="00AD2A4E">
            <w:pPr>
              <w:tabs>
                <w:tab w:val="left" w:pos="8280"/>
              </w:tabs>
              <w:spacing w:after="60"/>
              <w:jc w:val="right"/>
              <w:rPr>
                <w:sz w:val="18"/>
                <w:szCs w:val="18"/>
                <w:lang w:val="es-ES_tradnl"/>
              </w:rPr>
            </w:pPr>
            <w:r w:rsidRPr="00623818">
              <w:rPr>
                <w:color w:val="0E101A"/>
                <w:sz w:val="18"/>
                <w:szCs w:val="18"/>
                <w:lang w:val="es-ES_tradnl"/>
              </w:rPr>
              <w:t xml:space="preserve">816.746 </w:t>
            </w:r>
          </w:p>
        </w:tc>
        <w:tc>
          <w:tcPr>
            <w:tcW w:w="409" w:type="pct"/>
            <w:tcMar>
              <w:left w:w="86" w:type="dxa"/>
              <w:right w:w="86" w:type="dxa"/>
            </w:tcMar>
          </w:tcPr>
          <w:p w14:paraId="66FAA06E" w14:textId="77777777" w:rsidR="00A25BB1" w:rsidRPr="00623818" w:rsidRDefault="00A25BB1" w:rsidP="00AD2A4E">
            <w:pPr>
              <w:tabs>
                <w:tab w:val="left" w:pos="8280"/>
              </w:tabs>
              <w:spacing w:after="60"/>
              <w:jc w:val="right"/>
              <w:rPr>
                <w:sz w:val="18"/>
                <w:szCs w:val="18"/>
                <w:lang w:val="es-ES_tradnl"/>
              </w:rPr>
            </w:pPr>
            <w:r w:rsidRPr="00623818">
              <w:rPr>
                <w:color w:val="000000"/>
                <w:sz w:val="18"/>
                <w:szCs w:val="18"/>
                <w:lang w:val="es-ES_tradnl"/>
              </w:rPr>
              <w:t>735.075</w:t>
            </w:r>
          </w:p>
        </w:tc>
        <w:tc>
          <w:tcPr>
            <w:tcW w:w="454" w:type="pct"/>
            <w:tcMar>
              <w:left w:w="86" w:type="dxa"/>
              <w:right w:w="86" w:type="dxa"/>
            </w:tcMar>
          </w:tcPr>
          <w:p w14:paraId="37E99652"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n/c</w:t>
            </w:r>
          </w:p>
        </w:tc>
      </w:tr>
      <w:tr w:rsidR="00623818" w:rsidRPr="00623818" w14:paraId="7384CE09" w14:textId="77777777" w:rsidTr="000325BA">
        <w:trPr>
          <w:trHeight w:val="290"/>
        </w:trPr>
        <w:tc>
          <w:tcPr>
            <w:tcW w:w="640" w:type="pct"/>
            <w:vMerge/>
            <w:shd w:val="clear" w:color="auto" w:fill="auto"/>
            <w:tcMar>
              <w:left w:w="86" w:type="dxa"/>
              <w:right w:w="86" w:type="dxa"/>
            </w:tcMar>
          </w:tcPr>
          <w:p w14:paraId="706CE860" w14:textId="77777777" w:rsidR="00A25BB1" w:rsidRPr="00623818" w:rsidRDefault="00A25BB1" w:rsidP="00AD2A4E">
            <w:pPr>
              <w:tabs>
                <w:tab w:val="left" w:pos="8280"/>
              </w:tabs>
              <w:spacing w:after="60"/>
              <w:jc w:val="left"/>
              <w:rPr>
                <w:sz w:val="18"/>
                <w:szCs w:val="18"/>
                <w:lang w:val="es-ES_tradnl"/>
              </w:rPr>
            </w:pPr>
          </w:p>
        </w:tc>
        <w:tc>
          <w:tcPr>
            <w:tcW w:w="1038" w:type="pct"/>
            <w:gridSpan w:val="2"/>
            <w:shd w:val="clear" w:color="auto" w:fill="auto"/>
            <w:tcMar>
              <w:left w:w="86" w:type="dxa"/>
              <w:right w:w="86" w:type="dxa"/>
            </w:tcMar>
            <w:vAlign w:val="bottom"/>
          </w:tcPr>
          <w:p w14:paraId="1D1BA89B" w14:textId="77777777" w:rsidR="00A25BB1" w:rsidRPr="00623818" w:rsidRDefault="00A25BB1" w:rsidP="00AD2A4E">
            <w:pPr>
              <w:tabs>
                <w:tab w:val="left" w:pos="8280"/>
              </w:tabs>
              <w:spacing w:after="60"/>
              <w:ind w:right="-108"/>
              <w:jc w:val="left"/>
              <w:rPr>
                <w:sz w:val="18"/>
                <w:szCs w:val="18"/>
                <w:lang w:val="es-ES_tradnl"/>
              </w:rPr>
            </w:pPr>
            <w:r w:rsidRPr="00623818">
              <w:rPr>
                <w:sz w:val="18"/>
                <w:szCs w:val="18"/>
                <w:lang w:val="es-ES_tradnl"/>
              </w:rPr>
              <w:t>Máximo permitido (%)</w:t>
            </w:r>
          </w:p>
        </w:tc>
        <w:tc>
          <w:tcPr>
            <w:tcW w:w="467" w:type="pct"/>
            <w:tcMar>
              <w:left w:w="86" w:type="dxa"/>
              <w:right w:w="86" w:type="dxa"/>
            </w:tcMar>
          </w:tcPr>
          <w:p w14:paraId="4920145B"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78</w:t>
            </w:r>
          </w:p>
        </w:tc>
        <w:tc>
          <w:tcPr>
            <w:tcW w:w="502" w:type="pct"/>
            <w:tcMar>
              <w:left w:w="86" w:type="dxa"/>
              <w:right w:w="86" w:type="dxa"/>
            </w:tcMar>
          </w:tcPr>
          <w:p w14:paraId="6EB9BCED"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78</w:t>
            </w:r>
          </w:p>
        </w:tc>
        <w:tc>
          <w:tcPr>
            <w:tcW w:w="502" w:type="pct"/>
            <w:tcMar>
              <w:left w:w="86" w:type="dxa"/>
              <w:right w:w="86" w:type="dxa"/>
            </w:tcMar>
          </w:tcPr>
          <w:p w14:paraId="6691B014"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78</w:t>
            </w:r>
          </w:p>
        </w:tc>
        <w:tc>
          <w:tcPr>
            <w:tcW w:w="501" w:type="pct"/>
            <w:tcMar>
              <w:left w:w="86" w:type="dxa"/>
              <w:right w:w="86" w:type="dxa"/>
            </w:tcMar>
          </w:tcPr>
          <w:p w14:paraId="7E1CE353"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78</w:t>
            </w:r>
          </w:p>
        </w:tc>
        <w:tc>
          <w:tcPr>
            <w:tcW w:w="489" w:type="pct"/>
            <w:tcMar>
              <w:left w:w="86" w:type="dxa"/>
              <w:right w:w="86" w:type="dxa"/>
            </w:tcMar>
          </w:tcPr>
          <w:p w14:paraId="3549F538"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78</w:t>
            </w:r>
          </w:p>
        </w:tc>
        <w:tc>
          <w:tcPr>
            <w:tcW w:w="409" w:type="pct"/>
            <w:tcMar>
              <w:left w:w="86" w:type="dxa"/>
              <w:right w:w="86" w:type="dxa"/>
            </w:tcMar>
          </w:tcPr>
          <w:p w14:paraId="715127CD"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70</w:t>
            </w:r>
          </w:p>
        </w:tc>
        <w:tc>
          <w:tcPr>
            <w:tcW w:w="454" w:type="pct"/>
            <w:tcMar>
              <w:left w:w="86" w:type="dxa"/>
              <w:right w:w="86" w:type="dxa"/>
            </w:tcMar>
          </w:tcPr>
          <w:p w14:paraId="5170E818"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n/c</w:t>
            </w:r>
          </w:p>
        </w:tc>
      </w:tr>
      <w:tr w:rsidR="00623818" w:rsidRPr="00623818" w14:paraId="41E524F6" w14:textId="77777777" w:rsidTr="000325BA">
        <w:trPr>
          <w:trHeight w:val="128"/>
        </w:trPr>
        <w:tc>
          <w:tcPr>
            <w:tcW w:w="640" w:type="pct"/>
            <w:vMerge w:val="restart"/>
            <w:shd w:val="clear" w:color="auto" w:fill="auto"/>
            <w:tcMar>
              <w:left w:w="86" w:type="dxa"/>
              <w:right w:w="86" w:type="dxa"/>
            </w:tcMar>
            <w:vAlign w:val="center"/>
          </w:tcPr>
          <w:p w14:paraId="48E12FFF" w14:textId="77777777" w:rsidR="00A25BB1" w:rsidRPr="00623818" w:rsidRDefault="00A25BB1" w:rsidP="00AD2A4E">
            <w:pPr>
              <w:tabs>
                <w:tab w:val="left" w:pos="8280"/>
              </w:tabs>
              <w:spacing w:after="60"/>
              <w:jc w:val="left"/>
              <w:rPr>
                <w:sz w:val="18"/>
                <w:szCs w:val="18"/>
                <w:lang w:val="es-ES_tradnl"/>
              </w:rPr>
            </w:pPr>
            <w:r w:rsidRPr="00623818">
              <w:rPr>
                <w:sz w:val="18"/>
                <w:szCs w:val="18"/>
                <w:lang w:val="es-ES_tradnl"/>
              </w:rPr>
              <w:t>Montos recomendados en principio ($EUA)</w:t>
            </w:r>
          </w:p>
        </w:tc>
        <w:tc>
          <w:tcPr>
            <w:tcW w:w="499" w:type="pct"/>
            <w:vMerge w:val="restart"/>
            <w:shd w:val="clear" w:color="auto" w:fill="auto"/>
            <w:tcMar>
              <w:left w:w="86" w:type="dxa"/>
              <w:right w:w="86" w:type="dxa"/>
            </w:tcMar>
            <w:vAlign w:val="center"/>
          </w:tcPr>
          <w:p w14:paraId="01FB25E1" w14:textId="77777777" w:rsidR="00A25BB1" w:rsidRPr="00623818" w:rsidRDefault="00A25BB1" w:rsidP="00AD2A4E">
            <w:pPr>
              <w:tabs>
                <w:tab w:val="left" w:pos="8280"/>
              </w:tabs>
              <w:spacing w:after="60"/>
              <w:ind w:left="-249" w:right="-246"/>
              <w:jc w:val="center"/>
              <w:rPr>
                <w:color w:val="000000" w:themeColor="text1"/>
                <w:sz w:val="18"/>
                <w:szCs w:val="18"/>
                <w:lang w:val="es-ES_tradnl"/>
              </w:rPr>
            </w:pPr>
            <w:r w:rsidRPr="00623818">
              <w:rPr>
                <w:color w:val="000000" w:themeColor="text1"/>
                <w:sz w:val="18"/>
                <w:szCs w:val="18"/>
                <w:lang w:val="es-ES_tradnl"/>
              </w:rPr>
              <w:t xml:space="preserve">Gobierno de Alemania </w:t>
            </w:r>
          </w:p>
          <w:p w14:paraId="1AE8CCDB" w14:textId="77777777" w:rsidR="00A25BB1" w:rsidRPr="00623818" w:rsidRDefault="00A25BB1" w:rsidP="00AD2A4E">
            <w:pPr>
              <w:tabs>
                <w:tab w:val="left" w:pos="8280"/>
              </w:tabs>
              <w:spacing w:after="60"/>
              <w:ind w:left="-249" w:right="-246"/>
              <w:jc w:val="center"/>
              <w:rPr>
                <w:sz w:val="18"/>
                <w:szCs w:val="18"/>
                <w:lang w:val="es-ES_tradnl"/>
              </w:rPr>
            </w:pPr>
          </w:p>
        </w:tc>
        <w:tc>
          <w:tcPr>
            <w:tcW w:w="539" w:type="pct"/>
            <w:shd w:val="clear" w:color="auto" w:fill="auto"/>
            <w:tcMar>
              <w:left w:w="86" w:type="dxa"/>
              <w:right w:w="86" w:type="dxa"/>
            </w:tcMar>
            <w:vAlign w:val="center"/>
          </w:tcPr>
          <w:p w14:paraId="7007B62A" w14:textId="77777777" w:rsidR="00A25BB1" w:rsidRPr="00623818" w:rsidRDefault="00A25BB1" w:rsidP="00AD2A4E">
            <w:pPr>
              <w:tabs>
                <w:tab w:val="left" w:pos="8280"/>
              </w:tabs>
              <w:spacing w:after="60"/>
              <w:jc w:val="left"/>
              <w:rPr>
                <w:sz w:val="18"/>
                <w:szCs w:val="18"/>
                <w:lang w:val="es-ES_tradnl"/>
              </w:rPr>
            </w:pPr>
            <w:r w:rsidRPr="00623818">
              <w:rPr>
                <w:sz w:val="18"/>
                <w:szCs w:val="18"/>
                <w:lang w:val="es-ES_tradnl"/>
              </w:rPr>
              <w:t>Costo del proyecto</w:t>
            </w:r>
          </w:p>
        </w:tc>
        <w:tc>
          <w:tcPr>
            <w:tcW w:w="467" w:type="pct"/>
            <w:tcMar>
              <w:left w:w="86" w:type="dxa"/>
              <w:right w:w="86" w:type="dxa"/>
            </w:tcMar>
          </w:tcPr>
          <w:p w14:paraId="72E45A79"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162.500</w:t>
            </w:r>
          </w:p>
        </w:tc>
        <w:tc>
          <w:tcPr>
            <w:tcW w:w="502" w:type="pct"/>
            <w:tcMar>
              <w:left w:w="86" w:type="dxa"/>
              <w:right w:w="86" w:type="dxa"/>
            </w:tcMar>
          </w:tcPr>
          <w:p w14:paraId="3D6FBF7B"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0</w:t>
            </w:r>
          </w:p>
        </w:tc>
        <w:tc>
          <w:tcPr>
            <w:tcW w:w="502" w:type="pct"/>
            <w:tcMar>
              <w:left w:w="86" w:type="dxa"/>
              <w:right w:w="86" w:type="dxa"/>
            </w:tcMar>
          </w:tcPr>
          <w:p w14:paraId="03119E57"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0</w:t>
            </w:r>
          </w:p>
        </w:tc>
        <w:tc>
          <w:tcPr>
            <w:tcW w:w="501" w:type="pct"/>
            <w:tcMar>
              <w:left w:w="86" w:type="dxa"/>
              <w:right w:w="86" w:type="dxa"/>
            </w:tcMar>
          </w:tcPr>
          <w:p w14:paraId="55F41C1D"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162.500</w:t>
            </w:r>
          </w:p>
        </w:tc>
        <w:tc>
          <w:tcPr>
            <w:tcW w:w="489" w:type="pct"/>
            <w:tcMar>
              <w:left w:w="86" w:type="dxa"/>
              <w:right w:w="86" w:type="dxa"/>
            </w:tcMar>
          </w:tcPr>
          <w:p w14:paraId="10E75A55"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0</w:t>
            </w:r>
          </w:p>
        </w:tc>
        <w:tc>
          <w:tcPr>
            <w:tcW w:w="409" w:type="pct"/>
            <w:tcMar>
              <w:left w:w="86" w:type="dxa"/>
              <w:right w:w="86" w:type="dxa"/>
            </w:tcMar>
          </w:tcPr>
          <w:p w14:paraId="16813889"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0</w:t>
            </w:r>
          </w:p>
        </w:tc>
        <w:tc>
          <w:tcPr>
            <w:tcW w:w="454" w:type="pct"/>
            <w:tcMar>
              <w:left w:w="86" w:type="dxa"/>
              <w:right w:w="86" w:type="dxa"/>
            </w:tcMar>
          </w:tcPr>
          <w:p w14:paraId="7662A872"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325.000</w:t>
            </w:r>
          </w:p>
        </w:tc>
      </w:tr>
      <w:tr w:rsidR="00623818" w:rsidRPr="00623818" w14:paraId="3D383231" w14:textId="77777777" w:rsidTr="000325BA">
        <w:trPr>
          <w:trHeight w:val="261"/>
        </w:trPr>
        <w:tc>
          <w:tcPr>
            <w:tcW w:w="640" w:type="pct"/>
            <w:vMerge/>
            <w:shd w:val="clear" w:color="auto" w:fill="auto"/>
            <w:tcMar>
              <w:left w:w="86" w:type="dxa"/>
              <w:right w:w="86" w:type="dxa"/>
            </w:tcMar>
          </w:tcPr>
          <w:p w14:paraId="0EC7BB79" w14:textId="77777777" w:rsidR="00A25BB1" w:rsidRPr="00623818" w:rsidRDefault="00A25BB1" w:rsidP="00AD2A4E">
            <w:pPr>
              <w:tabs>
                <w:tab w:val="left" w:pos="8280"/>
              </w:tabs>
              <w:spacing w:after="60"/>
              <w:jc w:val="left"/>
              <w:rPr>
                <w:sz w:val="18"/>
                <w:szCs w:val="18"/>
                <w:lang w:val="es-ES_tradnl"/>
              </w:rPr>
            </w:pPr>
          </w:p>
        </w:tc>
        <w:tc>
          <w:tcPr>
            <w:tcW w:w="499" w:type="pct"/>
            <w:vMerge/>
            <w:shd w:val="clear" w:color="auto" w:fill="auto"/>
            <w:tcMar>
              <w:left w:w="86" w:type="dxa"/>
              <w:right w:w="86" w:type="dxa"/>
            </w:tcMar>
            <w:vAlign w:val="center"/>
          </w:tcPr>
          <w:p w14:paraId="1F6FDD16" w14:textId="77777777" w:rsidR="00A25BB1" w:rsidRPr="00623818" w:rsidRDefault="00A25BB1" w:rsidP="00AD2A4E">
            <w:pPr>
              <w:tabs>
                <w:tab w:val="left" w:pos="8280"/>
              </w:tabs>
              <w:spacing w:after="60"/>
              <w:ind w:left="-249" w:right="-246"/>
              <w:jc w:val="left"/>
              <w:rPr>
                <w:sz w:val="18"/>
                <w:szCs w:val="18"/>
                <w:lang w:val="es-ES_tradnl"/>
              </w:rPr>
            </w:pPr>
          </w:p>
        </w:tc>
        <w:tc>
          <w:tcPr>
            <w:tcW w:w="539" w:type="pct"/>
            <w:shd w:val="clear" w:color="auto" w:fill="auto"/>
            <w:tcMar>
              <w:left w:w="86" w:type="dxa"/>
              <w:right w:w="86" w:type="dxa"/>
            </w:tcMar>
            <w:vAlign w:val="center"/>
          </w:tcPr>
          <w:p w14:paraId="21815D73" w14:textId="77777777" w:rsidR="00A25BB1" w:rsidRPr="00623818" w:rsidRDefault="00A25BB1" w:rsidP="00AD2A4E">
            <w:pPr>
              <w:tabs>
                <w:tab w:val="left" w:pos="8280"/>
              </w:tabs>
              <w:spacing w:after="60"/>
              <w:jc w:val="left"/>
              <w:rPr>
                <w:sz w:val="18"/>
                <w:szCs w:val="18"/>
                <w:lang w:val="es-ES_tradnl"/>
              </w:rPr>
            </w:pPr>
            <w:r w:rsidRPr="00623818">
              <w:rPr>
                <w:sz w:val="18"/>
                <w:szCs w:val="18"/>
                <w:lang w:val="es-ES_tradnl"/>
              </w:rPr>
              <w:t>Gastos de apoyo</w:t>
            </w:r>
          </w:p>
        </w:tc>
        <w:tc>
          <w:tcPr>
            <w:tcW w:w="467" w:type="pct"/>
            <w:tcMar>
              <w:left w:w="86" w:type="dxa"/>
              <w:right w:w="86" w:type="dxa"/>
            </w:tcMar>
          </w:tcPr>
          <w:p w14:paraId="7AEAD10D"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21.125</w:t>
            </w:r>
          </w:p>
        </w:tc>
        <w:tc>
          <w:tcPr>
            <w:tcW w:w="502" w:type="pct"/>
            <w:tcMar>
              <w:left w:w="86" w:type="dxa"/>
              <w:right w:w="86" w:type="dxa"/>
            </w:tcMar>
          </w:tcPr>
          <w:p w14:paraId="1D62DC7B"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0</w:t>
            </w:r>
          </w:p>
        </w:tc>
        <w:tc>
          <w:tcPr>
            <w:tcW w:w="502" w:type="pct"/>
            <w:tcMar>
              <w:left w:w="86" w:type="dxa"/>
              <w:right w:w="86" w:type="dxa"/>
            </w:tcMar>
          </w:tcPr>
          <w:p w14:paraId="74B11ECA"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0</w:t>
            </w:r>
          </w:p>
        </w:tc>
        <w:tc>
          <w:tcPr>
            <w:tcW w:w="501" w:type="pct"/>
            <w:tcMar>
              <w:left w:w="86" w:type="dxa"/>
              <w:right w:w="86" w:type="dxa"/>
            </w:tcMar>
          </w:tcPr>
          <w:p w14:paraId="49F72FDB"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21.125</w:t>
            </w:r>
          </w:p>
        </w:tc>
        <w:tc>
          <w:tcPr>
            <w:tcW w:w="489" w:type="pct"/>
            <w:tcMar>
              <w:left w:w="86" w:type="dxa"/>
              <w:right w:w="86" w:type="dxa"/>
            </w:tcMar>
          </w:tcPr>
          <w:p w14:paraId="2AF3C3CB"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0</w:t>
            </w:r>
          </w:p>
        </w:tc>
        <w:tc>
          <w:tcPr>
            <w:tcW w:w="409" w:type="pct"/>
            <w:tcMar>
              <w:left w:w="86" w:type="dxa"/>
              <w:right w:w="86" w:type="dxa"/>
            </w:tcMar>
          </w:tcPr>
          <w:p w14:paraId="64AB176A"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0</w:t>
            </w:r>
          </w:p>
        </w:tc>
        <w:tc>
          <w:tcPr>
            <w:tcW w:w="454" w:type="pct"/>
            <w:tcMar>
              <w:left w:w="86" w:type="dxa"/>
              <w:right w:w="86" w:type="dxa"/>
            </w:tcMar>
          </w:tcPr>
          <w:p w14:paraId="12AE2117"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42.250</w:t>
            </w:r>
          </w:p>
        </w:tc>
      </w:tr>
      <w:tr w:rsidR="00623818" w:rsidRPr="00623818" w14:paraId="1DE8A9DE" w14:textId="77777777" w:rsidTr="000325BA">
        <w:trPr>
          <w:trHeight w:val="157"/>
        </w:trPr>
        <w:tc>
          <w:tcPr>
            <w:tcW w:w="640" w:type="pct"/>
            <w:vMerge/>
            <w:shd w:val="clear" w:color="auto" w:fill="auto"/>
            <w:tcMar>
              <w:left w:w="86" w:type="dxa"/>
              <w:right w:w="86" w:type="dxa"/>
            </w:tcMar>
            <w:vAlign w:val="center"/>
          </w:tcPr>
          <w:p w14:paraId="2FEA5C8A" w14:textId="77777777" w:rsidR="00A25BB1" w:rsidRPr="00623818" w:rsidRDefault="00A25BB1" w:rsidP="00AD2A4E">
            <w:pPr>
              <w:tabs>
                <w:tab w:val="left" w:pos="8280"/>
              </w:tabs>
              <w:spacing w:after="60"/>
              <w:jc w:val="left"/>
              <w:rPr>
                <w:sz w:val="18"/>
                <w:szCs w:val="18"/>
                <w:lang w:val="es-ES_tradnl"/>
              </w:rPr>
            </w:pPr>
          </w:p>
        </w:tc>
        <w:tc>
          <w:tcPr>
            <w:tcW w:w="1038" w:type="pct"/>
            <w:gridSpan w:val="2"/>
            <w:shd w:val="clear" w:color="auto" w:fill="auto"/>
            <w:tcMar>
              <w:left w:w="86" w:type="dxa"/>
              <w:right w:w="86" w:type="dxa"/>
            </w:tcMar>
          </w:tcPr>
          <w:p w14:paraId="4CECF2B3" w14:textId="77777777" w:rsidR="00A25BB1" w:rsidRPr="00623818" w:rsidRDefault="00A25BB1" w:rsidP="00AD2A4E">
            <w:pPr>
              <w:tabs>
                <w:tab w:val="left" w:pos="8280"/>
              </w:tabs>
              <w:spacing w:after="60"/>
              <w:ind w:right="-219"/>
              <w:jc w:val="left"/>
              <w:rPr>
                <w:sz w:val="18"/>
                <w:szCs w:val="18"/>
                <w:lang w:val="es-ES_tradnl"/>
              </w:rPr>
            </w:pPr>
            <w:r w:rsidRPr="00623818">
              <w:rPr>
                <w:sz w:val="18"/>
                <w:szCs w:val="18"/>
                <w:lang w:val="es-ES_tradnl"/>
              </w:rPr>
              <w:t>Costo total del proyecto</w:t>
            </w:r>
          </w:p>
        </w:tc>
        <w:tc>
          <w:tcPr>
            <w:tcW w:w="467" w:type="pct"/>
            <w:tcMar>
              <w:left w:w="86" w:type="dxa"/>
              <w:right w:w="86" w:type="dxa"/>
            </w:tcMar>
          </w:tcPr>
          <w:p w14:paraId="39278B54"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162.500</w:t>
            </w:r>
          </w:p>
        </w:tc>
        <w:tc>
          <w:tcPr>
            <w:tcW w:w="502" w:type="pct"/>
            <w:tcMar>
              <w:left w:w="86" w:type="dxa"/>
              <w:right w:w="86" w:type="dxa"/>
            </w:tcMar>
          </w:tcPr>
          <w:p w14:paraId="3D18E83D"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0</w:t>
            </w:r>
          </w:p>
        </w:tc>
        <w:tc>
          <w:tcPr>
            <w:tcW w:w="502" w:type="pct"/>
            <w:tcMar>
              <w:left w:w="86" w:type="dxa"/>
              <w:right w:w="86" w:type="dxa"/>
            </w:tcMar>
          </w:tcPr>
          <w:p w14:paraId="7F923403"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0</w:t>
            </w:r>
          </w:p>
        </w:tc>
        <w:tc>
          <w:tcPr>
            <w:tcW w:w="501" w:type="pct"/>
            <w:tcMar>
              <w:left w:w="86" w:type="dxa"/>
              <w:right w:w="86" w:type="dxa"/>
            </w:tcMar>
          </w:tcPr>
          <w:p w14:paraId="26E25EB6"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162.500</w:t>
            </w:r>
          </w:p>
        </w:tc>
        <w:tc>
          <w:tcPr>
            <w:tcW w:w="489" w:type="pct"/>
            <w:tcMar>
              <w:left w:w="86" w:type="dxa"/>
              <w:right w:w="86" w:type="dxa"/>
            </w:tcMar>
          </w:tcPr>
          <w:p w14:paraId="55583D43"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0</w:t>
            </w:r>
          </w:p>
        </w:tc>
        <w:tc>
          <w:tcPr>
            <w:tcW w:w="409" w:type="pct"/>
            <w:tcMar>
              <w:left w:w="86" w:type="dxa"/>
              <w:right w:w="86" w:type="dxa"/>
            </w:tcMar>
          </w:tcPr>
          <w:p w14:paraId="353328AE"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0</w:t>
            </w:r>
          </w:p>
        </w:tc>
        <w:tc>
          <w:tcPr>
            <w:tcW w:w="454" w:type="pct"/>
            <w:tcMar>
              <w:left w:w="86" w:type="dxa"/>
              <w:right w:w="86" w:type="dxa"/>
            </w:tcMar>
          </w:tcPr>
          <w:p w14:paraId="06AC5FED"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325.000</w:t>
            </w:r>
          </w:p>
        </w:tc>
      </w:tr>
      <w:tr w:rsidR="00623818" w:rsidRPr="00623818" w14:paraId="5AA14154" w14:textId="77777777" w:rsidTr="000325BA">
        <w:trPr>
          <w:trHeight w:val="201"/>
        </w:trPr>
        <w:tc>
          <w:tcPr>
            <w:tcW w:w="640" w:type="pct"/>
            <w:vMerge/>
            <w:shd w:val="clear" w:color="auto" w:fill="auto"/>
            <w:tcMar>
              <w:left w:w="86" w:type="dxa"/>
              <w:right w:w="86" w:type="dxa"/>
            </w:tcMar>
          </w:tcPr>
          <w:p w14:paraId="01C967EB" w14:textId="77777777" w:rsidR="00A25BB1" w:rsidRPr="00623818" w:rsidRDefault="00A25BB1" w:rsidP="00AD2A4E">
            <w:pPr>
              <w:tabs>
                <w:tab w:val="left" w:pos="8280"/>
              </w:tabs>
              <w:spacing w:after="60"/>
              <w:jc w:val="left"/>
              <w:rPr>
                <w:sz w:val="18"/>
                <w:szCs w:val="18"/>
                <w:lang w:val="es-ES_tradnl"/>
              </w:rPr>
            </w:pPr>
          </w:p>
        </w:tc>
        <w:tc>
          <w:tcPr>
            <w:tcW w:w="1038" w:type="pct"/>
            <w:gridSpan w:val="2"/>
            <w:shd w:val="clear" w:color="auto" w:fill="auto"/>
            <w:tcMar>
              <w:left w:w="86" w:type="dxa"/>
              <w:right w:w="86" w:type="dxa"/>
            </w:tcMar>
          </w:tcPr>
          <w:p w14:paraId="26A453AD" w14:textId="77777777" w:rsidR="00A25BB1" w:rsidRPr="00623818" w:rsidRDefault="00A25BB1" w:rsidP="00AD2A4E">
            <w:pPr>
              <w:tabs>
                <w:tab w:val="left" w:pos="8280"/>
              </w:tabs>
              <w:spacing w:after="60"/>
              <w:ind w:right="-219"/>
              <w:jc w:val="left"/>
              <w:rPr>
                <w:sz w:val="18"/>
                <w:szCs w:val="18"/>
                <w:lang w:val="es-ES_tradnl"/>
              </w:rPr>
            </w:pPr>
            <w:proofErr w:type="gramStart"/>
            <w:r w:rsidRPr="00623818">
              <w:rPr>
                <w:sz w:val="18"/>
                <w:szCs w:val="18"/>
                <w:lang w:val="es-ES_tradnl"/>
              </w:rPr>
              <w:t>Total</w:t>
            </w:r>
            <w:proofErr w:type="gramEnd"/>
            <w:r w:rsidRPr="00623818">
              <w:rPr>
                <w:sz w:val="18"/>
                <w:szCs w:val="18"/>
                <w:lang w:val="es-ES_tradnl"/>
              </w:rPr>
              <w:t xml:space="preserve"> de gastos de apoyo</w:t>
            </w:r>
          </w:p>
        </w:tc>
        <w:tc>
          <w:tcPr>
            <w:tcW w:w="467" w:type="pct"/>
            <w:tcMar>
              <w:left w:w="86" w:type="dxa"/>
              <w:right w:w="86" w:type="dxa"/>
            </w:tcMar>
          </w:tcPr>
          <w:p w14:paraId="092ADB43"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21.125</w:t>
            </w:r>
          </w:p>
        </w:tc>
        <w:tc>
          <w:tcPr>
            <w:tcW w:w="502" w:type="pct"/>
            <w:tcMar>
              <w:left w:w="86" w:type="dxa"/>
              <w:right w:w="86" w:type="dxa"/>
            </w:tcMar>
          </w:tcPr>
          <w:p w14:paraId="4C2A416D"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0</w:t>
            </w:r>
          </w:p>
        </w:tc>
        <w:tc>
          <w:tcPr>
            <w:tcW w:w="502" w:type="pct"/>
            <w:tcMar>
              <w:left w:w="86" w:type="dxa"/>
              <w:right w:w="86" w:type="dxa"/>
            </w:tcMar>
          </w:tcPr>
          <w:p w14:paraId="0C1CD342"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0</w:t>
            </w:r>
          </w:p>
        </w:tc>
        <w:tc>
          <w:tcPr>
            <w:tcW w:w="501" w:type="pct"/>
            <w:tcMar>
              <w:left w:w="86" w:type="dxa"/>
              <w:right w:w="86" w:type="dxa"/>
            </w:tcMar>
          </w:tcPr>
          <w:p w14:paraId="48E14A97"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21.125</w:t>
            </w:r>
          </w:p>
        </w:tc>
        <w:tc>
          <w:tcPr>
            <w:tcW w:w="489" w:type="pct"/>
            <w:tcMar>
              <w:left w:w="86" w:type="dxa"/>
              <w:right w:w="86" w:type="dxa"/>
            </w:tcMar>
          </w:tcPr>
          <w:p w14:paraId="05F764DE"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0</w:t>
            </w:r>
          </w:p>
        </w:tc>
        <w:tc>
          <w:tcPr>
            <w:tcW w:w="409" w:type="pct"/>
            <w:tcMar>
              <w:left w:w="86" w:type="dxa"/>
              <w:right w:w="86" w:type="dxa"/>
            </w:tcMar>
          </w:tcPr>
          <w:p w14:paraId="7EE53C3C"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0</w:t>
            </w:r>
          </w:p>
        </w:tc>
        <w:tc>
          <w:tcPr>
            <w:tcW w:w="454" w:type="pct"/>
            <w:tcMar>
              <w:left w:w="86" w:type="dxa"/>
              <w:right w:w="86" w:type="dxa"/>
            </w:tcMar>
          </w:tcPr>
          <w:p w14:paraId="3B44D4B7"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42.250</w:t>
            </w:r>
          </w:p>
        </w:tc>
      </w:tr>
      <w:tr w:rsidR="00623818" w:rsidRPr="00623818" w14:paraId="471950CF" w14:textId="77777777" w:rsidTr="000325BA">
        <w:trPr>
          <w:trHeight w:val="62"/>
        </w:trPr>
        <w:tc>
          <w:tcPr>
            <w:tcW w:w="640" w:type="pct"/>
            <w:vMerge/>
            <w:shd w:val="clear" w:color="auto" w:fill="auto"/>
            <w:tcMar>
              <w:left w:w="86" w:type="dxa"/>
              <w:right w:w="86" w:type="dxa"/>
            </w:tcMar>
          </w:tcPr>
          <w:p w14:paraId="77540CFA" w14:textId="77777777" w:rsidR="00A25BB1" w:rsidRPr="00623818" w:rsidRDefault="00A25BB1" w:rsidP="00AD2A4E">
            <w:pPr>
              <w:tabs>
                <w:tab w:val="left" w:pos="8280"/>
              </w:tabs>
              <w:spacing w:after="60"/>
              <w:jc w:val="left"/>
              <w:rPr>
                <w:sz w:val="18"/>
                <w:szCs w:val="18"/>
                <w:lang w:val="es-ES_tradnl"/>
              </w:rPr>
            </w:pPr>
          </w:p>
        </w:tc>
        <w:tc>
          <w:tcPr>
            <w:tcW w:w="1038" w:type="pct"/>
            <w:gridSpan w:val="2"/>
            <w:shd w:val="clear" w:color="auto" w:fill="auto"/>
            <w:tcMar>
              <w:left w:w="86" w:type="dxa"/>
              <w:right w:w="86" w:type="dxa"/>
            </w:tcMar>
          </w:tcPr>
          <w:p w14:paraId="6E82CE60" w14:textId="77777777" w:rsidR="00A25BB1" w:rsidRPr="00623818" w:rsidRDefault="00A25BB1" w:rsidP="00AD2A4E">
            <w:pPr>
              <w:tabs>
                <w:tab w:val="left" w:pos="8280"/>
              </w:tabs>
              <w:spacing w:after="60"/>
              <w:ind w:right="-219"/>
              <w:jc w:val="left"/>
              <w:rPr>
                <w:sz w:val="18"/>
                <w:szCs w:val="18"/>
                <w:lang w:val="es-ES_tradnl"/>
              </w:rPr>
            </w:pPr>
            <w:r w:rsidRPr="00623818">
              <w:rPr>
                <w:sz w:val="18"/>
                <w:szCs w:val="18"/>
                <w:lang w:val="es-ES_tradnl"/>
              </w:rPr>
              <w:t>Financiación total</w:t>
            </w:r>
          </w:p>
        </w:tc>
        <w:tc>
          <w:tcPr>
            <w:tcW w:w="467" w:type="pct"/>
            <w:shd w:val="clear" w:color="auto" w:fill="auto"/>
            <w:tcMar>
              <w:left w:w="86" w:type="dxa"/>
              <w:right w:w="86" w:type="dxa"/>
            </w:tcMar>
          </w:tcPr>
          <w:p w14:paraId="2B3426F2"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183.625</w:t>
            </w:r>
          </w:p>
        </w:tc>
        <w:tc>
          <w:tcPr>
            <w:tcW w:w="502" w:type="pct"/>
            <w:shd w:val="clear" w:color="auto" w:fill="auto"/>
            <w:tcMar>
              <w:left w:w="86" w:type="dxa"/>
              <w:right w:w="86" w:type="dxa"/>
            </w:tcMar>
          </w:tcPr>
          <w:p w14:paraId="0AC6E550"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0</w:t>
            </w:r>
          </w:p>
        </w:tc>
        <w:tc>
          <w:tcPr>
            <w:tcW w:w="502" w:type="pct"/>
            <w:shd w:val="clear" w:color="auto" w:fill="auto"/>
            <w:tcMar>
              <w:left w:w="86" w:type="dxa"/>
              <w:right w:w="86" w:type="dxa"/>
            </w:tcMar>
          </w:tcPr>
          <w:p w14:paraId="0B57E7E9"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0</w:t>
            </w:r>
          </w:p>
        </w:tc>
        <w:tc>
          <w:tcPr>
            <w:tcW w:w="501" w:type="pct"/>
            <w:shd w:val="clear" w:color="auto" w:fill="auto"/>
            <w:tcMar>
              <w:left w:w="86" w:type="dxa"/>
              <w:right w:w="86" w:type="dxa"/>
            </w:tcMar>
          </w:tcPr>
          <w:p w14:paraId="466891D0"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183.625</w:t>
            </w:r>
          </w:p>
        </w:tc>
        <w:tc>
          <w:tcPr>
            <w:tcW w:w="489" w:type="pct"/>
            <w:shd w:val="clear" w:color="auto" w:fill="auto"/>
            <w:tcMar>
              <w:left w:w="86" w:type="dxa"/>
              <w:right w:w="86" w:type="dxa"/>
            </w:tcMar>
          </w:tcPr>
          <w:p w14:paraId="34AEACEF"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0</w:t>
            </w:r>
          </w:p>
        </w:tc>
        <w:tc>
          <w:tcPr>
            <w:tcW w:w="409" w:type="pct"/>
            <w:shd w:val="clear" w:color="auto" w:fill="auto"/>
            <w:tcMar>
              <w:left w:w="86" w:type="dxa"/>
              <w:right w:w="86" w:type="dxa"/>
            </w:tcMar>
          </w:tcPr>
          <w:p w14:paraId="2C2D1488"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0</w:t>
            </w:r>
          </w:p>
        </w:tc>
        <w:tc>
          <w:tcPr>
            <w:tcW w:w="454" w:type="pct"/>
            <w:tcMar>
              <w:left w:w="86" w:type="dxa"/>
              <w:right w:w="86" w:type="dxa"/>
            </w:tcMar>
          </w:tcPr>
          <w:p w14:paraId="587978BA" w14:textId="77777777" w:rsidR="00A25BB1" w:rsidRPr="00623818" w:rsidRDefault="00A25BB1" w:rsidP="00AD2A4E">
            <w:pPr>
              <w:tabs>
                <w:tab w:val="left" w:pos="8280"/>
              </w:tabs>
              <w:spacing w:after="60"/>
              <w:jc w:val="right"/>
              <w:rPr>
                <w:sz w:val="18"/>
                <w:szCs w:val="18"/>
                <w:lang w:val="es-ES_tradnl"/>
              </w:rPr>
            </w:pPr>
            <w:r w:rsidRPr="00623818">
              <w:rPr>
                <w:sz w:val="18"/>
                <w:szCs w:val="18"/>
                <w:lang w:val="es-ES_tradnl"/>
              </w:rPr>
              <w:t>367.250</w:t>
            </w:r>
          </w:p>
        </w:tc>
      </w:tr>
    </w:tbl>
    <w:p w14:paraId="313DFBDA" w14:textId="77777777" w:rsidR="00A25BB1" w:rsidRPr="00623818" w:rsidRDefault="00A25BB1" w:rsidP="00A25BB1">
      <w:pPr>
        <w:ind w:right="-561"/>
        <w:jc w:val="left"/>
        <w:rPr>
          <w:sz w:val="18"/>
          <w:szCs w:val="18"/>
          <w:lang w:val="es-ES_tradnl"/>
        </w:rPr>
      </w:pPr>
      <w:r w:rsidRPr="00623818">
        <w:rPr>
          <w:sz w:val="18"/>
          <w:szCs w:val="18"/>
          <w:lang w:val="es-ES_tradnl"/>
        </w:rPr>
        <w:t>* Aprobación recomendada en la presente reunión.</w:t>
      </w:r>
    </w:p>
    <w:p w14:paraId="31F3AE31" w14:textId="77777777" w:rsidR="00A25BB1" w:rsidRPr="00623818" w:rsidRDefault="00A25BB1" w:rsidP="00A25BB1">
      <w:pPr>
        <w:ind w:right="-561"/>
        <w:jc w:val="left"/>
        <w:rPr>
          <w:sz w:val="16"/>
          <w:szCs w:val="16"/>
          <w:lang w:val="es-ES_tradnl"/>
        </w:rPr>
      </w:pPr>
    </w:p>
    <w:tbl>
      <w:tblPr>
        <w:tblStyle w:val="TableGrid"/>
        <w:tblW w:w="9900" w:type="dxa"/>
        <w:tblInd w:w="-275" w:type="dxa"/>
        <w:tblLook w:val="04A0" w:firstRow="1" w:lastRow="0" w:firstColumn="1" w:lastColumn="0" w:noHBand="0" w:noVBand="1"/>
      </w:tblPr>
      <w:tblGrid>
        <w:gridCol w:w="5373"/>
        <w:gridCol w:w="4527"/>
      </w:tblGrid>
      <w:tr w:rsidR="00A25BB1" w:rsidRPr="00623818" w14:paraId="02C1580A" w14:textId="77777777" w:rsidTr="000325BA">
        <w:tc>
          <w:tcPr>
            <w:tcW w:w="5373" w:type="dxa"/>
          </w:tcPr>
          <w:p w14:paraId="6C6E5907" w14:textId="67307FF5" w:rsidR="00A25BB1" w:rsidRPr="00623818" w:rsidRDefault="00A25BB1" w:rsidP="00AD2A4E">
            <w:pPr>
              <w:spacing w:line="276" w:lineRule="auto"/>
              <w:ind w:right="-561"/>
              <w:jc w:val="left"/>
              <w:rPr>
                <w:sz w:val="18"/>
                <w:szCs w:val="18"/>
                <w:lang w:val="es-ES_tradnl"/>
              </w:rPr>
            </w:pPr>
            <w:r w:rsidRPr="00623818">
              <w:rPr>
                <w:sz w:val="18"/>
                <w:szCs w:val="18"/>
                <w:lang w:val="es-ES_tradnl"/>
              </w:rPr>
              <w:t>Reducción correspondiente a la etapa I en toneladas de CO</w:t>
            </w:r>
            <w:r w:rsidRPr="00623818">
              <w:rPr>
                <w:sz w:val="18"/>
                <w:szCs w:val="18"/>
                <w:vertAlign w:val="subscript"/>
                <w:lang w:val="es-ES_tradnl"/>
              </w:rPr>
              <w:t>2</w:t>
            </w:r>
            <w:r w:rsidRPr="00623818">
              <w:rPr>
                <w:sz w:val="18"/>
                <w:szCs w:val="18"/>
                <w:lang w:val="es-ES_tradnl"/>
              </w:rPr>
              <w:t> </w:t>
            </w:r>
            <w:proofErr w:type="spellStart"/>
            <w:r w:rsidRPr="00623818">
              <w:rPr>
                <w:sz w:val="18"/>
                <w:szCs w:val="18"/>
                <w:lang w:val="es-ES_tradnl"/>
              </w:rPr>
              <w:t>eq</w:t>
            </w:r>
            <w:proofErr w:type="spellEnd"/>
          </w:p>
        </w:tc>
        <w:tc>
          <w:tcPr>
            <w:tcW w:w="4527" w:type="dxa"/>
          </w:tcPr>
          <w:p w14:paraId="605A4978" w14:textId="77777777" w:rsidR="00A25BB1" w:rsidRPr="00623818" w:rsidRDefault="00A25BB1" w:rsidP="00AD2A4E">
            <w:pPr>
              <w:jc w:val="right"/>
              <w:rPr>
                <w:sz w:val="18"/>
                <w:szCs w:val="18"/>
                <w:lang w:val="es-ES_tradnl"/>
              </w:rPr>
            </w:pPr>
            <w:r w:rsidRPr="00623818">
              <w:rPr>
                <w:sz w:val="18"/>
                <w:szCs w:val="18"/>
                <w:lang w:val="es-ES_tradnl"/>
              </w:rPr>
              <w:t xml:space="preserve">314.448 </w:t>
            </w:r>
          </w:p>
        </w:tc>
      </w:tr>
    </w:tbl>
    <w:p w14:paraId="4E5B2A22" w14:textId="77777777" w:rsidR="00A25BB1" w:rsidRPr="00623818" w:rsidRDefault="00A25BB1" w:rsidP="00A25BB1">
      <w:pPr>
        <w:jc w:val="center"/>
        <w:rPr>
          <w:sz w:val="10"/>
          <w:szCs w:val="10"/>
          <w:lang w:val="es-ES_tradnl"/>
        </w:rPr>
      </w:pPr>
    </w:p>
    <w:tbl>
      <w:tblPr>
        <w:tblStyle w:val="TableGrid"/>
        <w:tblW w:w="5294" w:type="pct"/>
        <w:tblInd w:w="-275" w:type="dxa"/>
        <w:tblLook w:val="04A0" w:firstRow="1" w:lastRow="0" w:firstColumn="1" w:lastColumn="0" w:noHBand="0" w:noVBand="1"/>
      </w:tblPr>
      <w:tblGrid>
        <w:gridCol w:w="5374"/>
        <w:gridCol w:w="4526"/>
      </w:tblGrid>
      <w:tr w:rsidR="00A25BB1" w:rsidRPr="00623818" w14:paraId="484958CF" w14:textId="77777777" w:rsidTr="000325BA">
        <w:trPr>
          <w:trHeight w:hRule="exact" w:val="338"/>
        </w:trPr>
        <w:tc>
          <w:tcPr>
            <w:tcW w:w="2714" w:type="pct"/>
            <w:shd w:val="clear" w:color="auto" w:fill="auto"/>
          </w:tcPr>
          <w:p w14:paraId="1A6C4488" w14:textId="77777777" w:rsidR="00A25BB1" w:rsidRPr="00623818" w:rsidRDefault="00A25BB1" w:rsidP="00AD2A4E">
            <w:pPr>
              <w:jc w:val="left"/>
              <w:rPr>
                <w:b/>
                <w:color w:val="000000" w:themeColor="text1"/>
                <w:sz w:val="20"/>
                <w:lang w:val="es-ES_tradnl"/>
              </w:rPr>
            </w:pPr>
            <w:r w:rsidRPr="00623818">
              <w:rPr>
                <w:b/>
                <w:color w:val="000000" w:themeColor="text1"/>
                <w:sz w:val="20"/>
                <w:lang w:val="es-ES_tradnl"/>
              </w:rPr>
              <w:t>Recomendación de la Secretaría:</w:t>
            </w:r>
          </w:p>
        </w:tc>
        <w:tc>
          <w:tcPr>
            <w:tcW w:w="2286" w:type="pct"/>
            <w:shd w:val="clear" w:color="auto" w:fill="auto"/>
          </w:tcPr>
          <w:p w14:paraId="468DC848" w14:textId="77777777" w:rsidR="00A25BB1" w:rsidRPr="00623818" w:rsidRDefault="00A25BB1" w:rsidP="00AD2A4E">
            <w:pPr>
              <w:jc w:val="center"/>
              <w:rPr>
                <w:color w:val="000000" w:themeColor="text1"/>
                <w:sz w:val="20"/>
                <w:lang w:val="es-ES_tradnl"/>
              </w:rPr>
            </w:pPr>
            <w:r w:rsidRPr="00623818">
              <w:rPr>
                <w:color w:val="000000" w:themeColor="text1"/>
                <w:sz w:val="20"/>
                <w:lang w:val="es-ES_tradnl"/>
              </w:rPr>
              <w:t xml:space="preserve">Para su consideración individual </w:t>
            </w:r>
          </w:p>
        </w:tc>
      </w:tr>
    </w:tbl>
    <w:p w14:paraId="40E0D132" w14:textId="77777777" w:rsidR="00A25BB1" w:rsidRDefault="00A25BB1" w:rsidP="00A25BB1">
      <w:pPr>
        <w:jc w:val="left"/>
        <w:rPr>
          <w:b/>
        </w:rPr>
      </w:pPr>
      <w:r>
        <w:br w:type="page"/>
      </w:r>
    </w:p>
    <w:p w14:paraId="0BC63665" w14:textId="77777777" w:rsidR="00A25BB1" w:rsidRPr="00996241" w:rsidRDefault="00A25BB1" w:rsidP="00A25BB1">
      <w:pPr>
        <w:widowControl w:val="0"/>
        <w:tabs>
          <w:tab w:val="left" w:pos="2880"/>
          <w:tab w:val="left" w:pos="5760"/>
        </w:tabs>
        <w:spacing w:before="240" w:after="240"/>
        <w:jc w:val="center"/>
        <w:rPr>
          <w:b/>
        </w:rPr>
      </w:pPr>
      <w:r>
        <w:rPr>
          <w:b/>
        </w:rPr>
        <w:lastRenderedPageBreak/>
        <w:t>DESCRIPCIÓN DEL PROYECTO</w:t>
      </w:r>
    </w:p>
    <w:p w14:paraId="4E218241" w14:textId="77777777" w:rsidR="00A25BB1" w:rsidRPr="00A25BB1" w:rsidRDefault="00A25BB1" w:rsidP="00A25BB1">
      <w:pPr>
        <w:pStyle w:val="Heading1"/>
        <w:rPr>
          <w:lang w:val="es-ES"/>
        </w:rPr>
      </w:pPr>
      <w:r w:rsidRPr="00A25BB1">
        <w:rPr>
          <w:lang w:val="es-ES"/>
        </w:rPr>
        <w:t>El presente documento contiene las siguientes secciones:</w:t>
      </w:r>
    </w:p>
    <w:p w14:paraId="768ECEFA" w14:textId="77777777" w:rsidR="00A25BB1" w:rsidRPr="00732AEC" w:rsidRDefault="00A25BB1" w:rsidP="00CB4EDC">
      <w:pPr>
        <w:pStyle w:val="ListParagraph"/>
        <w:numPr>
          <w:ilvl w:val="0"/>
          <w:numId w:val="8"/>
        </w:numPr>
        <w:spacing w:before="240" w:after="240"/>
        <w:ind w:left="1276" w:hanging="567"/>
        <w:contextualSpacing w:val="0"/>
      </w:pPr>
      <w:r>
        <w:t>Resumen de la propuesta de conformidad con la comunicación inicial.</w:t>
      </w:r>
    </w:p>
    <w:p w14:paraId="5FA74514" w14:textId="77777777" w:rsidR="00A25BB1" w:rsidRPr="008E629D" w:rsidRDefault="00A25BB1" w:rsidP="00CB4EDC">
      <w:pPr>
        <w:pStyle w:val="ListParagraph"/>
        <w:numPr>
          <w:ilvl w:val="0"/>
          <w:numId w:val="8"/>
        </w:numPr>
        <w:spacing w:before="240" w:after="240"/>
        <w:ind w:left="1276" w:hanging="567"/>
        <w:contextualSpacing w:val="0"/>
      </w:pPr>
      <w:r>
        <w:t>Antecedentes: Estado de ejecución del plan de gestión de eliminación de los HCFC del país y de proyectos anteriores relacionados con los HFC.</w:t>
      </w:r>
    </w:p>
    <w:p w14:paraId="2F11FEA3" w14:textId="77777777" w:rsidR="00A25BB1" w:rsidRPr="00732AEC" w:rsidRDefault="00A25BB1" w:rsidP="00CB4EDC">
      <w:pPr>
        <w:pStyle w:val="ListParagraph"/>
        <w:numPr>
          <w:ilvl w:val="0"/>
          <w:numId w:val="8"/>
        </w:numPr>
        <w:spacing w:before="240" w:after="240"/>
        <w:ind w:left="1276" w:hanging="567"/>
        <w:contextualSpacing w:val="0"/>
      </w:pPr>
      <w:r>
        <w:t>Consumo de HFC: Descripción general resumida de los niveles de consumo, tendencias y usos por sectores de los HFC en el país.</w:t>
      </w:r>
    </w:p>
    <w:p w14:paraId="60627C0B" w14:textId="77777777" w:rsidR="00A25BB1" w:rsidRPr="00732AEC" w:rsidRDefault="00A25BB1" w:rsidP="00CB4EDC">
      <w:pPr>
        <w:pStyle w:val="ListParagraph"/>
        <w:numPr>
          <w:ilvl w:val="0"/>
          <w:numId w:val="8"/>
        </w:numPr>
        <w:spacing w:before="240" w:after="240"/>
        <w:ind w:left="1276" w:hanging="567"/>
        <w:contextualSpacing w:val="0"/>
      </w:pPr>
      <w:r>
        <w:t>Etapa I del plan de ejecución de Kigali para los HFC de acuerdo con la comunicación inicial: Estrategia general y plan de ejecución del primer tramo.</w:t>
      </w:r>
    </w:p>
    <w:p w14:paraId="3D3DA11E" w14:textId="77777777" w:rsidR="00A25BB1" w:rsidRDefault="00A25BB1" w:rsidP="00CB4EDC">
      <w:pPr>
        <w:pStyle w:val="ListParagraph"/>
        <w:numPr>
          <w:ilvl w:val="0"/>
          <w:numId w:val="8"/>
        </w:numPr>
        <w:spacing w:before="240" w:after="240"/>
        <w:ind w:left="1276" w:hanging="567"/>
        <w:contextualSpacing w:val="0"/>
      </w:pPr>
      <w:r>
        <w:t>Observaciones de la Secretaría, incluidos los costos acordados para las actividades.</w:t>
      </w:r>
    </w:p>
    <w:p w14:paraId="005ABDB1" w14:textId="77777777" w:rsidR="00A25BB1" w:rsidRPr="00732AEC" w:rsidRDefault="00A25BB1" w:rsidP="00CB4EDC">
      <w:pPr>
        <w:pStyle w:val="ListParagraph"/>
        <w:numPr>
          <w:ilvl w:val="0"/>
          <w:numId w:val="8"/>
        </w:numPr>
        <w:spacing w:before="240" w:after="240"/>
        <w:ind w:left="1276" w:hanging="567"/>
        <w:contextualSpacing w:val="0"/>
      </w:pPr>
      <w:r>
        <w:t>Recomendación</w:t>
      </w:r>
    </w:p>
    <w:p w14:paraId="342BCED9" w14:textId="77777777" w:rsidR="00A25BB1" w:rsidRPr="00A25BB1" w:rsidRDefault="00A25BB1" w:rsidP="00A25BB1">
      <w:pPr>
        <w:pStyle w:val="Heading1"/>
        <w:numPr>
          <w:ilvl w:val="0"/>
          <w:numId w:val="0"/>
        </w:numPr>
        <w:rPr>
          <w:b/>
          <w:bCs/>
          <w:lang w:val="es-ES"/>
        </w:rPr>
      </w:pPr>
      <w:r w:rsidRPr="00A25BB1">
        <w:rPr>
          <w:b/>
          <w:lang w:val="es-ES"/>
        </w:rPr>
        <w:t>I. Resumen de la propuesta de conformidad con la comunicación inicial</w:t>
      </w:r>
    </w:p>
    <w:p w14:paraId="0FAB205F" w14:textId="77777777" w:rsidR="00A25BB1" w:rsidRPr="00A25BB1" w:rsidRDefault="00A25BB1" w:rsidP="00A25BB1">
      <w:pPr>
        <w:pStyle w:val="Heading1"/>
        <w:rPr>
          <w:lang w:val="es-ES"/>
        </w:rPr>
      </w:pPr>
      <w:r w:rsidRPr="00A25BB1">
        <w:rPr>
          <w:lang w:val="es-ES"/>
        </w:rPr>
        <w:t>El Gobierno de Alemania, en su calidad de organismo de ejecución designado, ha presentado en nombre del Gobierno de Burkina Faso una solicitud para la etapa I del plan de ejecución de Kigali para los HFC (KIP) por un monto de 1.207.600 $EUA, más 142.836 $EUA en concepto de gastos de apoyo del organismo, de conformidad con la comunicación inicial</w:t>
      </w:r>
      <w:r w:rsidRPr="00F65B70">
        <w:rPr>
          <w:vertAlign w:val="superscript"/>
        </w:rPr>
        <w:footnoteReference w:id="2"/>
      </w:r>
      <w:r w:rsidRPr="00A25BB1">
        <w:rPr>
          <w:lang w:val="es-ES"/>
        </w:rPr>
        <w:t>.</w:t>
      </w:r>
    </w:p>
    <w:p w14:paraId="33058D97" w14:textId="1BE8A966" w:rsidR="00A25BB1" w:rsidRPr="00A25BB1" w:rsidRDefault="00A25BB1" w:rsidP="00A25BB1">
      <w:pPr>
        <w:pStyle w:val="Heading1"/>
        <w:rPr>
          <w:lang w:val="es-ES"/>
        </w:rPr>
      </w:pPr>
      <w:r w:rsidRPr="00A25BB1">
        <w:rPr>
          <w:lang w:val="es-ES"/>
        </w:rPr>
        <w:t>La ejecución de la etapa I del KIP ayudará al Gobierno de Burkina Faso a alcanzar, a más tardar el 1 de enero de 2029, un nivel de consumo de 623.266 toneladas de CO</w:t>
      </w:r>
      <w:r w:rsidRPr="00A25BB1">
        <w:rPr>
          <w:vertAlign w:val="subscript"/>
          <w:lang w:val="es-ES"/>
        </w:rPr>
        <w:t>2</w:t>
      </w:r>
      <w:r w:rsidRPr="00A25BB1">
        <w:rPr>
          <w:lang w:val="es-ES"/>
        </w:rPr>
        <w:t> </w:t>
      </w:r>
      <w:proofErr w:type="spellStart"/>
      <w:r w:rsidRPr="00A25BB1">
        <w:rPr>
          <w:lang w:val="es-ES"/>
        </w:rPr>
        <w:t>eq</w:t>
      </w:r>
      <w:proofErr w:type="spellEnd"/>
      <w:r w:rsidR="00623818">
        <w:rPr>
          <w:lang w:val="es-ES"/>
        </w:rPr>
        <w:t>,</w:t>
      </w:r>
      <w:r w:rsidRPr="00A25BB1">
        <w:rPr>
          <w:lang w:val="es-ES"/>
        </w:rPr>
        <w:t xml:space="preserve"> de acuerdo con la comunicación inicial. Este nivel de consumo corresponde a una reducción del 30 por ciento</w:t>
      </w:r>
      <w:r>
        <w:rPr>
          <w:rStyle w:val="FootnoteReference"/>
        </w:rPr>
        <w:footnoteReference w:id="3"/>
      </w:r>
      <w:r w:rsidRPr="00A25BB1">
        <w:rPr>
          <w:lang w:val="es-ES"/>
        </w:rPr>
        <w:t xml:space="preserve"> respecto de una estimación del nivel básico de HFC realizada por el país a partir del consumo de HFC en los años 2019 a 2021, o el 40 por ciento respecto del nivel básico de HFC establecido.</w:t>
      </w:r>
    </w:p>
    <w:p w14:paraId="7715B2B8" w14:textId="77777777" w:rsidR="00A25BB1" w:rsidRPr="00A25BB1" w:rsidRDefault="00A25BB1" w:rsidP="00A25BB1">
      <w:pPr>
        <w:pStyle w:val="Heading1"/>
        <w:rPr>
          <w:lang w:val="es-ES"/>
        </w:rPr>
      </w:pPr>
      <w:r w:rsidRPr="00A25BB1">
        <w:rPr>
          <w:lang w:val="es-ES"/>
        </w:rPr>
        <w:t xml:space="preserve">El primer tramo de la etapa I del KIP que se solicita en esta reunión asciende a 603.800 $EUA, más unos gastos de apoyo del organismo de 78.494 $EUA para el Gobierno de Alemania, de conformidad con la comunicación inicial y destinados al período de junio de 2024 a junio de 2027. </w:t>
      </w:r>
    </w:p>
    <w:p w14:paraId="16762705" w14:textId="77777777" w:rsidR="00A25BB1" w:rsidRPr="00A25BB1" w:rsidRDefault="00A25BB1" w:rsidP="00A25BB1">
      <w:pPr>
        <w:spacing w:after="240"/>
        <w:rPr>
          <w:b/>
          <w:lang w:val="es-ES"/>
        </w:rPr>
      </w:pPr>
      <w:r w:rsidRPr="00A25BB1">
        <w:rPr>
          <w:b/>
          <w:lang w:val="es-ES"/>
        </w:rPr>
        <w:t>II.</w:t>
      </w:r>
      <w:r w:rsidRPr="00A25BB1">
        <w:rPr>
          <w:b/>
          <w:lang w:val="es-ES"/>
        </w:rPr>
        <w:tab/>
        <w:t>Antecedentes</w:t>
      </w:r>
    </w:p>
    <w:p w14:paraId="4DC3AD21" w14:textId="77777777" w:rsidR="00A25BB1" w:rsidRPr="00A25BB1" w:rsidRDefault="00A25BB1" w:rsidP="00A25BB1">
      <w:pPr>
        <w:spacing w:after="240"/>
        <w:outlineLvl w:val="0"/>
        <w:rPr>
          <w:bCs/>
          <w:u w:val="single"/>
          <w:lang w:val="es-ES"/>
        </w:rPr>
      </w:pPr>
      <w:r w:rsidRPr="00A25BB1">
        <w:rPr>
          <w:u w:val="single"/>
          <w:lang w:val="es-ES"/>
        </w:rPr>
        <w:t>Estado de ejecución del plan de gestión de eliminación de los HCFC</w:t>
      </w:r>
    </w:p>
    <w:p w14:paraId="66D59B4F" w14:textId="77777777" w:rsidR="00A25BB1" w:rsidRPr="00A25BB1" w:rsidRDefault="00A25BB1" w:rsidP="00A25BB1">
      <w:pPr>
        <w:pStyle w:val="Heading1"/>
        <w:keepNext/>
        <w:tabs>
          <w:tab w:val="num" w:pos="709"/>
        </w:tabs>
        <w:rPr>
          <w:lang w:val="es-ES"/>
        </w:rPr>
      </w:pPr>
      <w:r w:rsidRPr="00A25BB1">
        <w:rPr>
          <w:lang w:val="es-ES"/>
        </w:rPr>
        <w:t>En el cuadro 1 se presenta información sobre el PGEH de Burkina Faso a fecha de mayo de 2024.</w:t>
      </w:r>
    </w:p>
    <w:p w14:paraId="2BB41B1D" w14:textId="77777777" w:rsidR="00A25BB1" w:rsidRPr="00623818" w:rsidRDefault="00A25BB1" w:rsidP="00A25BB1">
      <w:pPr>
        <w:rPr>
          <w:lang w:val="es-ES_tradnl"/>
        </w:rPr>
      </w:pPr>
      <w:r w:rsidRPr="00623818">
        <w:rPr>
          <w:b/>
          <w:lang w:val="es-ES_tradnl"/>
        </w:rPr>
        <w:t>Cuadro 1. Estado de ejecución del PGEH de Burkina Faso</w:t>
      </w:r>
    </w:p>
    <w:tbl>
      <w:tblPr>
        <w:tblStyle w:val="TableGrid"/>
        <w:tblW w:w="5000" w:type="pct"/>
        <w:tblLook w:val="04A0" w:firstRow="1" w:lastRow="0" w:firstColumn="1" w:lastColumn="0" w:noHBand="0" w:noVBand="1"/>
      </w:tblPr>
      <w:tblGrid>
        <w:gridCol w:w="3956"/>
        <w:gridCol w:w="2697"/>
        <w:gridCol w:w="2697"/>
      </w:tblGrid>
      <w:tr w:rsidR="00A25BB1" w:rsidRPr="00623818" w14:paraId="678E0C26" w14:textId="77777777" w:rsidTr="00AD2A4E">
        <w:trPr>
          <w:tblHeader/>
        </w:trPr>
        <w:tc>
          <w:tcPr>
            <w:tcW w:w="2116" w:type="pct"/>
          </w:tcPr>
          <w:p w14:paraId="3780F337" w14:textId="77777777" w:rsidR="00A25BB1" w:rsidRPr="00623818" w:rsidRDefault="00A25BB1" w:rsidP="00AD2A4E">
            <w:pPr>
              <w:jc w:val="center"/>
              <w:rPr>
                <w:b/>
                <w:bCs/>
                <w:sz w:val="20"/>
                <w:szCs w:val="20"/>
                <w:lang w:val="es-ES_tradnl"/>
              </w:rPr>
            </w:pPr>
          </w:p>
        </w:tc>
        <w:tc>
          <w:tcPr>
            <w:tcW w:w="1442" w:type="pct"/>
          </w:tcPr>
          <w:p w14:paraId="68FF49FD" w14:textId="77777777" w:rsidR="00A25BB1" w:rsidRPr="00623818" w:rsidRDefault="00A25BB1" w:rsidP="00AD2A4E">
            <w:pPr>
              <w:jc w:val="center"/>
              <w:rPr>
                <w:b/>
                <w:bCs/>
                <w:sz w:val="20"/>
                <w:szCs w:val="20"/>
                <w:lang w:val="es-ES_tradnl"/>
              </w:rPr>
            </w:pPr>
            <w:r w:rsidRPr="00623818">
              <w:rPr>
                <w:b/>
                <w:sz w:val="20"/>
                <w:lang w:val="es-ES_tradnl"/>
              </w:rPr>
              <w:t>Etapa I</w:t>
            </w:r>
          </w:p>
        </w:tc>
        <w:tc>
          <w:tcPr>
            <w:tcW w:w="1442" w:type="pct"/>
          </w:tcPr>
          <w:p w14:paraId="24C653EA" w14:textId="77777777" w:rsidR="00A25BB1" w:rsidRPr="00623818" w:rsidRDefault="00A25BB1" w:rsidP="00AD2A4E">
            <w:pPr>
              <w:jc w:val="center"/>
              <w:rPr>
                <w:b/>
                <w:bCs/>
                <w:sz w:val="20"/>
                <w:szCs w:val="20"/>
                <w:lang w:val="es-ES_tradnl"/>
              </w:rPr>
            </w:pPr>
            <w:r w:rsidRPr="00623818">
              <w:rPr>
                <w:b/>
                <w:sz w:val="20"/>
                <w:lang w:val="es-ES_tradnl"/>
              </w:rPr>
              <w:t>Etapa II</w:t>
            </w:r>
          </w:p>
        </w:tc>
      </w:tr>
      <w:tr w:rsidR="00A25BB1" w:rsidRPr="00623818" w14:paraId="5C5F3FD0" w14:textId="77777777" w:rsidTr="00AD2A4E">
        <w:tc>
          <w:tcPr>
            <w:tcW w:w="2116" w:type="pct"/>
            <w:vAlign w:val="center"/>
          </w:tcPr>
          <w:p w14:paraId="4F750D55" w14:textId="77777777" w:rsidR="00A25BB1" w:rsidRPr="00623818" w:rsidRDefault="00A25BB1" w:rsidP="00AD2A4E">
            <w:pPr>
              <w:jc w:val="left"/>
              <w:rPr>
                <w:sz w:val="20"/>
                <w:szCs w:val="20"/>
                <w:lang w:val="es-ES_tradnl"/>
              </w:rPr>
            </w:pPr>
            <w:r w:rsidRPr="00623818">
              <w:rPr>
                <w:sz w:val="20"/>
                <w:lang w:val="es-ES_tradnl"/>
              </w:rPr>
              <w:t>Reuniones en las que se aprobó/actualizó el PGEH</w:t>
            </w:r>
          </w:p>
        </w:tc>
        <w:tc>
          <w:tcPr>
            <w:tcW w:w="1442" w:type="pct"/>
            <w:vAlign w:val="center"/>
          </w:tcPr>
          <w:p w14:paraId="588D5590" w14:textId="77777777" w:rsidR="00A25BB1" w:rsidRPr="00623818" w:rsidRDefault="00A25BB1" w:rsidP="00AD2A4E">
            <w:pPr>
              <w:jc w:val="center"/>
              <w:rPr>
                <w:sz w:val="20"/>
                <w:szCs w:val="20"/>
                <w:lang w:val="es-ES_tradnl"/>
              </w:rPr>
            </w:pPr>
            <w:r w:rsidRPr="00623818">
              <w:rPr>
                <w:sz w:val="20"/>
                <w:lang w:val="es-ES_tradnl"/>
              </w:rPr>
              <w:t>62</w:t>
            </w:r>
            <w:r w:rsidRPr="00623818">
              <w:rPr>
                <w:sz w:val="20"/>
                <w:vertAlign w:val="superscript"/>
                <w:lang w:val="es-ES_tradnl"/>
              </w:rPr>
              <w:t>a</w:t>
            </w:r>
            <w:r w:rsidRPr="00623818">
              <w:rPr>
                <w:sz w:val="20"/>
                <w:lang w:val="es-ES_tradnl"/>
              </w:rPr>
              <w:t>/70</w:t>
            </w:r>
            <w:r w:rsidRPr="00623818">
              <w:rPr>
                <w:sz w:val="20"/>
                <w:vertAlign w:val="superscript"/>
                <w:lang w:val="es-ES_tradnl"/>
              </w:rPr>
              <w:t>a</w:t>
            </w:r>
            <w:r w:rsidRPr="00623818">
              <w:rPr>
                <w:sz w:val="20"/>
                <w:lang w:val="es-ES_tradnl"/>
              </w:rPr>
              <w:t>/80</w:t>
            </w:r>
            <w:r w:rsidRPr="00623818">
              <w:rPr>
                <w:sz w:val="20"/>
                <w:vertAlign w:val="superscript"/>
                <w:lang w:val="es-ES_tradnl"/>
              </w:rPr>
              <w:t>a</w:t>
            </w:r>
            <w:r w:rsidRPr="00623818">
              <w:rPr>
                <w:sz w:val="20"/>
                <w:lang w:val="es-ES_tradnl"/>
              </w:rPr>
              <w:t xml:space="preserve"> </w:t>
            </w:r>
          </w:p>
        </w:tc>
        <w:tc>
          <w:tcPr>
            <w:tcW w:w="1442" w:type="pct"/>
            <w:vAlign w:val="center"/>
          </w:tcPr>
          <w:p w14:paraId="41184D6E" w14:textId="77777777" w:rsidR="00A25BB1" w:rsidRPr="00623818" w:rsidRDefault="00A25BB1" w:rsidP="00AD2A4E">
            <w:pPr>
              <w:jc w:val="center"/>
              <w:rPr>
                <w:sz w:val="20"/>
                <w:szCs w:val="20"/>
                <w:lang w:val="es-ES_tradnl"/>
              </w:rPr>
            </w:pPr>
            <w:r w:rsidRPr="00623818">
              <w:rPr>
                <w:sz w:val="20"/>
                <w:lang w:val="es-ES_tradnl"/>
              </w:rPr>
              <w:t>92</w:t>
            </w:r>
            <w:r w:rsidRPr="00623818">
              <w:rPr>
                <w:sz w:val="20"/>
                <w:vertAlign w:val="superscript"/>
                <w:lang w:val="es-ES_tradnl"/>
              </w:rPr>
              <w:t>a</w:t>
            </w:r>
            <w:r w:rsidRPr="00623818">
              <w:rPr>
                <w:sz w:val="20"/>
                <w:lang w:val="es-ES_tradnl"/>
              </w:rPr>
              <w:t xml:space="preserve"> </w:t>
            </w:r>
          </w:p>
        </w:tc>
      </w:tr>
      <w:tr w:rsidR="00A25BB1" w:rsidRPr="00623818" w14:paraId="2D4FDD43" w14:textId="77777777" w:rsidTr="00AD2A4E">
        <w:tc>
          <w:tcPr>
            <w:tcW w:w="2116" w:type="pct"/>
            <w:vAlign w:val="center"/>
          </w:tcPr>
          <w:p w14:paraId="4D1FFA02" w14:textId="77777777" w:rsidR="00A25BB1" w:rsidRPr="00623818" w:rsidRDefault="00A25BB1" w:rsidP="00AD2A4E">
            <w:pPr>
              <w:jc w:val="left"/>
              <w:rPr>
                <w:sz w:val="20"/>
                <w:szCs w:val="20"/>
                <w:lang w:val="es-ES_tradnl"/>
              </w:rPr>
            </w:pPr>
            <w:r w:rsidRPr="00623818">
              <w:rPr>
                <w:sz w:val="20"/>
                <w:lang w:val="es-ES_tradnl"/>
              </w:rPr>
              <w:t>Reducción respecto del nivel básico</w:t>
            </w:r>
          </w:p>
        </w:tc>
        <w:tc>
          <w:tcPr>
            <w:tcW w:w="1442" w:type="pct"/>
            <w:vAlign w:val="center"/>
          </w:tcPr>
          <w:p w14:paraId="5EC70AB2" w14:textId="77777777" w:rsidR="00A25BB1" w:rsidRPr="00623818" w:rsidRDefault="00A25BB1" w:rsidP="00AD2A4E">
            <w:pPr>
              <w:jc w:val="center"/>
              <w:rPr>
                <w:sz w:val="20"/>
                <w:szCs w:val="20"/>
                <w:lang w:val="es-ES_tradnl"/>
              </w:rPr>
            </w:pPr>
            <w:r w:rsidRPr="00623818">
              <w:rPr>
                <w:sz w:val="20"/>
                <w:lang w:val="es-ES_tradnl"/>
              </w:rPr>
              <w:t>35% en 2020</w:t>
            </w:r>
          </w:p>
        </w:tc>
        <w:tc>
          <w:tcPr>
            <w:tcW w:w="1442" w:type="pct"/>
            <w:vAlign w:val="center"/>
          </w:tcPr>
          <w:p w14:paraId="14F2450E" w14:textId="77777777" w:rsidR="00A25BB1" w:rsidRPr="00623818" w:rsidRDefault="00A25BB1" w:rsidP="00AD2A4E">
            <w:pPr>
              <w:jc w:val="center"/>
              <w:rPr>
                <w:sz w:val="20"/>
                <w:szCs w:val="20"/>
                <w:lang w:val="es-ES_tradnl"/>
              </w:rPr>
            </w:pPr>
            <w:r w:rsidRPr="00623818">
              <w:rPr>
                <w:sz w:val="20"/>
                <w:lang w:val="es-ES_tradnl"/>
              </w:rPr>
              <w:t>100% en 2030</w:t>
            </w:r>
          </w:p>
        </w:tc>
      </w:tr>
      <w:tr w:rsidR="00A25BB1" w:rsidRPr="00623818" w14:paraId="202CA3A8" w14:textId="77777777" w:rsidTr="00AD2A4E">
        <w:tc>
          <w:tcPr>
            <w:tcW w:w="2116" w:type="pct"/>
            <w:vAlign w:val="center"/>
          </w:tcPr>
          <w:p w14:paraId="6BE82F80" w14:textId="77777777" w:rsidR="00A25BB1" w:rsidRPr="00623818" w:rsidRDefault="00A25BB1" w:rsidP="00AD2A4E">
            <w:pPr>
              <w:jc w:val="left"/>
              <w:rPr>
                <w:b/>
                <w:bCs/>
                <w:sz w:val="20"/>
                <w:szCs w:val="20"/>
                <w:lang w:val="es-ES_tradnl"/>
              </w:rPr>
            </w:pPr>
            <w:r w:rsidRPr="00623818">
              <w:rPr>
                <w:b/>
                <w:sz w:val="20"/>
                <w:lang w:val="es-ES_tradnl"/>
              </w:rPr>
              <w:t>Costo total del proyecto ($EUA)</w:t>
            </w:r>
          </w:p>
        </w:tc>
        <w:tc>
          <w:tcPr>
            <w:tcW w:w="1442" w:type="pct"/>
            <w:vAlign w:val="center"/>
          </w:tcPr>
          <w:p w14:paraId="45732B60" w14:textId="77777777" w:rsidR="00A25BB1" w:rsidRPr="00623818" w:rsidRDefault="00A25BB1" w:rsidP="00AD2A4E">
            <w:pPr>
              <w:jc w:val="center"/>
              <w:rPr>
                <w:sz w:val="20"/>
                <w:szCs w:val="20"/>
                <w:lang w:val="es-ES_tradnl"/>
              </w:rPr>
            </w:pPr>
            <w:r w:rsidRPr="00623818">
              <w:rPr>
                <w:sz w:val="20"/>
                <w:lang w:val="es-ES_tradnl"/>
              </w:rPr>
              <w:t>630.000</w:t>
            </w:r>
          </w:p>
        </w:tc>
        <w:tc>
          <w:tcPr>
            <w:tcW w:w="1442" w:type="pct"/>
          </w:tcPr>
          <w:p w14:paraId="6E53CEAD" w14:textId="77777777" w:rsidR="00A25BB1" w:rsidRPr="00623818" w:rsidRDefault="00A25BB1" w:rsidP="00AD2A4E">
            <w:pPr>
              <w:jc w:val="center"/>
              <w:rPr>
                <w:sz w:val="20"/>
                <w:szCs w:val="20"/>
                <w:lang w:val="es-ES_tradnl"/>
              </w:rPr>
            </w:pPr>
            <w:r w:rsidRPr="00623818">
              <w:rPr>
                <w:sz w:val="20"/>
                <w:lang w:val="es-ES_tradnl"/>
              </w:rPr>
              <w:t>1.290.000</w:t>
            </w:r>
          </w:p>
        </w:tc>
      </w:tr>
      <w:tr w:rsidR="00A25BB1" w:rsidRPr="00623818" w14:paraId="2E3F0785" w14:textId="77777777" w:rsidTr="00AD2A4E">
        <w:tc>
          <w:tcPr>
            <w:tcW w:w="2116" w:type="pct"/>
            <w:vAlign w:val="center"/>
          </w:tcPr>
          <w:p w14:paraId="6B8F3194" w14:textId="77777777" w:rsidR="00A25BB1" w:rsidRPr="00623818" w:rsidRDefault="00A25BB1" w:rsidP="00AD2A4E">
            <w:pPr>
              <w:jc w:val="left"/>
              <w:rPr>
                <w:b/>
                <w:bCs/>
                <w:sz w:val="20"/>
                <w:szCs w:val="20"/>
                <w:lang w:val="es-ES_tradnl"/>
              </w:rPr>
            </w:pPr>
            <w:r w:rsidRPr="00623818">
              <w:rPr>
                <w:b/>
                <w:sz w:val="20"/>
                <w:lang w:val="es-ES_tradnl"/>
              </w:rPr>
              <w:t>Fecha de finalización (real/prevista)</w:t>
            </w:r>
          </w:p>
        </w:tc>
        <w:tc>
          <w:tcPr>
            <w:tcW w:w="1442" w:type="pct"/>
            <w:vAlign w:val="center"/>
          </w:tcPr>
          <w:p w14:paraId="6F6DFAE4" w14:textId="77777777" w:rsidR="00A25BB1" w:rsidRPr="00623818" w:rsidRDefault="00A25BB1" w:rsidP="00AD2A4E">
            <w:pPr>
              <w:jc w:val="center"/>
              <w:rPr>
                <w:sz w:val="20"/>
                <w:szCs w:val="20"/>
                <w:lang w:val="es-ES_tradnl"/>
              </w:rPr>
            </w:pPr>
            <w:r w:rsidRPr="00623818">
              <w:rPr>
                <w:sz w:val="20"/>
                <w:lang w:val="es-ES_tradnl"/>
              </w:rPr>
              <w:t>31 de diciembre de 2021</w:t>
            </w:r>
          </w:p>
        </w:tc>
        <w:tc>
          <w:tcPr>
            <w:tcW w:w="1442" w:type="pct"/>
            <w:vAlign w:val="center"/>
          </w:tcPr>
          <w:p w14:paraId="693EEE0B" w14:textId="77777777" w:rsidR="00A25BB1" w:rsidRPr="00623818" w:rsidRDefault="00A25BB1" w:rsidP="00AD2A4E">
            <w:pPr>
              <w:jc w:val="center"/>
              <w:rPr>
                <w:sz w:val="20"/>
                <w:szCs w:val="20"/>
                <w:lang w:val="es-ES_tradnl"/>
              </w:rPr>
            </w:pPr>
            <w:r w:rsidRPr="00623818">
              <w:rPr>
                <w:sz w:val="20"/>
                <w:lang w:val="es-ES_tradnl"/>
              </w:rPr>
              <w:t>31 de diciembre de 2031</w:t>
            </w:r>
          </w:p>
        </w:tc>
      </w:tr>
    </w:tbl>
    <w:p w14:paraId="431045E5" w14:textId="77777777" w:rsidR="00A25BB1" w:rsidRPr="00A25BB1" w:rsidRDefault="00A25BB1" w:rsidP="00A25BB1">
      <w:pPr>
        <w:pStyle w:val="Heading1"/>
        <w:keepNext/>
        <w:widowControl w:val="0"/>
        <w:numPr>
          <w:ilvl w:val="0"/>
          <w:numId w:val="0"/>
        </w:numPr>
        <w:tabs>
          <w:tab w:val="num" w:pos="709"/>
        </w:tabs>
        <w:spacing w:before="240"/>
        <w:rPr>
          <w:lang w:val="es-ES"/>
        </w:rPr>
      </w:pPr>
      <w:r w:rsidRPr="00A25BB1">
        <w:rPr>
          <w:u w:val="single"/>
          <w:lang w:val="es-ES"/>
        </w:rPr>
        <w:lastRenderedPageBreak/>
        <w:t>Estado de ejecución de las actividades anteriores relacionadas con los HFC</w:t>
      </w:r>
    </w:p>
    <w:p w14:paraId="62562E18" w14:textId="77777777" w:rsidR="00A25BB1" w:rsidRPr="00A25BB1" w:rsidRDefault="00A25BB1" w:rsidP="00A25BB1">
      <w:pPr>
        <w:pStyle w:val="Heading1"/>
        <w:rPr>
          <w:lang w:val="es-ES"/>
        </w:rPr>
      </w:pPr>
      <w:r w:rsidRPr="00A25BB1">
        <w:rPr>
          <w:lang w:val="es-ES"/>
        </w:rPr>
        <w:t xml:space="preserve">En el cuadro 2 se resumen las actividades ejecutadas en Burkina Faso en el contexto de la Enmienda de Kigali financiadas por el Fondo Multilateral. </w:t>
      </w:r>
    </w:p>
    <w:p w14:paraId="1F3328A3" w14:textId="77777777" w:rsidR="00A25BB1" w:rsidRPr="00A25BB1" w:rsidRDefault="00A25BB1" w:rsidP="00A25BB1">
      <w:pPr>
        <w:pStyle w:val="Heading1"/>
        <w:keepNext/>
        <w:numPr>
          <w:ilvl w:val="0"/>
          <w:numId w:val="0"/>
        </w:numPr>
        <w:spacing w:after="0"/>
        <w:rPr>
          <w:lang w:val="es-ES"/>
        </w:rPr>
      </w:pPr>
      <w:r w:rsidRPr="00A25BB1">
        <w:rPr>
          <w:b/>
          <w:lang w:val="es-ES"/>
        </w:rPr>
        <w:t>Cuadro 2. Actividades de Burkina Faso relacionadas con los HFC aprobadas anteriormente</w:t>
      </w:r>
    </w:p>
    <w:tbl>
      <w:tblPr>
        <w:tblStyle w:val="TableGrid"/>
        <w:tblW w:w="5000" w:type="pct"/>
        <w:tblLook w:val="04A0" w:firstRow="1" w:lastRow="0" w:firstColumn="1" w:lastColumn="0" w:noHBand="0" w:noVBand="1"/>
      </w:tblPr>
      <w:tblGrid>
        <w:gridCol w:w="1129"/>
        <w:gridCol w:w="4086"/>
        <w:gridCol w:w="1530"/>
        <w:gridCol w:w="1171"/>
        <w:gridCol w:w="1434"/>
      </w:tblGrid>
      <w:tr w:rsidR="00A25BB1" w:rsidRPr="00623818" w14:paraId="4A25EE71" w14:textId="77777777" w:rsidTr="00AD2A4E">
        <w:tc>
          <w:tcPr>
            <w:tcW w:w="604" w:type="pct"/>
            <w:vAlign w:val="center"/>
          </w:tcPr>
          <w:p w14:paraId="08AAA77F" w14:textId="77777777" w:rsidR="00A25BB1" w:rsidRPr="00623818" w:rsidRDefault="00A25BB1" w:rsidP="00AD2A4E">
            <w:pPr>
              <w:keepNext/>
              <w:ind w:left="-109" w:right="-72"/>
              <w:jc w:val="center"/>
              <w:rPr>
                <w:b/>
                <w:sz w:val="20"/>
                <w:szCs w:val="20"/>
                <w:highlight w:val="cyan"/>
                <w:lang w:val="es-ES_tradnl"/>
              </w:rPr>
            </w:pPr>
            <w:r w:rsidRPr="00623818">
              <w:rPr>
                <w:b/>
                <w:sz w:val="20"/>
                <w:lang w:val="es-ES_tradnl"/>
              </w:rPr>
              <w:t>Reunión en que se aprobaron</w:t>
            </w:r>
          </w:p>
        </w:tc>
        <w:tc>
          <w:tcPr>
            <w:tcW w:w="2185" w:type="pct"/>
            <w:vAlign w:val="center"/>
          </w:tcPr>
          <w:p w14:paraId="15E8620B" w14:textId="77777777" w:rsidR="00A25BB1" w:rsidRPr="00623818" w:rsidRDefault="00A25BB1" w:rsidP="00AD2A4E">
            <w:pPr>
              <w:keepNext/>
              <w:jc w:val="center"/>
              <w:rPr>
                <w:b/>
                <w:bCs/>
                <w:sz w:val="20"/>
                <w:szCs w:val="20"/>
                <w:lang w:val="es-ES_tradnl"/>
              </w:rPr>
            </w:pPr>
            <w:r w:rsidRPr="00623818">
              <w:rPr>
                <w:b/>
                <w:sz w:val="20"/>
                <w:lang w:val="es-ES_tradnl"/>
              </w:rPr>
              <w:t>Título del proyecto</w:t>
            </w:r>
          </w:p>
        </w:tc>
        <w:tc>
          <w:tcPr>
            <w:tcW w:w="818" w:type="pct"/>
            <w:vAlign w:val="center"/>
          </w:tcPr>
          <w:p w14:paraId="0F060E99" w14:textId="77777777" w:rsidR="00A25BB1" w:rsidRPr="00623818" w:rsidRDefault="00A25BB1" w:rsidP="00AD2A4E">
            <w:pPr>
              <w:keepNext/>
              <w:jc w:val="center"/>
              <w:rPr>
                <w:b/>
                <w:bCs/>
                <w:sz w:val="20"/>
                <w:szCs w:val="20"/>
                <w:lang w:val="es-ES_tradnl"/>
              </w:rPr>
            </w:pPr>
            <w:r w:rsidRPr="00623818">
              <w:rPr>
                <w:b/>
                <w:sz w:val="20"/>
                <w:lang w:val="es-ES_tradnl"/>
              </w:rPr>
              <w:t>Organismo de ejecución</w:t>
            </w:r>
          </w:p>
        </w:tc>
        <w:tc>
          <w:tcPr>
            <w:tcW w:w="626" w:type="pct"/>
            <w:vAlign w:val="center"/>
          </w:tcPr>
          <w:p w14:paraId="766ACBCF" w14:textId="77777777" w:rsidR="00A25BB1" w:rsidRPr="00623818" w:rsidRDefault="00A25BB1" w:rsidP="00AD2A4E">
            <w:pPr>
              <w:keepNext/>
              <w:jc w:val="center"/>
              <w:rPr>
                <w:b/>
                <w:bCs/>
                <w:sz w:val="20"/>
                <w:szCs w:val="20"/>
                <w:lang w:val="es-ES_tradnl"/>
              </w:rPr>
            </w:pPr>
            <w:r w:rsidRPr="00623818">
              <w:rPr>
                <w:b/>
                <w:sz w:val="20"/>
                <w:lang w:val="es-ES_tradnl"/>
              </w:rPr>
              <w:t>Costo ($EUA)</w:t>
            </w:r>
          </w:p>
        </w:tc>
        <w:tc>
          <w:tcPr>
            <w:tcW w:w="767" w:type="pct"/>
            <w:vAlign w:val="center"/>
          </w:tcPr>
          <w:p w14:paraId="7A19C84B" w14:textId="77777777" w:rsidR="00A25BB1" w:rsidRPr="00623818" w:rsidRDefault="00A25BB1" w:rsidP="00AD2A4E">
            <w:pPr>
              <w:keepNext/>
              <w:jc w:val="center"/>
              <w:rPr>
                <w:b/>
                <w:bCs/>
                <w:sz w:val="20"/>
                <w:szCs w:val="20"/>
                <w:lang w:val="es-ES_tradnl"/>
              </w:rPr>
            </w:pPr>
            <w:r w:rsidRPr="00623818">
              <w:rPr>
                <w:b/>
                <w:sz w:val="20"/>
                <w:lang w:val="es-ES_tradnl"/>
              </w:rPr>
              <w:t>Fecha de finalización</w:t>
            </w:r>
          </w:p>
        </w:tc>
      </w:tr>
      <w:tr w:rsidR="00A25BB1" w:rsidRPr="00623818" w14:paraId="06D335EC" w14:textId="77777777" w:rsidTr="00AD2A4E">
        <w:tc>
          <w:tcPr>
            <w:tcW w:w="604" w:type="pct"/>
          </w:tcPr>
          <w:p w14:paraId="2C392F02" w14:textId="77777777" w:rsidR="00A25BB1" w:rsidRPr="00623818" w:rsidRDefault="00A25BB1" w:rsidP="00AD2A4E">
            <w:pPr>
              <w:ind w:left="-109" w:right="-72"/>
              <w:jc w:val="center"/>
              <w:rPr>
                <w:sz w:val="20"/>
                <w:szCs w:val="20"/>
                <w:lang w:val="es-ES_tradnl"/>
              </w:rPr>
            </w:pPr>
            <w:r w:rsidRPr="00623818">
              <w:rPr>
                <w:sz w:val="20"/>
                <w:lang w:val="es-ES_tradnl"/>
              </w:rPr>
              <w:t>74</w:t>
            </w:r>
            <w:r w:rsidRPr="00623818">
              <w:rPr>
                <w:sz w:val="20"/>
                <w:vertAlign w:val="superscript"/>
                <w:lang w:val="es-ES_tradnl"/>
              </w:rPr>
              <w:t>a</w:t>
            </w:r>
            <w:r w:rsidRPr="00623818">
              <w:rPr>
                <w:sz w:val="20"/>
                <w:lang w:val="es-ES_tradnl"/>
              </w:rPr>
              <w:t xml:space="preserve"> </w:t>
            </w:r>
          </w:p>
        </w:tc>
        <w:tc>
          <w:tcPr>
            <w:tcW w:w="2185" w:type="pct"/>
            <w:shd w:val="clear" w:color="auto" w:fill="auto"/>
          </w:tcPr>
          <w:p w14:paraId="28CD1DEB" w14:textId="77777777" w:rsidR="00A25BB1" w:rsidRPr="00623818" w:rsidRDefault="00A25BB1" w:rsidP="00AD2A4E">
            <w:pPr>
              <w:jc w:val="left"/>
              <w:rPr>
                <w:sz w:val="20"/>
                <w:szCs w:val="20"/>
                <w:lang w:val="es-ES_tradnl"/>
              </w:rPr>
            </w:pPr>
            <w:r w:rsidRPr="00623818">
              <w:rPr>
                <w:sz w:val="20"/>
                <w:lang w:val="es-ES_tradnl"/>
              </w:rPr>
              <w:t>Estudio de sustancias alternativas a las SAO</w:t>
            </w:r>
          </w:p>
        </w:tc>
        <w:tc>
          <w:tcPr>
            <w:tcW w:w="818" w:type="pct"/>
            <w:shd w:val="clear" w:color="auto" w:fill="auto"/>
          </w:tcPr>
          <w:p w14:paraId="60019111" w14:textId="77777777" w:rsidR="00A25BB1" w:rsidRPr="00623818" w:rsidRDefault="00A25BB1" w:rsidP="00AD2A4E">
            <w:pPr>
              <w:jc w:val="center"/>
              <w:rPr>
                <w:sz w:val="20"/>
                <w:szCs w:val="20"/>
                <w:lang w:val="es-ES_tradnl"/>
              </w:rPr>
            </w:pPr>
            <w:r w:rsidRPr="00623818">
              <w:rPr>
                <w:sz w:val="20"/>
                <w:lang w:val="es-ES_tradnl"/>
              </w:rPr>
              <w:t>PNUMA</w:t>
            </w:r>
          </w:p>
        </w:tc>
        <w:tc>
          <w:tcPr>
            <w:tcW w:w="626" w:type="pct"/>
            <w:shd w:val="clear" w:color="auto" w:fill="auto"/>
          </w:tcPr>
          <w:p w14:paraId="37272B11" w14:textId="77777777" w:rsidR="00A25BB1" w:rsidRPr="00623818" w:rsidRDefault="00A25BB1" w:rsidP="00AD2A4E">
            <w:pPr>
              <w:ind w:left="-129" w:right="55"/>
              <w:jc w:val="right"/>
              <w:rPr>
                <w:sz w:val="20"/>
                <w:szCs w:val="20"/>
                <w:lang w:val="es-ES_tradnl"/>
              </w:rPr>
            </w:pPr>
            <w:r w:rsidRPr="00623818">
              <w:rPr>
                <w:sz w:val="20"/>
                <w:lang w:val="es-ES_tradnl"/>
              </w:rPr>
              <w:t>55.000</w:t>
            </w:r>
          </w:p>
        </w:tc>
        <w:tc>
          <w:tcPr>
            <w:tcW w:w="767" w:type="pct"/>
            <w:shd w:val="clear" w:color="auto" w:fill="auto"/>
          </w:tcPr>
          <w:p w14:paraId="74AC089C" w14:textId="77777777" w:rsidR="00A25BB1" w:rsidRPr="00623818" w:rsidRDefault="00A25BB1" w:rsidP="00AD2A4E">
            <w:pPr>
              <w:jc w:val="center"/>
              <w:rPr>
                <w:sz w:val="20"/>
                <w:szCs w:val="20"/>
                <w:lang w:val="es-ES_tradnl"/>
              </w:rPr>
            </w:pPr>
            <w:r w:rsidRPr="00623818">
              <w:rPr>
                <w:sz w:val="20"/>
                <w:lang w:val="es-ES_tradnl"/>
              </w:rPr>
              <w:t>Agosto de 2017</w:t>
            </w:r>
          </w:p>
        </w:tc>
      </w:tr>
      <w:tr w:rsidR="00A25BB1" w:rsidRPr="00623818" w14:paraId="4034CF27" w14:textId="77777777" w:rsidTr="00AD2A4E">
        <w:tc>
          <w:tcPr>
            <w:tcW w:w="604" w:type="pct"/>
          </w:tcPr>
          <w:p w14:paraId="6FC84BEA" w14:textId="77777777" w:rsidR="00A25BB1" w:rsidRPr="00623818" w:rsidRDefault="00A25BB1" w:rsidP="00AD2A4E">
            <w:pPr>
              <w:ind w:left="-109" w:right="-72"/>
              <w:jc w:val="center"/>
              <w:rPr>
                <w:sz w:val="20"/>
                <w:szCs w:val="20"/>
                <w:lang w:val="es-ES_tradnl"/>
              </w:rPr>
            </w:pPr>
            <w:r w:rsidRPr="00623818">
              <w:rPr>
                <w:sz w:val="20"/>
                <w:lang w:val="es-ES_tradnl"/>
              </w:rPr>
              <w:t>80</w:t>
            </w:r>
            <w:r w:rsidRPr="00623818">
              <w:rPr>
                <w:sz w:val="20"/>
                <w:vertAlign w:val="superscript"/>
                <w:lang w:val="es-ES_tradnl"/>
              </w:rPr>
              <w:t>a</w:t>
            </w:r>
            <w:r w:rsidRPr="00623818">
              <w:rPr>
                <w:sz w:val="20"/>
                <w:lang w:val="es-ES_tradnl"/>
              </w:rPr>
              <w:t xml:space="preserve"> </w:t>
            </w:r>
          </w:p>
        </w:tc>
        <w:tc>
          <w:tcPr>
            <w:tcW w:w="2185" w:type="pct"/>
            <w:shd w:val="clear" w:color="auto" w:fill="auto"/>
          </w:tcPr>
          <w:p w14:paraId="72153E26" w14:textId="77777777" w:rsidR="00A25BB1" w:rsidRPr="00623818" w:rsidRDefault="00A25BB1" w:rsidP="00AD2A4E">
            <w:pPr>
              <w:jc w:val="left"/>
              <w:rPr>
                <w:sz w:val="20"/>
                <w:szCs w:val="20"/>
                <w:lang w:val="es-ES_tradnl"/>
              </w:rPr>
            </w:pPr>
            <w:r w:rsidRPr="00623818">
              <w:rPr>
                <w:sz w:val="20"/>
                <w:lang w:val="es-ES_tradnl"/>
              </w:rPr>
              <w:t>Actividades de apoyo para la reducción de los HFC</w:t>
            </w:r>
          </w:p>
        </w:tc>
        <w:tc>
          <w:tcPr>
            <w:tcW w:w="818" w:type="pct"/>
            <w:shd w:val="clear" w:color="auto" w:fill="auto"/>
          </w:tcPr>
          <w:p w14:paraId="33FE389C" w14:textId="77777777" w:rsidR="00A25BB1" w:rsidRPr="00623818" w:rsidRDefault="00A25BB1" w:rsidP="00AD2A4E">
            <w:pPr>
              <w:jc w:val="center"/>
              <w:rPr>
                <w:sz w:val="20"/>
                <w:szCs w:val="20"/>
                <w:lang w:val="es-ES_tradnl"/>
              </w:rPr>
            </w:pPr>
            <w:r w:rsidRPr="00623818">
              <w:rPr>
                <w:sz w:val="20"/>
                <w:lang w:val="es-ES_tradnl"/>
              </w:rPr>
              <w:t>ONUDI</w:t>
            </w:r>
          </w:p>
        </w:tc>
        <w:tc>
          <w:tcPr>
            <w:tcW w:w="626" w:type="pct"/>
            <w:shd w:val="clear" w:color="auto" w:fill="auto"/>
          </w:tcPr>
          <w:p w14:paraId="3ACE7570" w14:textId="77777777" w:rsidR="00A25BB1" w:rsidRPr="00623818" w:rsidRDefault="00A25BB1" w:rsidP="00AD2A4E">
            <w:pPr>
              <w:ind w:left="-129" w:right="55"/>
              <w:jc w:val="right"/>
              <w:rPr>
                <w:sz w:val="20"/>
                <w:szCs w:val="20"/>
                <w:lang w:val="es-ES_tradnl"/>
              </w:rPr>
            </w:pPr>
            <w:r w:rsidRPr="00623818">
              <w:rPr>
                <w:sz w:val="20"/>
                <w:lang w:val="es-ES_tradnl"/>
              </w:rPr>
              <w:t>150.000</w:t>
            </w:r>
          </w:p>
        </w:tc>
        <w:tc>
          <w:tcPr>
            <w:tcW w:w="767" w:type="pct"/>
            <w:shd w:val="clear" w:color="auto" w:fill="auto"/>
          </w:tcPr>
          <w:p w14:paraId="1D7C2F71" w14:textId="77777777" w:rsidR="00A25BB1" w:rsidRPr="00623818" w:rsidRDefault="00A25BB1" w:rsidP="00AD2A4E">
            <w:pPr>
              <w:jc w:val="center"/>
              <w:rPr>
                <w:sz w:val="20"/>
                <w:szCs w:val="20"/>
                <w:lang w:val="es-ES_tradnl"/>
              </w:rPr>
            </w:pPr>
            <w:r w:rsidRPr="00623818">
              <w:rPr>
                <w:sz w:val="20"/>
                <w:lang w:val="es-ES_tradnl"/>
              </w:rPr>
              <w:t>Junio de 2021</w:t>
            </w:r>
          </w:p>
        </w:tc>
      </w:tr>
    </w:tbl>
    <w:p w14:paraId="44FBE17C" w14:textId="77777777" w:rsidR="00A25BB1" w:rsidRPr="00A25BB1" w:rsidRDefault="00A25BB1" w:rsidP="00A25BB1">
      <w:pPr>
        <w:keepNext/>
        <w:keepLines/>
        <w:spacing w:before="240" w:after="240"/>
        <w:outlineLvl w:val="0"/>
        <w:rPr>
          <w:b/>
          <w:bCs/>
          <w:lang w:val="es-ES"/>
        </w:rPr>
      </w:pPr>
      <w:r w:rsidRPr="00A25BB1">
        <w:rPr>
          <w:b/>
          <w:lang w:val="es-ES"/>
        </w:rPr>
        <w:t>III.</w:t>
      </w:r>
      <w:r w:rsidRPr="00A25BB1">
        <w:rPr>
          <w:b/>
          <w:lang w:val="es-ES"/>
        </w:rPr>
        <w:tab/>
        <w:t>Descripción general resumida del consumo de HFC</w:t>
      </w:r>
    </w:p>
    <w:p w14:paraId="0E06357B" w14:textId="77777777" w:rsidR="00A25BB1" w:rsidRPr="00623818" w:rsidRDefault="00A25BB1" w:rsidP="00A25BB1">
      <w:pPr>
        <w:keepNext/>
        <w:keepLines/>
        <w:spacing w:before="240" w:after="240"/>
        <w:outlineLvl w:val="0"/>
        <w:rPr>
          <w:u w:val="single"/>
          <w:lang w:val="es-ES_tradnl"/>
        </w:rPr>
      </w:pPr>
      <w:r w:rsidRPr="00623818">
        <w:rPr>
          <w:u w:val="single"/>
          <w:lang w:val="es-ES_tradnl"/>
        </w:rPr>
        <w:t>Niveles de consumo de HFC</w:t>
      </w:r>
    </w:p>
    <w:p w14:paraId="1F3E6496" w14:textId="4CB19DF7" w:rsidR="00A25BB1" w:rsidRPr="00A25BB1" w:rsidRDefault="00A25BB1" w:rsidP="00A25BB1">
      <w:pPr>
        <w:pStyle w:val="Heading1"/>
        <w:rPr>
          <w:lang w:val="es-ES"/>
        </w:rPr>
      </w:pPr>
      <w:r w:rsidRPr="00A25BB1">
        <w:rPr>
          <w:lang w:val="es-ES"/>
        </w:rPr>
        <w:t>Burkina Faso importa HFC para su uso en el sector de mantenimiento de equipos de refrigeración y aire acondicionado, mantenimiento de aire acondicionado de vehículos y fabricación y montaje de equipos comerciales y de refrigeración. En 2023, las sustancias más consumidas fueron HFC</w:t>
      </w:r>
      <w:r w:rsidRPr="00A25BB1">
        <w:rPr>
          <w:lang w:val="es-ES"/>
        </w:rPr>
        <w:noBreakHyphen/>
        <w:t>134a (el</w:t>
      </w:r>
      <w:r w:rsidR="000325BA">
        <w:rPr>
          <w:lang w:val="es-ES"/>
        </w:rPr>
        <w:t> </w:t>
      </w:r>
      <w:r w:rsidRPr="00A25BB1">
        <w:rPr>
          <w:lang w:val="es-ES"/>
        </w:rPr>
        <w:t>78,5 por ciento del consumo total de HFC en toneladas de CO</w:t>
      </w:r>
      <w:r w:rsidRPr="00A25BB1">
        <w:rPr>
          <w:vertAlign w:val="subscript"/>
          <w:lang w:val="es-ES"/>
        </w:rPr>
        <w:t>2</w:t>
      </w:r>
      <w:r w:rsidRPr="00A25BB1">
        <w:rPr>
          <w:lang w:val="es-ES"/>
        </w:rPr>
        <w:t> equivalentes (CO</w:t>
      </w:r>
      <w:r w:rsidRPr="00A25BB1">
        <w:rPr>
          <w:vertAlign w:val="subscript"/>
          <w:lang w:val="es-ES"/>
        </w:rPr>
        <w:t>2</w:t>
      </w:r>
      <w:r w:rsidRPr="00A25BB1">
        <w:rPr>
          <w:lang w:val="es-ES"/>
        </w:rPr>
        <w:t> </w:t>
      </w:r>
      <w:proofErr w:type="spellStart"/>
      <w:r w:rsidRPr="00A25BB1">
        <w:rPr>
          <w:lang w:val="es-ES"/>
        </w:rPr>
        <w:t>eq</w:t>
      </w:r>
      <w:proofErr w:type="spellEnd"/>
      <w:r w:rsidRPr="00A25BB1">
        <w:rPr>
          <w:lang w:val="es-ES"/>
        </w:rPr>
        <w:t>)), R-410A (14,2 por ciento), R-404A (6,2 por ciento) y otros HFC (1,1 por ciento). En el cuadro 3 se presenta el consumo de HFC del país de acuerdo con lo comunicado a la Secretaría del Ozono con arreglo al artículo 7 del Protocolo de Montreal.</w:t>
      </w:r>
    </w:p>
    <w:p w14:paraId="37A58B1C" w14:textId="77777777" w:rsidR="00A25BB1" w:rsidRPr="00623818" w:rsidRDefault="00A25BB1" w:rsidP="00A25BB1">
      <w:pPr>
        <w:pStyle w:val="Heading1"/>
        <w:numPr>
          <w:ilvl w:val="0"/>
          <w:numId w:val="0"/>
        </w:numPr>
        <w:spacing w:after="0"/>
        <w:rPr>
          <w:lang w:val="es-ES_tradnl"/>
        </w:rPr>
      </w:pPr>
      <w:r w:rsidRPr="00623818">
        <w:rPr>
          <w:b/>
          <w:lang w:val="es-ES_tradnl"/>
        </w:rPr>
        <w:t>Cuadro 3. Consumo de HFC en Burkina Faso (datos de 2019–2023 con arreglo al artículo 7)</w:t>
      </w:r>
      <w:r w:rsidRPr="00623818">
        <w:rPr>
          <w:lang w:val="es-ES_tradnl"/>
        </w:rPr>
        <w:t xml:space="preserve"> </w:t>
      </w:r>
    </w:p>
    <w:tbl>
      <w:tblPr>
        <w:tblStyle w:val="TableGrid"/>
        <w:tblW w:w="5000" w:type="pct"/>
        <w:tblLayout w:type="fixed"/>
        <w:tblLook w:val="04A0" w:firstRow="1" w:lastRow="0" w:firstColumn="1" w:lastColumn="0" w:noHBand="0" w:noVBand="1"/>
      </w:tblPr>
      <w:tblGrid>
        <w:gridCol w:w="1706"/>
        <w:gridCol w:w="1023"/>
        <w:gridCol w:w="1316"/>
        <w:gridCol w:w="15"/>
        <w:gridCol w:w="1320"/>
        <w:gridCol w:w="11"/>
        <w:gridCol w:w="1331"/>
        <w:gridCol w:w="1341"/>
        <w:gridCol w:w="1287"/>
      </w:tblGrid>
      <w:tr w:rsidR="00A25BB1" w:rsidRPr="00623818" w14:paraId="664844BA" w14:textId="77777777" w:rsidTr="00AD2A4E">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64D688FC" w14:textId="77777777" w:rsidR="00A25BB1" w:rsidRPr="00623818" w:rsidRDefault="00A25BB1" w:rsidP="00AD2A4E">
            <w:pPr>
              <w:keepNext/>
              <w:keepLines/>
              <w:tabs>
                <w:tab w:val="left" w:pos="3141"/>
              </w:tabs>
              <w:suppressAutoHyphens/>
              <w:jc w:val="center"/>
              <w:rPr>
                <w:b/>
                <w:bCs/>
                <w:sz w:val="20"/>
                <w:szCs w:val="20"/>
                <w:lang w:val="es-ES_tradnl"/>
              </w:rPr>
            </w:pPr>
            <w:r w:rsidRPr="00623818">
              <w:rPr>
                <w:b/>
                <w:sz w:val="20"/>
                <w:lang w:val="es-ES_tradnl"/>
              </w:rPr>
              <w:t>HFC</w:t>
            </w:r>
          </w:p>
        </w:tc>
        <w:tc>
          <w:tcPr>
            <w:tcW w:w="547" w:type="pct"/>
            <w:tcBorders>
              <w:top w:val="single" w:sz="4" w:space="0" w:color="auto"/>
              <w:left w:val="single" w:sz="4" w:space="0" w:color="auto"/>
              <w:bottom w:val="single" w:sz="4" w:space="0" w:color="auto"/>
              <w:right w:val="single" w:sz="4" w:space="0" w:color="auto"/>
            </w:tcBorders>
            <w:shd w:val="clear" w:color="auto" w:fill="auto"/>
            <w:vAlign w:val="center"/>
          </w:tcPr>
          <w:p w14:paraId="15522742" w14:textId="77777777" w:rsidR="00A25BB1" w:rsidRPr="00623818" w:rsidRDefault="00A25BB1" w:rsidP="00AD2A4E">
            <w:pPr>
              <w:keepNext/>
              <w:keepLines/>
              <w:tabs>
                <w:tab w:val="left" w:pos="3141"/>
              </w:tabs>
              <w:suppressAutoHyphens/>
              <w:jc w:val="center"/>
              <w:rPr>
                <w:b/>
                <w:bCs/>
                <w:sz w:val="20"/>
                <w:szCs w:val="20"/>
                <w:lang w:val="es-ES_tradnl"/>
              </w:rPr>
            </w:pPr>
            <w:r w:rsidRPr="00623818">
              <w:rPr>
                <w:b/>
                <w:sz w:val="20"/>
                <w:lang w:val="es-ES_tradnl"/>
              </w:rPr>
              <w:t>PCA</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0BB8BE2F" w14:textId="77777777" w:rsidR="00A25BB1" w:rsidRPr="00623818" w:rsidRDefault="00A25BB1" w:rsidP="00AD2A4E">
            <w:pPr>
              <w:keepNext/>
              <w:keepLines/>
              <w:tabs>
                <w:tab w:val="left" w:pos="3141"/>
              </w:tabs>
              <w:suppressAutoHyphens/>
              <w:jc w:val="center"/>
              <w:rPr>
                <w:b/>
                <w:bCs/>
                <w:sz w:val="20"/>
                <w:szCs w:val="20"/>
                <w:lang w:val="es-ES_tradnl"/>
              </w:rPr>
            </w:pPr>
            <w:r w:rsidRPr="00623818">
              <w:rPr>
                <w:b/>
                <w:sz w:val="20"/>
                <w:lang w:val="es-ES_tradnl"/>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64D52F" w14:textId="77777777" w:rsidR="00A25BB1" w:rsidRPr="00623818" w:rsidRDefault="00A25BB1" w:rsidP="00AD2A4E">
            <w:pPr>
              <w:keepNext/>
              <w:keepLines/>
              <w:tabs>
                <w:tab w:val="left" w:pos="3141"/>
              </w:tabs>
              <w:suppressAutoHyphens/>
              <w:jc w:val="center"/>
              <w:rPr>
                <w:b/>
                <w:bCs/>
                <w:sz w:val="20"/>
                <w:szCs w:val="20"/>
                <w:lang w:val="es-ES_tradnl"/>
              </w:rPr>
            </w:pPr>
            <w:r w:rsidRPr="00623818">
              <w:rPr>
                <w:b/>
                <w:sz w:val="20"/>
                <w:lang w:val="es-ES_tradnl"/>
              </w:rPr>
              <w:t>2020</w:t>
            </w:r>
          </w:p>
        </w:tc>
        <w:tc>
          <w:tcPr>
            <w:tcW w:w="71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534A2F" w14:textId="77777777" w:rsidR="00A25BB1" w:rsidRPr="00623818" w:rsidRDefault="00A25BB1" w:rsidP="00AD2A4E">
            <w:pPr>
              <w:keepNext/>
              <w:keepLines/>
              <w:tabs>
                <w:tab w:val="left" w:pos="3141"/>
              </w:tabs>
              <w:suppressAutoHyphens/>
              <w:jc w:val="center"/>
              <w:rPr>
                <w:b/>
                <w:bCs/>
                <w:sz w:val="20"/>
                <w:szCs w:val="20"/>
                <w:lang w:val="es-ES_tradnl"/>
              </w:rPr>
            </w:pPr>
            <w:r w:rsidRPr="00623818">
              <w:rPr>
                <w:b/>
                <w:sz w:val="20"/>
                <w:lang w:val="es-ES_tradnl"/>
              </w:rPr>
              <w:t>2021</w:t>
            </w:r>
          </w:p>
        </w:tc>
        <w:tc>
          <w:tcPr>
            <w:tcW w:w="717" w:type="pct"/>
            <w:tcBorders>
              <w:top w:val="single" w:sz="4" w:space="0" w:color="auto"/>
              <w:left w:val="single" w:sz="4" w:space="0" w:color="auto"/>
              <w:bottom w:val="single" w:sz="4" w:space="0" w:color="auto"/>
              <w:right w:val="single" w:sz="4" w:space="0" w:color="auto"/>
            </w:tcBorders>
            <w:vAlign w:val="center"/>
          </w:tcPr>
          <w:p w14:paraId="6251CC4E" w14:textId="77777777" w:rsidR="00A25BB1" w:rsidRPr="00623818" w:rsidRDefault="00A25BB1" w:rsidP="00AD2A4E">
            <w:pPr>
              <w:keepNext/>
              <w:keepLines/>
              <w:tabs>
                <w:tab w:val="left" w:pos="3141"/>
              </w:tabs>
              <w:suppressAutoHyphens/>
              <w:jc w:val="center"/>
              <w:rPr>
                <w:b/>
                <w:bCs/>
                <w:sz w:val="20"/>
                <w:szCs w:val="20"/>
                <w:lang w:val="es-ES_tradnl"/>
              </w:rPr>
            </w:pPr>
            <w:r w:rsidRPr="00623818">
              <w:rPr>
                <w:b/>
                <w:sz w:val="20"/>
                <w:lang w:val="es-ES_tradnl"/>
              </w:rPr>
              <w:t>2022</w:t>
            </w:r>
          </w:p>
        </w:tc>
        <w:tc>
          <w:tcPr>
            <w:tcW w:w="688" w:type="pct"/>
            <w:tcBorders>
              <w:top w:val="single" w:sz="4" w:space="0" w:color="auto"/>
              <w:left w:val="single" w:sz="4" w:space="0" w:color="auto"/>
              <w:bottom w:val="single" w:sz="4" w:space="0" w:color="auto"/>
              <w:right w:val="single" w:sz="4" w:space="0" w:color="auto"/>
            </w:tcBorders>
          </w:tcPr>
          <w:p w14:paraId="7717C75D" w14:textId="77777777" w:rsidR="00A25BB1" w:rsidRPr="00623818" w:rsidRDefault="00A25BB1" w:rsidP="00AD2A4E">
            <w:pPr>
              <w:keepNext/>
              <w:keepLines/>
              <w:tabs>
                <w:tab w:val="left" w:pos="3141"/>
              </w:tabs>
              <w:suppressAutoHyphens/>
              <w:ind w:left="-157" w:right="-105"/>
              <w:jc w:val="center"/>
              <w:rPr>
                <w:b/>
                <w:bCs/>
                <w:sz w:val="20"/>
                <w:szCs w:val="20"/>
                <w:highlight w:val="cyan"/>
                <w:lang w:val="es-ES_tradnl"/>
              </w:rPr>
            </w:pPr>
            <w:r w:rsidRPr="00623818">
              <w:rPr>
                <w:b/>
                <w:sz w:val="20"/>
                <w:lang w:val="es-ES_tradnl"/>
              </w:rPr>
              <w:t>2023*</w:t>
            </w:r>
          </w:p>
        </w:tc>
      </w:tr>
      <w:tr w:rsidR="00A25BB1" w:rsidRPr="00623818" w14:paraId="6B9F4C2C" w14:textId="77777777" w:rsidTr="00AD2A4E">
        <w:tc>
          <w:tcPr>
            <w:tcW w:w="5000" w:type="pct"/>
            <w:gridSpan w:val="9"/>
            <w:tcBorders>
              <w:top w:val="single" w:sz="4" w:space="0" w:color="auto"/>
              <w:left w:val="single" w:sz="4" w:space="0" w:color="auto"/>
              <w:bottom w:val="single" w:sz="4" w:space="0" w:color="auto"/>
              <w:right w:val="single" w:sz="4" w:space="0" w:color="auto"/>
            </w:tcBorders>
          </w:tcPr>
          <w:p w14:paraId="7D817CD7" w14:textId="77777777" w:rsidR="00A25BB1" w:rsidRPr="00623818" w:rsidRDefault="00A25BB1" w:rsidP="00AD2A4E">
            <w:pPr>
              <w:keepNext/>
              <w:keepLines/>
              <w:tabs>
                <w:tab w:val="left" w:pos="3141"/>
              </w:tabs>
              <w:suppressAutoHyphens/>
              <w:jc w:val="center"/>
              <w:rPr>
                <w:sz w:val="20"/>
                <w:szCs w:val="20"/>
                <w:lang w:val="es-ES_tradnl"/>
              </w:rPr>
            </w:pPr>
            <w:r w:rsidRPr="00623818">
              <w:rPr>
                <w:b/>
                <w:sz w:val="20"/>
                <w:lang w:val="es-ES_tradnl"/>
              </w:rPr>
              <w:t>Toneladas métricas (t)</w:t>
            </w:r>
          </w:p>
        </w:tc>
      </w:tr>
      <w:tr w:rsidR="00A25BB1" w:rsidRPr="00623818" w14:paraId="487D6309" w14:textId="77777777" w:rsidTr="00AD2A4E">
        <w:tc>
          <w:tcPr>
            <w:tcW w:w="912" w:type="pct"/>
            <w:tcBorders>
              <w:top w:val="single" w:sz="4" w:space="0" w:color="auto"/>
              <w:left w:val="single" w:sz="4" w:space="0" w:color="auto"/>
              <w:bottom w:val="single" w:sz="4" w:space="0" w:color="auto"/>
              <w:right w:val="single" w:sz="4" w:space="0" w:color="auto"/>
            </w:tcBorders>
            <w:shd w:val="clear" w:color="auto" w:fill="auto"/>
          </w:tcPr>
          <w:p w14:paraId="593A2ECA" w14:textId="77777777" w:rsidR="00A25BB1" w:rsidRPr="00623818" w:rsidRDefault="00A25BB1" w:rsidP="00AD2A4E">
            <w:pPr>
              <w:keepNext/>
              <w:keepLines/>
              <w:tabs>
                <w:tab w:val="left" w:pos="3141"/>
              </w:tabs>
              <w:suppressAutoHyphens/>
              <w:rPr>
                <w:sz w:val="20"/>
                <w:szCs w:val="20"/>
                <w:lang w:val="es-ES_tradnl"/>
              </w:rPr>
            </w:pPr>
            <w:r w:rsidRPr="00623818">
              <w:rPr>
                <w:sz w:val="20"/>
                <w:lang w:val="es-ES_tradnl"/>
              </w:rPr>
              <w:t>HFC-32</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2821F07F" w14:textId="77777777" w:rsidR="00A25BB1" w:rsidRPr="00623818" w:rsidRDefault="00A25BB1" w:rsidP="00AD2A4E">
            <w:pPr>
              <w:keepNext/>
              <w:keepLines/>
              <w:tabs>
                <w:tab w:val="left" w:pos="3141"/>
              </w:tabs>
              <w:suppressAutoHyphens/>
              <w:jc w:val="right"/>
              <w:rPr>
                <w:sz w:val="20"/>
                <w:szCs w:val="20"/>
                <w:lang w:val="es-ES_tradnl"/>
              </w:rPr>
            </w:pPr>
            <w:r w:rsidRPr="00623818">
              <w:rPr>
                <w:sz w:val="20"/>
                <w:lang w:val="es-ES_tradnl"/>
              </w:rPr>
              <w:t>675,00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9140E4E"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0,34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1759BD4"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0,34</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27E7F786"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0,84</w:t>
            </w:r>
          </w:p>
        </w:tc>
        <w:tc>
          <w:tcPr>
            <w:tcW w:w="717" w:type="pct"/>
            <w:tcBorders>
              <w:top w:val="single" w:sz="4" w:space="0" w:color="auto"/>
              <w:left w:val="single" w:sz="4" w:space="0" w:color="auto"/>
              <w:bottom w:val="single" w:sz="4" w:space="0" w:color="auto"/>
              <w:right w:val="single" w:sz="4" w:space="0" w:color="auto"/>
            </w:tcBorders>
          </w:tcPr>
          <w:p w14:paraId="090F8B8D"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1,00</w:t>
            </w:r>
          </w:p>
        </w:tc>
        <w:tc>
          <w:tcPr>
            <w:tcW w:w="688" w:type="pct"/>
            <w:tcBorders>
              <w:top w:val="single" w:sz="4" w:space="0" w:color="auto"/>
              <w:left w:val="single" w:sz="4" w:space="0" w:color="auto"/>
              <w:bottom w:val="single" w:sz="4" w:space="0" w:color="auto"/>
              <w:right w:val="single" w:sz="4" w:space="0" w:color="auto"/>
            </w:tcBorders>
          </w:tcPr>
          <w:p w14:paraId="346958B8" w14:textId="77777777" w:rsidR="00A25BB1" w:rsidRPr="00623818" w:rsidRDefault="00A25BB1" w:rsidP="00AD2A4E">
            <w:pPr>
              <w:keepNext/>
              <w:keepLines/>
              <w:tabs>
                <w:tab w:val="left" w:pos="3141"/>
              </w:tabs>
              <w:suppressAutoHyphens/>
              <w:jc w:val="right"/>
              <w:rPr>
                <w:sz w:val="20"/>
                <w:szCs w:val="20"/>
                <w:lang w:val="es-ES_tradnl"/>
              </w:rPr>
            </w:pPr>
            <w:r w:rsidRPr="00623818">
              <w:rPr>
                <w:sz w:val="20"/>
                <w:lang w:val="es-ES_tradnl"/>
              </w:rPr>
              <w:t>1,20</w:t>
            </w:r>
          </w:p>
        </w:tc>
      </w:tr>
      <w:tr w:rsidR="00A25BB1" w:rsidRPr="00623818" w14:paraId="6BB5FEEE" w14:textId="77777777" w:rsidTr="00AD2A4E">
        <w:tc>
          <w:tcPr>
            <w:tcW w:w="912" w:type="pct"/>
            <w:tcBorders>
              <w:top w:val="single" w:sz="4" w:space="0" w:color="auto"/>
              <w:left w:val="single" w:sz="4" w:space="0" w:color="auto"/>
              <w:bottom w:val="single" w:sz="4" w:space="0" w:color="auto"/>
              <w:right w:val="single" w:sz="4" w:space="0" w:color="auto"/>
            </w:tcBorders>
            <w:shd w:val="clear" w:color="auto" w:fill="auto"/>
          </w:tcPr>
          <w:p w14:paraId="0D4D2218" w14:textId="77777777" w:rsidR="00A25BB1" w:rsidRPr="00623818" w:rsidRDefault="00A25BB1" w:rsidP="00AD2A4E">
            <w:pPr>
              <w:keepNext/>
              <w:keepLines/>
              <w:tabs>
                <w:tab w:val="left" w:pos="3141"/>
              </w:tabs>
              <w:suppressAutoHyphens/>
              <w:rPr>
                <w:sz w:val="20"/>
                <w:szCs w:val="20"/>
                <w:lang w:val="es-ES_tradnl"/>
              </w:rPr>
            </w:pPr>
            <w:r w:rsidRPr="00623818">
              <w:rPr>
                <w:sz w:val="20"/>
                <w:lang w:val="es-ES_tradnl"/>
              </w:rPr>
              <w:t>HFC-134a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6321B3AE" w14:textId="77777777" w:rsidR="00A25BB1" w:rsidRPr="00623818" w:rsidRDefault="00A25BB1" w:rsidP="00AD2A4E">
            <w:pPr>
              <w:keepNext/>
              <w:keepLines/>
              <w:tabs>
                <w:tab w:val="left" w:pos="3141"/>
              </w:tabs>
              <w:suppressAutoHyphens/>
              <w:jc w:val="right"/>
              <w:rPr>
                <w:sz w:val="20"/>
                <w:szCs w:val="20"/>
                <w:lang w:val="es-ES_tradnl"/>
              </w:rPr>
            </w:pPr>
            <w:r w:rsidRPr="00623818">
              <w:rPr>
                <w:sz w:val="20"/>
                <w:lang w:val="es-ES_tradnl"/>
              </w:rPr>
              <w:t>1.430,00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EF7068F"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333,26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5C36874"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259,94</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348AEF13"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207,70</w:t>
            </w:r>
          </w:p>
        </w:tc>
        <w:tc>
          <w:tcPr>
            <w:tcW w:w="717" w:type="pct"/>
            <w:tcBorders>
              <w:top w:val="single" w:sz="4" w:space="0" w:color="auto"/>
              <w:left w:val="single" w:sz="4" w:space="0" w:color="auto"/>
              <w:bottom w:val="single" w:sz="4" w:space="0" w:color="auto"/>
              <w:right w:val="single" w:sz="4" w:space="0" w:color="auto"/>
            </w:tcBorders>
          </w:tcPr>
          <w:p w14:paraId="510289F0"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222,00</w:t>
            </w:r>
          </w:p>
        </w:tc>
        <w:tc>
          <w:tcPr>
            <w:tcW w:w="688" w:type="pct"/>
            <w:tcBorders>
              <w:top w:val="single" w:sz="4" w:space="0" w:color="auto"/>
              <w:left w:val="single" w:sz="4" w:space="0" w:color="auto"/>
              <w:bottom w:val="single" w:sz="4" w:space="0" w:color="auto"/>
              <w:right w:val="single" w:sz="4" w:space="0" w:color="auto"/>
            </w:tcBorders>
          </w:tcPr>
          <w:p w14:paraId="69729473" w14:textId="77777777" w:rsidR="00A25BB1" w:rsidRPr="00623818" w:rsidRDefault="00A25BB1" w:rsidP="00AD2A4E">
            <w:pPr>
              <w:keepNext/>
              <w:keepLines/>
              <w:tabs>
                <w:tab w:val="left" w:pos="3141"/>
              </w:tabs>
              <w:suppressAutoHyphens/>
              <w:jc w:val="right"/>
              <w:rPr>
                <w:sz w:val="20"/>
                <w:szCs w:val="20"/>
                <w:lang w:val="es-ES_tradnl"/>
              </w:rPr>
            </w:pPr>
            <w:r w:rsidRPr="00623818">
              <w:rPr>
                <w:sz w:val="20"/>
                <w:lang w:val="es-ES_tradnl"/>
              </w:rPr>
              <w:t>242,90</w:t>
            </w:r>
          </w:p>
        </w:tc>
      </w:tr>
      <w:tr w:rsidR="00A25BB1" w:rsidRPr="00623818" w14:paraId="49ADD7FB" w14:textId="77777777" w:rsidTr="00AD2A4E">
        <w:tc>
          <w:tcPr>
            <w:tcW w:w="912" w:type="pct"/>
            <w:tcBorders>
              <w:top w:val="single" w:sz="4" w:space="0" w:color="auto"/>
              <w:left w:val="single" w:sz="4" w:space="0" w:color="auto"/>
              <w:bottom w:val="single" w:sz="4" w:space="0" w:color="auto"/>
              <w:right w:val="single" w:sz="4" w:space="0" w:color="auto"/>
            </w:tcBorders>
            <w:shd w:val="clear" w:color="auto" w:fill="auto"/>
          </w:tcPr>
          <w:p w14:paraId="4001D3AB" w14:textId="77777777" w:rsidR="00A25BB1" w:rsidRPr="00623818" w:rsidRDefault="00A25BB1" w:rsidP="00AD2A4E">
            <w:pPr>
              <w:keepNext/>
              <w:keepLines/>
              <w:tabs>
                <w:tab w:val="left" w:pos="3141"/>
              </w:tabs>
              <w:suppressAutoHyphens/>
              <w:rPr>
                <w:sz w:val="20"/>
                <w:szCs w:val="20"/>
                <w:lang w:val="es-ES_tradnl"/>
              </w:rPr>
            </w:pPr>
            <w:r w:rsidRPr="00623818">
              <w:rPr>
                <w:sz w:val="20"/>
                <w:lang w:val="es-ES_tradnl"/>
              </w:rPr>
              <w:t>R-404A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21220D7B" w14:textId="77777777" w:rsidR="00A25BB1" w:rsidRPr="00623818" w:rsidRDefault="00A25BB1" w:rsidP="00AD2A4E">
            <w:pPr>
              <w:keepNext/>
              <w:keepLines/>
              <w:suppressAutoHyphens/>
              <w:jc w:val="right"/>
              <w:rPr>
                <w:sz w:val="20"/>
                <w:szCs w:val="20"/>
                <w:lang w:val="es-ES_tradnl"/>
              </w:rPr>
            </w:pPr>
            <w:r w:rsidRPr="00623818">
              <w:rPr>
                <w:sz w:val="20"/>
                <w:lang w:val="es-ES_tradnl"/>
              </w:rPr>
              <w:t>3.921,60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26BF0AA"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17,72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1FC8072"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17,72</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7ED89BAF"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9,22</w:t>
            </w:r>
          </w:p>
        </w:tc>
        <w:tc>
          <w:tcPr>
            <w:tcW w:w="717" w:type="pct"/>
            <w:tcBorders>
              <w:top w:val="single" w:sz="4" w:space="0" w:color="auto"/>
              <w:left w:val="single" w:sz="4" w:space="0" w:color="auto"/>
              <w:bottom w:val="single" w:sz="4" w:space="0" w:color="auto"/>
              <w:right w:val="single" w:sz="4" w:space="0" w:color="auto"/>
            </w:tcBorders>
          </w:tcPr>
          <w:p w14:paraId="56D97598"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7,20</w:t>
            </w:r>
          </w:p>
        </w:tc>
        <w:tc>
          <w:tcPr>
            <w:tcW w:w="688" w:type="pct"/>
            <w:tcBorders>
              <w:top w:val="single" w:sz="4" w:space="0" w:color="auto"/>
              <w:left w:val="single" w:sz="4" w:space="0" w:color="auto"/>
              <w:bottom w:val="single" w:sz="4" w:space="0" w:color="auto"/>
              <w:right w:val="single" w:sz="4" w:space="0" w:color="auto"/>
            </w:tcBorders>
          </w:tcPr>
          <w:p w14:paraId="6F812D25" w14:textId="77777777" w:rsidR="00A25BB1" w:rsidRPr="00623818" w:rsidRDefault="00A25BB1" w:rsidP="00AD2A4E">
            <w:pPr>
              <w:keepNext/>
              <w:keepLines/>
              <w:tabs>
                <w:tab w:val="left" w:pos="3141"/>
              </w:tabs>
              <w:suppressAutoHyphens/>
              <w:jc w:val="right"/>
              <w:rPr>
                <w:sz w:val="20"/>
                <w:szCs w:val="20"/>
                <w:lang w:val="es-ES_tradnl"/>
              </w:rPr>
            </w:pPr>
            <w:r w:rsidRPr="00623818">
              <w:rPr>
                <w:sz w:val="20"/>
                <w:lang w:val="es-ES_tradnl"/>
              </w:rPr>
              <w:t>7,00</w:t>
            </w:r>
          </w:p>
        </w:tc>
      </w:tr>
      <w:tr w:rsidR="00A25BB1" w:rsidRPr="00623818" w14:paraId="2B4AD937" w14:textId="77777777" w:rsidTr="00AD2A4E">
        <w:tc>
          <w:tcPr>
            <w:tcW w:w="912" w:type="pct"/>
            <w:tcBorders>
              <w:top w:val="single" w:sz="4" w:space="0" w:color="auto"/>
              <w:left w:val="single" w:sz="4" w:space="0" w:color="auto"/>
              <w:bottom w:val="single" w:sz="4" w:space="0" w:color="auto"/>
              <w:right w:val="single" w:sz="4" w:space="0" w:color="auto"/>
            </w:tcBorders>
            <w:shd w:val="clear" w:color="auto" w:fill="auto"/>
          </w:tcPr>
          <w:p w14:paraId="2D43959F" w14:textId="77777777" w:rsidR="00A25BB1" w:rsidRPr="00623818" w:rsidRDefault="00A25BB1" w:rsidP="00AD2A4E">
            <w:pPr>
              <w:keepNext/>
              <w:keepLines/>
              <w:tabs>
                <w:tab w:val="left" w:pos="3141"/>
              </w:tabs>
              <w:suppressAutoHyphens/>
              <w:rPr>
                <w:sz w:val="20"/>
                <w:szCs w:val="20"/>
                <w:lang w:val="es-ES_tradnl"/>
              </w:rPr>
            </w:pPr>
            <w:r w:rsidRPr="00623818">
              <w:rPr>
                <w:sz w:val="20"/>
                <w:lang w:val="es-ES_tradnl"/>
              </w:rPr>
              <w:t>R</w:t>
            </w:r>
            <w:r w:rsidRPr="00623818">
              <w:rPr>
                <w:sz w:val="20"/>
                <w:lang w:val="es-ES_tradnl"/>
              </w:rPr>
              <w:noBreakHyphen/>
              <w:t>407C</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14CFBBA6" w14:textId="77777777" w:rsidR="00A25BB1" w:rsidRPr="00623818" w:rsidRDefault="00A25BB1" w:rsidP="00AD2A4E">
            <w:pPr>
              <w:keepNext/>
              <w:keepLines/>
              <w:tabs>
                <w:tab w:val="left" w:pos="3141"/>
              </w:tabs>
              <w:suppressAutoHyphens/>
              <w:jc w:val="right"/>
              <w:rPr>
                <w:sz w:val="20"/>
                <w:szCs w:val="20"/>
                <w:lang w:val="es-ES_tradnl"/>
              </w:rPr>
            </w:pPr>
            <w:r w:rsidRPr="00623818">
              <w:rPr>
                <w:sz w:val="20"/>
                <w:lang w:val="es-ES_tradnl"/>
              </w:rPr>
              <w:t>1.773,85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05E7C57"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3,39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3D4CF73"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3,39</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5627514F"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2,72</w:t>
            </w:r>
          </w:p>
        </w:tc>
        <w:tc>
          <w:tcPr>
            <w:tcW w:w="717" w:type="pct"/>
            <w:tcBorders>
              <w:top w:val="single" w:sz="4" w:space="0" w:color="auto"/>
              <w:left w:val="single" w:sz="4" w:space="0" w:color="auto"/>
              <w:bottom w:val="single" w:sz="4" w:space="0" w:color="auto"/>
              <w:right w:val="single" w:sz="4" w:space="0" w:color="auto"/>
            </w:tcBorders>
          </w:tcPr>
          <w:p w14:paraId="3D672675"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2,20</w:t>
            </w:r>
          </w:p>
        </w:tc>
        <w:tc>
          <w:tcPr>
            <w:tcW w:w="688" w:type="pct"/>
            <w:tcBorders>
              <w:top w:val="single" w:sz="4" w:space="0" w:color="auto"/>
              <w:left w:val="single" w:sz="4" w:space="0" w:color="auto"/>
              <w:bottom w:val="single" w:sz="4" w:space="0" w:color="auto"/>
              <w:right w:val="single" w:sz="4" w:space="0" w:color="auto"/>
            </w:tcBorders>
          </w:tcPr>
          <w:p w14:paraId="393B196A" w14:textId="77777777" w:rsidR="00A25BB1" w:rsidRPr="00623818" w:rsidRDefault="00A25BB1" w:rsidP="00AD2A4E">
            <w:pPr>
              <w:keepNext/>
              <w:keepLines/>
              <w:tabs>
                <w:tab w:val="left" w:pos="3141"/>
              </w:tabs>
              <w:suppressAutoHyphens/>
              <w:jc w:val="right"/>
              <w:rPr>
                <w:sz w:val="20"/>
                <w:szCs w:val="20"/>
                <w:lang w:val="es-ES_tradnl"/>
              </w:rPr>
            </w:pPr>
            <w:r w:rsidRPr="00623818">
              <w:rPr>
                <w:sz w:val="20"/>
                <w:lang w:val="es-ES_tradnl"/>
              </w:rPr>
              <w:t>2,30</w:t>
            </w:r>
          </w:p>
        </w:tc>
      </w:tr>
      <w:tr w:rsidR="00A25BB1" w:rsidRPr="00623818" w14:paraId="54D9B5DF" w14:textId="77777777" w:rsidTr="00AD2A4E">
        <w:tc>
          <w:tcPr>
            <w:tcW w:w="912" w:type="pct"/>
            <w:tcBorders>
              <w:top w:val="single" w:sz="4" w:space="0" w:color="auto"/>
              <w:left w:val="single" w:sz="4" w:space="0" w:color="auto"/>
              <w:bottom w:val="single" w:sz="4" w:space="0" w:color="auto"/>
              <w:right w:val="single" w:sz="4" w:space="0" w:color="auto"/>
            </w:tcBorders>
            <w:shd w:val="clear" w:color="auto" w:fill="auto"/>
          </w:tcPr>
          <w:p w14:paraId="717BE76C" w14:textId="77777777" w:rsidR="00A25BB1" w:rsidRPr="00623818" w:rsidRDefault="00A25BB1" w:rsidP="00AD2A4E">
            <w:pPr>
              <w:keepNext/>
              <w:keepLines/>
              <w:tabs>
                <w:tab w:val="left" w:pos="3141"/>
              </w:tabs>
              <w:suppressAutoHyphens/>
              <w:rPr>
                <w:sz w:val="20"/>
                <w:szCs w:val="20"/>
                <w:lang w:val="es-ES_tradnl"/>
              </w:rPr>
            </w:pPr>
            <w:r w:rsidRPr="00623818">
              <w:rPr>
                <w:sz w:val="20"/>
                <w:lang w:val="es-ES_tradnl"/>
              </w:rPr>
              <w:t>R-410A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396A0F46" w14:textId="77777777" w:rsidR="00A25BB1" w:rsidRPr="00623818" w:rsidRDefault="00A25BB1" w:rsidP="00AD2A4E">
            <w:pPr>
              <w:keepNext/>
              <w:keepLines/>
              <w:tabs>
                <w:tab w:val="left" w:pos="3141"/>
              </w:tabs>
              <w:suppressAutoHyphens/>
              <w:jc w:val="right"/>
              <w:rPr>
                <w:sz w:val="20"/>
                <w:szCs w:val="20"/>
                <w:lang w:val="es-ES_tradnl"/>
              </w:rPr>
            </w:pPr>
            <w:r w:rsidRPr="00623818">
              <w:rPr>
                <w:sz w:val="20"/>
                <w:lang w:val="es-ES_tradnl"/>
              </w:rPr>
              <w:t>2.087,50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4D8BFC8"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33,61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A421CD7"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29,50</w:t>
            </w:r>
          </w:p>
        </w:tc>
        <w:tc>
          <w:tcPr>
            <w:tcW w:w="712" w:type="pct"/>
            <w:tcBorders>
              <w:top w:val="single" w:sz="4" w:space="0" w:color="auto"/>
              <w:left w:val="single" w:sz="4" w:space="0" w:color="auto"/>
              <w:bottom w:val="single" w:sz="4" w:space="0" w:color="auto"/>
              <w:right w:val="single" w:sz="4" w:space="0" w:color="auto"/>
            </w:tcBorders>
            <w:shd w:val="clear" w:color="auto" w:fill="auto"/>
          </w:tcPr>
          <w:p w14:paraId="5559655B"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22,00</w:t>
            </w:r>
          </w:p>
        </w:tc>
        <w:tc>
          <w:tcPr>
            <w:tcW w:w="717" w:type="pct"/>
            <w:tcBorders>
              <w:top w:val="single" w:sz="4" w:space="0" w:color="auto"/>
              <w:left w:val="single" w:sz="4" w:space="0" w:color="auto"/>
              <w:bottom w:val="single" w:sz="4" w:space="0" w:color="auto"/>
              <w:right w:val="single" w:sz="4" w:space="0" w:color="auto"/>
            </w:tcBorders>
          </w:tcPr>
          <w:p w14:paraId="61923AA2"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24,60</w:t>
            </w:r>
          </w:p>
        </w:tc>
        <w:tc>
          <w:tcPr>
            <w:tcW w:w="688" w:type="pct"/>
            <w:tcBorders>
              <w:top w:val="single" w:sz="4" w:space="0" w:color="auto"/>
              <w:left w:val="single" w:sz="4" w:space="0" w:color="auto"/>
              <w:bottom w:val="single" w:sz="4" w:space="0" w:color="auto"/>
              <w:right w:val="single" w:sz="4" w:space="0" w:color="auto"/>
            </w:tcBorders>
          </w:tcPr>
          <w:p w14:paraId="41E04C3E" w14:textId="77777777" w:rsidR="00A25BB1" w:rsidRPr="00623818" w:rsidRDefault="00A25BB1" w:rsidP="00AD2A4E">
            <w:pPr>
              <w:keepNext/>
              <w:keepLines/>
              <w:tabs>
                <w:tab w:val="left" w:pos="3141"/>
              </w:tabs>
              <w:suppressAutoHyphens/>
              <w:jc w:val="right"/>
              <w:rPr>
                <w:sz w:val="20"/>
                <w:szCs w:val="20"/>
                <w:lang w:val="es-ES_tradnl"/>
              </w:rPr>
            </w:pPr>
            <w:r w:rsidRPr="00623818">
              <w:rPr>
                <w:sz w:val="20"/>
                <w:lang w:val="es-ES_tradnl"/>
              </w:rPr>
              <w:t>30,20</w:t>
            </w:r>
          </w:p>
        </w:tc>
      </w:tr>
      <w:tr w:rsidR="00A25BB1" w:rsidRPr="00623818" w14:paraId="091716CE" w14:textId="77777777" w:rsidTr="00AD2A4E">
        <w:tc>
          <w:tcPr>
            <w:tcW w:w="1459" w:type="pct"/>
            <w:gridSpan w:val="2"/>
            <w:tcBorders>
              <w:top w:val="single" w:sz="4" w:space="0" w:color="auto"/>
              <w:left w:val="single" w:sz="4" w:space="0" w:color="auto"/>
              <w:bottom w:val="single" w:sz="4" w:space="0" w:color="auto"/>
              <w:right w:val="single" w:sz="4" w:space="0" w:color="auto"/>
            </w:tcBorders>
            <w:shd w:val="clear" w:color="auto" w:fill="auto"/>
          </w:tcPr>
          <w:p w14:paraId="3F231390" w14:textId="77777777" w:rsidR="00A25BB1" w:rsidRPr="00623818" w:rsidRDefault="00A25BB1" w:rsidP="00AD2A4E">
            <w:pPr>
              <w:keepNext/>
              <w:keepLines/>
              <w:suppressAutoHyphens/>
              <w:jc w:val="left"/>
              <w:rPr>
                <w:b/>
                <w:bCs/>
                <w:sz w:val="20"/>
                <w:szCs w:val="20"/>
                <w:lang w:val="es-ES_tradnl"/>
              </w:rPr>
            </w:pPr>
            <w:r w:rsidRPr="00623818">
              <w:rPr>
                <w:b/>
                <w:sz w:val="20"/>
                <w:lang w:val="es-ES_tradnl"/>
              </w:rPr>
              <w:t>Total (t)</w:t>
            </w:r>
          </w:p>
        </w:tc>
        <w:tc>
          <w:tcPr>
            <w:tcW w:w="712" w:type="pct"/>
            <w:gridSpan w:val="2"/>
            <w:tcBorders>
              <w:top w:val="single" w:sz="4" w:space="0" w:color="auto"/>
              <w:left w:val="single" w:sz="4" w:space="0" w:color="auto"/>
              <w:bottom w:val="single" w:sz="4" w:space="0" w:color="auto"/>
              <w:right w:val="single" w:sz="4" w:space="0" w:color="auto"/>
            </w:tcBorders>
          </w:tcPr>
          <w:p w14:paraId="3FB25633" w14:textId="77777777" w:rsidR="00A25BB1" w:rsidRPr="00623818" w:rsidRDefault="00A25BB1" w:rsidP="00AD2A4E">
            <w:pPr>
              <w:shd w:val="clear" w:color="auto" w:fill="FFFFFF" w:themeFill="background1"/>
              <w:suppressAutoHyphens/>
              <w:jc w:val="right"/>
              <w:rPr>
                <w:b/>
                <w:bCs/>
                <w:sz w:val="20"/>
                <w:szCs w:val="20"/>
                <w:lang w:val="es-ES_tradnl"/>
              </w:rPr>
            </w:pPr>
            <w:r w:rsidRPr="00623818">
              <w:rPr>
                <w:b/>
                <w:sz w:val="20"/>
                <w:lang w:val="es-ES_tradnl"/>
              </w:rPr>
              <w:t>388,32</w:t>
            </w:r>
          </w:p>
        </w:tc>
        <w:tc>
          <w:tcPr>
            <w:tcW w:w="712" w:type="pct"/>
            <w:gridSpan w:val="2"/>
            <w:tcBorders>
              <w:top w:val="single" w:sz="4" w:space="0" w:color="auto"/>
              <w:left w:val="single" w:sz="4" w:space="0" w:color="auto"/>
              <w:bottom w:val="single" w:sz="4" w:space="0" w:color="auto"/>
              <w:right w:val="single" w:sz="4" w:space="0" w:color="auto"/>
            </w:tcBorders>
          </w:tcPr>
          <w:p w14:paraId="37A1C908" w14:textId="77777777" w:rsidR="00A25BB1" w:rsidRPr="00623818" w:rsidRDefault="00A25BB1" w:rsidP="00AD2A4E">
            <w:pPr>
              <w:shd w:val="clear" w:color="auto" w:fill="FFFFFF" w:themeFill="background1"/>
              <w:suppressAutoHyphens/>
              <w:jc w:val="right"/>
              <w:rPr>
                <w:b/>
                <w:bCs/>
                <w:sz w:val="20"/>
                <w:szCs w:val="20"/>
                <w:lang w:val="es-ES_tradnl"/>
              </w:rPr>
            </w:pPr>
            <w:r w:rsidRPr="00623818">
              <w:rPr>
                <w:b/>
                <w:sz w:val="20"/>
                <w:lang w:val="es-ES_tradnl"/>
              </w:rPr>
              <w:t>310,89</w:t>
            </w:r>
          </w:p>
        </w:tc>
        <w:tc>
          <w:tcPr>
            <w:tcW w:w="712" w:type="pct"/>
            <w:tcBorders>
              <w:top w:val="single" w:sz="4" w:space="0" w:color="auto"/>
              <w:left w:val="single" w:sz="4" w:space="0" w:color="auto"/>
              <w:bottom w:val="single" w:sz="4" w:space="0" w:color="auto"/>
              <w:right w:val="single" w:sz="4" w:space="0" w:color="auto"/>
            </w:tcBorders>
          </w:tcPr>
          <w:p w14:paraId="54A9FDF7" w14:textId="77777777" w:rsidR="00A25BB1" w:rsidRPr="00623818" w:rsidRDefault="00A25BB1" w:rsidP="00AD2A4E">
            <w:pPr>
              <w:shd w:val="clear" w:color="auto" w:fill="FFFFFF" w:themeFill="background1"/>
              <w:suppressAutoHyphens/>
              <w:jc w:val="right"/>
              <w:rPr>
                <w:b/>
                <w:bCs/>
                <w:sz w:val="20"/>
                <w:szCs w:val="20"/>
                <w:lang w:val="es-ES_tradnl"/>
              </w:rPr>
            </w:pPr>
            <w:r w:rsidRPr="00623818">
              <w:rPr>
                <w:b/>
                <w:sz w:val="20"/>
                <w:lang w:val="es-ES_tradnl"/>
              </w:rPr>
              <w:t>242,48</w:t>
            </w:r>
          </w:p>
        </w:tc>
        <w:tc>
          <w:tcPr>
            <w:tcW w:w="717" w:type="pct"/>
            <w:tcBorders>
              <w:top w:val="single" w:sz="4" w:space="0" w:color="auto"/>
              <w:left w:val="single" w:sz="4" w:space="0" w:color="auto"/>
              <w:bottom w:val="single" w:sz="4" w:space="0" w:color="auto"/>
              <w:right w:val="single" w:sz="4" w:space="0" w:color="auto"/>
            </w:tcBorders>
          </w:tcPr>
          <w:p w14:paraId="1880C034" w14:textId="77777777" w:rsidR="00A25BB1" w:rsidRPr="00623818" w:rsidRDefault="00A25BB1" w:rsidP="00AD2A4E">
            <w:pPr>
              <w:shd w:val="clear" w:color="auto" w:fill="FFFFFF" w:themeFill="background1"/>
              <w:suppressAutoHyphens/>
              <w:jc w:val="right"/>
              <w:rPr>
                <w:b/>
                <w:bCs/>
                <w:sz w:val="20"/>
                <w:szCs w:val="20"/>
                <w:lang w:val="es-ES_tradnl"/>
              </w:rPr>
            </w:pPr>
            <w:r w:rsidRPr="00623818">
              <w:rPr>
                <w:b/>
                <w:sz w:val="20"/>
                <w:lang w:val="es-ES_tradnl"/>
              </w:rPr>
              <w:t>257,00</w:t>
            </w:r>
          </w:p>
        </w:tc>
        <w:tc>
          <w:tcPr>
            <w:tcW w:w="688" w:type="pct"/>
            <w:tcBorders>
              <w:top w:val="single" w:sz="4" w:space="0" w:color="auto"/>
              <w:left w:val="single" w:sz="4" w:space="0" w:color="auto"/>
              <w:bottom w:val="single" w:sz="4" w:space="0" w:color="auto"/>
              <w:right w:val="single" w:sz="4" w:space="0" w:color="auto"/>
            </w:tcBorders>
          </w:tcPr>
          <w:p w14:paraId="1E5A4BB5" w14:textId="77777777" w:rsidR="00A25BB1" w:rsidRPr="00623818" w:rsidRDefault="00A25BB1" w:rsidP="00AD2A4E">
            <w:pPr>
              <w:keepNext/>
              <w:keepLines/>
              <w:tabs>
                <w:tab w:val="left" w:pos="3141"/>
              </w:tabs>
              <w:suppressAutoHyphens/>
              <w:jc w:val="right"/>
              <w:rPr>
                <w:b/>
                <w:bCs/>
                <w:sz w:val="20"/>
                <w:szCs w:val="20"/>
                <w:lang w:val="es-ES_tradnl"/>
              </w:rPr>
            </w:pPr>
            <w:r w:rsidRPr="00623818">
              <w:rPr>
                <w:b/>
                <w:sz w:val="20"/>
                <w:lang w:val="es-ES_tradnl"/>
              </w:rPr>
              <w:t>283,60</w:t>
            </w:r>
          </w:p>
        </w:tc>
      </w:tr>
      <w:tr w:rsidR="00A25BB1" w:rsidRPr="00623818" w14:paraId="0933A788" w14:textId="77777777" w:rsidTr="00AD2A4E">
        <w:tc>
          <w:tcPr>
            <w:tcW w:w="5000" w:type="pct"/>
            <w:gridSpan w:val="9"/>
            <w:tcBorders>
              <w:top w:val="single" w:sz="4" w:space="0" w:color="auto"/>
              <w:left w:val="single" w:sz="4" w:space="0" w:color="auto"/>
              <w:bottom w:val="single" w:sz="4" w:space="0" w:color="auto"/>
              <w:right w:val="single" w:sz="4" w:space="0" w:color="auto"/>
            </w:tcBorders>
          </w:tcPr>
          <w:p w14:paraId="55D28B37" w14:textId="77777777" w:rsidR="00A25BB1" w:rsidRPr="00623818" w:rsidRDefault="00A25BB1" w:rsidP="00AD2A4E">
            <w:pPr>
              <w:keepNext/>
              <w:keepLines/>
              <w:tabs>
                <w:tab w:val="left" w:pos="3141"/>
              </w:tabs>
              <w:suppressAutoHyphens/>
              <w:jc w:val="center"/>
              <w:rPr>
                <w:b/>
                <w:bCs/>
                <w:sz w:val="20"/>
                <w:szCs w:val="20"/>
                <w:lang w:val="es-ES_tradnl"/>
              </w:rPr>
            </w:pPr>
            <w:r w:rsidRPr="00623818">
              <w:rPr>
                <w:b/>
                <w:sz w:val="20"/>
                <w:lang w:val="es-ES_tradnl"/>
              </w:rPr>
              <w:t>Toneladas de CO</w:t>
            </w:r>
            <w:r w:rsidRPr="00623818">
              <w:rPr>
                <w:b/>
                <w:sz w:val="20"/>
                <w:vertAlign w:val="subscript"/>
                <w:lang w:val="es-ES_tradnl"/>
              </w:rPr>
              <w:t>2</w:t>
            </w:r>
            <w:r w:rsidRPr="00623818">
              <w:rPr>
                <w:b/>
                <w:sz w:val="20"/>
                <w:lang w:val="es-ES_tradnl"/>
              </w:rPr>
              <w:t> </w:t>
            </w:r>
            <w:proofErr w:type="spellStart"/>
            <w:r w:rsidRPr="00623818">
              <w:rPr>
                <w:b/>
                <w:sz w:val="20"/>
                <w:lang w:val="es-ES_tradnl"/>
              </w:rPr>
              <w:t>eq</w:t>
            </w:r>
            <w:proofErr w:type="spellEnd"/>
          </w:p>
        </w:tc>
      </w:tr>
      <w:tr w:rsidR="00A25BB1" w:rsidRPr="00623818" w14:paraId="54ABFB69" w14:textId="77777777" w:rsidTr="00AD2A4E">
        <w:tc>
          <w:tcPr>
            <w:tcW w:w="912" w:type="pct"/>
            <w:tcBorders>
              <w:top w:val="single" w:sz="4" w:space="0" w:color="auto"/>
              <w:left w:val="single" w:sz="4" w:space="0" w:color="auto"/>
              <w:bottom w:val="single" w:sz="4" w:space="0" w:color="auto"/>
              <w:right w:val="single" w:sz="4" w:space="0" w:color="auto"/>
            </w:tcBorders>
          </w:tcPr>
          <w:p w14:paraId="1DAECB20" w14:textId="77777777" w:rsidR="00A25BB1" w:rsidRPr="00623818" w:rsidRDefault="00A25BB1" w:rsidP="00AD2A4E">
            <w:pPr>
              <w:shd w:val="clear" w:color="auto" w:fill="FFFFFF" w:themeFill="background1"/>
              <w:suppressAutoHyphens/>
              <w:rPr>
                <w:sz w:val="20"/>
                <w:szCs w:val="20"/>
                <w:lang w:val="es-ES_tradnl"/>
              </w:rPr>
            </w:pPr>
            <w:r w:rsidRPr="00623818">
              <w:rPr>
                <w:sz w:val="20"/>
                <w:lang w:val="es-ES_tradnl"/>
              </w:rPr>
              <w:t>HFC-32</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55B33F60"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675,00</w:t>
            </w:r>
          </w:p>
        </w:tc>
        <w:tc>
          <w:tcPr>
            <w:tcW w:w="712" w:type="pct"/>
            <w:gridSpan w:val="2"/>
            <w:tcBorders>
              <w:top w:val="single" w:sz="4" w:space="0" w:color="auto"/>
              <w:left w:val="single" w:sz="4" w:space="0" w:color="auto"/>
              <w:bottom w:val="single" w:sz="4" w:space="0" w:color="auto"/>
              <w:right w:val="single" w:sz="4" w:space="0" w:color="auto"/>
            </w:tcBorders>
          </w:tcPr>
          <w:p w14:paraId="58931AEB"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230</w:t>
            </w:r>
          </w:p>
        </w:tc>
        <w:tc>
          <w:tcPr>
            <w:tcW w:w="712" w:type="pct"/>
            <w:gridSpan w:val="2"/>
            <w:tcBorders>
              <w:top w:val="single" w:sz="4" w:space="0" w:color="auto"/>
              <w:left w:val="single" w:sz="4" w:space="0" w:color="auto"/>
              <w:bottom w:val="single" w:sz="4" w:space="0" w:color="auto"/>
              <w:right w:val="single" w:sz="4" w:space="0" w:color="auto"/>
            </w:tcBorders>
          </w:tcPr>
          <w:p w14:paraId="1E7C896E"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230</w:t>
            </w:r>
          </w:p>
        </w:tc>
        <w:tc>
          <w:tcPr>
            <w:tcW w:w="712" w:type="pct"/>
            <w:tcBorders>
              <w:top w:val="single" w:sz="4" w:space="0" w:color="auto"/>
              <w:left w:val="single" w:sz="4" w:space="0" w:color="auto"/>
              <w:bottom w:val="single" w:sz="4" w:space="0" w:color="auto"/>
              <w:right w:val="single" w:sz="4" w:space="0" w:color="auto"/>
            </w:tcBorders>
          </w:tcPr>
          <w:p w14:paraId="2AB1158E"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567</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6694C532"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675</w:t>
            </w:r>
          </w:p>
        </w:tc>
        <w:tc>
          <w:tcPr>
            <w:tcW w:w="688" w:type="pct"/>
            <w:tcBorders>
              <w:top w:val="single" w:sz="4" w:space="0" w:color="auto"/>
              <w:left w:val="single" w:sz="4" w:space="0" w:color="auto"/>
              <w:bottom w:val="single" w:sz="4" w:space="0" w:color="auto"/>
              <w:right w:val="single" w:sz="4" w:space="0" w:color="auto"/>
            </w:tcBorders>
          </w:tcPr>
          <w:p w14:paraId="745DFC7B" w14:textId="77777777" w:rsidR="00A25BB1" w:rsidRPr="00623818" w:rsidRDefault="00A25BB1" w:rsidP="00AD2A4E">
            <w:pPr>
              <w:keepNext/>
              <w:keepLines/>
              <w:tabs>
                <w:tab w:val="left" w:pos="3141"/>
              </w:tabs>
              <w:suppressAutoHyphens/>
              <w:jc w:val="right"/>
              <w:rPr>
                <w:sz w:val="20"/>
                <w:szCs w:val="20"/>
                <w:lang w:val="es-ES_tradnl"/>
              </w:rPr>
            </w:pPr>
            <w:r w:rsidRPr="00623818">
              <w:rPr>
                <w:sz w:val="20"/>
                <w:lang w:val="es-ES_tradnl"/>
              </w:rPr>
              <w:t>810</w:t>
            </w:r>
          </w:p>
        </w:tc>
      </w:tr>
      <w:tr w:rsidR="00A25BB1" w:rsidRPr="00623818" w14:paraId="47188EFC" w14:textId="77777777" w:rsidTr="00AD2A4E">
        <w:tc>
          <w:tcPr>
            <w:tcW w:w="912" w:type="pct"/>
            <w:tcBorders>
              <w:top w:val="single" w:sz="4" w:space="0" w:color="auto"/>
              <w:left w:val="single" w:sz="4" w:space="0" w:color="auto"/>
              <w:bottom w:val="single" w:sz="4" w:space="0" w:color="auto"/>
              <w:right w:val="single" w:sz="4" w:space="0" w:color="auto"/>
            </w:tcBorders>
          </w:tcPr>
          <w:p w14:paraId="64D8C761" w14:textId="77777777" w:rsidR="00A25BB1" w:rsidRPr="00623818" w:rsidRDefault="00A25BB1" w:rsidP="00AD2A4E">
            <w:pPr>
              <w:shd w:val="clear" w:color="auto" w:fill="FFFFFF" w:themeFill="background1"/>
              <w:suppressAutoHyphens/>
              <w:rPr>
                <w:sz w:val="20"/>
                <w:szCs w:val="20"/>
                <w:lang w:val="es-ES_tradnl"/>
              </w:rPr>
            </w:pPr>
            <w:r w:rsidRPr="00623818">
              <w:rPr>
                <w:sz w:val="20"/>
                <w:lang w:val="es-ES_tradnl"/>
              </w:rPr>
              <w:t>HFC-134a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6B65C514"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1.430,00</w:t>
            </w:r>
          </w:p>
        </w:tc>
        <w:tc>
          <w:tcPr>
            <w:tcW w:w="712" w:type="pct"/>
            <w:gridSpan w:val="2"/>
            <w:tcBorders>
              <w:top w:val="single" w:sz="4" w:space="0" w:color="auto"/>
              <w:left w:val="single" w:sz="4" w:space="0" w:color="auto"/>
              <w:bottom w:val="single" w:sz="4" w:space="0" w:color="auto"/>
              <w:right w:val="single" w:sz="4" w:space="0" w:color="auto"/>
            </w:tcBorders>
          </w:tcPr>
          <w:p w14:paraId="3A467F3C"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476.562</w:t>
            </w:r>
          </w:p>
        </w:tc>
        <w:tc>
          <w:tcPr>
            <w:tcW w:w="712" w:type="pct"/>
            <w:gridSpan w:val="2"/>
            <w:tcBorders>
              <w:top w:val="single" w:sz="4" w:space="0" w:color="auto"/>
              <w:left w:val="single" w:sz="4" w:space="0" w:color="auto"/>
              <w:bottom w:val="single" w:sz="4" w:space="0" w:color="auto"/>
              <w:right w:val="single" w:sz="4" w:space="0" w:color="auto"/>
            </w:tcBorders>
          </w:tcPr>
          <w:p w14:paraId="3D8BFB16"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371.714</w:t>
            </w:r>
          </w:p>
        </w:tc>
        <w:tc>
          <w:tcPr>
            <w:tcW w:w="712" w:type="pct"/>
            <w:tcBorders>
              <w:top w:val="single" w:sz="4" w:space="0" w:color="auto"/>
              <w:left w:val="single" w:sz="4" w:space="0" w:color="auto"/>
              <w:bottom w:val="single" w:sz="4" w:space="0" w:color="auto"/>
              <w:right w:val="single" w:sz="4" w:space="0" w:color="auto"/>
            </w:tcBorders>
          </w:tcPr>
          <w:p w14:paraId="3E2C501C"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297.011</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450A2933"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317.460</w:t>
            </w:r>
          </w:p>
        </w:tc>
        <w:tc>
          <w:tcPr>
            <w:tcW w:w="688" w:type="pct"/>
            <w:tcBorders>
              <w:top w:val="single" w:sz="4" w:space="0" w:color="auto"/>
              <w:left w:val="single" w:sz="4" w:space="0" w:color="auto"/>
              <w:bottom w:val="single" w:sz="4" w:space="0" w:color="auto"/>
              <w:right w:val="single" w:sz="4" w:space="0" w:color="auto"/>
            </w:tcBorders>
          </w:tcPr>
          <w:p w14:paraId="31DB5A00" w14:textId="77777777" w:rsidR="00A25BB1" w:rsidRPr="00623818" w:rsidRDefault="00A25BB1" w:rsidP="00AD2A4E">
            <w:pPr>
              <w:keepNext/>
              <w:keepLines/>
              <w:tabs>
                <w:tab w:val="left" w:pos="3141"/>
              </w:tabs>
              <w:suppressAutoHyphens/>
              <w:jc w:val="right"/>
              <w:rPr>
                <w:sz w:val="20"/>
                <w:szCs w:val="20"/>
                <w:lang w:val="es-ES_tradnl"/>
              </w:rPr>
            </w:pPr>
            <w:r w:rsidRPr="00623818">
              <w:rPr>
                <w:sz w:val="20"/>
                <w:lang w:val="es-ES_tradnl"/>
              </w:rPr>
              <w:t>347.347</w:t>
            </w:r>
          </w:p>
        </w:tc>
      </w:tr>
      <w:tr w:rsidR="00A25BB1" w:rsidRPr="00623818" w14:paraId="0074D227" w14:textId="77777777" w:rsidTr="00AD2A4E">
        <w:tc>
          <w:tcPr>
            <w:tcW w:w="912" w:type="pct"/>
            <w:tcBorders>
              <w:top w:val="single" w:sz="4" w:space="0" w:color="auto"/>
              <w:left w:val="single" w:sz="4" w:space="0" w:color="auto"/>
              <w:bottom w:val="single" w:sz="4" w:space="0" w:color="auto"/>
              <w:right w:val="single" w:sz="4" w:space="0" w:color="auto"/>
            </w:tcBorders>
          </w:tcPr>
          <w:p w14:paraId="14324359" w14:textId="77777777" w:rsidR="00A25BB1" w:rsidRPr="00623818" w:rsidRDefault="00A25BB1" w:rsidP="00AD2A4E">
            <w:pPr>
              <w:shd w:val="clear" w:color="auto" w:fill="FFFFFF" w:themeFill="background1"/>
              <w:suppressAutoHyphens/>
              <w:rPr>
                <w:sz w:val="20"/>
                <w:szCs w:val="20"/>
                <w:lang w:val="es-ES_tradnl"/>
              </w:rPr>
            </w:pPr>
            <w:r w:rsidRPr="00623818">
              <w:rPr>
                <w:sz w:val="20"/>
                <w:lang w:val="es-ES_tradnl"/>
              </w:rPr>
              <w:t>R-404A</w:t>
            </w:r>
          </w:p>
        </w:tc>
        <w:tc>
          <w:tcPr>
            <w:tcW w:w="547" w:type="pct"/>
            <w:tcBorders>
              <w:top w:val="single" w:sz="4" w:space="0" w:color="auto"/>
              <w:left w:val="single" w:sz="4" w:space="0" w:color="auto"/>
              <w:bottom w:val="single" w:sz="4" w:space="0" w:color="auto"/>
              <w:right w:val="single" w:sz="4" w:space="0" w:color="auto"/>
            </w:tcBorders>
            <w:shd w:val="clear" w:color="auto" w:fill="auto"/>
          </w:tcPr>
          <w:p w14:paraId="674E7317"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3.921,60</w:t>
            </w:r>
          </w:p>
        </w:tc>
        <w:tc>
          <w:tcPr>
            <w:tcW w:w="712" w:type="pct"/>
            <w:gridSpan w:val="2"/>
            <w:tcBorders>
              <w:top w:val="single" w:sz="4" w:space="0" w:color="auto"/>
              <w:left w:val="single" w:sz="4" w:space="0" w:color="auto"/>
              <w:bottom w:val="single" w:sz="4" w:space="0" w:color="auto"/>
              <w:right w:val="single" w:sz="4" w:space="0" w:color="auto"/>
            </w:tcBorders>
          </w:tcPr>
          <w:p w14:paraId="47A21751"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69.491</w:t>
            </w:r>
          </w:p>
        </w:tc>
        <w:tc>
          <w:tcPr>
            <w:tcW w:w="712" w:type="pct"/>
            <w:gridSpan w:val="2"/>
            <w:tcBorders>
              <w:top w:val="single" w:sz="4" w:space="0" w:color="auto"/>
              <w:left w:val="single" w:sz="4" w:space="0" w:color="auto"/>
              <w:bottom w:val="single" w:sz="4" w:space="0" w:color="auto"/>
              <w:right w:val="single" w:sz="4" w:space="0" w:color="auto"/>
            </w:tcBorders>
          </w:tcPr>
          <w:p w14:paraId="30654FB9"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69.491</w:t>
            </w:r>
          </w:p>
        </w:tc>
        <w:tc>
          <w:tcPr>
            <w:tcW w:w="712" w:type="pct"/>
            <w:tcBorders>
              <w:top w:val="single" w:sz="4" w:space="0" w:color="auto"/>
              <w:left w:val="single" w:sz="4" w:space="0" w:color="auto"/>
              <w:bottom w:val="single" w:sz="4" w:space="0" w:color="auto"/>
              <w:right w:val="single" w:sz="4" w:space="0" w:color="auto"/>
            </w:tcBorders>
          </w:tcPr>
          <w:p w14:paraId="39B0491E"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36.157</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3AF1E6BB"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28.236</w:t>
            </w:r>
          </w:p>
        </w:tc>
        <w:tc>
          <w:tcPr>
            <w:tcW w:w="688" w:type="pct"/>
            <w:tcBorders>
              <w:top w:val="single" w:sz="4" w:space="0" w:color="auto"/>
              <w:left w:val="single" w:sz="4" w:space="0" w:color="auto"/>
              <w:bottom w:val="single" w:sz="4" w:space="0" w:color="auto"/>
              <w:right w:val="single" w:sz="4" w:space="0" w:color="auto"/>
            </w:tcBorders>
          </w:tcPr>
          <w:p w14:paraId="6D2D5DCF" w14:textId="77777777" w:rsidR="00A25BB1" w:rsidRPr="00623818" w:rsidRDefault="00A25BB1" w:rsidP="00AD2A4E">
            <w:pPr>
              <w:keepNext/>
              <w:keepLines/>
              <w:tabs>
                <w:tab w:val="left" w:pos="3141"/>
              </w:tabs>
              <w:suppressAutoHyphens/>
              <w:jc w:val="right"/>
              <w:rPr>
                <w:sz w:val="20"/>
                <w:szCs w:val="20"/>
                <w:lang w:val="es-ES_tradnl"/>
              </w:rPr>
            </w:pPr>
            <w:r w:rsidRPr="00623818">
              <w:rPr>
                <w:sz w:val="20"/>
                <w:lang w:val="es-ES_tradnl"/>
              </w:rPr>
              <w:t>27.451</w:t>
            </w:r>
          </w:p>
        </w:tc>
      </w:tr>
      <w:tr w:rsidR="00A25BB1" w:rsidRPr="00623818" w14:paraId="5D7A3EFD" w14:textId="77777777" w:rsidTr="00AD2A4E">
        <w:tc>
          <w:tcPr>
            <w:tcW w:w="912" w:type="pct"/>
            <w:tcBorders>
              <w:top w:val="single" w:sz="4" w:space="0" w:color="auto"/>
              <w:left w:val="single" w:sz="4" w:space="0" w:color="auto"/>
              <w:bottom w:val="single" w:sz="4" w:space="0" w:color="auto"/>
              <w:right w:val="single" w:sz="4" w:space="0" w:color="auto"/>
            </w:tcBorders>
          </w:tcPr>
          <w:p w14:paraId="1CAED0B3" w14:textId="77777777" w:rsidR="00A25BB1" w:rsidRPr="00623818" w:rsidRDefault="00A25BB1" w:rsidP="00AD2A4E">
            <w:pPr>
              <w:shd w:val="clear" w:color="auto" w:fill="FFFFFF" w:themeFill="background1"/>
              <w:suppressAutoHyphens/>
              <w:rPr>
                <w:sz w:val="20"/>
                <w:szCs w:val="20"/>
                <w:lang w:val="es-ES_tradnl"/>
              </w:rPr>
            </w:pPr>
            <w:r w:rsidRPr="00623818">
              <w:rPr>
                <w:sz w:val="20"/>
                <w:lang w:val="es-ES_tradnl"/>
              </w:rPr>
              <w:t>R</w:t>
            </w:r>
            <w:r w:rsidRPr="00623818">
              <w:rPr>
                <w:sz w:val="20"/>
                <w:lang w:val="es-ES_tradnl"/>
              </w:rPr>
              <w:noBreakHyphen/>
              <w:t>407C</w:t>
            </w:r>
          </w:p>
        </w:tc>
        <w:tc>
          <w:tcPr>
            <w:tcW w:w="547" w:type="pct"/>
            <w:tcBorders>
              <w:top w:val="single" w:sz="4" w:space="0" w:color="auto"/>
              <w:left w:val="single" w:sz="4" w:space="0" w:color="auto"/>
              <w:bottom w:val="single" w:sz="4" w:space="0" w:color="auto"/>
              <w:right w:val="single" w:sz="4" w:space="0" w:color="auto"/>
            </w:tcBorders>
          </w:tcPr>
          <w:p w14:paraId="79893526"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1.773,85</w:t>
            </w:r>
          </w:p>
        </w:tc>
        <w:tc>
          <w:tcPr>
            <w:tcW w:w="712" w:type="pct"/>
            <w:gridSpan w:val="2"/>
            <w:tcBorders>
              <w:top w:val="single" w:sz="4" w:space="0" w:color="auto"/>
              <w:left w:val="single" w:sz="4" w:space="0" w:color="auto"/>
              <w:bottom w:val="single" w:sz="4" w:space="0" w:color="auto"/>
              <w:right w:val="single" w:sz="4" w:space="0" w:color="auto"/>
            </w:tcBorders>
          </w:tcPr>
          <w:p w14:paraId="1FC8DB25"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6.013</w:t>
            </w:r>
          </w:p>
        </w:tc>
        <w:tc>
          <w:tcPr>
            <w:tcW w:w="712" w:type="pct"/>
            <w:gridSpan w:val="2"/>
            <w:tcBorders>
              <w:top w:val="single" w:sz="4" w:space="0" w:color="auto"/>
              <w:left w:val="single" w:sz="4" w:space="0" w:color="auto"/>
              <w:bottom w:val="single" w:sz="4" w:space="0" w:color="auto"/>
              <w:right w:val="single" w:sz="4" w:space="0" w:color="auto"/>
            </w:tcBorders>
          </w:tcPr>
          <w:p w14:paraId="778BDEB3"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6.013</w:t>
            </w:r>
          </w:p>
        </w:tc>
        <w:tc>
          <w:tcPr>
            <w:tcW w:w="712" w:type="pct"/>
            <w:tcBorders>
              <w:top w:val="single" w:sz="4" w:space="0" w:color="auto"/>
              <w:left w:val="single" w:sz="4" w:space="0" w:color="auto"/>
              <w:bottom w:val="single" w:sz="4" w:space="0" w:color="auto"/>
              <w:right w:val="single" w:sz="4" w:space="0" w:color="auto"/>
            </w:tcBorders>
          </w:tcPr>
          <w:p w14:paraId="4BEB6513"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4.825</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2091610C"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3.902</w:t>
            </w:r>
          </w:p>
        </w:tc>
        <w:tc>
          <w:tcPr>
            <w:tcW w:w="688" w:type="pct"/>
            <w:tcBorders>
              <w:top w:val="single" w:sz="4" w:space="0" w:color="auto"/>
              <w:left w:val="single" w:sz="4" w:space="0" w:color="auto"/>
              <w:bottom w:val="single" w:sz="4" w:space="0" w:color="auto"/>
              <w:right w:val="single" w:sz="4" w:space="0" w:color="auto"/>
            </w:tcBorders>
          </w:tcPr>
          <w:p w14:paraId="0444C65B" w14:textId="77777777" w:rsidR="00A25BB1" w:rsidRPr="00623818" w:rsidRDefault="00A25BB1" w:rsidP="00AD2A4E">
            <w:pPr>
              <w:keepNext/>
              <w:keepLines/>
              <w:tabs>
                <w:tab w:val="left" w:pos="3141"/>
              </w:tabs>
              <w:suppressAutoHyphens/>
              <w:jc w:val="right"/>
              <w:rPr>
                <w:sz w:val="20"/>
                <w:szCs w:val="20"/>
                <w:lang w:val="es-ES_tradnl"/>
              </w:rPr>
            </w:pPr>
            <w:r w:rsidRPr="00623818">
              <w:rPr>
                <w:sz w:val="20"/>
                <w:lang w:val="es-ES_tradnl"/>
              </w:rPr>
              <w:t>4.080</w:t>
            </w:r>
          </w:p>
        </w:tc>
      </w:tr>
      <w:tr w:rsidR="00A25BB1" w:rsidRPr="00623818" w14:paraId="4ECBB848" w14:textId="77777777" w:rsidTr="00AD2A4E">
        <w:tc>
          <w:tcPr>
            <w:tcW w:w="912" w:type="pct"/>
            <w:tcBorders>
              <w:top w:val="single" w:sz="4" w:space="0" w:color="auto"/>
              <w:left w:val="single" w:sz="4" w:space="0" w:color="auto"/>
              <w:bottom w:val="single" w:sz="4" w:space="0" w:color="auto"/>
              <w:right w:val="single" w:sz="4" w:space="0" w:color="auto"/>
            </w:tcBorders>
          </w:tcPr>
          <w:p w14:paraId="35CF5703" w14:textId="77777777" w:rsidR="00A25BB1" w:rsidRPr="00623818" w:rsidDel="007C588C" w:rsidRDefault="00A25BB1" w:rsidP="00AD2A4E">
            <w:pPr>
              <w:shd w:val="clear" w:color="auto" w:fill="FFFFFF" w:themeFill="background1"/>
              <w:suppressAutoHyphens/>
              <w:rPr>
                <w:sz w:val="20"/>
                <w:szCs w:val="20"/>
                <w:lang w:val="es-ES_tradnl"/>
              </w:rPr>
            </w:pPr>
            <w:r w:rsidRPr="00623818">
              <w:rPr>
                <w:sz w:val="20"/>
                <w:lang w:val="es-ES_tradnl"/>
              </w:rPr>
              <w:t>R-410A</w:t>
            </w:r>
          </w:p>
        </w:tc>
        <w:tc>
          <w:tcPr>
            <w:tcW w:w="547" w:type="pct"/>
            <w:tcBorders>
              <w:top w:val="single" w:sz="4" w:space="0" w:color="auto"/>
              <w:left w:val="single" w:sz="4" w:space="0" w:color="auto"/>
              <w:bottom w:val="single" w:sz="4" w:space="0" w:color="auto"/>
              <w:right w:val="single" w:sz="4" w:space="0" w:color="auto"/>
            </w:tcBorders>
          </w:tcPr>
          <w:p w14:paraId="6E49E587" w14:textId="77777777" w:rsidR="00A25BB1" w:rsidRPr="00623818" w:rsidRDefault="00A25BB1" w:rsidP="00AD2A4E">
            <w:pPr>
              <w:shd w:val="clear" w:color="auto" w:fill="FFFFFF" w:themeFill="background1"/>
              <w:suppressAutoHyphens/>
              <w:jc w:val="right"/>
              <w:rPr>
                <w:sz w:val="20"/>
                <w:szCs w:val="20"/>
                <w:highlight w:val="cyan"/>
                <w:lang w:val="es-ES_tradnl"/>
              </w:rPr>
            </w:pPr>
            <w:r w:rsidRPr="00623818">
              <w:rPr>
                <w:sz w:val="20"/>
                <w:lang w:val="es-ES_tradnl"/>
              </w:rPr>
              <w:t>2.087,50</w:t>
            </w:r>
          </w:p>
        </w:tc>
        <w:tc>
          <w:tcPr>
            <w:tcW w:w="712" w:type="pct"/>
            <w:gridSpan w:val="2"/>
            <w:tcBorders>
              <w:top w:val="single" w:sz="4" w:space="0" w:color="auto"/>
              <w:left w:val="single" w:sz="4" w:space="0" w:color="auto"/>
              <w:bottom w:val="single" w:sz="4" w:space="0" w:color="auto"/>
              <w:right w:val="single" w:sz="4" w:space="0" w:color="auto"/>
            </w:tcBorders>
          </w:tcPr>
          <w:p w14:paraId="23F76B46"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70.161</w:t>
            </w:r>
          </w:p>
        </w:tc>
        <w:tc>
          <w:tcPr>
            <w:tcW w:w="712" w:type="pct"/>
            <w:gridSpan w:val="2"/>
            <w:tcBorders>
              <w:top w:val="single" w:sz="4" w:space="0" w:color="auto"/>
              <w:left w:val="single" w:sz="4" w:space="0" w:color="auto"/>
              <w:bottom w:val="single" w:sz="4" w:space="0" w:color="auto"/>
              <w:right w:val="single" w:sz="4" w:space="0" w:color="auto"/>
            </w:tcBorders>
          </w:tcPr>
          <w:p w14:paraId="65DB2063"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61.581</w:t>
            </w:r>
          </w:p>
        </w:tc>
        <w:tc>
          <w:tcPr>
            <w:tcW w:w="712" w:type="pct"/>
            <w:tcBorders>
              <w:top w:val="single" w:sz="4" w:space="0" w:color="auto"/>
              <w:left w:val="single" w:sz="4" w:space="0" w:color="auto"/>
              <w:bottom w:val="single" w:sz="4" w:space="0" w:color="auto"/>
              <w:right w:val="single" w:sz="4" w:space="0" w:color="auto"/>
            </w:tcBorders>
          </w:tcPr>
          <w:p w14:paraId="22766C81"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45.925</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342D51FA" w14:textId="77777777" w:rsidR="00A25BB1" w:rsidRPr="00623818" w:rsidRDefault="00A25BB1" w:rsidP="00AD2A4E">
            <w:pPr>
              <w:shd w:val="clear" w:color="auto" w:fill="FFFFFF" w:themeFill="background1"/>
              <w:suppressAutoHyphens/>
              <w:jc w:val="right"/>
              <w:rPr>
                <w:sz w:val="20"/>
                <w:szCs w:val="20"/>
                <w:lang w:val="es-ES_tradnl"/>
              </w:rPr>
            </w:pPr>
            <w:r w:rsidRPr="00623818">
              <w:rPr>
                <w:sz w:val="20"/>
                <w:lang w:val="es-ES_tradnl"/>
              </w:rPr>
              <w:t>51.353</w:t>
            </w:r>
          </w:p>
        </w:tc>
        <w:tc>
          <w:tcPr>
            <w:tcW w:w="688" w:type="pct"/>
            <w:tcBorders>
              <w:top w:val="single" w:sz="4" w:space="0" w:color="auto"/>
              <w:left w:val="single" w:sz="4" w:space="0" w:color="auto"/>
              <w:bottom w:val="single" w:sz="4" w:space="0" w:color="auto"/>
              <w:right w:val="single" w:sz="4" w:space="0" w:color="auto"/>
            </w:tcBorders>
          </w:tcPr>
          <w:p w14:paraId="49AEB7BD" w14:textId="77777777" w:rsidR="00A25BB1" w:rsidRPr="00623818" w:rsidRDefault="00A25BB1" w:rsidP="00AD2A4E">
            <w:pPr>
              <w:keepNext/>
              <w:keepLines/>
              <w:tabs>
                <w:tab w:val="left" w:pos="3141"/>
              </w:tabs>
              <w:suppressAutoHyphens/>
              <w:jc w:val="right"/>
              <w:rPr>
                <w:sz w:val="20"/>
                <w:szCs w:val="20"/>
                <w:lang w:val="es-ES_tradnl"/>
              </w:rPr>
            </w:pPr>
            <w:r w:rsidRPr="00623818">
              <w:rPr>
                <w:sz w:val="20"/>
                <w:lang w:val="es-ES_tradnl"/>
              </w:rPr>
              <w:t>63.043</w:t>
            </w:r>
          </w:p>
        </w:tc>
      </w:tr>
      <w:tr w:rsidR="00A25BB1" w:rsidRPr="00623818" w14:paraId="1DAD9134" w14:textId="77777777" w:rsidTr="00AD2A4E">
        <w:tc>
          <w:tcPr>
            <w:tcW w:w="1459" w:type="pct"/>
            <w:gridSpan w:val="2"/>
            <w:tcBorders>
              <w:top w:val="single" w:sz="4" w:space="0" w:color="auto"/>
              <w:left w:val="single" w:sz="4" w:space="0" w:color="auto"/>
              <w:bottom w:val="single" w:sz="4" w:space="0" w:color="auto"/>
              <w:right w:val="single" w:sz="4" w:space="0" w:color="auto"/>
            </w:tcBorders>
          </w:tcPr>
          <w:p w14:paraId="78698E33" w14:textId="77777777" w:rsidR="00A25BB1" w:rsidRPr="00623818" w:rsidRDefault="00A25BB1" w:rsidP="00AD2A4E">
            <w:pPr>
              <w:shd w:val="clear" w:color="auto" w:fill="FFFFFF" w:themeFill="background1"/>
              <w:suppressAutoHyphens/>
              <w:rPr>
                <w:b/>
                <w:bCs/>
                <w:sz w:val="20"/>
                <w:szCs w:val="20"/>
                <w:lang w:val="es-ES_tradnl"/>
              </w:rPr>
            </w:pPr>
            <w:r w:rsidRPr="00623818">
              <w:rPr>
                <w:b/>
                <w:sz w:val="20"/>
                <w:lang w:val="es-ES_tradnl"/>
              </w:rPr>
              <w:t>Total (toneladas de CO</w:t>
            </w:r>
            <w:r w:rsidRPr="00623818">
              <w:rPr>
                <w:b/>
                <w:sz w:val="20"/>
                <w:vertAlign w:val="subscript"/>
                <w:lang w:val="es-ES_tradnl"/>
              </w:rPr>
              <w:t>2</w:t>
            </w:r>
            <w:r w:rsidRPr="00623818">
              <w:rPr>
                <w:b/>
                <w:sz w:val="20"/>
                <w:lang w:val="es-ES_tradnl"/>
              </w:rPr>
              <w:t> </w:t>
            </w:r>
            <w:proofErr w:type="spellStart"/>
            <w:r w:rsidRPr="00623818">
              <w:rPr>
                <w:b/>
                <w:sz w:val="20"/>
                <w:lang w:val="es-ES_tradnl"/>
              </w:rPr>
              <w:t>eq</w:t>
            </w:r>
            <w:proofErr w:type="spellEnd"/>
            <w:r w:rsidRPr="00623818">
              <w:rPr>
                <w:b/>
                <w:sz w:val="20"/>
                <w:lang w:val="es-ES_tradnl"/>
              </w:rPr>
              <w:t>)</w:t>
            </w:r>
          </w:p>
        </w:tc>
        <w:tc>
          <w:tcPr>
            <w:tcW w:w="712" w:type="pct"/>
            <w:gridSpan w:val="2"/>
            <w:tcBorders>
              <w:top w:val="single" w:sz="4" w:space="0" w:color="auto"/>
              <w:left w:val="single" w:sz="4" w:space="0" w:color="auto"/>
              <w:bottom w:val="single" w:sz="4" w:space="0" w:color="auto"/>
              <w:right w:val="single" w:sz="4" w:space="0" w:color="auto"/>
            </w:tcBorders>
          </w:tcPr>
          <w:p w14:paraId="048137E3" w14:textId="77777777" w:rsidR="00A25BB1" w:rsidRPr="00623818" w:rsidRDefault="00A25BB1" w:rsidP="00AD2A4E">
            <w:pPr>
              <w:shd w:val="clear" w:color="auto" w:fill="FFFFFF" w:themeFill="background1"/>
              <w:suppressAutoHyphens/>
              <w:jc w:val="right"/>
              <w:rPr>
                <w:b/>
                <w:bCs/>
                <w:sz w:val="20"/>
                <w:szCs w:val="20"/>
                <w:lang w:val="es-ES_tradnl"/>
              </w:rPr>
            </w:pPr>
            <w:r w:rsidRPr="00623818">
              <w:rPr>
                <w:b/>
                <w:sz w:val="20"/>
                <w:lang w:val="es-ES_tradnl"/>
              </w:rPr>
              <w:t>622.456</w:t>
            </w:r>
          </w:p>
        </w:tc>
        <w:tc>
          <w:tcPr>
            <w:tcW w:w="712" w:type="pct"/>
            <w:gridSpan w:val="2"/>
            <w:tcBorders>
              <w:top w:val="single" w:sz="4" w:space="0" w:color="auto"/>
              <w:left w:val="single" w:sz="4" w:space="0" w:color="auto"/>
              <w:bottom w:val="single" w:sz="4" w:space="0" w:color="auto"/>
              <w:right w:val="single" w:sz="4" w:space="0" w:color="auto"/>
            </w:tcBorders>
          </w:tcPr>
          <w:p w14:paraId="6C49AE98" w14:textId="77777777" w:rsidR="00A25BB1" w:rsidRPr="00623818" w:rsidRDefault="00A25BB1" w:rsidP="00AD2A4E">
            <w:pPr>
              <w:shd w:val="clear" w:color="auto" w:fill="FFFFFF" w:themeFill="background1"/>
              <w:suppressAutoHyphens/>
              <w:jc w:val="right"/>
              <w:rPr>
                <w:b/>
                <w:bCs/>
                <w:sz w:val="20"/>
                <w:szCs w:val="20"/>
                <w:lang w:val="es-ES_tradnl"/>
              </w:rPr>
            </w:pPr>
            <w:r w:rsidRPr="00623818">
              <w:rPr>
                <w:b/>
                <w:sz w:val="20"/>
                <w:lang w:val="es-ES_tradnl"/>
              </w:rPr>
              <w:t>509.029</w:t>
            </w:r>
          </w:p>
        </w:tc>
        <w:tc>
          <w:tcPr>
            <w:tcW w:w="712" w:type="pct"/>
            <w:tcBorders>
              <w:top w:val="single" w:sz="4" w:space="0" w:color="auto"/>
              <w:left w:val="single" w:sz="4" w:space="0" w:color="auto"/>
              <w:bottom w:val="single" w:sz="4" w:space="0" w:color="auto"/>
              <w:right w:val="single" w:sz="4" w:space="0" w:color="auto"/>
            </w:tcBorders>
          </w:tcPr>
          <w:p w14:paraId="61BBE0B9" w14:textId="77777777" w:rsidR="00A25BB1" w:rsidRPr="00623818" w:rsidRDefault="00A25BB1" w:rsidP="00AD2A4E">
            <w:pPr>
              <w:shd w:val="clear" w:color="auto" w:fill="FFFFFF" w:themeFill="background1"/>
              <w:suppressAutoHyphens/>
              <w:jc w:val="right"/>
              <w:rPr>
                <w:b/>
                <w:bCs/>
                <w:sz w:val="20"/>
                <w:szCs w:val="20"/>
                <w:lang w:val="es-ES_tradnl"/>
              </w:rPr>
            </w:pPr>
            <w:r w:rsidRPr="00623818">
              <w:rPr>
                <w:b/>
                <w:sz w:val="20"/>
                <w:lang w:val="es-ES_tradnl"/>
              </w:rPr>
              <w:t>384.485</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7FA8FB6F" w14:textId="77777777" w:rsidR="00A25BB1" w:rsidRPr="00623818" w:rsidRDefault="00A25BB1" w:rsidP="00AD2A4E">
            <w:pPr>
              <w:suppressAutoHyphens/>
              <w:jc w:val="right"/>
              <w:rPr>
                <w:b/>
                <w:bCs/>
                <w:sz w:val="20"/>
                <w:szCs w:val="20"/>
                <w:lang w:val="es-ES_tradnl"/>
              </w:rPr>
            </w:pPr>
            <w:r w:rsidRPr="00623818">
              <w:rPr>
                <w:b/>
                <w:sz w:val="20"/>
                <w:lang w:val="es-ES_tradnl"/>
              </w:rPr>
              <w:t>401.625</w:t>
            </w:r>
          </w:p>
        </w:tc>
        <w:tc>
          <w:tcPr>
            <w:tcW w:w="688" w:type="pct"/>
            <w:tcBorders>
              <w:top w:val="single" w:sz="4" w:space="0" w:color="auto"/>
              <w:left w:val="single" w:sz="4" w:space="0" w:color="auto"/>
              <w:bottom w:val="single" w:sz="4" w:space="0" w:color="auto"/>
              <w:right w:val="single" w:sz="4" w:space="0" w:color="auto"/>
            </w:tcBorders>
          </w:tcPr>
          <w:p w14:paraId="10C2D68D" w14:textId="77777777" w:rsidR="00A25BB1" w:rsidRPr="00623818" w:rsidRDefault="00A25BB1" w:rsidP="00AD2A4E">
            <w:pPr>
              <w:shd w:val="clear" w:color="auto" w:fill="FFFFFF" w:themeFill="background1"/>
              <w:suppressAutoHyphens/>
              <w:jc w:val="right"/>
              <w:rPr>
                <w:b/>
                <w:bCs/>
                <w:sz w:val="20"/>
                <w:szCs w:val="20"/>
                <w:lang w:val="es-ES_tradnl"/>
              </w:rPr>
            </w:pPr>
            <w:r w:rsidRPr="00623818">
              <w:rPr>
                <w:b/>
                <w:sz w:val="20"/>
                <w:lang w:val="es-ES_tradnl"/>
              </w:rPr>
              <w:t>442.731</w:t>
            </w:r>
          </w:p>
        </w:tc>
      </w:tr>
    </w:tbl>
    <w:p w14:paraId="26A8314A" w14:textId="77777777" w:rsidR="00A25BB1" w:rsidRPr="00623818" w:rsidRDefault="00A25BB1" w:rsidP="00A25BB1">
      <w:pPr>
        <w:rPr>
          <w:sz w:val="18"/>
          <w:szCs w:val="18"/>
          <w:lang w:val="es-ES_tradnl"/>
        </w:rPr>
      </w:pPr>
      <w:r w:rsidRPr="00623818">
        <w:rPr>
          <w:sz w:val="18"/>
          <w:lang w:val="es-ES_tradnl"/>
        </w:rPr>
        <w:t>* Datos del programa de país</w:t>
      </w:r>
    </w:p>
    <w:p w14:paraId="1D779C9B" w14:textId="77777777" w:rsidR="00A25BB1" w:rsidRPr="00623818" w:rsidRDefault="00A25BB1" w:rsidP="00A25BB1">
      <w:pPr>
        <w:keepNext/>
        <w:spacing w:before="240" w:after="240"/>
        <w:rPr>
          <w:i/>
          <w:iCs/>
          <w:lang w:val="es-ES_tradnl"/>
        </w:rPr>
      </w:pPr>
      <w:r w:rsidRPr="00623818">
        <w:rPr>
          <w:i/>
          <w:lang w:val="es-ES_tradnl"/>
        </w:rPr>
        <w:t xml:space="preserve">Nivel básico de HFC establecido </w:t>
      </w:r>
    </w:p>
    <w:p w14:paraId="10BFAD0B" w14:textId="3BFA6CFA" w:rsidR="00A25BB1" w:rsidRDefault="00A25BB1" w:rsidP="00A25BB1">
      <w:pPr>
        <w:pStyle w:val="Heading1"/>
        <w:rPr>
          <w:lang w:val="es-ES_tradnl"/>
        </w:rPr>
      </w:pPr>
      <w:bookmarkStart w:id="0" w:name="_Hlk118781799"/>
      <w:r w:rsidRPr="00623818">
        <w:rPr>
          <w:lang w:val="es-ES_tradnl"/>
        </w:rPr>
        <w:t xml:space="preserve">El Gobierno de </w:t>
      </w:r>
      <w:bookmarkStart w:id="1" w:name="_Hlk139986133"/>
      <w:r w:rsidRPr="00623818">
        <w:rPr>
          <w:lang w:val="es-ES_tradnl"/>
        </w:rPr>
        <w:t xml:space="preserve">Burkina Faso </w:t>
      </w:r>
      <w:bookmarkEnd w:id="0"/>
      <w:bookmarkEnd w:id="1"/>
      <w:r w:rsidRPr="00623818">
        <w:rPr>
          <w:lang w:val="es-ES_tradnl"/>
        </w:rPr>
        <w:t>ha comunicado sus datos con arreglo al artículo 7 correspondientes al período 2020</w:t>
      </w:r>
      <w:r w:rsidRPr="00623818">
        <w:rPr>
          <w:lang w:val="es-ES_tradnl"/>
        </w:rPr>
        <w:noBreakHyphen/>
        <w:t>2022. El nivel básico de consumo de HFC del país se estableció en 1.049.523 toneladas de CO</w:t>
      </w:r>
      <w:r w:rsidRPr="00623818">
        <w:rPr>
          <w:vertAlign w:val="subscript"/>
          <w:lang w:val="es-ES_tradnl"/>
        </w:rPr>
        <w:t>2</w:t>
      </w:r>
      <w:r w:rsidRPr="00623818">
        <w:rPr>
          <w:lang w:val="es-ES_tradnl"/>
        </w:rPr>
        <w:t> </w:t>
      </w:r>
      <w:proofErr w:type="spellStart"/>
      <w:r w:rsidRPr="00623818">
        <w:rPr>
          <w:lang w:val="es-ES_tradnl"/>
        </w:rPr>
        <w:t>eq</w:t>
      </w:r>
      <w:proofErr w:type="spellEnd"/>
      <w:r w:rsidR="00247ED5">
        <w:rPr>
          <w:lang w:val="es-ES_tradnl"/>
        </w:rPr>
        <w:t>,</w:t>
      </w:r>
      <w:r w:rsidRPr="00623818">
        <w:rPr>
          <w:lang w:val="es-ES_tradnl"/>
        </w:rPr>
        <w:t xml:space="preserve"> resultado de sumar el 65 por ciento de su nivel básico de HCFC (expresado en toneladas de CO</w:t>
      </w:r>
      <w:r w:rsidRPr="00623818">
        <w:rPr>
          <w:vertAlign w:val="subscript"/>
          <w:lang w:val="es-ES_tradnl"/>
        </w:rPr>
        <w:t>2</w:t>
      </w:r>
      <w:r w:rsidRPr="00623818">
        <w:rPr>
          <w:lang w:val="es-ES_tradnl"/>
        </w:rPr>
        <w:t> </w:t>
      </w:r>
      <w:proofErr w:type="spellStart"/>
      <w:r w:rsidRPr="00623818">
        <w:rPr>
          <w:lang w:val="es-ES_tradnl"/>
        </w:rPr>
        <w:t>eq</w:t>
      </w:r>
      <w:proofErr w:type="spellEnd"/>
      <w:r w:rsidRPr="00623818">
        <w:rPr>
          <w:lang w:val="es-ES_tradnl"/>
        </w:rPr>
        <w:t>) a su consumo medio de HFC en 2020</w:t>
      </w:r>
      <w:r w:rsidRPr="00623818">
        <w:rPr>
          <w:lang w:val="es-ES_tradnl"/>
        </w:rPr>
        <w:noBreakHyphen/>
        <w:t>2022, tal como se muestra en el cuadro 4.</w:t>
      </w:r>
    </w:p>
    <w:p w14:paraId="46B85695" w14:textId="77777777" w:rsidR="00623818" w:rsidRDefault="00623818" w:rsidP="00623818">
      <w:pPr>
        <w:rPr>
          <w:lang w:val="es-ES_tradnl"/>
        </w:rPr>
      </w:pPr>
    </w:p>
    <w:p w14:paraId="78A451F8" w14:textId="77777777" w:rsidR="00623818" w:rsidRDefault="00623818" w:rsidP="00623818">
      <w:pPr>
        <w:rPr>
          <w:lang w:val="es-ES_tradnl"/>
        </w:rPr>
      </w:pPr>
    </w:p>
    <w:p w14:paraId="648C654E" w14:textId="77777777" w:rsidR="00623818" w:rsidRDefault="00623818" w:rsidP="00623818">
      <w:pPr>
        <w:rPr>
          <w:lang w:val="es-ES_tradnl"/>
        </w:rPr>
      </w:pPr>
    </w:p>
    <w:p w14:paraId="0E903921" w14:textId="77777777" w:rsidR="00623818" w:rsidRPr="00623818" w:rsidRDefault="00623818" w:rsidP="00623818">
      <w:pPr>
        <w:rPr>
          <w:lang w:val="es-ES_tradnl"/>
        </w:rPr>
      </w:pPr>
    </w:p>
    <w:p w14:paraId="245E4475" w14:textId="77777777" w:rsidR="00A25BB1" w:rsidRPr="00623818" w:rsidRDefault="00A25BB1" w:rsidP="00A25BB1">
      <w:pPr>
        <w:suppressAutoHyphens/>
        <w:outlineLvl w:val="0"/>
        <w:rPr>
          <w:b/>
          <w:bCs/>
          <w:lang w:val="es-ES_tradnl"/>
        </w:rPr>
      </w:pPr>
      <w:r w:rsidRPr="00623818">
        <w:rPr>
          <w:b/>
          <w:lang w:val="es-ES_tradnl"/>
        </w:rPr>
        <w:lastRenderedPageBreak/>
        <w:t>Cuadro </w:t>
      </w:r>
      <w:proofErr w:type="gramStart"/>
      <w:r w:rsidRPr="00623818">
        <w:rPr>
          <w:b/>
          <w:lang w:val="es-ES_tradnl"/>
        </w:rPr>
        <w:t>4.</w:t>
      </w:r>
      <w:bookmarkStart w:id="2" w:name="_Hlk131922742"/>
      <w:r w:rsidRPr="00623818">
        <w:rPr>
          <w:b/>
          <w:lang w:val="es-ES_tradnl"/>
        </w:rPr>
        <w:t>Cálculo</w:t>
      </w:r>
      <w:proofErr w:type="gramEnd"/>
      <w:r w:rsidRPr="00623818">
        <w:rPr>
          <w:b/>
          <w:lang w:val="es-ES_tradnl"/>
        </w:rPr>
        <w:t xml:space="preserve"> del nivel básico de HFC de Burkina Faso (toneladas de CO</w:t>
      </w:r>
      <w:r w:rsidRPr="00623818">
        <w:rPr>
          <w:b/>
          <w:vertAlign w:val="subscript"/>
          <w:lang w:val="es-ES_tradnl"/>
        </w:rPr>
        <w:t>2</w:t>
      </w:r>
      <w:r w:rsidRPr="00623818">
        <w:rPr>
          <w:b/>
          <w:lang w:val="es-ES_tradnl"/>
        </w:rPr>
        <w:noBreakHyphen/>
        <w:t> </w:t>
      </w:r>
      <w:proofErr w:type="spellStart"/>
      <w:r w:rsidRPr="00623818">
        <w:rPr>
          <w:b/>
          <w:lang w:val="es-ES_tradnl"/>
        </w:rPr>
        <w:t>eq</w:t>
      </w:r>
      <w:proofErr w:type="spellEnd"/>
      <w:r w:rsidRPr="00623818">
        <w:rPr>
          <w:b/>
          <w:lang w:val="es-ES_tradnl"/>
        </w:rPr>
        <w:t>)</w:t>
      </w:r>
    </w:p>
    <w:tbl>
      <w:tblPr>
        <w:tblStyle w:val="TableGrid"/>
        <w:tblW w:w="0" w:type="auto"/>
        <w:tblLook w:val="04A0" w:firstRow="1" w:lastRow="0" w:firstColumn="1" w:lastColumn="0" w:noHBand="0" w:noVBand="1"/>
      </w:tblPr>
      <w:tblGrid>
        <w:gridCol w:w="4585"/>
        <w:gridCol w:w="1588"/>
        <w:gridCol w:w="1588"/>
        <w:gridCol w:w="1589"/>
      </w:tblGrid>
      <w:tr w:rsidR="00A25BB1" w:rsidRPr="00623818" w14:paraId="1CBE4493" w14:textId="77777777" w:rsidTr="00AD2A4E">
        <w:tc>
          <w:tcPr>
            <w:tcW w:w="4585" w:type="dxa"/>
          </w:tcPr>
          <w:bookmarkEnd w:id="2"/>
          <w:p w14:paraId="4F74FE97" w14:textId="77777777" w:rsidR="00A25BB1" w:rsidRPr="00623818" w:rsidRDefault="00A25BB1" w:rsidP="00AD2A4E">
            <w:pPr>
              <w:spacing w:after="20"/>
              <w:jc w:val="center"/>
              <w:rPr>
                <w:b/>
                <w:bCs/>
                <w:sz w:val="20"/>
                <w:szCs w:val="20"/>
                <w:lang w:val="es-ES_tradnl"/>
              </w:rPr>
            </w:pPr>
            <w:r w:rsidRPr="00623818">
              <w:rPr>
                <w:b/>
                <w:sz w:val="20"/>
                <w:lang w:val="es-ES_tradnl"/>
              </w:rPr>
              <w:t>Componentes del cálculo</w:t>
            </w:r>
          </w:p>
        </w:tc>
        <w:tc>
          <w:tcPr>
            <w:tcW w:w="1588" w:type="dxa"/>
          </w:tcPr>
          <w:p w14:paraId="5657C8A3" w14:textId="77777777" w:rsidR="00A25BB1" w:rsidRPr="00623818" w:rsidRDefault="00A25BB1" w:rsidP="00AD2A4E">
            <w:pPr>
              <w:spacing w:after="20"/>
              <w:jc w:val="center"/>
              <w:rPr>
                <w:b/>
                <w:bCs/>
                <w:sz w:val="20"/>
                <w:szCs w:val="20"/>
                <w:lang w:val="es-ES_tradnl"/>
              </w:rPr>
            </w:pPr>
            <w:r w:rsidRPr="00623818">
              <w:rPr>
                <w:b/>
                <w:sz w:val="20"/>
                <w:lang w:val="es-ES_tradnl"/>
              </w:rPr>
              <w:t>2020</w:t>
            </w:r>
          </w:p>
        </w:tc>
        <w:tc>
          <w:tcPr>
            <w:tcW w:w="1588" w:type="dxa"/>
          </w:tcPr>
          <w:p w14:paraId="00B8F0A2" w14:textId="77777777" w:rsidR="00A25BB1" w:rsidRPr="00623818" w:rsidRDefault="00A25BB1" w:rsidP="00AD2A4E">
            <w:pPr>
              <w:spacing w:after="20"/>
              <w:jc w:val="center"/>
              <w:rPr>
                <w:b/>
                <w:bCs/>
                <w:sz w:val="20"/>
                <w:szCs w:val="20"/>
                <w:lang w:val="es-ES_tradnl"/>
              </w:rPr>
            </w:pPr>
            <w:r w:rsidRPr="00623818">
              <w:rPr>
                <w:b/>
                <w:sz w:val="20"/>
                <w:lang w:val="es-ES_tradnl"/>
              </w:rPr>
              <w:t>2021</w:t>
            </w:r>
          </w:p>
        </w:tc>
        <w:tc>
          <w:tcPr>
            <w:tcW w:w="1589" w:type="dxa"/>
          </w:tcPr>
          <w:p w14:paraId="51F41B0B" w14:textId="77777777" w:rsidR="00A25BB1" w:rsidRPr="00623818" w:rsidRDefault="00A25BB1" w:rsidP="00AD2A4E">
            <w:pPr>
              <w:spacing w:after="20"/>
              <w:jc w:val="center"/>
              <w:rPr>
                <w:b/>
                <w:bCs/>
                <w:sz w:val="20"/>
                <w:szCs w:val="20"/>
                <w:lang w:val="es-ES_tradnl"/>
              </w:rPr>
            </w:pPr>
            <w:r w:rsidRPr="00623818">
              <w:rPr>
                <w:b/>
                <w:sz w:val="20"/>
                <w:lang w:val="es-ES_tradnl"/>
              </w:rPr>
              <w:t>2022</w:t>
            </w:r>
          </w:p>
        </w:tc>
      </w:tr>
      <w:tr w:rsidR="00A25BB1" w:rsidRPr="00623818" w14:paraId="5E4B0265" w14:textId="77777777" w:rsidTr="00AD2A4E">
        <w:tc>
          <w:tcPr>
            <w:tcW w:w="4585" w:type="dxa"/>
          </w:tcPr>
          <w:p w14:paraId="4A597698" w14:textId="77777777" w:rsidR="00A25BB1" w:rsidRPr="00623818" w:rsidRDefault="00A25BB1" w:rsidP="00AD2A4E">
            <w:pPr>
              <w:spacing w:after="20"/>
              <w:jc w:val="left"/>
              <w:rPr>
                <w:sz w:val="20"/>
                <w:szCs w:val="20"/>
                <w:lang w:val="es-ES_tradnl"/>
              </w:rPr>
            </w:pPr>
            <w:r w:rsidRPr="00623818">
              <w:rPr>
                <w:sz w:val="20"/>
                <w:lang w:val="es-ES_tradnl"/>
              </w:rPr>
              <w:t>Consumo anual de HFC</w:t>
            </w:r>
          </w:p>
        </w:tc>
        <w:tc>
          <w:tcPr>
            <w:tcW w:w="1588" w:type="dxa"/>
          </w:tcPr>
          <w:p w14:paraId="65279216" w14:textId="77777777" w:rsidR="00A25BB1" w:rsidRPr="00623818" w:rsidRDefault="00A25BB1" w:rsidP="00AD2A4E">
            <w:pPr>
              <w:spacing w:after="20"/>
              <w:jc w:val="right"/>
              <w:rPr>
                <w:sz w:val="20"/>
                <w:szCs w:val="20"/>
                <w:lang w:val="es-ES_tradnl"/>
              </w:rPr>
            </w:pPr>
            <w:r w:rsidRPr="00623818">
              <w:rPr>
                <w:sz w:val="20"/>
                <w:lang w:val="es-ES_tradnl"/>
              </w:rPr>
              <w:t>509.029</w:t>
            </w:r>
          </w:p>
        </w:tc>
        <w:tc>
          <w:tcPr>
            <w:tcW w:w="1588" w:type="dxa"/>
          </w:tcPr>
          <w:p w14:paraId="3A1C5346" w14:textId="77777777" w:rsidR="00A25BB1" w:rsidRPr="00623818" w:rsidRDefault="00A25BB1" w:rsidP="00AD2A4E">
            <w:pPr>
              <w:spacing w:after="20"/>
              <w:jc w:val="right"/>
              <w:rPr>
                <w:sz w:val="20"/>
                <w:szCs w:val="20"/>
                <w:lang w:val="es-ES_tradnl"/>
              </w:rPr>
            </w:pPr>
            <w:r w:rsidRPr="00623818">
              <w:rPr>
                <w:sz w:val="20"/>
                <w:lang w:val="es-ES_tradnl"/>
              </w:rPr>
              <w:t>384.485</w:t>
            </w:r>
          </w:p>
        </w:tc>
        <w:tc>
          <w:tcPr>
            <w:tcW w:w="1589" w:type="dxa"/>
          </w:tcPr>
          <w:p w14:paraId="6BB372E1" w14:textId="77777777" w:rsidR="00A25BB1" w:rsidRPr="00623818" w:rsidRDefault="00A25BB1" w:rsidP="00AD2A4E">
            <w:pPr>
              <w:spacing w:after="20"/>
              <w:jc w:val="right"/>
              <w:rPr>
                <w:sz w:val="20"/>
                <w:szCs w:val="20"/>
                <w:lang w:val="es-ES_tradnl"/>
              </w:rPr>
            </w:pPr>
            <w:r w:rsidRPr="00623818">
              <w:rPr>
                <w:sz w:val="20"/>
                <w:lang w:val="es-ES_tradnl"/>
              </w:rPr>
              <w:t>401.625</w:t>
            </w:r>
          </w:p>
        </w:tc>
      </w:tr>
      <w:tr w:rsidR="00A25BB1" w:rsidRPr="00623818" w14:paraId="15D91BE0" w14:textId="77777777" w:rsidTr="00AD2A4E">
        <w:tc>
          <w:tcPr>
            <w:tcW w:w="4585" w:type="dxa"/>
          </w:tcPr>
          <w:p w14:paraId="7EA7C2D1" w14:textId="77777777" w:rsidR="00A25BB1" w:rsidRPr="00623818" w:rsidRDefault="00A25BB1" w:rsidP="00AD2A4E">
            <w:pPr>
              <w:spacing w:after="20"/>
              <w:jc w:val="left"/>
              <w:rPr>
                <w:sz w:val="20"/>
                <w:szCs w:val="20"/>
                <w:lang w:val="es-ES_tradnl"/>
              </w:rPr>
            </w:pPr>
            <w:r w:rsidRPr="00623818">
              <w:rPr>
                <w:sz w:val="20"/>
                <w:lang w:val="es-ES_tradnl"/>
              </w:rPr>
              <w:t>Consumo medio de HFC en 2020</w:t>
            </w:r>
            <w:r w:rsidRPr="00623818">
              <w:rPr>
                <w:sz w:val="20"/>
                <w:lang w:val="es-ES_tradnl"/>
              </w:rPr>
              <w:noBreakHyphen/>
              <w:t>2022</w:t>
            </w:r>
          </w:p>
        </w:tc>
        <w:tc>
          <w:tcPr>
            <w:tcW w:w="4765" w:type="dxa"/>
            <w:gridSpan w:val="3"/>
          </w:tcPr>
          <w:p w14:paraId="04E9BBDF" w14:textId="77777777" w:rsidR="00A25BB1" w:rsidRPr="00623818" w:rsidRDefault="00A25BB1" w:rsidP="00AD2A4E">
            <w:pPr>
              <w:spacing w:after="20"/>
              <w:jc w:val="right"/>
              <w:rPr>
                <w:sz w:val="20"/>
                <w:szCs w:val="20"/>
                <w:lang w:val="es-ES_tradnl"/>
              </w:rPr>
            </w:pPr>
            <w:r w:rsidRPr="00623818">
              <w:rPr>
                <w:sz w:val="20"/>
                <w:lang w:val="es-ES_tradnl"/>
              </w:rPr>
              <w:t>431.713</w:t>
            </w:r>
          </w:p>
        </w:tc>
      </w:tr>
      <w:tr w:rsidR="00A25BB1" w:rsidRPr="00623818" w14:paraId="49374DF9" w14:textId="77777777" w:rsidTr="00AD2A4E">
        <w:tc>
          <w:tcPr>
            <w:tcW w:w="4585" w:type="dxa"/>
          </w:tcPr>
          <w:p w14:paraId="450F2D40" w14:textId="77777777" w:rsidR="00A25BB1" w:rsidRPr="00623818" w:rsidRDefault="00A25BB1" w:rsidP="00AD2A4E">
            <w:pPr>
              <w:spacing w:after="20"/>
              <w:jc w:val="left"/>
              <w:rPr>
                <w:sz w:val="20"/>
                <w:szCs w:val="20"/>
                <w:lang w:val="es-ES_tradnl"/>
              </w:rPr>
            </w:pPr>
            <w:r w:rsidRPr="00623818">
              <w:rPr>
                <w:sz w:val="20"/>
                <w:lang w:val="es-ES_tradnl"/>
              </w:rPr>
              <w:t xml:space="preserve">Nivel básico de HCFC (65%) </w:t>
            </w:r>
          </w:p>
        </w:tc>
        <w:tc>
          <w:tcPr>
            <w:tcW w:w="4765" w:type="dxa"/>
            <w:gridSpan w:val="3"/>
          </w:tcPr>
          <w:p w14:paraId="7247D806" w14:textId="77777777" w:rsidR="00A25BB1" w:rsidRPr="00623818" w:rsidRDefault="00A25BB1" w:rsidP="00AD2A4E">
            <w:pPr>
              <w:spacing w:after="20"/>
              <w:jc w:val="right"/>
              <w:rPr>
                <w:sz w:val="20"/>
                <w:szCs w:val="20"/>
                <w:lang w:val="es-ES_tradnl"/>
              </w:rPr>
            </w:pPr>
            <w:r w:rsidRPr="00623818">
              <w:rPr>
                <w:sz w:val="20"/>
                <w:lang w:val="es-ES_tradnl"/>
              </w:rPr>
              <w:t>617.810</w:t>
            </w:r>
          </w:p>
        </w:tc>
      </w:tr>
      <w:tr w:rsidR="00A25BB1" w:rsidRPr="00623818" w14:paraId="167C071C" w14:textId="77777777" w:rsidTr="00AD2A4E">
        <w:tc>
          <w:tcPr>
            <w:tcW w:w="4585" w:type="dxa"/>
          </w:tcPr>
          <w:p w14:paraId="69B72398" w14:textId="77777777" w:rsidR="00A25BB1" w:rsidRPr="00623818" w:rsidRDefault="00A25BB1" w:rsidP="00AD2A4E">
            <w:pPr>
              <w:spacing w:after="20"/>
              <w:jc w:val="left"/>
              <w:rPr>
                <w:b/>
                <w:bCs/>
                <w:sz w:val="20"/>
                <w:szCs w:val="20"/>
                <w:lang w:val="es-ES_tradnl"/>
              </w:rPr>
            </w:pPr>
            <w:r w:rsidRPr="00623818">
              <w:rPr>
                <w:b/>
                <w:sz w:val="20"/>
                <w:lang w:val="es-ES_tradnl"/>
              </w:rPr>
              <w:t>Nivel básico de HFC</w:t>
            </w:r>
          </w:p>
        </w:tc>
        <w:tc>
          <w:tcPr>
            <w:tcW w:w="4765" w:type="dxa"/>
            <w:gridSpan w:val="3"/>
          </w:tcPr>
          <w:p w14:paraId="31DD6BC4" w14:textId="77777777" w:rsidR="00A25BB1" w:rsidRPr="00623818" w:rsidRDefault="00A25BB1" w:rsidP="00AD2A4E">
            <w:pPr>
              <w:spacing w:after="20"/>
              <w:jc w:val="right"/>
              <w:rPr>
                <w:b/>
                <w:bCs/>
                <w:sz w:val="20"/>
                <w:szCs w:val="20"/>
                <w:lang w:val="es-ES_tradnl"/>
              </w:rPr>
            </w:pPr>
            <w:r w:rsidRPr="00623818">
              <w:rPr>
                <w:b/>
                <w:sz w:val="20"/>
                <w:lang w:val="es-ES_tradnl"/>
              </w:rPr>
              <w:t>1.049.523</w:t>
            </w:r>
          </w:p>
        </w:tc>
      </w:tr>
    </w:tbl>
    <w:p w14:paraId="2F298CE6" w14:textId="77777777" w:rsidR="00A25BB1" w:rsidRPr="00A25BB1" w:rsidRDefault="00A25BB1" w:rsidP="00A25BB1">
      <w:pPr>
        <w:keepNext/>
        <w:spacing w:before="240" w:after="240"/>
        <w:rPr>
          <w:i/>
          <w:lang w:val="es-ES"/>
        </w:rPr>
      </w:pPr>
      <w:r w:rsidRPr="00A25BB1">
        <w:rPr>
          <w:i/>
          <w:lang w:val="es-ES"/>
        </w:rPr>
        <w:t>Informe de ejecución del programa de país</w:t>
      </w:r>
    </w:p>
    <w:p w14:paraId="680F1138" w14:textId="77777777" w:rsidR="00A25BB1" w:rsidRPr="00A25BB1" w:rsidRDefault="00A25BB1" w:rsidP="00A25BB1">
      <w:pPr>
        <w:pStyle w:val="Heading1"/>
        <w:rPr>
          <w:lang w:val="es-ES"/>
        </w:rPr>
      </w:pPr>
      <w:r w:rsidRPr="00A25BB1">
        <w:rPr>
          <w:lang w:val="es-ES"/>
        </w:rPr>
        <w:t>Los datos de consumo de HFC por sectores facilitados por el Gobierno de Burkina Faso en su informe sobre la ejecución del programa del país de 2022 están en consonancia con los datos comunicados en virtud del artículo 7 del Protocolo de Montreal.</w:t>
      </w:r>
    </w:p>
    <w:p w14:paraId="25147DFE" w14:textId="77777777" w:rsidR="00A25BB1" w:rsidRPr="00623818" w:rsidRDefault="00A25BB1" w:rsidP="00A25BB1">
      <w:pPr>
        <w:keepNext/>
        <w:keepLines/>
        <w:spacing w:before="240" w:after="240"/>
        <w:outlineLvl w:val="0"/>
        <w:rPr>
          <w:u w:val="single"/>
          <w:lang w:val="es-ES_tradnl"/>
        </w:rPr>
      </w:pPr>
      <w:r w:rsidRPr="00623818">
        <w:rPr>
          <w:u w:val="single"/>
          <w:lang w:val="es-ES_tradnl"/>
        </w:rPr>
        <w:t>Tendencias de consumo de HFC</w:t>
      </w:r>
    </w:p>
    <w:p w14:paraId="1E323B4A" w14:textId="77777777" w:rsidR="00A25BB1" w:rsidRPr="00A25BB1" w:rsidRDefault="00A25BB1" w:rsidP="00A25BB1">
      <w:pPr>
        <w:pStyle w:val="Heading1"/>
        <w:rPr>
          <w:lang w:val="es-ES"/>
        </w:rPr>
      </w:pPr>
      <w:r w:rsidRPr="00A25BB1">
        <w:rPr>
          <w:lang w:val="es-ES"/>
        </w:rPr>
        <w:t>La reducción del consumo de HFC observada en Burkina Faso de 2020 a 2021 fue provocada por los efectos de la pandemia de COVID</w:t>
      </w:r>
      <w:r w:rsidRPr="00A25BB1">
        <w:rPr>
          <w:lang w:val="es-ES"/>
        </w:rPr>
        <w:noBreakHyphen/>
        <w:t>19 en la economía del país. El consumo de HFC a partir de 2022 refleja el aumento de la demanda de aparatos de refrigeración y aire acondicionado tras la recuperación económica del país. Se espera que la demanda de HFC siga aumentando como consecuencia de la eliminación de los HCFC y las dificultades para introducir alternativas de bajo o nulo PCA.</w:t>
      </w:r>
    </w:p>
    <w:p w14:paraId="08193A56" w14:textId="77777777" w:rsidR="00A25BB1" w:rsidRPr="00623818" w:rsidRDefault="00A25BB1" w:rsidP="00A25BB1">
      <w:pPr>
        <w:pStyle w:val="Heading1"/>
        <w:numPr>
          <w:ilvl w:val="0"/>
          <w:numId w:val="0"/>
        </w:numPr>
        <w:spacing w:before="240"/>
        <w:rPr>
          <w:u w:val="single"/>
          <w:lang w:val="es-ES_tradnl"/>
        </w:rPr>
      </w:pPr>
      <w:r w:rsidRPr="00623818">
        <w:rPr>
          <w:u w:val="single"/>
          <w:lang w:val="es-ES_tradnl"/>
        </w:rPr>
        <w:t>Consumo de HFC por sectores</w:t>
      </w:r>
    </w:p>
    <w:p w14:paraId="4ADFAE6A" w14:textId="217635EC" w:rsidR="00A25BB1" w:rsidRPr="00A25BB1" w:rsidRDefault="00A25BB1" w:rsidP="00A25BB1">
      <w:pPr>
        <w:pStyle w:val="Heading1"/>
        <w:rPr>
          <w:lang w:val="es-ES"/>
        </w:rPr>
      </w:pPr>
      <w:r w:rsidRPr="00A25BB1">
        <w:rPr>
          <w:lang w:val="es-ES"/>
        </w:rPr>
        <w:t>En Burkina Faso, los HFC se consumen principalmente en el sector de mantenimiento de equipos de refrigeración y aire acondicionado. En el KIP se afirma que también hay consumo en el sector de montaje, que comprende 26 empresas de fabricación y montaje de sistemas de refrigeración y armarios refrigerados. Sin embargo, en la comunicación de los datos del programa de país, el consumo de este sector se incluyó como dentro del consumo de mantenimiento en vez de informarse por separado. Los HFC se consumen principalmente en tareas de mantenimiento de equipos de aire acondicionado de vehículos (38,70 por ciento en toneladas métricas y 31,8 por ciento en toneladas de CO </w:t>
      </w:r>
      <w:r w:rsidRPr="00A25BB1">
        <w:rPr>
          <w:vertAlign w:val="subscript"/>
          <w:lang w:val="es-ES"/>
        </w:rPr>
        <w:t>2</w:t>
      </w:r>
      <w:r w:rsidRPr="00A25BB1">
        <w:rPr>
          <w:lang w:val="es-ES"/>
        </w:rPr>
        <w:noBreakHyphen/>
        <w:t> </w:t>
      </w:r>
      <w:proofErr w:type="spellStart"/>
      <w:r w:rsidRPr="00A25BB1">
        <w:rPr>
          <w:lang w:val="es-ES"/>
        </w:rPr>
        <w:t>eq</w:t>
      </w:r>
      <w:proofErr w:type="spellEnd"/>
      <w:r w:rsidRPr="00A25BB1">
        <w:rPr>
          <w:lang w:val="es-ES"/>
        </w:rPr>
        <w:t>), seguido de equipos de refrigeración comercial (35,7 por ciento en toneladas métricas y 42,3 por ciento en toneladas de CO</w:t>
      </w:r>
      <w:r w:rsidRPr="00A25BB1">
        <w:rPr>
          <w:vertAlign w:val="subscript"/>
          <w:lang w:val="es-ES"/>
        </w:rPr>
        <w:t>2</w:t>
      </w:r>
      <w:r w:rsidRPr="00A25BB1">
        <w:rPr>
          <w:lang w:val="es-ES"/>
        </w:rPr>
        <w:t> </w:t>
      </w:r>
      <w:proofErr w:type="spellStart"/>
      <w:r w:rsidRPr="00A25BB1">
        <w:rPr>
          <w:lang w:val="es-ES"/>
        </w:rPr>
        <w:t>eq</w:t>
      </w:r>
      <w:proofErr w:type="spellEnd"/>
      <w:r w:rsidRPr="00A25BB1">
        <w:rPr>
          <w:lang w:val="es-ES"/>
        </w:rPr>
        <w:t>), refrigeración doméstica (13,3 por ciento en toneladas métricas y 11,0 por ciento en toneladas de CO</w:t>
      </w:r>
      <w:r w:rsidRPr="00A25BB1">
        <w:rPr>
          <w:vertAlign w:val="subscript"/>
          <w:lang w:val="es-ES"/>
        </w:rPr>
        <w:t>2</w:t>
      </w:r>
      <w:r w:rsidRPr="00A25BB1">
        <w:rPr>
          <w:lang w:val="es-ES"/>
        </w:rPr>
        <w:t> </w:t>
      </w:r>
      <w:proofErr w:type="spellStart"/>
      <w:r w:rsidRPr="00A25BB1">
        <w:rPr>
          <w:lang w:val="es-ES"/>
        </w:rPr>
        <w:t>eq</w:t>
      </w:r>
      <w:proofErr w:type="spellEnd"/>
      <w:r w:rsidRPr="00A25BB1">
        <w:rPr>
          <w:lang w:val="es-ES"/>
        </w:rPr>
        <w:t>) y equipos de aire acondicionado residenciales y comerciales (10,8 por ciento en toneladas métricas y 12,6 por ciento en toneladas de CO</w:t>
      </w:r>
      <w:r w:rsidRPr="00A25BB1">
        <w:rPr>
          <w:vertAlign w:val="subscript"/>
          <w:lang w:val="es-ES"/>
        </w:rPr>
        <w:t>2</w:t>
      </w:r>
      <w:r w:rsidRPr="00A25BB1">
        <w:rPr>
          <w:lang w:val="es-ES"/>
        </w:rPr>
        <w:t> </w:t>
      </w:r>
      <w:proofErr w:type="spellStart"/>
      <w:r w:rsidRPr="00A25BB1">
        <w:rPr>
          <w:lang w:val="es-ES"/>
        </w:rPr>
        <w:t>eq</w:t>
      </w:r>
      <w:proofErr w:type="spellEnd"/>
      <w:r w:rsidRPr="00A25BB1">
        <w:rPr>
          <w:lang w:val="es-ES"/>
        </w:rPr>
        <w:t xml:space="preserve">), tal como se muestra en los cuadros 5 y 6. </w:t>
      </w:r>
    </w:p>
    <w:p w14:paraId="0232E2B1" w14:textId="77777777" w:rsidR="00A25BB1" w:rsidRPr="00623818" w:rsidRDefault="00A25BB1" w:rsidP="00A25BB1">
      <w:pPr>
        <w:pStyle w:val="Heading1"/>
        <w:numPr>
          <w:ilvl w:val="0"/>
          <w:numId w:val="0"/>
        </w:numPr>
        <w:spacing w:before="240" w:after="40"/>
        <w:rPr>
          <w:b/>
          <w:bCs/>
          <w:lang w:val="es-ES_tradnl"/>
        </w:rPr>
      </w:pPr>
      <w:r w:rsidRPr="00623818">
        <w:rPr>
          <w:b/>
          <w:lang w:val="es-ES_tradnl"/>
        </w:rPr>
        <w:t>Cuadro 5. Consumo de HFC en Burkina Faso en los subsectores de mantenimiento de equipos de refrigeración y aire acondicionado en toneladas métricas (2023)</w:t>
      </w:r>
    </w:p>
    <w:tbl>
      <w:tblPr>
        <w:tblW w:w="5000" w:type="pct"/>
        <w:tblLook w:val="04A0" w:firstRow="1" w:lastRow="0" w:firstColumn="1" w:lastColumn="0" w:noHBand="0" w:noVBand="1"/>
      </w:tblPr>
      <w:tblGrid>
        <w:gridCol w:w="1875"/>
        <w:gridCol w:w="1056"/>
        <w:gridCol w:w="1056"/>
        <w:gridCol w:w="1057"/>
        <w:gridCol w:w="1057"/>
        <w:gridCol w:w="1057"/>
        <w:gridCol w:w="1057"/>
        <w:gridCol w:w="1135"/>
      </w:tblGrid>
      <w:tr w:rsidR="00A25BB1" w:rsidRPr="00623818" w14:paraId="715B8E5F" w14:textId="77777777" w:rsidTr="00AD2A4E">
        <w:trPr>
          <w:trHeight w:val="444"/>
          <w:tblHeader/>
        </w:trPr>
        <w:tc>
          <w:tcPr>
            <w:tcW w:w="10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52F4D08" w14:textId="77777777" w:rsidR="00A25BB1" w:rsidRPr="00623818" w:rsidRDefault="00A25BB1" w:rsidP="00AD2A4E">
            <w:pPr>
              <w:keepNext/>
              <w:suppressAutoHyphens/>
              <w:jc w:val="center"/>
              <w:rPr>
                <w:b/>
                <w:bCs/>
                <w:sz w:val="20"/>
                <w:szCs w:val="20"/>
                <w:lang w:val="es-ES_tradnl"/>
              </w:rPr>
            </w:pPr>
            <w:r w:rsidRPr="00623818">
              <w:rPr>
                <w:b/>
                <w:sz w:val="20"/>
                <w:lang w:val="es-ES_tradnl"/>
              </w:rPr>
              <w:t>Sector</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2AB169C" w14:textId="77777777" w:rsidR="00A25BB1" w:rsidRPr="00623818" w:rsidRDefault="00A25BB1" w:rsidP="00AD2A4E">
            <w:pPr>
              <w:keepNext/>
              <w:suppressAutoHyphens/>
              <w:ind w:left="-181" w:right="-136"/>
              <w:jc w:val="center"/>
              <w:rPr>
                <w:b/>
                <w:bCs/>
                <w:sz w:val="20"/>
                <w:szCs w:val="20"/>
                <w:lang w:val="es-ES_tradnl"/>
              </w:rPr>
            </w:pPr>
            <w:r w:rsidRPr="00623818">
              <w:rPr>
                <w:b/>
                <w:sz w:val="20"/>
                <w:lang w:val="es-ES_tradnl"/>
              </w:rPr>
              <w:t>HFC-32</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688F1C09" w14:textId="77777777" w:rsidR="00A25BB1" w:rsidRPr="00623818" w:rsidRDefault="00A25BB1" w:rsidP="00AD2A4E">
            <w:pPr>
              <w:keepNext/>
              <w:suppressAutoHyphens/>
              <w:ind w:left="-48"/>
              <w:jc w:val="center"/>
              <w:rPr>
                <w:b/>
                <w:bCs/>
                <w:sz w:val="20"/>
                <w:szCs w:val="20"/>
                <w:lang w:val="es-ES_tradnl"/>
              </w:rPr>
            </w:pPr>
            <w:r w:rsidRPr="00623818">
              <w:rPr>
                <w:b/>
                <w:sz w:val="20"/>
                <w:lang w:val="es-ES_tradnl"/>
              </w:rPr>
              <w:t>HFC-134a</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5337C68" w14:textId="77777777" w:rsidR="00A25BB1" w:rsidRPr="00623818" w:rsidRDefault="00A25BB1" w:rsidP="00AD2A4E">
            <w:pPr>
              <w:keepNext/>
              <w:suppressAutoHyphens/>
              <w:jc w:val="center"/>
              <w:rPr>
                <w:b/>
                <w:bCs/>
                <w:sz w:val="20"/>
                <w:szCs w:val="20"/>
                <w:lang w:val="es-ES_tradnl"/>
              </w:rPr>
            </w:pPr>
            <w:r w:rsidRPr="00623818">
              <w:rPr>
                <w:b/>
                <w:sz w:val="20"/>
                <w:lang w:val="es-ES_tradnl"/>
              </w:rPr>
              <w:t>R-404A*</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3387447" w14:textId="77777777" w:rsidR="00A25BB1" w:rsidRPr="00623818" w:rsidRDefault="00A25BB1" w:rsidP="00AD2A4E">
            <w:pPr>
              <w:keepNext/>
              <w:suppressAutoHyphens/>
              <w:jc w:val="center"/>
              <w:rPr>
                <w:b/>
                <w:bCs/>
                <w:sz w:val="20"/>
                <w:szCs w:val="20"/>
                <w:lang w:val="es-ES_tradnl"/>
              </w:rPr>
            </w:pPr>
            <w:r w:rsidRPr="00623818">
              <w:rPr>
                <w:b/>
                <w:sz w:val="20"/>
                <w:lang w:val="es-ES_tradnl"/>
              </w:rPr>
              <w:t>R-407C</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7D1A11C" w14:textId="77777777" w:rsidR="00A25BB1" w:rsidRPr="00623818" w:rsidRDefault="00A25BB1" w:rsidP="00AD2A4E">
            <w:pPr>
              <w:keepNext/>
              <w:suppressAutoHyphens/>
              <w:jc w:val="center"/>
              <w:rPr>
                <w:b/>
                <w:bCs/>
                <w:sz w:val="20"/>
                <w:szCs w:val="20"/>
                <w:lang w:val="es-ES_tradnl"/>
              </w:rPr>
            </w:pPr>
            <w:r w:rsidRPr="00623818">
              <w:rPr>
                <w:b/>
                <w:sz w:val="20"/>
                <w:lang w:val="es-ES_tradnl"/>
              </w:rPr>
              <w:t>R-410A</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01E766D" w14:textId="77777777" w:rsidR="00A25BB1" w:rsidRPr="00623818" w:rsidRDefault="00A25BB1" w:rsidP="00AD2A4E">
            <w:pPr>
              <w:keepNext/>
              <w:suppressAutoHyphens/>
              <w:jc w:val="center"/>
              <w:rPr>
                <w:b/>
                <w:bCs/>
                <w:sz w:val="20"/>
                <w:szCs w:val="20"/>
                <w:lang w:val="es-ES_tradnl"/>
              </w:rPr>
            </w:pPr>
            <w:r w:rsidRPr="00623818">
              <w:rPr>
                <w:b/>
                <w:sz w:val="20"/>
                <w:lang w:val="es-ES_tradnl"/>
              </w:rPr>
              <w:t>Total</w:t>
            </w:r>
          </w:p>
        </w:tc>
        <w:tc>
          <w:tcPr>
            <w:tcW w:w="60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BB229D7" w14:textId="77777777" w:rsidR="00A25BB1" w:rsidRPr="00623818" w:rsidRDefault="00A25BB1" w:rsidP="00AD2A4E">
            <w:pPr>
              <w:keepNext/>
              <w:suppressAutoHyphens/>
              <w:ind w:left="-192" w:right="-141"/>
              <w:jc w:val="center"/>
              <w:rPr>
                <w:b/>
                <w:bCs/>
                <w:sz w:val="20"/>
                <w:szCs w:val="20"/>
                <w:lang w:val="es-ES_tradnl"/>
              </w:rPr>
            </w:pPr>
            <w:r w:rsidRPr="00623818">
              <w:rPr>
                <w:b/>
                <w:sz w:val="20"/>
                <w:lang w:val="es-ES_tradnl"/>
              </w:rPr>
              <w:t>Porcentaje</w:t>
            </w:r>
            <w:r w:rsidRPr="00623818">
              <w:rPr>
                <w:b/>
                <w:sz w:val="20"/>
                <w:lang w:val="es-ES_tradnl"/>
              </w:rPr>
              <w:br/>
              <w:t xml:space="preserve">del total (%) </w:t>
            </w:r>
          </w:p>
          <w:p w14:paraId="4CFBC258" w14:textId="77777777" w:rsidR="00A25BB1" w:rsidRPr="00623818" w:rsidRDefault="00A25BB1" w:rsidP="00AD2A4E">
            <w:pPr>
              <w:keepNext/>
              <w:suppressAutoHyphens/>
              <w:ind w:left="-192" w:right="-141"/>
              <w:jc w:val="center"/>
              <w:rPr>
                <w:b/>
                <w:bCs/>
                <w:sz w:val="20"/>
                <w:szCs w:val="20"/>
                <w:lang w:val="es-ES_tradnl"/>
              </w:rPr>
            </w:pPr>
          </w:p>
        </w:tc>
      </w:tr>
      <w:tr w:rsidR="00A25BB1" w:rsidRPr="009C4BB8" w14:paraId="06383010" w14:textId="77777777" w:rsidTr="00AD2A4E">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071BBA2" w14:textId="77777777" w:rsidR="00A25BB1" w:rsidRPr="00623818" w:rsidRDefault="00A25BB1" w:rsidP="00AD2A4E">
            <w:pPr>
              <w:suppressAutoHyphens/>
              <w:jc w:val="center"/>
              <w:rPr>
                <w:sz w:val="20"/>
                <w:szCs w:val="20"/>
                <w:lang w:val="es-ES_tradnl"/>
              </w:rPr>
            </w:pPr>
            <w:r w:rsidRPr="00623818">
              <w:rPr>
                <w:b/>
                <w:sz w:val="20"/>
                <w:lang w:val="es-ES_tradnl"/>
              </w:rPr>
              <w:t>Mantenimiento de equipos de refrigeración y aire acondicionado</w:t>
            </w:r>
          </w:p>
        </w:tc>
      </w:tr>
      <w:tr w:rsidR="00A25BB1" w:rsidRPr="00623818" w14:paraId="5C503C9D" w14:textId="77777777" w:rsidTr="00AD2A4E">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498931B" w14:textId="77777777" w:rsidR="00A25BB1" w:rsidRPr="00623818" w:rsidRDefault="00A25BB1" w:rsidP="00AD2A4E">
            <w:pPr>
              <w:suppressAutoHyphens/>
              <w:jc w:val="left"/>
              <w:rPr>
                <w:sz w:val="20"/>
                <w:szCs w:val="20"/>
                <w:lang w:val="es-ES_tradnl"/>
              </w:rPr>
            </w:pPr>
            <w:r w:rsidRPr="00623818">
              <w:rPr>
                <w:b/>
                <w:sz w:val="20"/>
                <w:lang w:val="es-ES_tradnl"/>
              </w:rPr>
              <w:t>Subsectores de refrigeración</w:t>
            </w:r>
          </w:p>
        </w:tc>
      </w:tr>
      <w:tr w:rsidR="00A25BB1" w:rsidRPr="00623818" w14:paraId="32BB63FE" w14:textId="77777777" w:rsidTr="00AD2A4E">
        <w:trPr>
          <w:trHeight w:val="227"/>
        </w:trPr>
        <w:tc>
          <w:tcPr>
            <w:tcW w:w="1003"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D3229A8" w14:textId="77777777" w:rsidR="00A25BB1" w:rsidRPr="00623818" w:rsidRDefault="00A25BB1" w:rsidP="00AD2A4E">
            <w:pPr>
              <w:suppressAutoHyphens/>
              <w:ind w:left="96"/>
              <w:jc w:val="left"/>
              <w:rPr>
                <w:sz w:val="20"/>
                <w:szCs w:val="20"/>
                <w:lang w:val="es-ES_tradnl"/>
              </w:rPr>
            </w:pPr>
            <w:r w:rsidRPr="00623818">
              <w:rPr>
                <w:sz w:val="20"/>
                <w:lang w:val="es-ES_tradnl"/>
              </w:rPr>
              <w:t xml:space="preserve">Doméstica </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874C49B" w14:textId="77777777" w:rsidR="00A25BB1" w:rsidRPr="00623818" w:rsidRDefault="00A25BB1" w:rsidP="00AD2A4E">
            <w:pPr>
              <w:suppressAutoHyphens/>
              <w:jc w:val="right"/>
              <w:rPr>
                <w:sz w:val="20"/>
                <w:szCs w:val="20"/>
                <w:lang w:val="es-ES_tradnl"/>
              </w:rPr>
            </w:pPr>
            <w:r w:rsidRPr="00623818">
              <w:rPr>
                <w:sz w:val="20"/>
                <w:lang w:val="es-ES_tradnl"/>
              </w:rPr>
              <w:t>0,00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12A75F74" w14:textId="77777777" w:rsidR="00A25BB1" w:rsidRPr="00623818" w:rsidRDefault="00A25BB1" w:rsidP="00AD2A4E">
            <w:pPr>
              <w:suppressAutoHyphens/>
              <w:jc w:val="right"/>
              <w:rPr>
                <w:sz w:val="20"/>
                <w:szCs w:val="20"/>
                <w:lang w:val="es-ES_tradnl"/>
              </w:rPr>
            </w:pPr>
            <w:r w:rsidRPr="00623818">
              <w:rPr>
                <w:sz w:val="20"/>
                <w:lang w:val="es-ES_tradnl"/>
              </w:rPr>
              <w:t>41,08</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A05A342" w14:textId="77777777" w:rsidR="00A25BB1" w:rsidRPr="00623818" w:rsidRDefault="00A25BB1" w:rsidP="00AD2A4E">
            <w:pPr>
              <w:suppressAutoHyphens/>
              <w:jc w:val="right"/>
              <w:rPr>
                <w:sz w:val="20"/>
                <w:szCs w:val="20"/>
                <w:lang w:val="es-ES_tradnl"/>
              </w:rPr>
            </w:pPr>
            <w:r w:rsidRPr="00623818">
              <w:rPr>
                <w:sz w:val="20"/>
                <w:lang w:val="es-ES_tradnl"/>
              </w:rPr>
              <w:t>0,00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554E4B6" w14:textId="77777777" w:rsidR="00A25BB1" w:rsidRPr="00623818" w:rsidRDefault="00A25BB1" w:rsidP="00AD2A4E">
            <w:pPr>
              <w:suppressAutoHyphens/>
              <w:jc w:val="right"/>
              <w:rPr>
                <w:sz w:val="20"/>
                <w:szCs w:val="20"/>
                <w:lang w:val="es-ES_tradnl"/>
              </w:rPr>
            </w:pPr>
            <w:r w:rsidRPr="00623818">
              <w:rPr>
                <w:sz w:val="20"/>
                <w:lang w:val="es-ES_tradnl"/>
              </w:rPr>
              <w:t>0,00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4D6C368" w14:textId="77777777" w:rsidR="00A25BB1" w:rsidRPr="00623818" w:rsidRDefault="00A25BB1" w:rsidP="00AD2A4E">
            <w:pPr>
              <w:suppressAutoHyphens/>
              <w:jc w:val="right"/>
              <w:rPr>
                <w:sz w:val="20"/>
                <w:szCs w:val="20"/>
                <w:lang w:val="es-ES_tradnl"/>
              </w:rPr>
            </w:pPr>
            <w:r w:rsidRPr="00623818">
              <w:rPr>
                <w:sz w:val="20"/>
                <w:lang w:val="es-ES_tradnl"/>
              </w:rPr>
              <w:t>0,00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E13237A" w14:textId="77777777" w:rsidR="00A25BB1" w:rsidRPr="00623818" w:rsidRDefault="00A25BB1" w:rsidP="00AD2A4E">
            <w:pPr>
              <w:suppressAutoHyphens/>
              <w:jc w:val="right"/>
              <w:rPr>
                <w:sz w:val="20"/>
                <w:szCs w:val="20"/>
                <w:lang w:val="es-ES_tradnl"/>
              </w:rPr>
            </w:pPr>
            <w:r w:rsidRPr="00623818">
              <w:rPr>
                <w:sz w:val="20"/>
                <w:lang w:val="es-ES_tradnl"/>
              </w:rPr>
              <w:t>41,08</w:t>
            </w:r>
          </w:p>
        </w:tc>
        <w:tc>
          <w:tcPr>
            <w:tcW w:w="607" w:type="pct"/>
            <w:tcBorders>
              <w:top w:val="nil"/>
              <w:left w:val="nil"/>
              <w:bottom w:val="single" w:sz="4" w:space="0" w:color="auto"/>
              <w:right w:val="single" w:sz="4" w:space="0" w:color="auto"/>
            </w:tcBorders>
            <w:shd w:val="clear" w:color="auto" w:fill="auto"/>
            <w:tcMar>
              <w:left w:w="43" w:type="dxa"/>
              <w:right w:w="43" w:type="dxa"/>
            </w:tcMar>
            <w:vAlign w:val="center"/>
          </w:tcPr>
          <w:p w14:paraId="1F44F017" w14:textId="77777777" w:rsidR="00A25BB1" w:rsidRPr="00623818" w:rsidRDefault="00A25BB1" w:rsidP="00AD2A4E">
            <w:pPr>
              <w:suppressAutoHyphens/>
              <w:jc w:val="center"/>
              <w:rPr>
                <w:sz w:val="20"/>
                <w:szCs w:val="20"/>
                <w:lang w:val="es-ES_tradnl"/>
              </w:rPr>
            </w:pPr>
            <w:r w:rsidRPr="00623818">
              <w:rPr>
                <w:sz w:val="20"/>
                <w:lang w:val="es-ES_tradnl"/>
              </w:rPr>
              <w:t>13,3</w:t>
            </w:r>
          </w:p>
        </w:tc>
      </w:tr>
      <w:tr w:rsidR="00A25BB1" w:rsidRPr="00623818" w14:paraId="2806FBBD" w14:textId="77777777" w:rsidTr="00AD2A4E">
        <w:trPr>
          <w:trHeight w:val="227"/>
        </w:trPr>
        <w:tc>
          <w:tcPr>
            <w:tcW w:w="100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9F7E59B" w14:textId="77777777" w:rsidR="00A25BB1" w:rsidRPr="00623818" w:rsidRDefault="00A25BB1" w:rsidP="00AD2A4E">
            <w:pPr>
              <w:suppressAutoHyphens/>
              <w:ind w:left="96"/>
              <w:jc w:val="left"/>
              <w:rPr>
                <w:sz w:val="20"/>
                <w:szCs w:val="20"/>
                <w:lang w:val="es-ES_tradnl"/>
              </w:rPr>
            </w:pPr>
            <w:r w:rsidRPr="00623818">
              <w:rPr>
                <w:sz w:val="20"/>
                <w:lang w:val="es-ES_tradnl"/>
              </w:rPr>
              <w:t xml:space="preserve">Comercial </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6305F73" w14:textId="77777777" w:rsidR="00A25BB1" w:rsidRPr="00623818" w:rsidRDefault="00A25BB1" w:rsidP="00AD2A4E">
            <w:pPr>
              <w:suppressAutoHyphens/>
              <w:jc w:val="right"/>
              <w:rPr>
                <w:sz w:val="20"/>
                <w:szCs w:val="20"/>
                <w:lang w:val="es-ES_tradnl"/>
              </w:rPr>
            </w:pPr>
            <w:r w:rsidRPr="00623818">
              <w:rPr>
                <w:sz w:val="20"/>
                <w:lang w:val="es-ES_tradnl"/>
              </w:rPr>
              <w:t>0,00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58CA8715" w14:textId="77777777" w:rsidR="00A25BB1" w:rsidRPr="00623818" w:rsidRDefault="00A25BB1" w:rsidP="00AD2A4E">
            <w:pPr>
              <w:suppressAutoHyphens/>
              <w:jc w:val="right"/>
              <w:rPr>
                <w:sz w:val="20"/>
                <w:szCs w:val="20"/>
                <w:lang w:val="es-ES_tradnl"/>
              </w:rPr>
            </w:pPr>
            <w:r w:rsidRPr="00623818">
              <w:rPr>
                <w:sz w:val="20"/>
                <w:lang w:val="es-ES_tradnl"/>
              </w:rPr>
              <w:t>82,24</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CAD1555" w14:textId="77777777" w:rsidR="00A25BB1" w:rsidRPr="00623818" w:rsidRDefault="00A25BB1" w:rsidP="00AD2A4E">
            <w:pPr>
              <w:suppressAutoHyphens/>
              <w:jc w:val="right"/>
              <w:rPr>
                <w:sz w:val="20"/>
                <w:szCs w:val="20"/>
                <w:lang w:val="es-ES_tradnl"/>
              </w:rPr>
            </w:pPr>
            <w:r w:rsidRPr="00623818">
              <w:rPr>
                <w:sz w:val="20"/>
                <w:lang w:val="es-ES_tradnl"/>
              </w:rPr>
              <w:t>27,82</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7183C83" w14:textId="77777777" w:rsidR="00A25BB1" w:rsidRPr="00623818" w:rsidRDefault="00A25BB1" w:rsidP="00AD2A4E">
            <w:pPr>
              <w:suppressAutoHyphens/>
              <w:jc w:val="right"/>
              <w:rPr>
                <w:sz w:val="20"/>
                <w:szCs w:val="20"/>
                <w:lang w:val="es-ES_tradnl"/>
              </w:rPr>
            </w:pPr>
            <w:r w:rsidRPr="00623818">
              <w:rPr>
                <w:sz w:val="20"/>
                <w:lang w:val="es-ES_tradnl"/>
              </w:rPr>
              <w:t>0,00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7D65751" w14:textId="77777777" w:rsidR="00A25BB1" w:rsidRPr="00623818" w:rsidRDefault="00A25BB1" w:rsidP="00AD2A4E">
            <w:pPr>
              <w:suppressAutoHyphens/>
              <w:jc w:val="right"/>
              <w:rPr>
                <w:sz w:val="20"/>
                <w:szCs w:val="20"/>
                <w:lang w:val="es-ES_tradnl"/>
              </w:rPr>
            </w:pPr>
            <w:r w:rsidRPr="00623818">
              <w:rPr>
                <w:sz w:val="20"/>
                <w:lang w:val="es-ES_tradnl"/>
              </w:rPr>
              <w:t>0,00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4E07D37" w14:textId="77777777" w:rsidR="00A25BB1" w:rsidRPr="00623818" w:rsidRDefault="00A25BB1" w:rsidP="00AD2A4E">
            <w:pPr>
              <w:suppressAutoHyphens/>
              <w:jc w:val="right"/>
              <w:rPr>
                <w:sz w:val="20"/>
                <w:szCs w:val="20"/>
                <w:lang w:val="es-ES_tradnl"/>
              </w:rPr>
            </w:pPr>
            <w:r w:rsidRPr="00623818">
              <w:rPr>
                <w:sz w:val="20"/>
                <w:lang w:val="es-ES_tradnl"/>
              </w:rPr>
              <w:t>110,06</w:t>
            </w:r>
          </w:p>
        </w:tc>
        <w:tc>
          <w:tcPr>
            <w:tcW w:w="607" w:type="pct"/>
            <w:tcBorders>
              <w:top w:val="nil"/>
              <w:left w:val="nil"/>
              <w:bottom w:val="single" w:sz="4" w:space="0" w:color="auto"/>
              <w:right w:val="single" w:sz="4" w:space="0" w:color="auto"/>
            </w:tcBorders>
            <w:shd w:val="clear" w:color="auto" w:fill="auto"/>
            <w:tcMar>
              <w:left w:w="43" w:type="dxa"/>
              <w:right w:w="43" w:type="dxa"/>
            </w:tcMar>
            <w:vAlign w:val="center"/>
          </w:tcPr>
          <w:p w14:paraId="7330890F" w14:textId="77777777" w:rsidR="00A25BB1" w:rsidRPr="00623818" w:rsidRDefault="00A25BB1" w:rsidP="00AD2A4E">
            <w:pPr>
              <w:suppressAutoHyphens/>
              <w:jc w:val="center"/>
              <w:rPr>
                <w:sz w:val="20"/>
                <w:szCs w:val="20"/>
                <w:lang w:val="es-ES_tradnl"/>
              </w:rPr>
            </w:pPr>
            <w:r w:rsidRPr="00623818">
              <w:rPr>
                <w:sz w:val="20"/>
                <w:lang w:val="es-ES_tradnl"/>
              </w:rPr>
              <w:t>35,7</w:t>
            </w:r>
          </w:p>
        </w:tc>
      </w:tr>
      <w:tr w:rsidR="00A25BB1" w:rsidRPr="00623818" w14:paraId="751C8993" w14:textId="77777777" w:rsidTr="00AD2A4E">
        <w:trPr>
          <w:trHeight w:val="227"/>
        </w:trPr>
        <w:tc>
          <w:tcPr>
            <w:tcW w:w="100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EF43BBB" w14:textId="77777777" w:rsidR="00A25BB1" w:rsidRPr="00623818" w:rsidRDefault="00A25BB1" w:rsidP="00AD2A4E">
            <w:pPr>
              <w:suppressAutoHyphens/>
              <w:ind w:left="96"/>
              <w:jc w:val="left"/>
              <w:rPr>
                <w:sz w:val="20"/>
                <w:szCs w:val="20"/>
                <w:lang w:val="es-ES_tradnl"/>
              </w:rPr>
            </w:pPr>
            <w:r w:rsidRPr="00623818">
              <w:rPr>
                <w:sz w:val="20"/>
                <w:lang w:val="es-ES_tradnl"/>
              </w:rPr>
              <w:t xml:space="preserve">Industrial </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AA44601" w14:textId="77777777" w:rsidR="00A25BB1" w:rsidRPr="00623818" w:rsidRDefault="00A25BB1" w:rsidP="00AD2A4E">
            <w:pPr>
              <w:suppressAutoHyphens/>
              <w:jc w:val="right"/>
              <w:rPr>
                <w:sz w:val="20"/>
                <w:szCs w:val="20"/>
                <w:lang w:val="es-ES_tradnl"/>
              </w:rPr>
            </w:pPr>
            <w:r w:rsidRPr="00623818">
              <w:rPr>
                <w:sz w:val="20"/>
                <w:lang w:val="es-ES_tradnl"/>
              </w:rPr>
              <w:t>0,00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3B1E82BC" w14:textId="77777777" w:rsidR="00A25BB1" w:rsidRPr="00623818" w:rsidRDefault="00A25BB1" w:rsidP="00AD2A4E">
            <w:pPr>
              <w:suppressAutoHyphens/>
              <w:jc w:val="right"/>
              <w:rPr>
                <w:sz w:val="20"/>
                <w:szCs w:val="20"/>
                <w:lang w:val="es-ES_tradnl"/>
              </w:rPr>
            </w:pPr>
            <w:r w:rsidRPr="00623818">
              <w:rPr>
                <w:sz w:val="20"/>
                <w:lang w:val="es-ES_tradnl"/>
              </w:rPr>
              <w:t>2,38</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C8A2F21" w14:textId="77777777" w:rsidR="00A25BB1" w:rsidRPr="00623818" w:rsidRDefault="00A25BB1" w:rsidP="00AD2A4E">
            <w:pPr>
              <w:suppressAutoHyphens/>
              <w:jc w:val="right"/>
              <w:rPr>
                <w:sz w:val="20"/>
                <w:szCs w:val="20"/>
                <w:lang w:val="es-ES_tradnl"/>
              </w:rPr>
            </w:pPr>
            <w:r w:rsidRPr="00623818">
              <w:rPr>
                <w:sz w:val="20"/>
                <w:lang w:val="es-ES_tradnl"/>
              </w:rPr>
              <w:t>2,38</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C3ECDBE" w14:textId="77777777" w:rsidR="00A25BB1" w:rsidRPr="00623818" w:rsidRDefault="00A25BB1" w:rsidP="00AD2A4E">
            <w:pPr>
              <w:suppressAutoHyphens/>
              <w:jc w:val="right"/>
              <w:rPr>
                <w:sz w:val="20"/>
                <w:szCs w:val="20"/>
                <w:lang w:val="es-ES_tradnl"/>
              </w:rPr>
            </w:pPr>
            <w:r w:rsidRPr="00623818">
              <w:rPr>
                <w:sz w:val="20"/>
                <w:lang w:val="es-ES_tradnl"/>
              </w:rPr>
              <w:t>0,00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067DA2D" w14:textId="77777777" w:rsidR="00A25BB1" w:rsidRPr="00623818" w:rsidRDefault="00A25BB1" w:rsidP="00AD2A4E">
            <w:pPr>
              <w:suppressAutoHyphens/>
              <w:jc w:val="right"/>
              <w:rPr>
                <w:sz w:val="20"/>
                <w:szCs w:val="20"/>
                <w:lang w:val="es-ES_tradnl"/>
              </w:rPr>
            </w:pPr>
            <w:r w:rsidRPr="00623818">
              <w:rPr>
                <w:sz w:val="20"/>
                <w:lang w:val="es-ES_tradnl"/>
              </w:rPr>
              <w:t>0,00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B29B667" w14:textId="77777777" w:rsidR="00A25BB1" w:rsidRPr="00623818" w:rsidRDefault="00A25BB1" w:rsidP="00AD2A4E">
            <w:pPr>
              <w:suppressAutoHyphens/>
              <w:jc w:val="right"/>
              <w:rPr>
                <w:sz w:val="20"/>
                <w:szCs w:val="20"/>
                <w:lang w:val="es-ES_tradnl"/>
              </w:rPr>
            </w:pPr>
            <w:r w:rsidRPr="00623818">
              <w:rPr>
                <w:sz w:val="20"/>
                <w:lang w:val="es-ES_tradnl"/>
              </w:rPr>
              <w:t>4,76</w:t>
            </w:r>
          </w:p>
        </w:tc>
        <w:tc>
          <w:tcPr>
            <w:tcW w:w="607" w:type="pct"/>
            <w:tcBorders>
              <w:top w:val="nil"/>
              <w:left w:val="nil"/>
              <w:bottom w:val="single" w:sz="4" w:space="0" w:color="auto"/>
              <w:right w:val="single" w:sz="4" w:space="0" w:color="auto"/>
            </w:tcBorders>
            <w:shd w:val="clear" w:color="auto" w:fill="auto"/>
            <w:tcMar>
              <w:left w:w="43" w:type="dxa"/>
              <w:right w:w="43" w:type="dxa"/>
            </w:tcMar>
            <w:vAlign w:val="center"/>
          </w:tcPr>
          <w:p w14:paraId="0A478741" w14:textId="77777777" w:rsidR="00A25BB1" w:rsidRPr="00623818" w:rsidRDefault="00A25BB1" w:rsidP="00AD2A4E">
            <w:pPr>
              <w:suppressAutoHyphens/>
              <w:jc w:val="center"/>
              <w:rPr>
                <w:sz w:val="20"/>
                <w:szCs w:val="20"/>
                <w:lang w:val="es-ES_tradnl"/>
              </w:rPr>
            </w:pPr>
            <w:r w:rsidRPr="00623818">
              <w:rPr>
                <w:sz w:val="20"/>
                <w:lang w:val="es-ES_tradnl"/>
              </w:rPr>
              <w:t>1,5</w:t>
            </w:r>
          </w:p>
        </w:tc>
      </w:tr>
      <w:tr w:rsidR="00A25BB1" w:rsidRPr="00623818" w14:paraId="627A6A66" w14:textId="77777777" w:rsidTr="00AD2A4E">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tcPr>
          <w:p w14:paraId="62D6B8BF" w14:textId="77777777" w:rsidR="00A25BB1" w:rsidRPr="00623818" w:rsidRDefault="00A25BB1" w:rsidP="00AD2A4E">
            <w:pPr>
              <w:suppressAutoHyphens/>
              <w:jc w:val="left"/>
              <w:rPr>
                <w:sz w:val="20"/>
                <w:szCs w:val="20"/>
                <w:lang w:val="es-ES_tradnl"/>
              </w:rPr>
            </w:pPr>
            <w:r w:rsidRPr="00623818">
              <w:rPr>
                <w:b/>
                <w:sz w:val="20"/>
                <w:lang w:val="es-ES_tradnl"/>
              </w:rPr>
              <w:t>Subsectores de aire acondicionado</w:t>
            </w:r>
          </w:p>
        </w:tc>
      </w:tr>
      <w:tr w:rsidR="00A25BB1" w:rsidRPr="00623818" w14:paraId="478CCDBC" w14:textId="77777777" w:rsidTr="00AD2A4E">
        <w:trPr>
          <w:trHeight w:val="227"/>
        </w:trPr>
        <w:tc>
          <w:tcPr>
            <w:tcW w:w="100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D50C44B" w14:textId="77777777" w:rsidR="00A25BB1" w:rsidRPr="00623818" w:rsidRDefault="00A25BB1" w:rsidP="00AD2A4E">
            <w:pPr>
              <w:suppressAutoHyphens/>
              <w:ind w:left="96"/>
              <w:jc w:val="left"/>
              <w:rPr>
                <w:sz w:val="20"/>
                <w:szCs w:val="20"/>
                <w:lang w:val="es-ES_tradnl"/>
              </w:rPr>
            </w:pPr>
            <w:r w:rsidRPr="00623818">
              <w:rPr>
                <w:sz w:val="20"/>
                <w:lang w:val="es-ES_tradnl"/>
              </w:rPr>
              <w:t>Residencial y comercial</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E8720AC" w14:textId="77777777" w:rsidR="00A25BB1" w:rsidRPr="00623818" w:rsidRDefault="00A25BB1" w:rsidP="00AD2A4E">
            <w:pPr>
              <w:suppressAutoHyphens/>
              <w:jc w:val="right"/>
              <w:rPr>
                <w:sz w:val="20"/>
                <w:szCs w:val="20"/>
                <w:lang w:val="es-ES_tradnl"/>
              </w:rPr>
            </w:pPr>
            <w:r w:rsidRPr="00623818">
              <w:rPr>
                <w:sz w:val="20"/>
                <w:lang w:val="es-ES_tradnl"/>
              </w:rPr>
              <w:t>1,20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50FD65DD" w14:textId="77777777" w:rsidR="00A25BB1" w:rsidRPr="00623818" w:rsidRDefault="00A25BB1" w:rsidP="00AD2A4E">
            <w:pPr>
              <w:suppressAutoHyphens/>
              <w:jc w:val="right"/>
              <w:rPr>
                <w:sz w:val="20"/>
                <w:szCs w:val="20"/>
                <w:lang w:val="es-ES_tradnl"/>
              </w:rPr>
            </w:pPr>
            <w:r w:rsidRPr="00623818">
              <w:rPr>
                <w:sz w:val="20"/>
                <w:lang w:val="es-ES_tradnl"/>
              </w:rPr>
              <w:t>0,30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439A109" w14:textId="77777777" w:rsidR="00A25BB1" w:rsidRPr="00623818" w:rsidRDefault="00A25BB1" w:rsidP="00AD2A4E">
            <w:pPr>
              <w:suppressAutoHyphens/>
              <w:jc w:val="right"/>
              <w:rPr>
                <w:sz w:val="20"/>
                <w:szCs w:val="20"/>
                <w:lang w:val="es-ES_tradnl"/>
              </w:rPr>
            </w:pPr>
            <w:r w:rsidRPr="00623818">
              <w:rPr>
                <w:sz w:val="20"/>
                <w:lang w:val="es-ES_tradnl"/>
              </w:rPr>
              <w:t>0,00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1E39043" w14:textId="77777777" w:rsidR="00A25BB1" w:rsidRPr="00623818" w:rsidRDefault="00A25BB1" w:rsidP="00AD2A4E">
            <w:pPr>
              <w:suppressAutoHyphens/>
              <w:jc w:val="right"/>
              <w:rPr>
                <w:sz w:val="20"/>
                <w:szCs w:val="20"/>
                <w:lang w:val="es-ES_tradnl"/>
              </w:rPr>
            </w:pPr>
            <w:r w:rsidRPr="00623818">
              <w:rPr>
                <w:sz w:val="20"/>
                <w:lang w:val="es-ES_tradnl"/>
              </w:rPr>
              <w:t>1,69</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2224ACF" w14:textId="77777777" w:rsidR="00A25BB1" w:rsidRPr="00623818" w:rsidRDefault="00A25BB1" w:rsidP="00AD2A4E">
            <w:pPr>
              <w:suppressAutoHyphens/>
              <w:jc w:val="right"/>
              <w:rPr>
                <w:sz w:val="20"/>
                <w:szCs w:val="20"/>
                <w:lang w:val="es-ES_tradnl"/>
              </w:rPr>
            </w:pPr>
            <w:r w:rsidRPr="00623818">
              <w:rPr>
                <w:sz w:val="20"/>
                <w:lang w:val="es-ES_tradnl"/>
              </w:rPr>
              <w:t>30,20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89CB354" w14:textId="77777777" w:rsidR="00A25BB1" w:rsidRPr="00623818" w:rsidRDefault="00A25BB1" w:rsidP="00AD2A4E">
            <w:pPr>
              <w:suppressAutoHyphens/>
              <w:jc w:val="right"/>
              <w:rPr>
                <w:sz w:val="20"/>
                <w:szCs w:val="20"/>
                <w:lang w:val="es-ES_tradnl"/>
              </w:rPr>
            </w:pPr>
            <w:r w:rsidRPr="00623818">
              <w:rPr>
                <w:sz w:val="20"/>
                <w:lang w:val="es-ES_tradnl"/>
              </w:rPr>
              <w:t>33,39</w:t>
            </w:r>
          </w:p>
        </w:tc>
        <w:tc>
          <w:tcPr>
            <w:tcW w:w="607" w:type="pct"/>
            <w:tcBorders>
              <w:top w:val="nil"/>
              <w:left w:val="nil"/>
              <w:bottom w:val="single" w:sz="4" w:space="0" w:color="auto"/>
              <w:right w:val="single" w:sz="4" w:space="0" w:color="auto"/>
            </w:tcBorders>
            <w:shd w:val="clear" w:color="auto" w:fill="auto"/>
            <w:tcMar>
              <w:left w:w="43" w:type="dxa"/>
              <w:right w:w="43" w:type="dxa"/>
            </w:tcMar>
            <w:vAlign w:val="center"/>
          </w:tcPr>
          <w:p w14:paraId="4E9865F9" w14:textId="77777777" w:rsidR="00A25BB1" w:rsidRPr="00623818" w:rsidRDefault="00A25BB1" w:rsidP="00AD2A4E">
            <w:pPr>
              <w:suppressAutoHyphens/>
              <w:jc w:val="center"/>
              <w:rPr>
                <w:sz w:val="20"/>
                <w:szCs w:val="20"/>
                <w:lang w:val="es-ES_tradnl"/>
              </w:rPr>
            </w:pPr>
            <w:r w:rsidRPr="00623818">
              <w:rPr>
                <w:sz w:val="20"/>
                <w:lang w:val="es-ES_tradnl"/>
              </w:rPr>
              <w:t>10,8</w:t>
            </w:r>
          </w:p>
        </w:tc>
      </w:tr>
      <w:tr w:rsidR="00A25BB1" w:rsidRPr="00623818" w14:paraId="36F6F6E3" w14:textId="77777777" w:rsidTr="00AD2A4E">
        <w:trPr>
          <w:trHeight w:val="227"/>
        </w:trPr>
        <w:tc>
          <w:tcPr>
            <w:tcW w:w="1003"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FBD7BB0" w14:textId="77777777" w:rsidR="00A25BB1" w:rsidRPr="00623818" w:rsidRDefault="00A25BB1" w:rsidP="00AD2A4E">
            <w:pPr>
              <w:suppressAutoHyphens/>
              <w:ind w:left="96"/>
              <w:jc w:val="left"/>
              <w:rPr>
                <w:sz w:val="20"/>
                <w:szCs w:val="20"/>
                <w:lang w:val="es-ES_tradnl"/>
              </w:rPr>
            </w:pPr>
            <w:r w:rsidRPr="00623818">
              <w:rPr>
                <w:sz w:val="20"/>
                <w:lang w:val="es-ES_tradnl"/>
              </w:rPr>
              <w:t>De vehículos</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33EF956" w14:textId="77777777" w:rsidR="00A25BB1" w:rsidRPr="00623818" w:rsidRDefault="00A25BB1" w:rsidP="00AD2A4E">
            <w:pPr>
              <w:suppressAutoHyphens/>
              <w:jc w:val="right"/>
              <w:rPr>
                <w:sz w:val="20"/>
                <w:szCs w:val="20"/>
                <w:lang w:val="es-ES_tradnl"/>
              </w:rPr>
            </w:pPr>
            <w:r w:rsidRPr="00623818">
              <w:rPr>
                <w:sz w:val="20"/>
                <w:lang w:val="es-ES_tradnl"/>
              </w:rPr>
              <w:t>0,00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41F02F62" w14:textId="77777777" w:rsidR="00A25BB1" w:rsidRPr="00623818" w:rsidRDefault="00A25BB1" w:rsidP="00AD2A4E">
            <w:pPr>
              <w:suppressAutoHyphens/>
              <w:jc w:val="right"/>
              <w:rPr>
                <w:sz w:val="20"/>
                <w:szCs w:val="20"/>
                <w:lang w:val="es-ES_tradnl"/>
              </w:rPr>
            </w:pPr>
            <w:r w:rsidRPr="00623818">
              <w:rPr>
                <w:sz w:val="20"/>
                <w:lang w:val="es-ES_tradnl"/>
              </w:rPr>
              <w:t>119,28</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656A5F5" w14:textId="77777777" w:rsidR="00A25BB1" w:rsidRPr="00623818" w:rsidRDefault="00A25BB1" w:rsidP="00AD2A4E">
            <w:pPr>
              <w:suppressAutoHyphens/>
              <w:jc w:val="right"/>
              <w:rPr>
                <w:sz w:val="20"/>
                <w:szCs w:val="20"/>
                <w:lang w:val="es-ES_tradnl"/>
              </w:rPr>
            </w:pPr>
            <w:r w:rsidRPr="00623818">
              <w:rPr>
                <w:sz w:val="20"/>
                <w:lang w:val="es-ES_tradnl"/>
              </w:rPr>
              <w:t>0,00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5297C4D" w14:textId="77777777" w:rsidR="00A25BB1" w:rsidRPr="00623818" w:rsidRDefault="00A25BB1" w:rsidP="00AD2A4E">
            <w:pPr>
              <w:suppressAutoHyphens/>
              <w:jc w:val="right"/>
              <w:rPr>
                <w:sz w:val="20"/>
                <w:szCs w:val="20"/>
                <w:lang w:val="es-ES_tradnl"/>
              </w:rPr>
            </w:pPr>
            <w:r w:rsidRPr="00623818">
              <w:rPr>
                <w:sz w:val="20"/>
                <w:lang w:val="es-ES_tradnl"/>
              </w:rPr>
              <w:t>0,00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39256B7" w14:textId="77777777" w:rsidR="00A25BB1" w:rsidRPr="00623818" w:rsidRDefault="00A25BB1" w:rsidP="00AD2A4E">
            <w:pPr>
              <w:suppressAutoHyphens/>
              <w:jc w:val="right"/>
              <w:rPr>
                <w:sz w:val="20"/>
                <w:szCs w:val="20"/>
                <w:lang w:val="es-ES_tradnl"/>
              </w:rPr>
            </w:pPr>
            <w:r w:rsidRPr="00623818">
              <w:rPr>
                <w:sz w:val="20"/>
                <w:lang w:val="es-ES_tradnl"/>
              </w:rPr>
              <w:t>0,00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0155B8E" w14:textId="77777777" w:rsidR="00A25BB1" w:rsidRPr="00623818" w:rsidRDefault="00A25BB1" w:rsidP="00AD2A4E">
            <w:pPr>
              <w:suppressAutoHyphens/>
              <w:jc w:val="right"/>
              <w:rPr>
                <w:sz w:val="20"/>
                <w:szCs w:val="20"/>
                <w:lang w:val="es-ES_tradnl"/>
              </w:rPr>
            </w:pPr>
            <w:r w:rsidRPr="00623818">
              <w:rPr>
                <w:sz w:val="20"/>
                <w:lang w:val="es-ES_tradnl"/>
              </w:rPr>
              <w:t>119,28</w:t>
            </w:r>
          </w:p>
        </w:tc>
        <w:tc>
          <w:tcPr>
            <w:tcW w:w="607" w:type="pct"/>
            <w:tcBorders>
              <w:top w:val="nil"/>
              <w:left w:val="nil"/>
              <w:bottom w:val="single" w:sz="4" w:space="0" w:color="auto"/>
              <w:right w:val="single" w:sz="4" w:space="0" w:color="auto"/>
            </w:tcBorders>
            <w:shd w:val="clear" w:color="auto" w:fill="auto"/>
            <w:tcMar>
              <w:left w:w="43" w:type="dxa"/>
              <w:right w:w="43" w:type="dxa"/>
            </w:tcMar>
            <w:vAlign w:val="center"/>
          </w:tcPr>
          <w:p w14:paraId="7E6655D0" w14:textId="77777777" w:rsidR="00A25BB1" w:rsidRPr="00623818" w:rsidRDefault="00A25BB1" w:rsidP="00AD2A4E">
            <w:pPr>
              <w:suppressAutoHyphens/>
              <w:jc w:val="center"/>
              <w:rPr>
                <w:sz w:val="20"/>
                <w:szCs w:val="20"/>
                <w:lang w:val="es-ES_tradnl"/>
              </w:rPr>
            </w:pPr>
            <w:r w:rsidRPr="00623818">
              <w:rPr>
                <w:sz w:val="20"/>
                <w:lang w:val="es-ES_tradnl"/>
              </w:rPr>
              <w:t>38,7</w:t>
            </w:r>
          </w:p>
        </w:tc>
      </w:tr>
      <w:tr w:rsidR="00A25BB1" w:rsidRPr="00623818" w14:paraId="71CDDE43" w14:textId="77777777" w:rsidTr="00AD2A4E">
        <w:trPr>
          <w:trHeight w:val="227"/>
        </w:trPr>
        <w:tc>
          <w:tcPr>
            <w:tcW w:w="100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6A32B7" w14:textId="77777777" w:rsidR="00A25BB1" w:rsidRPr="00623818" w:rsidRDefault="00A25BB1" w:rsidP="00AD2A4E">
            <w:pPr>
              <w:suppressAutoHyphens/>
              <w:ind w:left="96" w:right="84"/>
              <w:jc w:val="left"/>
              <w:rPr>
                <w:sz w:val="20"/>
                <w:szCs w:val="20"/>
                <w:lang w:val="es-ES_tradnl"/>
              </w:rPr>
            </w:pPr>
            <w:r w:rsidRPr="00623818">
              <w:rPr>
                <w:b/>
                <w:sz w:val="20"/>
                <w:lang w:val="es-ES_tradnl"/>
              </w:rPr>
              <w:t>Total</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4285E8F" w14:textId="77777777" w:rsidR="00A25BB1" w:rsidRPr="00623818" w:rsidRDefault="00A25BB1" w:rsidP="00AD2A4E">
            <w:pPr>
              <w:suppressAutoHyphens/>
              <w:jc w:val="right"/>
              <w:rPr>
                <w:b/>
                <w:bCs/>
                <w:sz w:val="20"/>
                <w:szCs w:val="20"/>
                <w:lang w:val="es-ES_tradnl"/>
              </w:rPr>
            </w:pPr>
            <w:r w:rsidRPr="00623818">
              <w:rPr>
                <w:b/>
                <w:sz w:val="20"/>
                <w:lang w:val="es-ES_tradnl"/>
              </w:rPr>
              <w:t>1,20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4BC08A1C" w14:textId="77777777" w:rsidR="00A25BB1" w:rsidRPr="00623818" w:rsidRDefault="00A25BB1" w:rsidP="00AD2A4E">
            <w:pPr>
              <w:suppressAutoHyphens/>
              <w:jc w:val="right"/>
              <w:rPr>
                <w:b/>
                <w:bCs/>
                <w:sz w:val="20"/>
                <w:szCs w:val="20"/>
                <w:lang w:val="es-ES_tradnl"/>
              </w:rPr>
            </w:pPr>
            <w:r w:rsidRPr="00623818">
              <w:rPr>
                <w:b/>
                <w:sz w:val="20"/>
                <w:lang w:val="es-ES_tradnl"/>
              </w:rPr>
              <w:t>245,28</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47F3F3F" w14:textId="77777777" w:rsidR="00A25BB1" w:rsidRPr="00623818" w:rsidRDefault="00A25BB1" w:rsidP="00AD2A4E">
            <w:pPr>
              <w:suppressAutoHyphens/>
              <w:jc w:val="right"/>
              <w:rPr>
                <w:b/>
                <w:bCs/>
                <w:sz w:val="20"/>
                <w:szCs w:val="20"/>
                <w:lang w:val="es-ES_tradnl"/>
              </w:rPr>
            </w:pPr>
            <w:r w:rsidRPr="00623818">
              <w:rPr>
                <w:b/>
                <w:sz w:val="20"/>
                <w:lang w:val="es-ES_tradnl"/>
              </w:rPr>
              <w:t>30,20</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0AA1D05" w14:textId="77777777" w:rsidR="00A25BB1" w:rsidRPr="00623818" w:rsidRDefault="00A25BB1" w:rsidP="00AD2A4E">
            <w:pPr>
              <w:suppressAutoHyphens/>
              <w:jc w:val="right"/>
              <w:rPr>
                <w:b/>
                <w:bCs/>
                <w:sz w:val="20"/>
                <w:szCs w:val="20"/>
                <w:lang w:val="es-ES_tradnl"/>
              </w:rPr>
            </w:pPr>
            <w:r w:rsidRPr="00623818">
              <w:rPr>
                <w:b/>
                <w:sz w:val="20"/>
                <w:lang w:val="es-ES_tradnl"/>
              </w:rPr>
              <w:t>1,69</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9280714" w14:textId="77777777" w:rsidR="00A25BB1" w:rsidRPr="00623818" w:rsidRDefault="00A25BB1" w:rsidP="00AD2A4E">
            <w:pPr>
              <w:suppressAutoHyphens/>
              <w:jc w:val="right"/>
              <w:rPr>
                <w:b/>
                <w:bCs/>
                <w:sz w:val="20"/>
                <w:szCs w:val="20"/>
                <w:lang w:val="es-ES_tradnl"/>
              </w:rPr>
            </w:pPr>
            <w:r w:rsidRPr="00623818">
              <w:rPr>
                <w:b/>
                <w:sz w:val="20"/>
                <w:lang w:val="es-ES_tradnl"/>
              </w:rPr>
              <w:t>30,00</w:t>
            </w:r>
          </w:p>
        </w:tc>
        <w:tc>
          <w:tcPr>
            <w:tcW w:w="56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FA4884C" w14:textId="77777777" w:rsidR="00A25BB1" w:rsidRPr="00623818" w:rsidRDefault="00A25BB1" w:rsidP="00AD2A4E">
            <w:pPr>
              <w:jc w:val="right"/>
              <w:rPr>
                <w:b/>
                <w:bCs/>
                <w:sz w:val="20"/>
                <w:szCs w:val="20"/>
                <w:lang w:val="es-ES_tradnl"/>
              </w:rPr>
            </w:pPr>
            <w:r w:rsidRPr="00623818">
              <w:rPr>
                <w:b/>
                <w:sz w:val="20"/>
                <w:lang w:val="es-ES_tradnl"/>
              </w:rPr>
              <w:t>308,57</w:t>
            </w:r>
          </w:p>
        </w:tc>
        <w:tc>
          <w:tcPr>
            <w:tcW w:w="60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0D9305" w14:textId="77777777" w:rsidR="00A25BB1" w:rsidRPr="00623818" w:rsidRDefault="00A25BB1" w:rsidP="00AD2A4E">
            <w:pPr>
              <w:suppressAutoHyphens/>
              <w:jc w:val="center"/>
              <w:rPr>
                <w:b/>
                <w:bCs/>
                <w:sz w:val="20"/>
                <w:szCs w:val="20"/>
                <w:lang w:val="es-ES_tradnl"/>
              </w:rPr>
            </w:pPr>
            <w:r w:rsidRPr="00623818">
              <w:rPr>
                <w:b/>
                <w:sz w:val="20"/>
                <w:lang w:val="es-ES_tradnl"/>
              </w:rPr>
              <w:t>100</w:t>
            </w:r>
          </w:p>
        </w:tc>
      </w:tr>
    </w:tbl>
    <w:p w14:paraId="01D49A11" w14:textId="77777777" w:rsidR="00A25BB1" w:rsidRPr="00A25BB1" w:rsidRDefault="00A25BB1" w:rsidP="00A25BB1">
      <w:pPr>
        <w:tabs>
          <w:tab w:val="left" w:pos="1923"/>
          <w:tab w:val="left" w:pos="2979"/>
          <w:tab w:val="left" w:pos="4035"/>
          <w:tab w:val="left" w:pos="5092"/>
          <w:tab w:val="left" w:pos="6149"/>
          <w:tab w:val="left" w:pos="7206"/>
          <w:tab w:val="left" w:pos="8263"/>
        </w:tabs>
        <w:suppressAutoHyphens/>
        <w:jc w:val="left"/>
        <w:rPr>
          <w:b/>
          <w:bCs/>
          <w:sz w:val="20"/>
          <w:szCs w:val="20"/>
          <w:lang w:val="es-ES"/>
        </w:rPr>
      </w:pPr>
      <w:r w:rsidRPr="00A25BB1">
        <w:rPr>
          <w:b/>
          <w:sz w:val="20"/>
          <w:lang w:val="es-ES"/>
        </w:rPr>
        <w:t xml:space="preserve">* </w:t>
      </w:r>
      <w:r w:rsidRPr="00A25BB1">
        <w:rPr>
          <w:sz w:val="20"/>
          <w:lang w:val="es-ES"/>
        </w:rPr>
        <w:t>El consumo de R-404A se reconfirmará en el informe de país.</w:t>
      </w:r>
    </w:p>
    <w:p w14:paraId="54273D0A" w14:textId="77777777" w:rsidR="00A25BB1" w:rsidRPr="00623818" w:rsidRDefault="00A25BB1" w:rsidP="00A25BB1">
      <w:pPr>
        <w:pStyle w:val="Heading1"/>
        <w:keepNext/>
        <w:numPr>
          <w:ilvl w:val="0"/>
          <w:numId w:val="0"/>
        </w:numPr>
        <w:spacing w:before="240" w:after="40"/>
        <w:rPr>
          <w:b/>
          <w:bCs/>
          <w:lang w:val="es-ES_tradnl"/>
        </w:rPr>
      </w:pPr>
      <w:r w:rsidRPr="00623818">
        <w:rPr>
          <w:b/>
          <w:lang w:val="es-ES_tradnl"/>
        </w:rPr>
        <w:lastRenderedPageBreak/>
        <w:t>Cuadro 6. Consumo de HFC en Burkina Faso en los subsectores de mantenimiento de equipos de refrigeración y aire acondicionado en toneladas de CO</w:t>
      </w:r>
      <w:r w:rsidRPr="00623818">
        <w:rPr>
          <w:b/>
          <w:vertAlign w:val="subscript"/>
          <w:lang w:val="es-ES_tradnl"/>
        </w:rPr>
        <w:t>2</w:t>
      </w:r>
      <w:r w:rsidRPr="00623818">
        <w:rPr>
          <w:b/>
          <w:lang w:val="es-ES_tradnl"/>
        </w:rPr>
        <w:t> </w:t>
      </w:r>
      <w:proofErr w:type="spellStart"/>
      <w:r w:rsidRPr="00623818">
        <w:rPr>
          <w:b/>
          <w:lang w:val="es-ES_tradnl"/>
        </w:rPr>
        <w:t>eq</w:t>
      </w:r>
      <w:proofErr w:type="spellEnd"/>
      <w:r w:rsidRPr="00623818">
        <w:rPr>
          <w:b/>
          <w:lang w:val="es-ES_tradnl"/>
        </w:rPr>
        <w:t xml:space="preserve"> (2023)</w:t>
      </w:r>
    </w:p>
    <w:tbl>
      <w:tblPr>
        <w:tblW w:w="5000" w:type="pct"/>
        <w:tblLook w:val="04A0" w:firstRow="1" w:lastRow="0" w:firstColumn="1" w:lastColumn="0" w:noHBand="0" w:noVBand="1"/>
      </w:tblPr>
      <w:tblGrid>
        <w:gridCol w:w="1888"/>
        <w:gridCol w:w="1054"/>
        <w:gridCol w:w="1055"/>
        <w:gridCol w:w="1055"/>
        <w:gridCol w:w="1055"/>
        <w:gridCol w:w="1055"/>
        <w:gridCol w:w="1057"/>
        <w:gridCol w:w="1131"/>
      </w:tblGrid>
      <w:tr w:rsidR="00A25BB1" w:rsidRPr="00623818" w14:paraId="3776011D" w14:textId="77777777" w:rsidTr="00AD2A4E">
        <w:trPr>
          <w:trHeight w:val="57"/>
          <w:tblHeader/>
        </w:trPr>
        <w:tc>
          <w:tcPr>
            <w:tcW w:w="10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05D91B0" w14:textId="77777777" w:rsidR="00A25BB1" w:rsidRPr="00623818" w:rsidRDefault="00A25BB1" w:rsidP="00AD2A4E">
            <w:pPr>
              <w:keepNext/>
              <w:suppressAutoHyphens/>
              <w:jc w:val="center"/>
              <w:rPr>
                <w:b/>
                <w:bCs/>
                <w:sz w:val="20"/>
                <w:szCs w:val="20"/>
                <w:lang w:val="es-ES_tradnl"/>
              </w:rPr>
            </w:pPr>
            <w:r w:rsidRPr="00623818">
              <w:rPr>
                <w:b/>
                <w:sz w:val="20"/>
                <w:lang w:val="es-ES_tradnl"/>
              </w:rPr>
              <w:t>Sector</w:t>
            </w:r>
          </w:p>
        </w:tc>
        <w:tc>
          <w:tcPr>
            <w:tcW w:w="56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0AACA62" w14:textId="77777777" w:rsidR="00A25BB1" w:rsidRPr="00623818" w:rsidRDefault="00A25BB1" w:rsidP="00AD2A4E">
            <w:pPr>
              <w:keepNext/>
              <w:suppressAutoHyphens/>
              <w:ind w:left="-181" w:right="-136"/>
              <w:jc w:val="center"/>
              <w:rPr>
                <w:b/>
                <w:bCs/>
                <w:sz w:val="20"/>
                <w:szCs w:val="20"/>
                <w:lang w:val="es-ES_tradnl"/>
              </w:rPr>
            </w:pPr>
            <w:r w:rsidRPr="00623818">
              <w:rPr>
                <w:b/>
                <w:sz w:val="20"/>
                <w:lang w:val="es-ES_tradnl"/>
              </w:rPr>
              <w:t>HFC-32</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5322C2FB" w14:textId="77777777" w:rsidR="00A25BB1" w:rsidRPr="00623818" w:rsidRDefault="00A25BB1" w:rsidP="00AD2A4E">
            <w:pPr>
              <w:keepNext/>
              <w:suppressAutoHyphens/>
              <w:ind w:left="-48"/>
              <w:jc w:val="center"/>
              <w:rPr>
                <w:b/>
                <w:bCs/>
                <w:sz w:val="20"/>
                <w:szCs w:val="20"/>
                <w:lang w:val="es-ES_tradnl"/>
              </w:rPr>
            </w:pPr>
            <w:r w:rsidRPr="00623818">
              <w:rPr>
                <w:b/>
                <w:sz w:val="20"/>
                <w:lang w:val="es-ES_tradnl"/>
              </w:rPr>
              <w:t>HFC-134a</w:t>
            </w:r>
          </w:p>
        </w:tc>
        <w:tc>
          <w:tcPr>
            <w:tcW w:w="56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79EF3F1" w14:textId="77777777" w:rsidR="00A25BB1" w:rsidRPr="00623818" w:rsidRDefault="00A25BB1" w:rsidP="00AD2A4E">
            <w:pPr>
              <w:keepNext/>
              <w:suppressAutoHyphens/>
              <w:ind w:left="-151" w:right="-170"/>
              <w:jc w:val="center"/>
              <w:rPr>
                <w:b/>
                <w:bCs/>
                <w:sz w:val="20"/>
                <w:szCs w:val="20"/>
                <w:lang w:val="es-ES_tradnl"/>
              </w:rPr>
            </w:pPr>
            <w:r w:rsidRPr="00623818">
              <w:rPr>
                <w:b/>
                <w:sz w:val="20"/>
                <w:lang w:val="es-ES_tradnl"/>
              </w:rPr>
              <w:t>R-404A*</w:t>
            </w:r>
          </w:p>
        </w:tc>
        <w:tc>
          <w:tcPr>
            <w:tcW w:w="56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8015FCF" w14:textId="77777777" w:rsidR="00A25BB1" w:rsidRPr="00623818" w:rsidRDefault="00A25BB1" w:rsidP="00AD2A4E">
            <w:pPr>
              <w:keepNext/>
              <w:suppressAutoHyphens/>
              <w:jc w:val="center"/>
              <w:rPr>
                <w:b/>
                <w:bCs/>
                <w:sz w:val="20"/>
                <w:szCs w:val="20"/>
                <w:lang w:val="es-ES_tradnl"/>
              </w:rPr>
            </w:pPr>
            <w:r w:rsidRPr="00623818">
              <w:rPr>
                <w:b/>
                <w:sz w:val="20"/>
                <w:lang w:val="es-ES_tradnl"/>
              </w:rPr>
              <w:t>R-407C</w:t>
            </w:r>
          </w:p>
        </w:tc>
        <w:tc>
          <w:tcPr>
            <w:tcW w:w="56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7C55A65" w14:textId="77777777" w:rsidR="00A25BB1" w:rsidRPr="00623818" w:rsidRDefault="00A25BB1" w:rsidP="00AD2A4E">
            <w:pPr>
              <w:keepNext/>
              <w:suppressAutoHyphens/>
              <w:jc w:val="center"/>
              <w:rPr>
                <w:b/>
                <w:bCs/>
                <w:sz w:val="20"/>
                <w:szCs w:val="20"/>
                <w:lang w:val="es-ES_tradnl"/>
              </w:rPr>
            </w:pPr>
            <w:r w:rsidRPr="00623818">
              <w:rPr>
                <w:b/>
                <w:sz w:val="20"/>
                <w:lang w:val="es-ES_tradnl"/>
              </w:rPr>
              <w:t>R-410A</w:t>
            </w:r>
          </w:p>
        </w:tc>
        <w:tc>
          <w:tcPr>
            <w:tcW w:w="5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929B87F" w14:textId="77777777" w:rsidR="00A25BB1" w:rsidRPr="00623818" w:rsidRDefault="00A25BB1" w:rsidP="00AD2A4E">
            <w:pPr>
              <w:keepNext/>
              <w:suppressAutoHyphens/>
              <w:jc w:val="center"/>
              <w:rPr>
                <w:b/>
                <w:bCs/>
                <w:sz w:val="20"/>
                <w:szCs w:val="20"/>
                <w:lang w:val="es-ES_tradnl"/>
              </w:rPr>
            </w:pPr>
            <w:r w:rsidRPr="00623818">
              <w:rPr>
                <w:b/>
                <w:sz w:val="20"/>
                <w:lang w:val="es-ES_tradnl"/>
              </w:rPr>
              <w:t>Total</w:t>
            </w:r>
          </w:p>
        </w:tc>
        <w:tc>
          <w:tcPr>
            <w:tcW w:w="6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097B7E0" w14:textId="77777777" w:rsidR="00A25BB1" w:rsidRPr="00623818" w:rsidRDefault="00A25BB1" w:rsidP="00AD2A4E">
            <w:pPr>
              <w:keepNext/>
              <w:suppressAutoHyphens/>
              <w:ind w:left="-192" w:right="-141"/>
              <w:jc w:val="center"/>
              <w:rPr>
                <w:b/>
                <w:bCs/>
                <w:sz w:val="20"/>
                <w:szCs w:val="20"/>
                <w:lang w:val="es-ES_tradnl"/>
              </w:rPr>
            </w:pPr>
            <w:r w:rsidRPr="00623818">
              <w:rPr>
                <w:b/>
                <w:sz w:val="20"/>
                <w:lang w:val="es-ES_tradnl"/>
              </w:rPr>
              <w:t>Porcentaje</w:t>
            </w:r>
            <w:r w:rsidRPr="00623818">
              <w:rPr>
                <w:b/>
                <w:sz w:val="20"/>
                <w:lang w:val="es-ES_tradnl"/>
              </w:rPr>
              <w:br/>
              <w:t>del total</w:t>
            </w:r>
            <w:r w:rsidRPr="00623818">
              <w:rPr>
                <w:b/>
                <w:sz w:val="20"/>
                <w:lang w:val="es-ES_tradnl"/>
              </w:rPr>
              <w:br/>
              <w:t>(%)</w:t>
            </w:r>
          </w:p>
        </w:tc>
      </w:tr>
      <w:tr w:rsidR="00A25BB1" w:rsidRPr="009C4BB8" w14:paraId="672467CE" w14:textId="77777777" w:rsidTr="00AD2A4E">
        <w:trPr>
          <w:trHeight w:val="57"/>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5158F39" w14:textId="77777777" w:rsidR="00A25BB1" w:rsidRPr="00623818" w:rsidRDefault="00A25BB1" w:rsidP="00AD2A4E">
            <w:pPr>
              <w:keepNext/>
              <w:suppressAutoHyphens/>
              <w:ind w:left="-192" w:right="-141"/>
              <w:jc w:val="center"/>
              <w:rPr>
                <w:b/>
                <w:bCs/>
                <w:sz w:val="20"/>
                <w:szCs w:val="20"/>
                <w:lang w:val="es-ES_tradnl"/>
              </w:rPr>
            </w:pPr>
            <w:r w:rsidRPr="00623818">
              <w:rPr>
                <w:b/>
                <w:sz w:val="20"/>
                <w:lang w:val="es-ES_tradnl"/>
              </w:rPr>
              <w:t>Mantenimiento de equipos de refrigeración y aire acondicionado</w:t>
            </w:r>
          </w:p>
        </w:tc>
      </w:tr>
      <w:tr w:rsidR="00A25BB1" w:rsidRPr="00623818" w14:paraId="2D236812" w14:textId="77777777" w:rsidTr="00AD2A4E">
        <w:trPr>
          <w:trHeight w:val="5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AAF2B77" w14:textId="77777777" w:rsidR="00A25BB1" w:rsidRPr="00623818" w:rsidRDefault="00A25BB1" w:rsidP="00AD2A4E">
            <w:pPr>
              <w:suppressAutoHyphens/>
              <w:jc w:val="left"/>
              <w:rPr>
                <w:sz w:val="20"/>
                <w:szCs w:val="20"/>
                <w:lang w:val="es-ES_tradnl"/>
              </w:rPr>
            </w:pPr>
            <w:r w:rsidRPr="00623818">
              <w:rPr>
                <w:b/>
                <w:sz w:val="20"/>
                <w:lang w:val="es-ES_tradnl"/>
              </w:rPr>
              <w:t>Subsectores de refrigeración</w:t>
            </w:r>
          </w:p>
        </w:tc>
      </w:tr>
      <w:tr w:rsidR="00A25BB1" w:rsidRPr="00623818" w14:paraId="64A41807" w14:textId="77777777" w:rsidTr="00AD2A4E">
        <w:trPr>
          <w:trHeight w:val="57"/>
        </w:trPr>
        <w:tc>
          <w:tcPr>
            <w:tcW w:w="10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25C4D7C" w14:textId="77777777" w:rsidR="00A25BB1" w:rsidRPr="00623818" w:rsidRDefault="00A25BB1" w:rsidP="00AD2A4E">
            <w:pPr>
              <w:suppressAutoHyphens/>
              <w:ind w:left="96"/>
              <w:jc w:val="left"/>
              <w:rPr>
                <w:sz w:val="20"/>
                <w:szCs w:val="20"/>
                <w:lang w:val="es-ES_tradnl"/>
              </w:rPr>
            </w:pPr>
            <w:r w:rsidRPr="00623818">
              <w:rPr>
                <w:sz w:val="20"/>
                <w:lang w:val="es-ES_tradnl"/>
              </w:rPr>
              <w:t>Doméstica</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6A156ACE" w14:textId="77777777" w:rsidR="00A25BB1" w:rsidRPr="00623818" w:rsidRDefault="00A25BB1" w:rsidP="00AD2A4E">
            <w:pPr>
              <w:suppressAutoHyphens/>
              <w:jc w:val="right"/>
              <w:rPr>
                <w:sz w:val="20"/>
                <w:szCs w:val="20"/>
                <w:lang w:val="es-ES_tradnl"/>
              </w:rPr>
            </w:pPr>
            <w:r w:rsidRPr="00623818">
              <w:rPr>
                <w:sz w:val="20"/>
                <w:lang w:val="es-ES_tradnl"/>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52AF5C18" w14:textId="77777777" w:rsidR="00A25BB1" w:rsidRPr="00623818" w:rsidRDefault="00A25BB1" w:rsidP="00AD2A4E">
            <w:pPr>
              <w:suppressAutoHyphens/>
              <w:jc w:val="right"/>
              <w:rPr>
                <w:sz w:val="20"/>
                <w:szCs w:val="20"/>
                <w:lang w:val="es-ES_tradnl"/>
              </w:rPr>
            </w:pPr>
            <w:r w:rsidRPr="00623818">
              <w:rPr>
                <w:sz w:val="20"/>
                <w:lang w:val="es-ES_tradnl"/>
              </w:rPr>
              <w:t>58.744</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2C6CD6D7" w14:textId="77777777" w:rsidR="00A25BB1" w:rsidRPr="00623818" w:rsidRDefault="00A25BB1" w:rsidP="00AD2A4E">
            <w:pPr>
              <w:suppressAutoHyphens/>
              <w:jc w:val="right"/>
              <w:rPr>
                <w:sz w:val="20"/>
                <w:szCs w:val="20"/>
                <w:lang w:val="es-ES_tradnl"/>
              </w:rPr>
            </w:pPr>
            <w:r w:rsidRPr="00623818">
              <w:rPr>
                <w:sz w:val="20"/>
                <w:lang w:val="es-ES_tradnl"/>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667AD2F1" w14:textId="77777777" w:rsidR="00A25BB1" w:rsidRPr="00623818" w:rsidRDefault="00A25BB1" w:rsidP="00AD2A4E">
            <w:pPr>
              <w:suppressAutoHyphens/>
              <w:jc w:val="right"/>
              <w:rPr>
                <w:sz w:val="20"/>
                <w:szCs w:val="20"/>
                <w:lang w:val="es-ES_tradnl"/>
              </w:rPr>
            </w:pPr>
            <w:r w:rsidRPr="00623818">
              <w:rPr>
                <w:sz w:val="20"/>
                <w:lang w:val="es-ES_tradnl"/>
              </w:rPr>
              <w:t>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10FB436B" w14:textId="77777777" w:rsidR="00A25BB1" w:rsidRPr="00623818" w:rsidRDefault="00A25BB1" w:rsidP="00AD2A4E">
            <w:pPr>
              <w:suppressAutoHyphens/>
              <w:jc w:val="right"/>
              <w:rPr>
                <w:sz w:val="20"/>
                <w:szCs w:val="20"/>
                <w:lang w:val="es-ES_tradnl"/>
              </w:rPr>
            </w:pPr>
            <w:r w:rsidRPr="00623818">
              <w:rPr>
                <w:sz w:val="20"/>
                <w:lang w:val="es-ES_tradnl"/>
              </w:rPr>
              <w:t>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12560783" w14:textId="77777777" w:rsidR="00A25BB1" w:rsidRPr="00623818" w:rsidRDefault="00A25BB1" w:rsidP="00AD2A4E">
            <w:pPr>
              <w:suppressAutoHyphens/>
              <w:jc w:val="right"/>
              <w:rPr>
                <w:sz w:val="20"/>
                <w:szCs w:val="20"/>
                <w:lang w:val="es-ES_tradnl"/>
              </w:rPr>
            </w:pPr>
            <w:r w:rsidRPr="00623818">
              <w:rPr>
                <w:sz w:val="20"/>
                <w:lang w:val="es-ES_tradnl"/>
              </w:rPr>
              <w:t>58.744</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096AE371" w14:textId="77777777" w:rsidR="00A25BB1" w:rsidRPr="00623818" w:rsidRDefault="00A25BB1" w:rsidP="00AD2A4E">
            <w:pPr>
              <w:suppressAutoHyphens/>
              <w:jc w:val="center"/>
              <w:rPr>
                <w:sz w:val="20"/>
                <w:szCs w:val="20"/>
                <w:lang w:val="es-ES_tradnl"/>
              </w:rPr>
            </w:pPr>
            <w:r w:rsidRPr="00623818">
              <w:rPr>
                <w:sz w:val="20"/>
                <w:lang w:val="es-ES_tradnl"/>
              </w:rPr>
              <w:t>11,0</w:t>
            </w:r>
          </w:p>
        </w:tc>
      </w:tr>
      <w:tr w:rsidR="00A25BB1" w:rsidRPr="00623818" w14:paraId="4147FA16" w14:textId="77777777" w:rsidTr="00AD2A4E">
        <w:trPr>
          <w:trHeight w:val="57"/>
        </w:trPr>
        <w:tc>
          <w:tcPr>
            <w:tcW w:w="10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63AA44E" w14:textId="77777777" w:rsidR="00A25BB1" w:rsidRPr="00623818" w:rsidRDefault="00A25BB1" w:rsidP="00AD2A4E">
            <w:pPr>
              <w:suppressAutoHyphens/>
              <w:ind w:left="96"/>
              <w:jc w:val="left"/>
              <w:rPr>
                <w:sz w:val="20"/>
                <w:szCs w:val="20"/>
                <w:lang w:val="es-ES_tradnl"/>
              </w:rPr>
            </w:pPr>
            <w:r w:rsidRPr="00623818">
              <w:rPr>
                <w:sz w:val="20"/>
                <w:lang w:val="es-ES_tradnl"/>
              </w:rPr>
              <w:t>Comercial</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12BDFD0F" w14:textId="77777777" w:rsidR="00A25BB1" w:rsidRPr="00623818" w:rsidRDefault="00A25BB1" w:rsidP="00AD2A4E">
            <w:pPr>
              <w:suppressAutoHyphens/>
              <w:jc w:val="right"/>
              <w:rPr>
                <w:sz w:val="20"/>
                <w:szCs w:val="20"/>
                <w:lang w:val="es-ES_tradnl"/>
              </w:rPr>
            </w:pPr>
            <w:r w:rsidRPr="00623818">
              <w:rPr>
                <w:sz w:val="20"/>
                <w:lang w:val="es-ES_tradnl"/>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1DA1EF2F" w14:textId="77777777" w:rsidR="00A25BB1" w:rsidRPr="00623818" w:rsidRDefault="00A25BB1" w:rsidP="00AD2A4E">
            <w:pPr>
              <w:suppressAutoHyphens/>
              <w:jc w:val="right"/>
              <w:rPr>
                <w:sz w:val="20"/>
                <w:szCs w:val="20"/>
                <w:lang w:val="es-ES_tradnl"/>
              </w:rPr>
            </w:pPr>
            <w:r w:rsidRPr="00623818">
              <w:rPr>
                <w:sz w:val="20"/>
                <w:lang w:val="es-ES_tradnl"/>
              </w:rPr>
              <w:t>117.603</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6861A388" w14:textId="77777777" w:rsidR="00A25BB1" w:rsidRPr="00623818" w:rsidRDefault="00A25BB1" w:rsidP="00AD2A4E">
            <w:pPr>
              <w:suppressAutoHyphens/>
              <w:jc w:val="right"/>
              <w:rPr>
                <w:sz w:val="20"/>
                <w:szCs w:val="20"/>
                <w:lang w:val="es-ES_tradnl"/>
              </w:rPr>
            </w:pPr>
            <w:r w:rsidRPr="00623818">
              <w:rPr>
                <w:sz w:val="20"/>
                <w:lang w:val="es-ES_tradnl"/>
              </w:rPr>
              <w:t>109.099</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04CB80DC" w14:textId="77777777" w:rsidR="00A25BB1" w:rsidRPr="00623818" w:rsidRDefault="00A25BB1" w:rsidP="00AD2A4E">
            <w:pPr>
              <w:suppressAutoHyphens/>
              <w:jc w:val="right"/>
              <w:rPr>
                <w:sz w:val="20"/>
                <w:szCs w:val="20"/>
                <w:lang w:val="es-ES_tradnl"/>
              </w:rPr>
            </w:pPr>
            <w:r w:rsidRPr="00623818">
              <w:rPr>
                <w:sz w:val="20"/>
                <w:lang w:val="es-ES_tradnl"/>
              </w:rPr>
              <w:t>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0E1B3358" w14:textId="77777777" w:rsidR="00A25BB1" w:rsidRPr="00623818" w:rsidRDefault="00A25BB1" w:rsidP="00AD2A4E">
            <w:pPr>
              <w:suppressAutoHyphens/>
              <w:jc w:val="right"/>
              <w:rPr>
                <w:sz w:val="20"/>
                <w:szCs w:val="20"/>
                <w:lang w:val="es-ES_tradnl"/>
              </w:rPr>
            </w:pPr>
            <w:r w:rsidRPr="00623818">
              <w:rPr>
                <w:sz w:val="20"/>
                <w:lang w:val="es-ES_tradnl"/>
              </w:rPr>
              <w:t>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448D6C05" w14:textId="77777777" w:rsidR="00A25BB1" w:rsidRPr="00623818" w:rsidRDefault="00A25BB1" w:rsidP="00AD2A4E">
            <w:pPr>
              <w:suppressAutoHyphens/>
              <w:jc w:val="right"/>
              <w:rPr>
                <w:sz w:val="20"/>
                <w:szCs w:val="20"/>
                <w:lang w:val="es-ES_tradnl"/>
              </w:rPr>
            </w:pPr>
            <w:r w:rsidRPr="00623818">
              <w:rPr>
                <w:sz w:val="20"/>
                <w:lang w:val="es-ES_tradnl"/>
              </w:rPr>
              <w:t>226.702</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0075C660" w14:textId="77777777" w:rsidR="00A25BB1" w:rsidRPr="00623818" w:rsidRDefault="00A25BB1" w:rsidP="00AD2A4E">
            <w:pPr>
              <w:suppressAutoHyphens/>
              <w:jc w:val="center"/>
              <w:rPr>
                <w:sz w:val="20"/>
                <w:szCs w:val="20"/>
                <w:lang w:val="es-ES_tradnl"/>
              </w:rPr>
            </w:pPr>
            <w:r w:rsidRPr="00623818">
              <w:rPr>
                <w:sz w:val="20"/>
                <w:lang w:val="es-ES_tradnl"/>
              </w:rPr>
              <w:t>42,3</w:t>
            </w:r>
          </w:p>
        </w:tc>
      </w:tr>
      <w:tr w:rsidR="00A25BB1" w:rsidRPr="00623818" w14:paraId="3F17CD69" w14:textId="77777777" w:rsidTr="00AD2A4E">
        <w:trPr>
          <w:trHeight w:val="57"/>
        </w:trPr>
        <w:tc>
          <w:tcPr>
            <w:tcW w:w="10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151F417" w14:textId="77777777" w:rsidR="00A25BB1" w:rsidRPr="00623818" w:rsidRDefault="00A25BB1" w:rsidP="00AD2A4E">
            <w:pPr>
              <w:suppressAutoHyphens/>
              <w:ind w:left="96"/>
              <w:jc w:val="left"/>
              <w:rPr>
                <w:sz w:val="20"/>
                <w:szCs w:val="20"/>
                <w:lang w:val="es-ES_tradnl"/>
              </w:rPr>
            </w:pPr>
            <w:r w:rsidRPr="00623818">
              <w:rPr>
                <w:sz w:val="20"/>
                <w:lang w:val="es-ES_tradnl"/>
              </w:rPr>
              <w:t>Industrial</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400DC9FB" w14:textId="77777777" w:rsidR="00A25BB1" w:rsidRPr="00623818" w:rsidRDefault="00A25BB1" w:rsidP="00AD2A4E">
            <w:pPr>
              <w:suppressAutoHyphens/>
              <w:jc w:val="right"/>
              <w:rPr>
                <w:sz w:val="20"/>
                <w:szCs w:val="20"/>
                <w:lang w:val="es-ES_tradnl"/>
              </w:rPr>
            </w:pPr>
            <w:r w:rsidRPr="00623818">
              <w:rPr>
                <w:sz w:val="20"/>
                <w:lang w:val="es-ES_tradnl"/>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6C0A81CA" w14:textId="77777777" w:rsidR="00A25BB1" w:rsidRPr="00623818" w:rsidRDefault="00A25BB1" w:rsidP="00AD2A4E">
            <w:pPr>
              <w:suppressAutoHyphens/>
              <w:jc w:val="right"/>
              <w:rPr>
                <w:sz w:val="20"/>
                <w:szCs w:val="20"/>
                <w:lang w:val="es-ES_tradnl"/>
              </w:rPr>
            </w:pPr>
            <w:r w:rsidRPr="00623818">
              <w:rPr>
                <w:sz w:val="20"/>
                <w:lang w:val="es-ES_tradnl"/>
              </w:rPr>
              <w:t>3.403</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6A22255B" w14:textId="77777777" w:rsidR="00A25BB1" w:rsidRPr="00623818" w:rsidRDefault="00A25BB1" w:rsidP="00AD2A4E">
            <w:pPr>
              <w:suppressAutoHyphens/>
              <w:jc w:val="right"/>
              <w:rPr>
                <w:sz w:val="20"/>
                <w:szCs w:val="20"/>
                <w:lang w:val="es-ES_tradnl"/>
              </w:rPr>
            </w:pPr>
            <w:r w:rsidRPr="00623818">
              <w:rPr>
                <w:sz w:val="20"/>
                <w:lang w:val="es-ES_tradnl"/>
              </w:rPr>
              <w:t>9.333</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3B000161" w14:textId="77777777" w:rsidR="00A25BB1" w:rsidRPr="00623818" w:rsidRDefault="00A25BB1" w:rsidP="00AD2A4E">
            <w:pPr>
              <w:suppressAutoHyphens/>
              <w:jc w:val="right"/>
              <w:rPr>
                <w:sz w:val="20"/>
                <w:szCs w:val="20"/>
                <w:lang w:val="es-ES_tradnl"/>
              </w:rPr>
            </w:pPr>
            <w:r w:rsidRPr="00623818">
              <w:rPr>
                <w:sz w:val="20"/>
                <w:lang w:val="es-ES_tradnl"/>
              </w:rPr>
              <w:t>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0A41C09B" w14:textId="77777777" w:rsidR="00A25BB1" w:rsidRPr="00623818" w:rsidRDefault="00A25BB1" w:rsidP="00AD2A4E">
            <w:pPr>
              <w:suppressAutoHyphens/>
              <w:jc w:val="right"/>
              <w:rPr>
                <w:sz w:val="20"/>
                <w:szCs w:val="20"/>
                <w:lang w:val="es-ES_tradnl"/>
              </w:rPr>
            </w:pPr>
            <w:r w:rsidRPr="00623818">
              <w:rPr>
                <w:sz w:val="20"/>
                <w:lang w:val="es-ES_tradnl"/>
              </w:rPr>
              <w:t>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1786B009" w14:textId="77777777" w:rsidR="00A25BB1" w:rsidRPr="00623818" w:rsidRDefault="00A25BB1" w:rsidP="00AD2A4E">
            <w:pPr>
              <w:suppressAutoHyphens/>
              <w:jc w:val="right"/>
              <w:rPr>
                <w:sz w:val="20"/>
                <w:szCs w:val="20"/>
                <w:lang w:val="es-ES_tradnl"/>
              </w:rPr>
            </w:pPr>
            <w:r w:rsidRPr="00623818">
              <w:rPr>
                <w:sz w:val="20"/>
                <w:lang w:val="es-ES_tradnl"/>
              </w:rPr>
              <w:t>12.737</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251C05D0" w14:textId="77777777" w:rsidR="00A25BB1" w:rsidRPr="00623818" w:rsidRDefault="00A25BB1" w:rsidP="00AD2A4E">
            <w:pPr>
              <w:suppressAutoHyphens/>
              <w:jc w:val="center"/>
              <w:rPr>
                <w:sz w:val="20"/>
                <w:szCs w:val="20"/>
                <w:lang w:val="es-ES_tradnl"/>
              </w:rPr>
            </w:pPr>
            <w:r w:rsidRPr="00623818">
              <w:rPr>
                <w:sz w:val="20"/>
                <w:lang w:val="es-ES_tradnl"/>
              </w:rPr>
              <w:t>2,4</w:t>
            </w:r>
          </w:p>
        </w:tc>
      </w:tr>
      <w:tr w:rsidR="00A25BB1" w:rsidRPr="00623818" w14:paraId="41AD4BDE" w14:textId="77777777" w:rsidTr="00AD2A4E">
        <w:trPr>
          <w:trHeight w:val="5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tcPr>
          <w:p w14:paraId="0F300E9D" w14:textId="77777777" w:rsidR="00A25BB1" w:rsidRPr="00623818" w:rsidRDefault="00A25BB1" w:rsidP="00AD2A4E">
            <w:pPr>
              <w:suppressAutoHyphens/>
              <w:jc w:val="left"/>
              <w:rPr>
                <w:sz w:val="20"/>
                <w:szCs w:val="20"/>
                <w:lang w:val="es-ES_tradnl"/>
              </w:rPr>
            </w:pPr>
            <w:r w:rsidRPr="00623818">
              <w:rPr>
                <w:b/>
                <w:sz w:val="20"/>
                <w:lang w:val="es-ES_tradnl"/>
              </w:rPr>
              <w:t>Subsectores de aire acondicionado</w:t>
            </w:r>
          </w:p>
        </w:tc>
      </w:tr>
      <w:tr w:rsidR="00A25BB1" w:rsidRPr="00623818" w14:paraId="7B31E729" w14:textId="77777777" w:rsidTr="00AD2A4E">
        <w:trPr>
          <w:trHeight w:val="57"/>
        </w:trPr>
        <w:tc>
          <w:tcPr>
            <w:tcW w:w="10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0444B48" w14:textId="77777777" w:rsidR="00A25BB1" w:rsidRPr="00623818" w:rsidRDefault="00A25BB1" w:rsidP="00AD2A4E">
            <w:pPr>
              <w:suppressAutoHyphens/>
              <w:ind w:left="96"/>
              <w:jc w:val="left"/>
              <w:rPr>
                <w:sz w:val="20"/>
                <w:szCs w:val="20"/>
                <w:lang w:val="es-ES_tradnl"/>
              </w:rPr>
            </w:pPr>
            <w:r w:rsidRPr="00623818">
              <w:rPr>
                <w:sz w:val="20"/>
                <w:lang w:val="es-ES_tradnl"/>
              </w:rPr>
              <w:t>Residencial y comercial</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4708D582" w14:textId="77777777" w:rsidR="00A25BB1" w:rsidRPr="00623818" w:rsidRDefault="00A25BB1" w:rsidP="00AD2A4E">
            <w:pPr>
              <w:suppressAutoHyphens/>
              <w:jc w:val="right"/>
              <w:rPr>
                <w:sz w:val="20"/>
                <w:szCs w:val="20"/>
                <w:lang w:val="es-ES_tradnl"/>
              </w:rPr>
            </w:pPr>
            <w:r w:rsidRPr="00623818">
              <w:rPr>
                <w:sz w:val="20"/>
                <w:lang w:val="es-ES_tradnl"/>
              </w:rPr>
              <w:t>810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38F3B997" w14:textId="77777777" w:rsidR="00A25BB1" w:rsidRPr="00623818" w:rsidRDefault="00A25BB1" w:rsidP="00AD2A4E">
            <w:pPr>
              <w:suppressAutoHyphens/>
              <w:jc w:val="right"/>
              <w:rPr>
                <w:sz w:val="20"/>
                <w:szCs w:val="20"/>
                <w:lang w:val="es-ES_tradnl"/>
              </w:rPr>
            </w:pPr>
            <w:r w:rsidRPr="00623818">
              <w:rPr>
                <w:sz w:val="20"/>
                <w:lang w:val="es-ES_tradnl"/>
              </w:rPr>
              <w:t>429</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792395C4" w14:textId="77777777" w:rsidR="00A25BB1" w:rsidRPr="00623818" w:rsidRDefault="00A25BB1" w:rsidP="00AD2A4E">
            <w:pPr>
              <w:suppressAutoHyphens/>
              <w:jc w:val="right"/>
              <w:rPr>
                <w:sz w:val="20"/>
                <w:szCs w:val="20"/>
                <w:lang w:val="es-ES_tradnl"/>
              </w:rPr>
            </w:pPr>
            <w:r w:rsidRPr="00623818">
              <w:rPr>
                <w:sz w:val="20"/>
                <w:lang w:val="es-ES_tradnl"/>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65357E15" w14:textId="77777777" w:rsidR="00A25BB1" w:rsidRPr="00623818" w:rsidRDefault="00A25BB1" w:rsidP="00AD2A4E">
            <w:pPr>
              <w:suppressAutoHyphens/>
              <w:jc w:val="right"/>
              <w:rPr>
                <w:sz w:val="20"/>
                <w:szCs w:val="20"/>
                <w:lang w:val="es-ES_tradnl"/>
              </w:rPr>
            </w:pPr>
            <w:r w:rsidRPr="00623818">
              <w:rPr>
                <w:sz w:val="20"/>
                <w:lang w:val="es-ES_tradnl"/>
              </w:rPr>
              <w:t>2.998</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5032CB76" w14:textId="77777777" w:rsidR="00A25BB1" w:rsidRPr="00623818" w:rsidRDefault="00A25BB1" w:rsidP="00AD2A4E">
            <w:pPr>
              <w:suppressAutoHyphens/>
              <w:jc w:val="right"/>
              <w:rPr>
                <w:sz w:val="20"/>
                <w:szCs w:val="20"/>
                <w:lang w:val="es-ES_tradnl"/>
              </w:rPr>
            </w:pPr>
            <w:r w:rsidRPr="00623818">
              <w:rPr>
                <w:sz w:val="20"/>
                <w:lang w:val="es-ES_tradnl"/>
              </w:rPr>
              <w:t>63.043</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47B453EB" w14:textId="77777777" w:rsidR="00A25BB1" w:rsidRPr="00623818" w:rsidRDefault="00A25BB1" w:rsidP="00AD2A4E">
            <w:pPr>
              <w:suppressAutoHyphens/>
              <w:jc w:val="right"/>
              <w:rPr>
                <w:sz w:val="20"/>
                <w:szCs w:val="20"/>
                <w:lang w:val="es-ES_tradnl"/>
              </w:rPr>
            </w:pPr>
            <w:r w:rsidRPr="00623818">
              <w:rPr>
                <w:sz w:val="20"/>
                <w:lang w:val="es-ES_tradnl"/>
              </w:rPr>
              <w:t>67.279</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6C044758" w14:textId="77777777" w:rsidR="00A25BB1" w:rsidRPr="00623818" w:rsidRDefault="00A25BB1" w:rsidP="00AD2A4E">
            <w:pPr>
              <w:suppressAutoHyphens/>
              <w:jc w:val="center"/>
              <w:rPr>
                <w:sz w:val="20"/>
                <w:szCs w:val="20"/>
                <w:lang w:val="es-ES_tradnl"/>
              </w:rPr>
            </w:pPr>
            <w:r w:rsidRPr="00623818">
              <w:rPr>
                <w:sz w:val="20"/>
                <w:lang w:val="es-ES_tradnl"/>
              </w:rPr>
              <w:t>12,6</w:t>
            </w:r>
          </w:p>
        </w:tc>
      </w:tr>
      <w:tr w:rsidR="00A25BB1" w:rsidRPr="00623818" w14:paraId="694AAACB" w14:textId="77777777" w:rsidTr="00AD2A4E">
        <w:trPr>
          <w:trHeight w:val="57"/>
        </w:trPr>
        <w:tc>
          <w:tcPr>
            <w:tcW w:w="10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47E1B30" w14:textId="77777777" w:rsidR="00A25BB1" w:rsidRPr="00623818" w:rsidRDefault="00A25BB1" w:rsidP="00AD2A4E">
            <w:pPr>
              <w:suppressAutoHyphens/>
              <w:ind w:left="96"/>
              <w:jc w:val="left"/>
              <w:rPr>
                <w:sz w:val="20"/>
                <w:szCs w:val="20"/>
                <w:lang w:val="es-ES_tradnl"/>
              </w:rPr>
            </w:pPr>
            <w:r w:rsidRPr="00623818">
              <w:rPr>
                <w:sz w:val="20"/>
                <w:lang w:val="es-ES_tradnl"/>
              </w:rPr>
              <w:t>De vehículos</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34E5CDB1" w14:textId="77777777" w:rsidR="00A25BB1" w:rsidRPr="00623818" w:rsidRDefault="00A25BB1" w:rsidP="00AD2A4E">
            <w:pPr>
              <w:suppressAutoHyphens/>
              <w:jc w:val="right"/>
              <w:rPr>
                <w:sz w:val="20"/>
                <w:szCs w:val="20"/>
                <w:lang w:val="es-ES_tradnl"/>
              </w:rPr>
            </w:pPr>
            <w:r w:rsidRPr="00623818">
              <w:rPr>
                <w:sz w:val="20"/>
                <w:lang w:val="es-ES_tradnl"/>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6F10BD30" w14:textId="77777777" w:rsidR="00A25BB1" w:rsidRPr="00623818" w:rsidRDefault="00A25BB1" w:rsidP="00AD2A4E">
            <w:pPr>
              <w:suppressAutoHyphens/>
              <w:jc w:val="right"/>
              <w:rPr>
                <w:sz w:val="20"/>
                <w:szCs w:val="20"/>
                <w:lang w:val="es-ES_tradnl"/>
              </w:rPr>
            </w:pPr>
            <w:r w:rsidRPr="00623818">
              <w:rPr>
                <w:sz w:val="20"/>
                <w:lang w:val="es-ES_tradnl"/>
              </w:rPr>
              <w:t>170.570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7036DBFC" w14:textId="77777777" w:rsidR="00A25BB1" w:rsidRPr="00623818" w:rsidRDefault="00A25BB1" w:rsidP="00AD2A4E">
            <w:pPr>
              <w:suppressAutoHyphens/>
              <w:jc w:val="right"/>
              <w:rPr>
                <w:sz w:val="20"/>
                <w:szCs w:val="20"/>
                <w:lang w:val="es-ES_tradnl"/>
              </w:rPr>
            </w:pPr>
            <w:r w:rsidRPr="00623818">
              <w:rPr>
                <w:sz w:val="20"/>
                <w:lang w:val="es-ES_tradnl"/>
              </w:rPr>
              <w:t>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03A25500" w14:textId="77777777" w:rsidR="00A25BB1" w:rsidRPr="00623818" w:rsidRDefault="00A25BB1" w:rsidP="00AD2A4E">
            <w:pPr>
              <w:suppressAutoHyphens/>
              <w:jc w:val="right"/>
              <w:rPr>
                <w:sz w:val="20"/>
                <w:szCs w:val="20"/>
                <w:lang w:val="es-ES_tradnl"/>
              </w:rPr>
            </w:pPr>
            <w:r w:rsidRPr="00623818">
              <w:rPr>
                <w:sz w:val="20"/>
                <w:lang w:val="es-ES_tradnl"/>
              </w:rPr>
              <w:t>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05A39D9F" w14:textId="77777777" w:rsidR="00A25BB1" w:rsidRPr="00623818" w:rsidRDefault="00A25BB1" w:rsidP="00AD2A4E">
            <w:pPr>
              <w:suppressAutoHyphens/>
              <w:jc w:val="right"/>
              <w:rPr>
                <w:sz w:val="20"/>
                <w:szCs w:val="20"/>
                <w:lang w:val="es-ES_tradnl"/>
              </w:rPr>
            </w:pPr>
            <w:r w:rsidRPr="00623818">
              <w:rPr>
                <w:sz w:val="20"/>
                <w:lang w:val="es-ES_tradnl"/>
              </w:rPr>
              <w:t>0</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70E28E36" w14:textId="77777777" w:rsidR="00A25BB1" w:rsidRPr="00623818" w:rsidRDefault="00A25BB1" w:rsidP="00AD2A4E">
            <w:pPr>
              <w:suppressAutoHyphens/>
              <w:jc w:val="right"/>
              <w:rPr>
                <w:sz w:val="20"/>
                <w:szCs w:val="20"/>
                <w:lang w:val="es-ES_tradnl"/>
              </w:rPr>
            </w:pPr>
            <w:r w:rsidRPr="00623818">
              <w:rPr>
                <w:sz w:val="20"/>
                <w:lang w:val="es-ES_tradnl"/>
              </w:rPr>
              <w:t>170.570</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3E76A953" w14:textId="77777777" w:rsidR="00A25BB1" w:rsidRPr="00623818" w:rsidRDefault="00A25BB1" w:rsidP="00AD2A4E">
            <w:pPr>
              <w:suppressAutoHyphens/>
              <w:jc w:val="center"/>
              <w:rPr>
                <w:sz w:val="20"/>
                <w:szCs w:val="20"/>
                <w:lang w:val="es-ES_tradnl"/>
              </w:rPr>
            </w:pPr>
            <w:r w:rsidRPr="00623818">
              <w:rPr>
                <w:sz w:val="20"/>
                <w:lang w:val="es-ES_tradnl"/>
              </w:rPr>
              <w:t>31,8</w:t>
            </w:r>
          </w:p>
        </w:tc>
      </w:tr>
      <w:tr w:rsidR="00A25BB1" w:rsidRPr="00623818" w14:paraId="63E69C3B" w14:textId="77777777" w:rsidTr="00AD2A4E">
        <w:trPr>
          <w:trHeight w:val="57"/>
        </w:trPr>
        <w:tc>
          <w:tcPr>
            <w:tcW w:w="10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0871F2F" w14:textId="77777777" w:rsidR="00A25BB1" w:rsidRPr="00623818" w:rsidRDefault="00A25BB1" w:rsidP="00AD2A4E">
            <w:pPr>
              <w:suppressAutoHyphens/>
              <w:ind w:left="96" w:right="84"/>
              <w:jc w:val="left"/>
              <w:rPr>
                <w:b/>
                <w:bCs/>
                <w:sz w:val="20"/>
                <w:szCs w:val="20"/>
                <w:lang w:val="es-ES_tradnl"/>
              </w:rPr>
            </w:pPr>
            <w:r w:rsidRPr="00623818">
              <w:rPr>
                <w:b/>
                <w:sz w:val="20"/>
                <w:lang w:val="es-ES_tradnl"/>
              </w:rPr>
              <w:t>Total</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0AC44E6E" w14:textId="77777777" w:rsidR="00A25BB1" w:rsidRPr="00623818" w:rsidRDefault="00A25BB1" w:rsidP="00AD2A4E">
            <w:pPr>
              <w:suppressAutoHyphens/>
              <w:jc w:val="right"/>
              <w:rPr>
                <w:b/>
                <w:bCs/>
                <w:sz w:val="20"/>
                <w:szCs w:val="20"/>
                <w:lang w:val="es-ES_tradnl"/>
              </w:rPr>
            </w:pPr>
            <w:r w:rsidRPr="00623818">
              <w:rPr>
                <w:b/>
                <w:sz w:val="20"/>
                <w:lang w:val="es-ES_tradnl"/>
              </w:rPr>
              <w:t>810</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28018B48" w14:textId="77777777" w:rsidR="00A25BB1" w:rsidRPr="00623818" w:rsidRDefault="00A25BB1" w:rsidP="00AD2A4E">
            <w:pPr>
              <w:suppressAutoHyphens/>
              <w:jc w:val="right"/>
              <w:rPr>
                <w:b/>
                <w:bCs/>
                <w:sz w:val="20"/>
                <w:szCs w:val="20"/>
                <w:lang w:val="es-ES_tradnl"/>
              </w:rPr>
            </w:pPr>
            <w:r w:rsidRPr="00623818">
              <w:rPr>
                <w:b/>
                <w:sz w:val="20"/>
                <w:lang w:val="es-ES_tradnl"/>
              </w:rPr>
              <w:t>350.750</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5E492145" w14:textId="77777777" w:rsidR="00A25BB1" w:rsidRPr="00623818" w:rsidRDefault="00A25BB1" w:rsidP="00AD2A4E">
            <w:pPr>
              <w:suppressAutoHyphens/>
              <w:jc w:val="right"/>
              <w:rPr>
                <w:b/>
                <w:bCs/>
                <w:sz w:val="20"/>
                <w:szCs w:val="20"/>
                <w:lang w:val="es-ES_tradnl"/>
              </w:rPr>
            </w:pPr>
            <w:r w:rsidRPr="00623818">
              <w:rPr>
                <w:b/>
                <w:sz w:val="20"/>
                <w:lang w:val="es-ES_tradnl"/>
              </w:rPr>
              <w:t>118.432</w:t>
            </w:r>
          </w:p>
        </w:tc>
        <w:tc>
          <w:tcPr>
            <w:tcW w:w="564" w:type="pct"/>
            <w:tcBorders>
              <w:top w:val="single" w:sz="4" w:space="0" w:color="auto"/>
              <w:left w:val="nil"/>
              <w:bottom w:val="single" w:sz="4" w:space="0" w:color="auto"/>
              <w:right w:val="single" w:sz="4" w:space="0" w:color="auto"/>
            </w:tcBorders>
            <w:tcMar>
              <w:left w:w="43" w:type="dxa"/>
              <w:right w:w="43" w:type="dxa"/>
            </w:tcMar>
            <w:vAlign w:val="center"/>
          </w:tcPr>
          <w:p w14:paraId="368E4549" w14:textId="77777777" w:rsidR="00A25BB1" w:rsidRPr="00623818" w:rsidRDefault="00A25BB1" w:rsidP="00AD2A4E">
            <w:pPr>
              <w:suppressAutoHyphens/>
              <w:jc w:val="right"/>
              <w:rPr>
                <w:b/>
                <w:bCs/>
                <w:sz w:val="20"/>
                <w:szCs w:val="20"/>
                <w:lang w:val="es-ES_tradnl"/>
              </w:rPr>
            </w:pPr>
            <w:r w:rsidRPr="00623818">
              <w:rPr>
                <w:b/>
                <w:sz w:val="20"/>
                <w:lang w:val="es-ES_tradnl"/>
              </w:rPr>
              <w:t>2.998</w:t>
            </w:r>
          </w:p>
        </w:tc>
        <w:tc>
          <w:tcPr>
            <w:tcW w:w="564" w:type="pct"/>
            <w:tcBorders>
              <w:top w:val="nil"/>
              <w:left w:val="nil"/>
              <w:bottom w:val="single" w:sz="4" w:space="0" w:color="auto"/>
              <w:right w:val="single" w:sz="4" w:space="0" w:color="auto"/>
            </w:tcBorders>
            <w:shd w:val="clear" w:color="auto" w:fill="auto"/>
            <w:tcMar>
              <w:left w:w="43" w:type="dxa"/>
              <w:right w:w="43" w:type="dxa"/>
            </w:tcMar>
            <w:vAlign w:val="center"/>
          </w:tcPr>
          <w:p w14:paraId="0B04C69B" w14:textId="77777777" w:rsidR="00A25BB1" w:rsidRPr="00623818" w:rsidRDefault="00A25BB1" w:rsidP="00AD2A4E">
            <w:pPr>
              <w:suppressAutoHyphens/>
              <w:jc w:val="right"/>
              <w:rPr>
                <w:b/>
                <w:bCs/>
                <w:sz w:val="20"/>
                <w:szCs w:val="20"/>
                <w:lang w:val="es-ES_tradnl"/>
              </w:rPr>
            </w:pPr>
            <w:r w:rsidRPr="00623818">
              <w:rPr>
                <w:b/>
                <w:sz w:val="20"/>
                <w:lang w:val="es-ES_tradnl"/>
              </w:rPr>
              <w:t>63.043</w:t>
            </w:r>
          </w:p>
        </w:tc>
        <w:tc>
          <w:tcPr>
            <w:tcW w:w="565" w:type="pct"/>
            <w:tcBorders>
              <w:top w:val="single" w:sz="4" w:space="0" w:color="auto"/>
              <w:left w:val="nil"/>
              <w:bottom w:val="single" w:sz="4" w:space="0" w:color="auto"/>
              <w:right w:val="single" w:sz="4" w:space="0" w:color="auto"/>
            </w:tcBorders>
            <w:tcMar>
              <w:left w:w="43" w:type="dxa"/>
              <w:right w:w="43" w:type="dxa"/>
            </w:tcMar>
            <w:vAlign w:val="center"/>
          </w:tcPr>
          <w:p w14:paraId="5143EDEB" w14:textId="77777777" w:rsidR="00A25BB1" w:rsidRPr="00623818" w:rsidRDefault="00A25BB1" w:rsidP="00AD2A4E">
            <w:pPr>
              <w:suppressAutoHyphens/>
              <w:jc w:val="right"/>
              <w:rPr>
                <w:b/>
                <w:bCs/>
                <w:sz w:val="20"/>
                <w:szCs w:val="20"/>
                <w:lang w:val="es-ES_tradnl"/>
              </w:rPr>
            </w:pPr>
            <w:r w:rsidRPr="00623818">
              <w:rPr>
                <w:b/>
                <w:sz w:val="20"/>
                <w:lang w:val="es-ES_tradnl"/>
              </w:rPr>
              <w:t>536.033</w:t>
            </w:r>
          </w:p>
        </w:tc>
        <w:tc>
          <w:tcPr>
            <w:tcW w:w="605" w:type="pct"/>
            <w:tcBorders>
              <w:top w:val="nil"/>
              <w:left w:val="nil"/>
              <w:bottom w:val="single" w:sz="4" w:space="0" w:color="auto"/>
              <w:right w:val="single" w:sz="4" w:space="0" w:color="auto"/>
            </w:tcBorders>
            <w:shd w:val="clear" w:color="auto" w:fill="auto"/>
            <w:tcMar>
              <w:left w:w="43" w:type="dxa"/>
              <w:right w:w="43" w:type="dxa"/>
            </w:tcMar>
            <w:vAlign w:val="center"/>
          </w:tcPr>
          <w:p w14:paraId="360B2065" w14:textId="77777777" w:rsidR="00A25BB1" w:rsidRPr="00623818" w:rsidRDefault="00A25BB1" w:rsidP="00AD2A4E">
            <w:pPr>
              <w:suppressAutoHyphens/>
              <w:jc w:val="center"/>
              <w:rPr>
                <w:b/>
                <w:bCs/>
                <w:sz w:val="20"/>
                <w:szCs w:val="20"/>
                <w:lang w:val="es-ES_tradnl"/>
              </w:rPr>
            </w:pPr>
            <w:r w:rsidRPr="00623818">
              <w:rPr>
                <w:b/>
                <w:sz w:val="20"/>
                <w:lang w:val="es-ES_tradnl"/>
              </w:rPr>
              <w:t>100%</w:t>
            </w:r>
          </w:p>
        </w:tc>
      </w:tr>
    </w:tbl>
    <w:p w14:paraId="21045F99" w14:textId="77777777" w:rsidR="00A25BB1" w:rsidRPr="00623818" w:rsidRDefault="00A25BB1" w:rsidP="00A25BB1">
      <w:pPr>
        <w:tabs>
          <w:tab w:val="left" w:pos="1923"/>
          <w:tab w:val="left" w:pos="2979"/>
          <w:tab w:val="left" w:pos="4035"/>
          <w:tab w:val="left" w:pos="5092"/>
          <w:tab w:val="left" w:pos="6149"/>
          <w:tab w:val="left" w:pos="7206"/>
          <w:tab w:val="left" w:pos="8263"/>
        </w:tabs>
        <w:suppressAutoHyphens/>
        <w:jc w:val="left"/>
        <w:rPr>
          <w:b/>
          <w:bCs/>
          <w:sz w:val="20"/>
          <w:szCs w:val="20"/>
          <w:lang w:val="es-ES_tradnl"/>
        </w:rPr>
      </w:pPr>
      <w:r w:rsidRPr="00623818">
        <w:rPr>
          <w:b/>
          <w:sz w:val="20"/>
          <w:lang w:val="es-ES_tradnl"/>
        </w:rPr>
        <w:t xml:space="preserve">* </w:t>
      </w:r>
      <w:r w:rsidRPr="00623818">
        <w:rPr>
          <w:sz w:val="20"/>
          <w:lang w:val="es-ES_tradnl"/>
        </w:rPr>
        <w:t>El consumo de R-404A se reconfirmará en el informe de país.</w:t>
      </w:r>
    </w:p>
    <w:p w14:paraId="3FD43418" w14:textId="77777777" w:rsidR="00A25BB1" w:rsidRPr="00A25BB1" w:rsidRDefault="00A25BB1" w:rsidP="00A25BB1">
      <w:pPr>
        <w:pStyle w:val="Heading1"/>
        <w:keepNext/>
        <w:numPr>
          <w:ilvl w:val="0"/>
          <w:numId w:val="0"/>
        </w:numPr>
        <w:spacing w:before="240"/>
        <w:rPr>
          <w:i/>
          <w:iCs/>
          <w:lang w:val="es-ES"/>
        </w:rPr>
      </w:pPr>
      <w:r w:rsidRPr="00A25BB1">
        <w:rPr>
          <w:i/>
          <w:lang w:val="es-ES"/>
        </w:rPr>
        <w:t>Sector de mantenimiento de equipos de refrigeración y aire acondicionado</w:t>
      </w:r>
    </w:p>
    <w:p w14:paraId="4ADF4972" w14:textId="77777777" w:rsidR="00A25BB1" w:rsidRPr="00623818" w:rsidRDefault="00A25BB1" w:rsidP="00A25BB1">
      <w:pPr>
        <w:pStyle w:val="Heading1"/>
        <w:keepNext/>
        <w:rPr>
          <w:lang w:val="es-ES"/>
        </w:rPr>
      </w:pPr>
      <w:r w:rsidRPr="00A25BB1">
        <w:rPr>
          <w:lang w:val="es-ES"/>
        </w:rPr>
        <w:t xml:space="preserve">En Burkina Faso hay aproximadamente 1.215 técnicos y 547 talleres (508 de mantenimiento de equipos de refrigeración y aire acondicionado y 39 de mantenimiento de aire acondicionado de vehículos) que consumen HFC. Sigue existiendo un gran grupo de técnicos y talleres informales, no registrados </w:t>
      </w:r>
      <w:r w:rsidRPr="00623818">
        <w:rPr>
          <w:lang w:val="es-ES"/>
        </w:rPr>
        <w:t xml:space="preserve">oficialmente, a los que se puede acceder parcialmente a través de las dos principales asociaciones de refrigeración y aire acondicionado. </w:t>
      </w:r>
    </w:p>
    <w:p w14:paraId="73117440" w14:textId="77777777" w:rsidR="00A25BB1" w:rsidRPr="00623818" w:rsidRDefault="00A25BB1" w:rsidP="00A25BB1">
      <w:pPr>
        <w:pStyle w:val="Heading1"/>
        <w:keepNext/>
        <w:rPr>
          <w:rStyle w:val="IntenseEmphasis"/>
          <w:i w:val="0"/>
          <w:iCs w:val="0"/>
          <w:color w:val="auto"/>
          <w:lang w:val="es-ES"/>
        </w:rPr>
      </w:pPr>
      <w:r w:rsidRPr="00623818">
        <w:rPr>
          <w:lang w:val="es-ES"/>
        </w:rPr>
        <w:t>El país cuenta con ocho centros de formación profesional y dos centros de excelencia situados en las regiones de la capital y centro-oeste. En los centros de excelencia también se imparte formación profesional, además de desempeñar el papel de centros tecnológicos clave.</w:t>
      </w:r>
    </w:p>
    <w:p w14:paraId="7FA5B348" w14:textId="77777777" w:rsidR="00A25BB1" w:rsidRPr="00623818" w:rsidRDefault="00A25BB1" w:rsidP="00A25BB1">
      <w:pPr>
        <w:rPr>
          <w:rStyle w:val="IntenseEmphasis"/>
          <w:color w:val="auto"/>
          <w:u w:val="single"/>
          <w:lang w:val="es-ES"/>
        </w:rPr>
      </w:pPr>
      <w:r w:rsidRPr="00623818">
        <w:rPr>
          <w:rStyle w:val="IntenseEmphasis"/>
          <w:color w:val="auto"/>
          <w:u w:val="single"/>
          <w:lang w:val="es-ES"/>
        </w:rPr>
        <w:t>Mantenimiento de equipos de refrigeración domésticos, comerciales e industriales</w:t>
      </w:r>
    </w:p>
    <w:p w14:paraId="12DBD110" w14:textId="77777777" w:rsidR="00A25BB1" w:rsidRPr="00623818" w:rsidRDefault="00A25BB1" w:rsidP="00A25BB1">
      <w:pPr>
        <w:rPr>
          <w:lang w:val="es-ES"/>
        </w:rPr>
      </w:pPr>
    </w:p>
    <w:p w14:paraId="15F008B0" w14:textId="77777777" w:rsidR="00A25BB1" w:rsidRPr="00A25BB1" w:rsidRDefault="00A25BB1" w:rsidP="00A25BB1">
      <w:pPr>
        <w:pStyle w:val="Heading1"/>
        <w:rPr>
          <w:lang w:val="es-ES"/>
        </w:rPr>
      </w:pPr>
      <w:r w:rsidRPr="00623818">
        <w:rPr>
          <w:lang w:val="es-ES"/>
        </w:rPr>
        <w:t>Los modelos más nuevos de refrigeradores domésticos, incluidos los frigoríficos/congeladores combinados, principalmente utilizan HFC-134a y R</w:t>
      </w:r>
      <w:r w:rsidRPr="00623818">
        <w:rPr>
          <w:lang w:val="es-ES"/>
        </w:rPr>
        <w:noBreakHyphen/>
        <w:t xml:space="preserve">600a. Los datos de importaciones de aduanas muestran que el número de equipos importados se ha multiplicado por cuatro en los </w:t>
      </w:r>
      <w:r w:rsidRPr="00A25BB1">
        <w:rPr>
          <w:lang w:val="es-ES"/>
        </w:rPr>
        <w:t xml:space="preserve">últimos seis años. La mayoría de estos equipos importados son de segunda mano; sin embargo, en los datos no se ha registrado si son de HFC-134a o de R-600a, ni tampoco su carga. Un estudio de mercado elaborado en el marco del proyecto "Refrigeración respetuosa con el ozono y el clima en África occidental y central" (ROCA) estimó que el 70 por ciento de los equipos del sector de la refrigeración doméstica utilizan HFC-134a y el 30 por ciento R-600a. </w:t>
      </w:r>
    </w:p>
    <w:p w14:paraId="348A126B" w14:textId="5D826B2F" w:rsidR="00A25BB1" w:rsidRPr="00A25BB1" w:rsidRDefault="00A25BB1" w:rsidP="00A25BB1">
      <w:pPr>
        <w:pStyle w:val="Heading1"/>
        <w:rPr>
          <w:color w:val="7F7F7F" w:themeColor="text1" w:themeTint="80"/>
          <w:lang w:val="es-ES"/>
        </w:rPr>
      </w:pPr>
      <w:r w:rsidRPr="00A25BB1">
        <w:rPr>
          <w:lang w:val="es-ES"/>
        </w:rPr>
        <w:t>El sector de la refrigeración comercial se compone principalmente de armarios enchufables. Hay un número reducido de equipos como sistemas de refrigeración centralizada para supermercados y de expositores, mientras que es habitual el uso de equipos de condensación. Lo más probable es que la importación de enfriadores de botellas, arcones, máquinas para hacer cubitos hielo y congeladores se estén contabilizando como refrigeración doméstica. Se espera que, gracias a la mejora de los procedimientos de declaración de importaciones, se entienda mejor la diferencia entre refrigeración doméstica y comercial. El</w:t>
      </w:r>
      <w:r w:rsidR="000325BA">
        <w:rPr>
          <w:lang w:val="es-ES"/>
        </w:rPr>
        <w:t> </w:t>
      </w:r>
      <w:r w:rsidRPr="00A25BB1">
        <w:rPr>
          <w:lang w:val="es-ES"/>
        </w:rPr>
        <w:t xml:space="preserve">sector está dominado por HCFC-22, HFC-134a y R-404A y se estima que hay menos de 80.000 equipos instalados. </w:t>
      </w:r>
    </w:p>
    <w:p w14:paraId="2FF15B7A" w14:textId="77777777" w:rsidR="00A25BB1" w:rsidRDefault="00A25BB1" w:rsidP="00A25BB1">
      <w:pPr>
        <w:pStyle w:val="Heading1"/>
        <w:rPr>
          <w:lang w:val="es-ES"/>
        </w:rPr>
      </w:pPr>
      <w:r w:rsidRPr="00A25BB1">
        <w:rPr>
          <w:lang w:val="es-ES"/>
        </w:rPr>
        <w:t>El sector de la refrigeración industrial incluye la maquinaria industrial o de refrigeración de procesos, enfriadores y máquinas industriales de fabricación de hielo, y es un sector pequeño en comparación con el resto de los sectores de refrigeración.</w:t>
      </w:r>
    </w:p>
    <w:p w14:paraId="017A074A" w14:textId="77777777" w:rsidR="00623818" w:rsidRPr="00623818" w:rsidRDefault="00623818" w:rsidP="00623818">
      <w:pPr>
        <w:rPr>
          <w:lang w:val="es-ES"/>
        </w:rPr>
      </w:pPr>
    </w:p>
    <w:p w14:paraId="594F3188" w14:textId="77777777" w:rsidR="00A25BB1" w:rsidRPr="00A25BB1" w:rsidRDefault="00A25BB1" w:rsidP="00A25BB1">
      <w:pPr>
        <w:suppressAutoHyphens/>
        <w:spacing w:after="240"/>
        <w:rPr>
          <w:lang w:val="es-ES"/>
        </w:rPr>
      </w:pPr>
      <w:r w:rsidRPr="00A25BB1">
        <w:rPr>
          <w:i/>
          <w:u w:val="single"/>
          <w:lang w:val="es-ES"/>
        </w:rPr>
        <w:lastRenderedPageBreak/>
        <w:t>Mantenimiento de equipos de aire acondicionado residenciales y comerciales</w:t>
      </w:r>
      <w:r w:rsidRPr="00A25BB1">
        <w:rPr>
          <w:i/>
          <w:lang w:val="es-ES"/>
        </w:rPr>
        <w:t xml:space="preserve"> </w:t>
      </w:r>
    </w:p>
    <w:p w14:paraId="4E2C22EB" w14:textId="77777777" w:rsidR="00A25BB1" w:rsidRPr="00623818" w:rsidRDefault="00A25BB1" w:rsidP="00A25BB1">
      <w:pPr>
        <w:pStyle w:val="Heading1"/>
        <w:rPr>
          <w:lang w:val="es-ES"/>
        </w:rPr>
      </w:pPr>
      <w:r w:rsidRPr="00A25BB1">
        <w:rPr>
          <w:lang w:val="es-ES"/>
        </w:rPr>
        <w:t xml:space="preserve">Los datos de importaciones de aduanas muestran que, en los últimos cuatro años, han aumentado las importaciones de aparatos de aire acondicionado. Se estima que hay instalados más de 400.000 aparatos fijos de aire acondicionado y el refrigerante utilizado es principalmente HCFC-22, seguido de R-407C, HFC-32 y R-290. En los estudios de mercado del proyecto ROCA se indica la cuota de mercado de diversos tipos de equipos de aire acondicionado utilizados en el país, la mayoría de los cuales son </w:t>
      </w:r>
      <w:bookmarkStart w:id="3" w:name="_Toc153898052"/>
      <w:bookmarkStart w:id="4" w:name="_Toc155280556"/>
      <w:bookmarkStart w:id="5" w:name="_Toc157859834"/>
      <w:bookmarkStart w:id="6" w:name="_Toc158037824"/>
      <w:r w:rsidRPr="00623818">
        <w:rPr>
          <w:lang w:val="es-ES"/>
        </w:rPr>
        <w:t xml:space="preserve">modelos de tamaño pequeño a mediano de velocidad fija (57 por ciento) y modelos </w:t>
      </w:r>
      <w:proofErr w:type="spellStart"/>
      <w:r w:rsidRPr="00623818">
        <w:rPr>
          <w:i/>
          <w:iCs/>
          <w:lang w:val="es-ES"/>
        </w:rPr>
        <w:t>inverter</w:t>
      </w:r>
      <w:proofErr w:type="spellEnd"/>
      <w:r w:rsidRPr="00623818">
        <w:rPr>
          <w:lang w:val="es-ES"/>
        </w:rPr>
        <w:t xml:space="preserve"> de tamaño pequeño o mediano (42 por ciento), con una cantidad muy limitada de equipos de mayor tamaño.</w:t>
      </w:r>
      <w:bookmarkEnd w:id="3"/>
      <w:bookmarkEnd w:id="4"/>
      <w:bookmarkEnd w:id="5"/>
      <w:bookmarkEnd w:id="6"/>
    </w:p>
    <w:p w14:paraId="0E447C86" w14:textId="77777777" w:rsidR="00A25BB1" w:rsidRPr="00623818" w:rsidRDefault="00A25BB1" w:rsidP="00A25BB1">
      <w:pPr>
        <w:keepNext/>
        <w:keepLines/>
        <w:rPr>
          <w:rStyle w:val="IntenseEmphasis"/>
          <w:color w:val="auto"/>
          <w:u w:val="single"/>
          <w:lang w:val="es-ES_tradnl"/>
        </w:rPr>
      </w:pPr>
      <w:r w:rsidRPr="00623818">
        <w:rPr>
          <w:rStyle w:val="IntenseEmphasis"/>
          <w:color w:val="auto"/>
          <w:u w:val="single"/>
          <w:lang w:val="es-ES_tradnl"/>
        </w:rPr>
        <w:t>Mantenimiento de equipos de aire acondicionado de vehículos</w:t>
      </w:r>
    </w:p>
    <w:p w14:paraId="7469CA69" w14:textId="77777777" w:rsidR="00A25BB1" w:rsidRPr="00623818" w:rsidRDefault="00A25BB1" w:rsidP="00A25BB1">
      <w:pPr>
        <w:keepNext/>
        <w:keepLines/>
        <w:rPr>
          <w:lang w:val="es-ES_tradnl"/>
        </w:rPr>
      </w:pPr>
    </w:p>
    <w:p w14:paraId="19872505" w14:textId="77777777" w:rsidR="00A25BB1" w:rsidRPr="00623818" w:rsidRDefault="00A25BB1" w:rsidP="00A25BB1">
      <w:pPr>
        <w:pStyle w:val="Heading1"/>
        <w:keepNext/>
        <w:keepLines/>
        <w:rPr>
          <w:lang w:val="es-ES_tradnl"/>
        </w:rPr>
      </w:pPr>
      <w:r w:rsidRPr="00623818">
        <w:rPr>
          <w:lang w:val="es-ES_tradnl"/>
        </w:rPr>
        <w:t>En este sector, que corresponde al 50 por ciento del HFC-134a utilizado en el país, se incluyen los automóviles, autobuses y camiones refrigerados. El estudio ROCA puso de manifiesto que hay más de 300.000 vehículos privados con aire acondicionado y que el único refrigerante utilizado es el HFC-134a.</w:t>
      </w:r>
    </w:p>
    <w:p w14:paraId="70A3E27E" w14:textId="113395F4" w:rsidR="00A25BB1" w:rsidRPr="00247ED5" w:rsidRDefault="00A25BB1" w:rsidP="00247ED5">
      <w:pPr>
        <w:keepNext/>
        <w:keepLines/>
        <w:rPr>
          <w:rStyle w:val="IntenseEmphasis"/>
          <w:iCs w:val="0"/>
          <w:color w:val="auto"/>
          <w:lang w:val="es-ES_tradnl"/>
        </w:rPr>
      </w:pPr>
      <w:r w:rsidRPr="00247ED5">
        <w:rPr>
          <w:rStyle w:val="IntenseEmphasis"/>
          <w:iCs w:val="0"/>
          <w:color w:val="auto"/>
          <w:lang w:val="es-ES_tradnl"/>
        </w:rPr>
        <w:t>Subsector de fabricación y montaje de equipos de refrigeración comercial</w:t>
      </w:r>
    </w:p>
    <w:p w14:paraId="0F590D03" w14:textId="77777777" w:rsidR="00247ED5" w:rsidRPr="00247ED5" w:rsidRDefault="00247ED5" w:rsidP="00247ED5">
      <w:pPr>
        <w:keepNext/>
        <w:keepLines/>
        <w:rPr>
          <w:rStyle w:val="IntenseEmphasis"/>
          <w:color w:val="auto"/>
          <w:u w:val="single"/>
          <w:lang w:val="es-ES_tradnl"/>
        </w:rPr>
      </w:pPr>
    </w:p>
    <w:p w14:paraId="5A34E605" w14:textId="77777777" w:rsidR="00A25BB1" w:rsidRPr="00A25BB1" w:rsidRDefault="00A25BB1" w:rsidP="00A25BB1">
      <w:pPr>
        <w:pStyle w:val="Heading1"/>
        <w:rPr>
          <w:lang w:val="es-ES"/>
        </w:rPr>
      </w:pPr>
      <w:r w:rsidRPr="00A25BB1">
        <w:rPr>
          <w:lang w:val="es-ES"/>
        </w:rPr>
        <w:t xml:space="preserve">Hay 26 pequeñas empresas locales que fabrican y montan sistemas y armarios de refrigeración, ya sea partiendo de equipos de refrigeración existentes o de nueva construcción. Estos sistemas de refrigeración están extendidos, ya que se utilizan para la venta de bolsas de hielo. Los refrigerantes utilizados en este subsector son HCFC-22, HFC-134a, R-404A y R-410A, y el número de unidades ensambladas por empresa varía entre 5 y 30 al año. Los tipos de equipos empleados por estas empresas son máquinas de corte y mecanizado de metales, equipos de soldadura y equipos de refrigeración en general. </w:t>
      </w:r>
    </w:p>
    <w:p w14:paraId="3A693D89" w14:textId="77777777" w:rsidR="00A25BB1" w:rsidRPr="00A25BB1" w:rsidRDefault="00A25BB1" w:rsidP="00A25BB1">
      <w:pPr>
        <w:pStyle w:val="Heading1"/>
        <w:numPr>
          <w:ilvl w:val="0"/>
          <w:numId w:val="0"/>
        </w:numPr>
        <w:rPr>
          <w:b/>
          <w:bCs/>
          <w:lang w:val="es-ES"/>
        </w:rPr>
      </w:pPr>
      <w:r w:rsidRPr="00A25BB1">
        <w:rPr>
          <w:b/>
          <w:lang w:val="es-ES"/>
        </w:rPr>
        <w:t>IV.</w:t>
      </w:r>
      <w:r w:rsidRPr="00A25BB1">
        <w:rPr>
          <w:lang w:val="es-ES"/>
        </w:rPr>
        <w:tab/>
      </w:r>
      <w:r w:rsidRPr="00A25BB1">
        <w:rPr>
          <w:b/>
          <w:lang w:val="es-ES"/>
        </w:rPr>
        <w:t>Etapa I del plan de ejecución de Kigali para los HFC de conformidad con la comunicación inicial</w:t>
      </w:r>
    </w:p>
    <w:p w14:paraId="726A83F0" w14:textId="77777777" w:rsidR="00A25BB1" w:rsidRPr="00247ED5" w:rsidRDefault="00A25BB1" w:rsidP="00A25BB1">
      <w:pPr>
        <w:widowControl w:val="0"/>
        <w:spacing w:after="240"/>
        <w:rPr>
          <w:u w:val="single"/>
          <w:lang w:val="es-ES_tradnl"/>
        </w:rPr>
      </w:pPr>
      <w:r w:rsidRPr="00247ED5">
        <w:rPr>
          <w:u w:val="single"/>
          <w:lang w:val="es-ES_tradnl"/>
        </w:rPr>
        <w:t>Marco legislativo, de políticas e institucional</w:t>
      </w:r>
    </w:p>
    <w:p w14:paraId="7B547FDA" w14:textId="77777777" w:rsidR="00A25BB1" w:rsidRPr="00A25BB1" w:rsidRDefault="00A25BB1" w:rsidP="00A25BB1">
      <w:pPr>
        <w:pStyle w:val="Heading1"/>
        <w:rPr>
          <w:u w:val="single"/>
          <w:lang w:val="es-ES"/>
        </w:rPr>
      </w:pPr>
      <w:r w:rsidRPr="00A25BB1">
        <w:rPr>
          <w:lang w:val="es-ES"/>
        </w:rPr>
        <w:t xml:space="preserve">El Gobierno ratificó la Enmienda de Kigali en 2018 y en 2021 estableció un sistema de concesión de licencias para la importación y exportación de HFC, con la entrada en vigor del sistema de cuotas de HFC en 2024. El país sigue armonizando las políticas de SAO a través de la normativa subregional relativa a las SAO y aplicable a los ocho miembros de la </w:t>
      </w:r>
      <w:r w:rsidRPr="00A25BB1">
        <w:rPr>
          <w:shd w:val="clear" w:color="auto" w:fill="FFFFFF"/>
          <w:lang w:val="es-ES"/>
        </w:rPr>
        <w:t>Unión Económica y Monetaria de África Occidental</w:t>
      </w:r>
      <w:r w:rsidRPr="00A25BB1">
        <w:rPr>
          <w:lang w:val="es-ES"/>
        </w:rPr>
        <w:t xml:space="preserve"> (UEMAO)</w:t>
      </w:r>
      <w:r w:rsidRPr="00D77863">
        <w:rPr>
          <w:rStyle w:val="FootnoteReference"/>
          <w:rFonts w:eastAsia="SimSun"/>
          <w:lang w:eastAsia="zh-CN"/>
        </w:rPr>
        <w:footnoteReference w:id="4"/>
      </w:r>
      <w:r w:rsidRPr="00A25BB1">
        <w:rPr>
          <w:lang w:val="es-ES"/>
        </w:rPr>
        <w:t>. La Dependencia Nacional del Ozono sigue expidiendo las autorizaciones requeridas para la importación de equipos que utilizan sustancias controladas, incluidos los HCFC y los HFC</w:t>
      </w:r>
      <w:bookmarkStart w:id="7" w:name="_Hlk128304117"/>
      <w:r w:rsidRPr="00A25BB1">
        <w:rPr>
          <w:lang w:val="es-ES"/>
        </w:rPr>
        <w:t xml:space="preserve">. </w:t>
      </w:r>
      <w:bookmarkEnd w:id="7"/>
    </w:p>
    <w:p w14:paraId="73B9BD29" w14:textId="77777777" w:rsidR="00A25BB1" w:rsidRPr="00A25BB1" w:rsidRDefault="00A25BB1" w:rsidP="00A25BB1">
      <w:pPr>
        <w:pStyle w:val="Heading1"/>
        <w:rPr>
          <w:lang w:val="es-ES"/>
        </w:rPr>
      </w:pPr>
      <w:r w:rsidRPr="00A25BB1">
        <w:rPr>
          <w:lang w:val="es-ES"/>
        </w:rPr>
        <w:t>El marco jurídico para la gestión de los refrigerantes tóxicos e inflamables forma parte de la ley sobre las SAO; y se han adoptado dos normas de seguridad de la Comisión Electrotécnica Internacional relacionadas con la refrigeración, el aire acondicionado y las bombas de calor</w:t>
      </w:r>
      <w:r w:rsidRPr="006F7992">
        <w:rPr>
          <w:rStyle w:val="FootnoteReference"/>
          <w:w w:val="105"/>
        </w:rPr>
        <w:footnoteReference w:id="5"/>
      </w:r>
      <w:r w:rsidRPr="00A25BB1">
        <w:rPr>
          <w:lang w:val="es-ES"/>
        </w:rPr>
        <w:t>, que entrarán en vigor en 2025. Durante la etapa II del PGEH se debatirán, adaptarán e incorporarán otras leyes y normas para el manejo seguro de refrigerantes de bajo potencial de calentamiento atmosférico</w:t>
      </w:r>
      <w:r w:rsidRPr="006F7992">
        <w:rPr>
          <w:rStyle w:val="FootnoteReference"/>
          <w:w w:val="105"/>
        </w:rPr>
        <w:footnoteReference w:id="6"/>
      </w:r>
      <w:r w:rsidRPr="00A25BB1">
        <w:rPr>
          <w:lang w:val="es-ES"/>
        </w:rPr>
        <w:t>.</w:t>
      </w:r>
    </w:p>
    <w:p w14:paraId="379ACE8C" w14:textId="77777777" w:rsidR="00A25BB1" w:rsidRPr="00A25BB1" w:rsidRDefault="00A25BB1" w:rsidP="00A25BB1">
      <w:pPr>
        <w:pStyle w:val="Heading1"/>
        <w:rPr>
          <w:lang w:val="es-ES"/>
        </w:rPr>
      </w:pPr>
      <w:r w:rsidRPr="00A25BB1">
        <w:rPr>
          <w:lang w:val="es-ES"/>
        </w:rPr>
        <w:lastRenderedPageBreak/>
        <w:t>Burkina Faso está aplicando, con carácter voluntario, los estándares mínimos de eficiencia energética de la región de África occidental (CEDEAO) establecidas en 2017 y está haciendo un esfuerzo continuo para actualizarlos para el sector de refrigeración y aire acondicionado y para convertirlos en obligatorios. Las actividades destinadas a crear unas condiciones marco que permitan implantar los estándares mínimos de eficiencia energética adoptados se aprobaron en la etapa II del PGEH.</w:t>
      </w:r>
    </w:p>
    <w:p w14:paraId="48F2A60D" w14:textId="77777777" w:rsidR="00A25BB1" w:rsidRPr="00A25BB1" w:rsidRDefault="00A25BB1" w:rsidP="00A25BB1">
      <w:pPr>
        <w:keepNext/>
        <w:keepLines/>
        <w:suppressAutoHyphens/>
        <w:spacing w:after="240"/>
        <w:rPr>
          <w:u w:val="single"/>
          <w:lang w:val="es-ES"/>
        </w:rPr>
      </w:pPr>
      <w:r w:rsidRPr="00A25BB1">
        <w:rPr>
          <w:u w:val="single"/>
          <w:lang w:val="es-ES"/>
        </w:rPr>
        <w:t>Estrategia de reducción de la etapa I del plan de ejecución de Kigali para los HFC</w:t>
      </w:r>
    </w:p>
    <w:p w14:paraId="1FD92EB8" w14:textId="77777777" w:rsidR="00A25BB1" w:rsidRPr="00247ED5" w:rsidRDefault="00A25BB1" w:rsidP="00A25BB1">
      <w:pPr>
        <w:keepNext/>
        <w:keepLines/>
        <w:suppressAutoHyphens/>
        <w:spacing w:before="240" w:after="240"/>
        <w:outlineLvl w:val="0"/>
        <w:rPr>
          <w:i/>
          <w:iCs/>
          <w:lang w:val="es-ES_tradnl"/>
        </w:rPr>
      </w:pPr>
      <w:r w:rsidRPr="00247ED5">
        <w:rPr>
          <w:i/>
          <w:lang w:val="es-ES_tradnl"/>
        </w:rPr>
        <w:t>Estrategia general</w:t>
      </w:r>
    </w:p>
    <w:p w14:paraId="69E21532" w14:textId="1AB2C59B" w:rsidR="00A25BB1" w:rsidRPr="00A25BB1" w:rsidRDefault="00A25BB1" w:rsidP="00A25BB1">
      <w:pPr>
        <w:pStyle w:val="Heading1"/>
        <w:rPr>
          <w:lang w:val="es-ES"/>
        </w:rPr>
      </w:pPr>
      <w:r w:rsidRPr="00A25BB1">
        <w:rPr>
          <w:lang w:val="es-ES"/>
        </w:rPr>
        <w:t>En la comunicación inicial, la estrategia general de la etapa I proponía eliminar 426.257 toneladas de CO</w:t>
      </w:r>
      <w:r w:rsidRPr="00A25BB1">
        <w:rPr>
          <w:vertAlign w:val="subscript"/>
          <w:lang w:val="es-ES"/>
        </w:rPr>
        <w:t>2</w:t>
      </w:r>
      <w:r w:rsidRPr="00A25BB1">
        <w:rPr>
          <w:lang w:val="es-ES"/>
        </w:rPr>
        <w:t> </w:t>
      </w:r>
      <w:proofErr w:type="spellStart"/>
      <w:r w:rsidRPr="00A25BB1">
        <w:rPr>
          <w:lang w:val="es-ES"/>
        </w:rPr>
        <w:t>eq</w:t>
      </w:r>
      <w:proofErr w:type="spellEnd"/>
      <w:r w:rsidRPr="00A25BB1">
        <w:rPr>
          <w:lang w:val="es-ES"/>
        </w:rPr>
        <w:t xml:space="preserve"> mediante la aplicación de un conjunto de medidas generales destinadas a apoyar la reducción de los HFC y el aumento de la eficiencia energética de los equipos de refrigeración y aire acondicionado, elaborar un plan para crear dos centros de recuperación y relleno de bombonas de HFC, asistencia técnica para la conversión de 26 empresas de fabricación y montaje, dar apoyo a entidades de formación profesional para la certificación de técnicos en el uso de R-290 en equipos de refrigeración comercial, levar a cabo una demostración de tecnologías de bajo PCA en cámaras frigoríficas y camiones pequeños refrigerados, e impartir programas de capacitación, concienciación y creación de capacidad.</w:t>
      </w:r>
    </w:p>
    <w:p w14:paraId="2153FC87" w14:textId="4EFF6517" w:rsidR="00A25BB1" w:rsidRPr="00A25BB1" w:rsidRDefault="00A25BB1" w:rsidP="00A25BB1">
      <w:pPr>
        <w:pStyle w:val="Heading1"/>
        <w:rPr>
          <w:lang w:val="es-ES"/>
        </w:rPr>
      </w:pPr>
      <w:r w:rsidRPr="00A25BB1">
        <w:rPr>
          <w:lang w:val="es-ES"/>
        </w:rPr>
        <w:t>Después de las conversaciones mantenidas entre la Secretaría y el Gobierno de Alemania, en la etapa I se propone eliminar 314.448 toneladas de CO</w:t>
      </w:r>
      <w:r w:rsidRPr="00A25BB1">
        <w:rPr>
          <w:vertAlign w:val="subscript"/>
          <w:lang w:val="es-ES"/>
        </w:rPr>
        <w:t>2</w:t>
      </w:r>
      <w:r w:rsidRPr="00A25BB1">
        <w:rPr>
          <w:lang w:val="es-ES"/>
        </w:rPr>
        <w:t> </w:t>
      </w:r>
      <w:proofErr w:type="spellStart"/>
      <w:r w:rsidRPr="00A25BB1">
        <w:rPr>
          <w:lang w:val="es-ES"/>
        </w:rPr>
        <w:t>eq</w:t>
      </w:r>
      <w:proofErr w:type="spellEnd"/>
      <w:r w:rsidRPr="00A25BB1">
        <w:rPr>
          <w:lang w:val="es-ES"/>
        </w:rPr>
        <w:t xml:space="preserve"> de HFC a fin de reducir en 2029 el consumo de HFC del país en un 30 por ciento respecto de su nivel básico establecido para los HFC. En la propuesta revisada se prioriza el fortalecimiento del marco normativo para reducir la oferta y la demanda de los HFC, lo que incluye mantener consultas con las partes interesadas y actividades de creación de capacidad destinadas a funcionarios gubernamentales sobre la normativa actualizada; implantar el registro y certificación de los talleres de mantenimiento y fabricación;</w:t>
      </w:r>
      <w:r w:rsidR="00EF45A2">
        <w:rPr>
          <w:lang w:val="es-ES"/>
        </w:rPr>
        <w:t xml:space="preserve"> </w:t>
      </w:r>
      <w:r w:rsidRPr="00A25BB1">
        <w:rPr>
          <w:lang w:val="es-ES"/>
        </w:rPr>
        <w:t>impartir formación sobre buenas prácticas de mantenimiento para reducir el consumo de HFC‑134a en el sector aire acondicionado de vehículos, donde aún no se dispone de alternativas; y formación sobre refrigerantes de hidrocarburos en equipos de condensación y equipos comerciales enchufables.</w:t>
      </w:r>
    </w:p>
    <w:p w14:paraId="2E0B86F5" w14:textId="77777777" w:rsidR="00A25BB1" w:rsidRPr="00247ED5" w:rsidRDefault="00A25BB1" w:rsidP="00A25BB1">
      <w:pPr>
        <w:spacing w:before="240" w:after="240"/>
        <w:rPr>
          <w:i/>
          <w:iCs/>
          <w:lang w:val="es-ES_tradnl"/>
        </w:rPr>
      </w:pPr>
      <w:r w:rsidRPr="00247ED5">
        <w:rPr>
          <w:i/>
          <w:lang w:val="es-ES_tradnl"/>
        </w:rPr>
        <w:t>Actividades propuestas</w:t>
      </w:r>
    </w:p>
    <w:p w14:paraId="0B453C86" w14:textId="77777777" w:rsidR="00A25BB1" w:rsidRPr="00A25BB1" w:rsidRDefault="00A25BB1" w:rsidP="00A25BB1">
      <w:pPr>
        <w:pStyle w:val="Heading1"/>
        <w:rPr>
          <w:lang w:val="es-ES"/>
        </w:rPr>
      </w:pPr>
      <w:r w:rsidRPr="00A25BB1">
        <w:rPr>
          <w:lang w:val="es-ES"/>
        </w:rPr>
        <w:t>Las actividades propuestas para la etapa I del KIP ayudarán al país a cumplir con los dos primeros objetivos de reducción de la Enmienda de Kigali. En la comunicación inicial, el presupuesto de la etapa I se estableció en 1.207.600 $EUA, una cifra que posteriormente se revisó a 325.000 $EUA, tal como se explica más adelante en los párrafos 32 a 41. En el cuadro 7 se presentan las actividades propuestas y convenidas, junto con sus costos.</w:t>
      </w:r>
    </w:p>
    <w:p w14:paraId="7A2F9A25" w14:textId="77777777" w:rsidR="00A25BB1" w:rsidRPr="00A25BB1" w:rsidRDefault="00A25BB1" w:rsidP="00A25BB1">
      <w:pPr>
        <w:rPr>
          <w:b/>
          <w:bCs/>
          <w:lang w:val="es-ES"/>
        </w:rPr>
      </w:pPr>
      <w:r w:rsidRPr="00A25BB1">
        <w:rPr>
          <w:b/>
          <w:lang w:val="es-ES"/>
        </w:rPr>
        <w:t>Cuadro 7. Actividades propuestas y convenidas para la ejecución de la etapa I del KIP de Burkina Faso</w:t>
      </w:r>
    </w:p>
    <w:tbl>
      <w:tblPr>
        <w:tblStyle w:val="TableGrid"/>
        <w:tblW w:w="9360" w:type="dxa"/>
        <w:tblLayout w:type="fixed"/>
        <w:tblLook w:val="04A0" w:firstRow="1" w:lastRow="0" w:firstColumn="1" w:lastColumn="0" w:noHBand="0" w:noVBand="1"/>
      </w:tblPr>
      <w:tblGrid>
        <w:gridCol w:w="421"/>
        <w:gridCol w:w="3556"/>
        <w:gridCol w:w="955"/>
        <w:gridCol w:w="3563"/>
        <w:gridCol w:w="865"/>
      </w:tblGrid>
      <w:tr w:rsidR="00A25BB1" w:rsidRPr="00247ED5" w14:paraId="341F15FA" w14:textId="77777777" w:rsidTr="00247ED5">
        <w:trPr>
          <w:trHeight w:val="345"/>
          <w:tblHeader/>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0F3989DC" w14:textId="77777777" w:rsidR="00A25BB1" w:rsidRPr="00247ED5" w:rsidRDefault="00A25BB1" w:rsidP="00AD2A4E">
            <w:pPr>
              <w:widowControl w:val="0"/>
              <w:jc w:val="left"/>
              <w:rPr>
                <w:b/>
                <w:bCs/>
                <w:sz w:val="19"/>
                <w:szCs w:val="19"/>
                <w:lang w:val="es-ES_tradnl"/>
              </w:rPr>
            </w:pPr>
            <w:r w:rsidRPr="00247ED5">
              <w:rPr>
                <w:b/>
                <w:sz w:val="19"/>
                <w:lang w:val="es-ES_tradnl"/>
              </w:rPr>
              <w:t>N.º</w:t>
            </w:r>
          </w:p>
        </w:tc>
        <w:tc>
          <w:tcPr>
            <w:tcW w:w="3556"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5B660E17" w14:textId="77777777" w:rsidR="00247ED5" w:rsidRPr="00247ED5" w:rsidRDefault="00A25BB1" w:rsidP="00AD2A4E">
            <w:pPr>
              <w:widowControl w:val="0"/>
              <w:jc w:val="center"/>
              <w:rPr>
                <w:b/>
                <w:sz w:val="19"/>
                <w:lang w:val="es-ES_tradnl"/>
              </w:rPr>
            </w:pPr>
            <w:r w:rsidRPr="00247ED5">
              <w:rPr>
                <w:b/>
                <w:sz w:val="19"/>
                <w:lang w:val="es-ES_tradnl"/>
              </w:rPr>
              <w:t xml:space="preserve">Actividades </w:t>
            </w:r>
            <w:r w:rsidR="00247ED5" w:rsidRPr="00247ED5">
              <w:rPr>
                <w:b/>
                <w:sz w:val="19"/>
                <w:lang w:val="es-ES_tradnl"/>
              </w:rPr>
              <w:t>en</w:t>
            </w:r>
            <w:r w:rsidRPr="00247ED5">
              <w:rPr>
                <w:b/>
                <w:sz w:val="19"/>
                <w:lang w:val="es-ES_tradnl"/>
              </w:rPr>
              <w:t xml:space="preserve"> la</w:t>
            </w:r>
          </w:p>
          <w:p w14:paraId="2D6A7FAF" w14:textId="5757B921" w:rsidR="00A25BB1" w:rsidRPr="00247ED5" w:rsidRDefault="00A25BB1" w:rsidP="00AD2A4E">
            <w:pPr>
              <w:widowControl w:val="0"/>
              <w:jc w:val="center"/>
              <w:rPr>
                <w:b/>
                <w:bCs/>
                <w:sz w:val="19"/>
                <w:szCs w:val="19"/>
                <w:lang w:val="es-ES_tradnl"/>
              </w:rPr>
            </w:pPr>
            <w:r w:rsidRPr="00247ED5">
              <w:rPr>
                <w:b/>
                <w:sz w:val="19"/>
                <w:lang w:val="es-ES_tradnl"/>
              </w:rPr>
              <w:t>comunicación inicial</w:t>
            </w:r>
          </w:p>
          <w:p w14:paraId="69B13058" w14:textId="77777777" w:rsidR="00A25BB1" w:rsidRPr="00247ED5" w:rsidRDefault="00A25BB1" w:rsidP="00AD2A4E">
            <w:pPr>
              <w:widowControl w:val="0"/>
              <w:jc w:val="center"/>
              <w:rPr>
                <w:b/>
                <w:bCs/>
                <w:sz w:val="19"/>
                <w:szCs w:val="19"/>
                <w:lang w:val="es-ES_tradnl"/>
              </w:rPr>
            </w:pPr>
            <w:r w:rsidRPr="00247ED5">
              <w:rPr>
                <w:b/>
                <w:sz w:val="19"/>
                <w:lang w:val="es-ES_tradnl"/>
              </w:rPr>
              <w:t xml:space="preserve"> </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4D987CA8" w14:textId="4A814C0F" w:rsidR="00A25BB1" w:rsidRPr="00247ED5" w:rsidRDefault="00A25BB1" w:rsidP="00AD2A4E">
            <w:pPr>
              <w:widowControl w:val="0"/>
              <w:jc w:val="center"/>
              <w:rPr>
                <w:b/>
                <w:bCs/>
                <w:sz w:val="19"/>
                <w:szCs w:val="19"/>
                <w:lang w:val="es-ES_tradnl"/>
              </w:rPr>
            </w:pPr>
            <w:r w:rsidRPr="00247ED5">
              <w:rPr>
                <w:b/>
                <w:sz w:val="19"/>
                <w:lang w:val="es-ES_tradnl"/>
              </w:rPr>
              <w:t>Costo en comunicación inicial ($EUA)</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365053C8" w14:textId="77777777" w:rsidR="00247ED5" w:rsidRPr="00247ED5" w:rsidRDefault="00A25BB1" w:rsidP="00AD2A4E">
            <w:pPr>
              <w:widowControl w:val="0"/>
              <w:jc w:val="center"/>
              <w:rPr>
                <w:b/>
                <w:sz w:val="19"/>
                <w:lang w:val="es-ES_tradnl"/>
              </w:rPr>
            </w:pPr>
            <w:r w:rsidRPr="00247ED5">
              <w:rPr>
                <w:b/>
                <w:sz w:val="19"/>
                <w:lang w:val="es-ES_tradnl"/>
              </w:rPr>
              <w:t>Actividades</w:t>
            </w:r>
          </w:p>
          <w:p w14:paraId="6DF306F4" w14:textId="6862EDF9" w:rsidR="00A25BB1" w:rsidRPr="00247ED5" w:rsidRDefault="00A25BB1" w:rsidP="00AD2A4E">
            <w:pPr>
              <w:widowControl w:val="0"/>
              <w:jc w:val="center"/>
              <w:rPr>
                <w:b/>
                <w:bCs/>
                <w:sz w:val="19"/>
                <w:szCs w:val="19"/>
                <w:lang w:val="es-ES_tradnl"/>
              </w:rPr>
            </w:pPr>
            <w:r w:rsidRPr="00247ED5">
              <w:rPr>
                <w:b/>
                <w:sz w:val="19"/>
                <w:lang w:val="es-ES_tradnl"/>
              </w:rPr>
              <w:t>convenidas</w:t>
            </w:r>
          </w:p>
          <w:p w14:paraId="1F5EBB40" w14:textId="77777777" w:rsidR="00A25BB1" w:rsidRPr="00247ED5" w:rsidRDefault="00A25BB1" w:rsidP="00AD2A4E">
            <w:pPr>
              <w:widowControl w:val="0"/>
              <w:ind w:left="-111" w:right="-104"/>
              <w:jc w:val="center"/>
              <w:rPr>
                <w:b/>
                <w:bCs/>
                <w:sz w:val="19"/>
                <w:szCs w:val="19"/>
                <w:lang w:val="es-ES_tradnl"/>
              </w:rPr>
            </w:pP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10423C6D" w14:textId="77777777" w:rsidR="00A25BB1" w:rsidRPr="00247ED5" w:rsidRDefault="00A25BB1" w:rsidP="00AD2A4E">
            <w:pPr>
              <w:widowControl w:val="0"/>
              <w:ind w:left="-107" w:right="-105"/>
              <w:jc w:val="center"/>
              <w:rPr>
                <w:b/>
                <w:bCs/>
                <w:sz w:val="19"/>
                <w:szCs w:val="19"/>
                <w:lang w:val="es-ES_tradnl"/>
              </w:rPr>
            </w:pPr>
            <w:r w:rsidRPr="00247ED5">
              <w:rPr>
                <w:b/>
                <w:sz w:val="19"/>
                <w:lang w:val="es-ES_tradnl"/>
              </w:rPr>
              <w:t>Costo</w:t>
            </w:r>
            <w:r w:rsidRPr="00247ED5">
              <w:rPr>
                <w:b/>
                <w:sz w:val="19"/>
                <w:lang w:val="es-ES_tradnl"/>
              </w:rPr>
              <w:br/>
              <w:t xml:space="preserve">convenido ($EUA) </w:t>
            </w:r>
          </w:p>
          <w:p w14:paraId="5814E196" w14:textId="77777777" w:rsidR="00A25BB1" w:rsidRPr="00247ED5" w:rsidRDefault="00A25BB1" w:rsidP="00AD2A4E">
            <w:pPr>
              <w:widowControl w:val="0"/>
              <w:ind w:left="-107" w:right="-105"/>
              <w:jc w:val="center"/>
              <w:rPr>
                <w:b/>
                <w:bCs/>
                <w:sz w:val="19"/>
                <w:szCs w:val="19"/>
                <w:lang w:val="es-ES_tradnl"/>
              </w:rPr>
            </w:pPr>
          </w:p>
        </w:tc>
      </w:tr>
      <w:tr w:rsidR="00A25BB1" w14:paraId="31DD66D5" w14:textId="77777777" w:rsidTr="00247ED5">
        <w:trPr>
          <w:trHeight w:val="142"/>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279AF389" w14:textId="77777777" w:rsidR="00A25BB1" w:rsidRDefault="00A25BB1" w:rsidP="00AD2A4E">
            <w:pPr>
              <w:widowControl w:val="0"/>
              <w:jc w:val="left"/>
              <w:rPr>
                <w:b/>
                <w:bCs/>
                <w:sz w:val="19"/>
                <w:szCs w:val="19"/>
              </w:rPr>
            </w:pPr>
            <w:r>
              <w:rPr>
                <w:b/>
                <w:sz w:val="19"/>
              </w:rPr>
              <w:t>1</w:t>
            </w:r>
          </w:p>
        </w:tc>
        <w:tc>
          <w:tcPr>
            <w:tcW w:w="8939" w:type="dxa"/>
            <w:gridSpan w:val="4"/>
            <w:tcBorders>
              <w:top w:val="single" w:sz="4" w:space="0" w:color="auto"/>
              <w:left w:val="single" w:sz="4" w:space="0" w:color="auto"/>
              <w:bottom w:val="single" w:sz="4" w:space="0" w:color="auto"/>
              <w:right w:val="single" w:sz="4" w:space="0" w:color="auto"/>
            </w:tcBorders>
            <w:tcMar>
              <w:left w:w="68" w:type="dxa"/>
              <w:right w:w="68" w:type="dxa"/>
            </w:tcMar>
          </w:tcPr>
          <w:p w14:paraId="7E7D8ED4" w14:textId="77777777" w:rsidR="00A25BB1" w:rsidRDefault="00A25BB1" w:rsidP="00AD2A4E">
            <w:pPr>
              <w:widowControl w:val="0"/>
              <w:ind w:right="38"/>
              <w:jc w:val="left"/>
              <w:rPr>
                <w:b/>
                <w:bCs/>
                <w:sz w:val="19"/>
                <w:szCs w:val="19"/>
              </w:rPr>
            </w:pPr>
            <w:proofErr w:type="spellStart"/>
            <w:r>
              <w:rPr>
                <w:b/>
                <w:sz w:val="19"/>
              </w:rPr>
              <w:t>Estrategia</w:t>
            </w:r>
            <w:proofErr w:type="spellEnd"/>
            <w:r>
              <w:rPr>
                <w:b/>
                <w:sz w:val="19"/>
              </w:rPr>
              <w:t xml:space="preserve"> general</w:t>
            </w:r>
          </w:p>
        </w:tc>
      </w:tr>
      <w:tr w:rsidR="00A25BB1" w14:paraId="3CE62464" w14:textId="77777777" w:rsidTr="00247ED5">
        <w:trPr>
          <w:trHeight w:val="211"/>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15BED11F" w14:textId="77777777" w:rsidR="00A25BB1" w:rsidRDefault="00A25BB1" w:rsidP="00AD2A4E">
            <w:pPr>
              <w:widowControl w:val="0"/>
              <w:jc w:val="left"/>
              <w:rPr>
                <w:sz w:val="19"/>
                <w:szCs w:val="19"/>
              </w:rPr>
            </w:pPr>
            <w:r>
              <w:rPr>
                <w:sz w:val="19"/>
              </w:rPr>
              <w:t xml:space="preserve"> </w:t>
            </w:r>
          </w:p>
        </w:tc>
        <w:tc>
          <w:tcPr>
            <w:tcW w:w="3556" w:type="dxa"/>
            <w:tcBorders>
              <w:top w:val="single" w:sz="4" w:space="0" w:color="auto"/>
              <w:left w:val="single" w:sz="4" w:space="0" w:color="auto"/>
              <w:bottom w:val="single" w:sz="4" w:space="0" w:color="auto"/>
              <w:right w:val="single" w:sz="4" w:space="0" w:color="auto"/>
            </w:tcBorders>
            <w:tcMar>
              <w:left w:w="68" w:type="dxa"/>
              <w:right w:w="68" w:type="dxa"/>
            </w:tcMar>
          </w:tcPr>
          <w:p w14:paraId="546960A3" w14:textId="40186BBF" w:rsidR="00A25BB1" w:rsidRPr="00A25BB1" w:rsidRDefault="00A25BB1" w:rsidP="00AD2A4E">
            <w:pPr>
              <w:widowControl w:val="0"/>
              <w:jc w:val="left"/>
              <w:rPr>
                <w:sz w:val="19"/>
                <w:szCs w:val="19"/>
                <w:lang w:val="es-ES"/>
              </w:rPr>
            </w:pPr>
            <w:r w:rsidRPr="00A25BB1">
              <w:rPr>
                <w:sz w:val="19"/>
                <w:lang w:val="es-ES"/>
              </w:rPr>
              <w:t>Refuerzo del control de las importaciones de HFC mediante ajustes al sistema de cuotas de HFC, la conexión de la Dependencia Nacional del Ozono con el sistema en línea de vigilancia aduanera (S</w:t>
            </w:r>
            <w:r w:rsidR="009C4BB8">
              <w:rPr>
                <w:sz w:val="19"/>
                <w:lang w:val="es-ES"/>
              </w:rPr>
              <w:t>Y</w:t>
            </w:r>
            <w:r w:rsidRPr="00A25BB1">
              <w:rPr>
                <w:sz w:val="19"/>
                <w:lang w:val="es-ES"/>
              </w:rPr>
              <w:t xml:space="preserve">LVIE) para expedir los permisos de los refrigerantes y el seguimiento del mercado de suministro de HFC; examen de la normativa para prohibir la importación de algunas categorías de </w:t>
            </w:r>
            <w:r w:rsidRPr="00A25BB1">
              <w:rPr>
                <w:sz w:val="19"/>
                <w:lang w:val="es-ES"/>
              </w:rPr>
              <w:lastRenderedPageBreak/>
              <w:t xml:space="preserve">equipos de HFC y ajustar las normas según sea necesario; obligatoriedad del etiquetado de eficiencia energética de los equipos de refrigeración y aire acondicionado, y mejora de la capacidad de los funcionarios gubernamentales sobre las normas actualizadas </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69AD26E7" w14:textId="77777777" w:rsidR="00A25BB1" w:rsidRDefault="00A25BB1" w:rsidP="00AD2A4E">
            <w:pPr>
              <w:widowControl w:val="0"/>
              <w:jc w:val="right"/>
              <w:rPr>
                <w:sz w:val="19"/>
                <w:szCs w:val="19"/>
              </w:rPr>
            </w:pPr>
            <w:r>
              <w:rPr>
                <w:sz w:val="19"/>
              </w:rPr>
              <w:lastRenderedPageBreak/>
              <w:t>53.000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32BA5604" w14:textId="50A93658" w:rsidR="00A25BB1" w:rsidRPr="00A25BB1" w:rsidRDefault="00A25BB1" w:rsidP="00AD2A4E">
            <w:pPr>
              <w:widowControl w:val="0"/>
              <w:jc w:val="left"/>
              <w:rPr>
                <w:sz w:val="19"/>
                <w:szCs w:val="19"/>
                <w:lang w:val="es-ES"/>
              </w:rPr>
            </w:pPr>
            <w:r w:rsidRPr="00A25BB1">
              <w:rPr>
                <w:sz w:val="19"/>
                <w:lang w:val="es-ES"/>
              </w:rPr>
              <w:t>Refuerzo del control de las importaciones de HFC mediante ajustes al sistema de cuotas de HFC, la conexión de la Dependencia Nacional del Ozono con el sistema en línea de vigilancia aduanera (S</w:t>
            </w:r>
            <w:r w:rsidR="009C4BB8">
              <w:rPr>
                <w:sz w:val="19"/>
                <w:lang w:val="es-ES"/>
              </w:rPr>
              <w:t>Y</w:t>
            </w:r>
            <w:r w:rsidRPr="00A25BB1">
              <w:rPr>
                <w:sz w:val="19"/>
                <w:lang w:val="es-ES"/>
              </w:rPr>
              <w:t xml:space="preserve">LVIE) para expedir los permisos de los refrigerantes y el seguimiento del mercado de suministro de HFC; redactar un proyecto de normativa a fin de prohibir la importación de equipos de </w:t>
            </w:r>
            <w:r w:rsidRPr="00A25BB1">
              <w:rPr>
                <w:sz w:val="19"/>
                <w:lang w:val="es-ES"/>
              </w:rPr>
              <w:lastRenderedPageBreak/>
              <w:t xml:space="preserve">refrigeración domésticos de HFC y modificación de la legislación de compras públicas para prohibir la adquisición de equipos de aire acondicionado que empleen refrigerantes de alto PCA; implantación del etiquetado obligatorio de calidad de los refrigerantes y de eficiencia energética de los equipos de refrigeración y aire acondicionado, y mejora de la capacidad de los funcionarios gubernamentales sobre las normas actualizadas </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3182B916" w14:textId="77777777" w:rsidR="00A25BB1" w:rsidRDefault="00A25BB1" w:rsidP="00AD2A4E">
            <w:pPr>
              <w:widowControl w:val="0"/>
              <w:ind w:left="-107" w:right="38"/>
              <w:jc w:val="right"/>
              <w:rPr>
                <w:sz w:val="19"/>
                <w:szCs w:val="19"/>
              </w:rPr>
            </w:pPr>
            <w:r>
              <w:rPr>
                <w:sz w:val="19"/>
              </w:rPr>
              <w:lastRenderedPageBreak/>
              <w:t>38.000</w:t>
            </w:r>
          </w:p>
          <w:p w14:paraId="7F034E77" w14:textId="77777777" w:rsidR="00A25BB1" w:rsidRDefault="00A25BB1" w:rsidP="00AD2A4E">
            <w:pPr>
              <w:widowControl w:val="0"/>
              <w:ind w:left="-107" w:right="38"/>
              <w:jc w:val="right"/>
              <w:rPr>
                <w:sz w:val="19"/>
                <w:szCs w:val="19"/>
              </w:rPr>
            </w:pPr>
            <w:r>
              <w:rPr>
                <w:sz w:val="19"/>
              </w:rPr>
              <w:t xml:space="preserve"> </w:t>
            </w:r>
          </w:p>
        </w:tc>
      </w:tr>
      <w:tr w:rsidR="00A25BB1" w14:paraId="3D0A2A79" w14:textId="77777777" w:rsidTr="00247ED5">
        <w:trPr>
          <w:trHeight w:val="345"/>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640EDF3A" w14:textId="77777777" w:rsidR="00A25BB1" w:rsidRDefault="00A25BB1" w:rsidP="00AD2A4E">
            <w:pPr>
              <w:widowControl w:val="0"/>
              <w:jc w:val="left"/>
              <w:rPr>
                <w:sz w:val="19"/>
                <w:szCs w:val="19"/>
              </w:rPr>
            </w:pPr>
            <w:r>
              <w:rPr>
                <w:sz w:val="19"/>
              </w:rPr>
              <w:t xml:space="preserve"> </w:t>
            </w:r>
          </w:p>
        </w:tc>
        <w:tc>
          <w:tcPr>
            <w:tcW w:w="3556" w:type="dxa"/>
            <w:tcBorders>
              <w:top w:val="single" w:sz="4" w:space="0" w:color="auto"/>
              <w:left w:val="single" w:sz="4" w:space="0" w:color="auto"/>
              <w:bottom w:val="single" w:sz="4" w:space="0" w:color="auto"/>
              <w:right w:val="single" w:sz="4" w:space="0" w:color="auto"/>
            </w:tcBorders>
            <w:tcMar>
              <w:left w:w="68" w:type="dxa"/>
              <w:right w:w="68" w:type="dxa"/>
            </w:tcMar>
          </w:tcPr>
          <w:p w14:paraId="2996982D" w14:textId="77777777" w:rsidR="00A25BB1" w:rsidRPr="00A25BB1" w:rsidRDefault="00A25BB1" w:rsidP="00AD2A4E">
            <w:pPr>
              <w:widowControl w:val="0"/>
              <w:jc w:val="left"/>
              <w:rPr>
                <w:sz w:val="19"/>
                <w:szCs w:val="19"/>
                <w:lang w:val="es-ES"/>
              </w:rPr>
            </w:pPr>
            <w:r w:rsidRPr="00A25BB1">
              <w:rPr>
                <w:sz w:val="19"/>
                <w:lang w:val="es-ES"/>
              </w:rPr>
              <w:t>Supervisión de la implantación del etiquetado de eficiencia energética de los equipos y verificación de las pruebas de certificación correspondientes por parte de un laboratorio acreditado.</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1158C39A" w14:textId="77777777" w:rsidR="00A25BB1" w:rsidRDefault="00A25BB1" w:rsidP="00AD2A4E">
            <w:pPr>
              <w:widowControl w:val="0"/>
              <w:jc w:val="right"/>
              <w:rPr>
                <w:sz w:val="19"/>
                <w:szCs w:val="19"/>
              </w:rPr>
            </w:pPr>
            <w:r>
              <w:rPr>
                <w:sz w:val="19"/>
              </w:rPr>
              <w:t>40.000</w:t>
            </w:r>
          </w:p>
        </w:tc>
        <w:tc>
          <w:tcPr>
            <w:tcW w:w="35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1554A8D7" w14:textId="77777777" w:rsidR="00A25BB1" w:rsidRDefault="00A25BB1" w:rsidP="00AD2A4E">
            <w:pPr>
              <w:widowControl w:val="0"/>
              <w:ind w:right="-104"/>
              <w:jc w:val="left"/>
              <w:rPr>
                <w:sz w:val="19"/>
                <w:szCs w:val="19"/>
              </w:rPr>
            </w:pPr>
            <w:r>
              <w:rPr>
                <w:sz w:val="19"/>
              </w:rPr>
              <w:t xml:space="preserve"> </w:t>
            </w:r>
          </w:p>
        </w:tc>
        <w:tc>
          <w:tcPr>
            <w:tcW w:w="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6BDDF4ED" w14:textId="77777777" w:rsidR="00A25BB1" w:rsidRDefault="00A25BB1" w:rsidP="00AD2A4E">
            <w:pPr>
              <w:widowControl w:val="0"/>
              <w:ind w:left="-107" w:right="38"/>
              <w:jc w:val="right"/>
              <w:rPr>
                <w:sz w:val="19"/>
                <w:szCs w:val="19"/>
              </w:rPr>
            </w:pPr>
            <w:r>
              <w:rPr>
                <w:sz w:val="19"/>
              </w:rPr>
              <w:t xml:space="preserve"> </w:t>
            </w:r>
          </w:p>
        </w:tc>
      </w:tr>
      <w:tr w:rsidR="00A25BB1" w14:paraId="1FEA4C3F" w14:textId="77777777" w:rsidTr="00247ED5">
        <w:trPr>
          <w:trHeight w:val="345"/>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4A0C3FE5" w14:textId="77777777" w:rsidR="00A25BB1" w:rsidRDefault="00A25BB1" w:rsidP="00AD2A4E">
            <w:pPr>
              <w:widowControl w:val="0"/>
              <w:jc w:val="left"/>
              <w:rPr>
                <w:sz w:val="19"/>
                <w:szCs w:val="19"/>
              </w:rPr>
            </w:pPr>
            <w:r>
              <w:rPr>
                <w:sz w:val="19"/>
              </w:rPr>
              <w:t xml:space="preserve"> </w:t>
            </w:r>
          </w:p>
        </w:tc>
        <w:tc>
          <w:tcPr>
            <w:tcW w:w="3556" w:type="dxa"/>
            <w:tcBorders>
              <w:top w:val="single" w:sz="4" w:space="0" w:color="auto"/>
              <w:left w:val="single" w:sz="4" w:space="0" w:color="auto"/>
              <w:bottom w:val="single" w:sz="4" w:space="0" w:color="auto"/>
              <w:right w:val="single" w:sz="4" w:space="0" w:color="auto"/>
            </w:tcBorders>
            <w:tcMar>
              <w:left w:w="68" w:type="dxa"/>
              <w:right w:w="68" w:type="dxa"/>
            </w:tcMar>
          </w:tcPr>
          <w:p w14:paraId="52FC0929" w14:textId="77777777" w:rsidR="00A25BB1" w:rsidRPr="00A25BB1" w:rsidRDefault="00A25BB1" w:rsidP="00AD2A4E">
            <w:pPr>
              <w:widowControl w:val="0"/>
              <w:jc w:val="left"/>
              <w:rPr>
                <w:sz w:val="19"/>
                <w:szCs w:val="19"/>
                <w:lang w:val="es-ES"/>
              </w:rPr>
            </w:pPr>
            <w:r w:rsidRPr="00A25BB1">
              <w:rPr>
                <w:sz w:val="19"/>
                <w:lang w:val="es-ES"/>
              </w:rPr>
              <w:t>Desarrollo de un mecanismo de certificación de los talleres y técnicos que utilicen equipos de refrigeración comercial de hidrocarburos.</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29F842FC" w14:textId="77777777" w:rsidR="00A25BB1" w:rsidRDefault="00A25BB1" w:rsidP="00AD2A4E">
            <w:pPr>
              <w:widowControl w:val="0"/>
              <w:jc w:val="right"/>
              <w:rPr>
                <w:sz w:val="19"/>
                <w:szCs w:val="19"/>
              </w:rPr>
            </w:pPr>
            <w:r>
              <w:rPr>
                <w:sz w:val="19"/>
              </w:rPr>
              <w:t>15.000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342E9643" w14:textId="77777777" w:rsidR="00A25BB1" w:rsidRPr="00A25BB1" w:rsidRDefault="00A25BB1" w:rsidP="00AD2A4E">
            <w:pPr>
              <w:widowControl w:val="0"/>
              <w:jc w:val="left"/>
              <w:rPr>
                <w:sz w:val="19"/>
                <w:szCs w:val="19"/>
                <w:lang w:val="es-ES"/>
              </w:rPr>
            </w:pPr>
            <w:r w:rsidRPr="00A25BB1">
              <w:rPr>
                <w:sz w:val="19"/>
                <w:lang w:val="es-ES"/>
              </w:rPr>
              <w:t>Desarrollo de un mecanismo de certificación de los talleres y técnicos que utilicen equipos de refrigeración comercial de hidrocarburos.</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7A476493" w14:textId="77777777" w:rsidR="00A25BB1" w:rsidRDefault="00A25BB1" w:rsidP="00AD2A4E">
            <w:pPr>
              <w:widowControl w:val="0"/>
              <w:ind w:left="-107" w:right="38"/>
              <w:jc w:val="right"/>
              <w:rPr>
                <w:sz w:val="19"/>
                <w:szCs w:val="19"/>
              </w:rPr>
            </w:pPr>
            <w:r>
              <w:rPr>
                <w:sz w:val="19"/>
              </w:rPr>
              <w:t>15.000</w:t>
            </w:r>
          </w:p>
        </w:tc>
      </w:tr>
      <w:tr w:rsidR="00A25BB1" w14:paraId="45B89AFA" w14:textId="77777777" w:rsidTr="00247ED5">
        <w:trPr>
          <w:trHeight w:val="345"/>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7A7BD5A4" w14:textId="77777777" w:rsidR="00A25BB1" w:rsidRDefault="00A25BB1" w:rsidP="00AD2A4E">
            <w:pPr>
              <w:widowControl w:val="0"/>
              <w:jc w:val="left"/>
              <w:rPr>
                <w:sz w:val="19"/>
                <w:szCs w:val="19"/>
              </w:rPr>
            </w:pPr>
            <w:r>
              <w:rPr>
                <w:sz w:val="19"/>
              </w:rPr>
              <w:t xml:space="preserve"> </w:t>
            </w:r>
          </w:p>
        </w:tc>
        <w:tc>
          <w:tcPr>
            <w:tcW w:w="3556" w:type="dxa"/>
            <w:tcBorders>
              <w:top w:val="single" w:sz="4" w:space="0" w:color="auto"/>
              <w:left w:val="single" w:sz="4" w:space="0" w:color="auto"/>
              <w:bottom w:val="single" w:sz="4" w:space="0" w:color="auto"/>
              <w:right w:val="single" w:sz="4" w:space="0" w:color="auto"/>
            </w:tcBorders>
            <w:tcMar>
              <w:left w:w="68" w:type="dxa"/>
              <w:right w:w="68" w:type="dxa"/>
            </w:tcMar>
          </w:tcPr>
          <w:p w14:paraId="7BBFDCBA" w14:textId="77777777" w:rsidR="00A25BB1" w:rsidRPr="00A25BB1" w:rsidRDefault="00A25BB1" w:rsidP="00AD2A4E">
            <w:pPr>
              <w:widowControl w:val="0"/>
              <w:jc w:val="left"/>
              <w:rPr>
                <w:sz w:val="19"/>
                <w:szCs w:val="19"/>
                <w:lang w:val="es-ES"/>
              </w:rPr>
            </w:pPr>
            <w:r w:rsidRPr="00A25BB1">
              <w:rPr>
                <w:sz w:val="19"/>
                <w:lang w:val="es-ES"/>
              </w:rPr>
              <w:t>Consultas con las principales partes interesadas sobre el desarrollo de un plan ampliado de responsabilidad de los productores y la elaboración de legislación.</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0A83B7FF" w14:textId="77777777" w:rsidR="00A25BB1" w:rsidRDefault="00A25BB1" w:rsidP="00AD2A4E">
            <w:pPr>
              <w:widowControl w:val="0"/>
              <w:jc w:val="right"/>
              <w:rPr>
                <w:sz w:val="19"/>
                <w:szCs w:val="19"/>
              </w:rPr>
            </w:pPr>
            <w:r>
              <w:rPr>
                <w:sz w:val="19"/>
              </w:rPr>
              <w:t>30.000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7A365ED1" w14:textId="77777777" w:rsidR="00A25BB1" w:rsidRPr="00A25BB1" w:rsidRDefault="00A25BB1" w:rsidP="00AD2A4E">
            <w:pPr>
              <w:widowControl w:val="0"/>
              <w:jc w:val="left"/>
              <w:rPr>
                <w:sz w:val="19"/>
                <w:szCs w:val="19"/>
                <w:lang w:val="es-ES"/>
              </w:rPr>
            </w:pPr>
            <w:r w:rsidRPr="00A25BB1">
              <w:rPr>
                <w:sz w:val="19"/>
                <w:lang w:val="es-ES"/>
              </w:rPr>
              <w:t>Consultas con las principales partes interesadas sobre el desarrollo de un plan ampliado de responsabilidad de los productores y la elaboración de legislación.</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12E06613" w14:textId="77777777" w:rsidR="00A25BB1" w:rsidRDefault="00A25BB1" w:rsidP="00AD2A4E">
            <w:pPr>
              <w:widowControl w:val="0"/>
              <w:ind w:left="-107" w:right="38"/>
              <w:jc w:val="right"/>
              <w:rPr>
                <w:sz w:val="19"/>
                <w:szCs w:val="19"/>
              </w:rPr>
            </w:pPr>
            <w:r>
              <w:rPr>
                <w:sz w:val="19"/>
              </w:rPr>
              <w:t>15.000</w:t>
            </w:r>
          </w:p>
        </w:tc>
      </w:tr>
      <w:tr w:rsidR="00A25BB1" w14:paraId="5153ECF4" w14:textId="77777777" w:rsidTr="00247ED5">
        <w:trPr>
          <w:trHeight w:val="345"/>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561E4BE0" w14:textId="77777777" w:rsidR="00A25BB1" w:rsidRDefault="00A25BB1" w:rsidP="00AD2A4E">
            <w:pPr>
              <w:widowControl w:val="0"/>
              <w:jc w:val="left"/>
              <w:rPr>
                <w:sz w:val="19"/>
                <w:szCs w:val="19"/>
              </w:rPr>
            </w:pPr>
            <w:r>
              <w:rPr>
                <w:sz w:val="19"/>
              </w:rPr>
              <w:t xml:space="preserve"> </w:t>
            </w:r>
          </w:p>
        </w:tc>
        <w:tc>
          <w:tcPr>
            <w:tcW w:w="3556" w:type="dxa"/>
            <w:tcBorders>
              <w:top w:val="single" w:sz="4" w:space="0" w:color="auto"/>
              <w:left w:val="single" w:sz="4" w:space="0" w:color="auto"/>
              <w:bottom w:val="single" w:sz="4" w:space="0" w:color="auto"/>
              <w:right w:val="single" w:sz="4" w:space="0" w:color="auto"/>
            </w:tcBorders>
            <w:tcMar>
              <w:left w:w="68" w:type="dxa"/>
              <w:right w:w="68" w:type="dxa"/>
            </w:tcMar>
          </w:tcPr>
          <w:p w14:paraId="6351AF28" w14:textId="77777777" w:rsidR="00A25BB1" w:rsidRPr="00A25BB1" w:rsidRDefault="00A25BB1" w:rsidP="00AD2A4E">
            <w:pPr>
              <w:widowControl w:val="0"/>
              <w:ind w:right="-104"/>
              <w:jc w:val="left"/>
              <w:rPr>
                <w:sz w:val="19"/>
                <w:szCs w:val="19"/>
                <w:lang w:val="es-ES"/>
              </w:rPr>
            </w:pPr>
            <w:r w:rsidRPr="00A25BB1">
              <w:rPr>
                <w:sz w:val="19"/>
                <w:lang w:val="es-ES"/>
              </w:rPr>
              <w:t>Acciones de concienciación y divulgación en relación con las medidas y proyectos incluidos en el KIP.</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4FB9891E" w14:textId="77777777" w:rsidR="00A25BB1" w:rsidRDefault="00A25BB1" w:rsidP="00AD2A4E">
            <w:pPr>
              <w:widowControl w:val="0"/>
              <w:jc w:val="right"/>
              <w:rPr>
                <w:sz w:val="19"/>
                <w:szCs w:val="19"/>
              </w:rPr>
            </w:pPr>
            <w:r>
              <w:rPr>
                <w:sz w:val="19"/>
              </w:rPr>
              <w:t>10.000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1BCE19D8" w14:textId="77777777" w:rsidR="00A25BB1" w:rsidRPr="00A25BB1" w:rsidRDefault="00A25BB1" w:rsidP="00AD2A4E">
            <w:pPr>
              <w:widowControl w:val="0"/>
              <w:jc w:val="left"/>
              <w:rPr>
                <w:sz w:val="19"/>
                <w:szCs w:val="19"/>
                <w:lang w:val="es-ES"/>
              </w:rPr>
            </w:pPr>
            <w:r w:rsidRPr="00A25BB1">
              <w:rPr>
                <w:sz w:val="19"/>
                <w:lang w:val="es-ES"/>
              </w:rPr>
              <w:t>Contratación de un especialista en comunicación y medidas de concienciación y divulgación sobre las acciones y el proyecto del KIP</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4CC2340E" w14:textId="77777777" w:rsidR="00A25BB1" w:rsidRDefault="00A25BB1" w:rsidP="00AD2A4E">
            <w:pPr>
              <w:widowControl w:val="0"/>
              <w:ind w:left="-107" w:right="38"/>
              <w:jc w:val="right"/>
              <w:rPr>
                <w:sz w:val="19"/>
                <w:szCs w:val="19"/>
              </w:rPr>
            </w:pPr>
            <w:r>
              <w:rPr>
                <w:sz w:val="19"/>
              </w:rPr>
              <w:t>30.000</w:t>
            </w:r>
          </w:p>
        </w:tc>
      </w:tr>
      <w:tr w:rsidR="00A25BB1" w14:paraId="1A9C22AC" w14:textId="77777777" w:rsidTr="00247ED5">
        <w:trPr>
          <w:trHeight w:val="212"/>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1BB62DC0" w14:textId="77777777" w:rsidR="00A25BB1" w:rsidRDefault="00A25BB1" w:rsidP="00AD2A4E">
            <w:pPr>
              <w:widowControl w:val="0"/>
              <w:jc w:val="left"/>
              <w:rPr>
                <w:b/>
                <w:bCs/>
                <w:sz w:val="19"/>
                <w:szCs w:val="19"/>
              </w:rPr>
            </w:pPr>
            <w:r>
              <w:rPr>
                <w:b/>
                <w:sz w:val="19"/>
              </w:rPr>
              <w:t xml:space="preserve"> </w:t>
            </w:r>
          </w:p>
        </w:tc>
        <w:tc>
          <w:tcPr>
            <w:tcW w:w="3556" w:type="dxa"/>
            <w:tcBorders>
              <w:top w:val="single" w:sz="4" w:space="0" w:color="auto"/>
              <w:left w:val="single" w:sz="4" w:space="0" w:color="auto"/>
              <w:bottom w:val="single" w:sz="4" w:space="0" w:color="auto"/>
              <w:right w:val="single" w:sz="4" w:space="0" w:color="auto"/>
            </w:tcBorders>
            <w:tcMar>
              <w:left w:w="68" w:type="dxa"/>
              <w:right w:w="68" w:type="dxa"/>
            </w:tcMar>
          </w:tcPr>
          <w:p w14:paraId="3705E1D0" w14:textId="77777777" w:rsidR="00A25BB1" w:rsidRDefault="00A25BB1" w:rsidP="00AD2A4E">
            <w:pPr>
              <w:widowControl w:val="0"/>
              <w:jc w:val="right"/>
              <w:rPr>
                <w:i/>
                <w:iCs/>
                <w:sz w:val="19"/>
                <w:szCs w:val="19"/>
              </w:rPr>
            </w:pPr>
            <w:r>
              <w:rPr>
                <w:i/>
                <w:sz w:val="19"/>
              </w:rPr>
              <w:t>Subtotal</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77B4B1D7" w14:textId="77777777" w:rsidR="00A25BB1" w:rsidRDefault="00A25BB1" w:rsidP="00AD2A4E">
            <w:pPr>
              <w:widowControl w:val="0"/>
              <w:jc w:val="right"/>
              <w:rPr>
                <w:i/>
                <w:iCs/>
                <w:sz w:val="19"/>
                <w:szCs w:val="19"/>
              </w:rPr>
            </w:pPr>
            <w:r>
              <w:rPr>
                <w:i/>
                <w:sz w:val="19"/>
              </w:rPr>
              <w:t>148.000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6A1777AB" w14:textId="77777777" w:rsidR="00A25BB1" w:rsidRDefault="00A25BB1" w:rsidP="00AD2A4E">
            <w:pPr>
              <w:widowControl w:val="0"/>
              <w:ind w:right="12"/>
              <w:jc w:val="right"/>
              <w:rPr>
                <w:i/>
                <w:iCs/>
                <w:sz w:val="19"/>
                <w:szCs w:val="19"/>
              </w:rPr>
            </w:pPr>
            <w:r>
              <w:rPr>
                <w:i/>
                <w:sz w:val="19"/>
              </w:rPr>
              <w:t>Subtotal</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2156D0FC" w14:textId="77777777" w:rsidR="00A25BB1" w:rsidRDefault="00A25BB1" w:rsidP="00AD2A4E">
            <w:pPr>
              <w:widowControl w:val="0"/>
              <w:ind w:left="-107" w:right="38"/>
              <w:jc w:val="right"/>
              <w:rPr>
                <w:i/>
                <w:iCs/>
                <w:sz w:val="19"/>
                <w:szCs w:val="19"/>
              </w:rPr>
            </w:pPr>
            <w:r>
              <w:rPr>
                <w:i/>
                <w:sz w:val="19"/>
              </w:rPr>
              <w:t>98.000</w:t>
            </w:r>
          </w:p>
        </w:tc>
      </w:tr>
      <w:tr w:rsidR="00A25BB1" w:rsidRPr="009C4BB8" w14:paraId="13A7A9B1" w14:textId="77777777" w:rsidTr="00247ED5">
        <w:trPr>
          <w:trHeight w:val="258"/>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72EAF321" w14:textId="77777777" w:rsidR="00A25BB1" w:rsidRDefault="00A25BB1" w:rsidP="00AD2A4E">
            <w:pPr>
              <w:keepNext/>
              <w:jc w:val="left"/>
              <w:rPr>
                <w:b/>
                <w:bCs/>
                <w:sz w:val="19"/>
                <w:szCs w:val="19"/>
              </w:rPr>
            </w:pPr>
            <w:r>
              <w:rPr>
                <w:b/>
                <w:sz w:val="19"/>
              </w:rPr>
              <w:t>2</w:t>
            </w:r>
          </w:p>
        </w:tc>
        <w:tc>
          <w:tcPr>
            <w:tcW w:w="8939" w:type="dxa"/>
            <w:gridSpan w:val="4"/>
            <w:tcBorders>
              <w:top w:val="single" w:sz="4" w:space="0" w:color="auto"/>
              <w:left w:val="single" w:sz="4" w:space="0" w:color="auto"/>
              <w:bottom w:val="single" w:sz="4" w:space="0" w:color="auto"/>
              <w:right w:val="single" w:sz="4" w:space="0" w:color="auto"/>
            </w:tcBorders>
            <w:tcMar>
              <w:left w:w="68" w:type="dxa"/>
              <w:right w:w="68" w:type="dxa"/>
            </w:tcMar>
          </w:tcPr>
          <w:p w14:paraId="3A7E203D" w14:textId="77777777" w:rsidR="00A25BB1" w:rsidRPr="00A25BB1" w:rsidRDefault="00A25BB1" w:rsidP="00AD2A4E">
            <w:pPr>
              <w:keepNext/>
              <w:jc w:val="left"/>
              <w:rPr>
                <w:b/>
                <w:bCs/>
                <w:sz w:val="19"/>
                <w:szCs w:val="19"/>
                <w:lang w:val="es-ES"/>
              </w:rPr>
            </w:pPr>
            <w:r w:rsidRPr="00A25BB1">
              <w:rPr>
                <w:b/>
                <w:sz w:val="19"/>
                <w:lang w:val="es-ES"/>
              </w:rPr>
              <w:t>Introducción de bombonas recargables y centros de regeneración</w:t>
            </w:r>
          </w:p>
        </w:tc>
      </w:tr>
      <w:tr w:rsidR="00A25BB1" w14:paraId="6DFF8368" w14:textId="77777777" w:rsidTr="00247ED5">
        <w:trPr>
          <w:trHeight w:val="345"/>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2225A380" w14:textId="77777777" w:rsidR="00A25BB1" w:rsidRPr="00A25BB1" w:rsidRDefault="00A25BB1" w:rsidP="00AD2A4E">
            <w:pPr>
              <w:widowControl w:val="0"/>
              <w:jc w:val="left"/>
              <w:rPr>
                <w:sz w:val="19"/>
                <w:szCs w:val="19"/>
                <w:lang w:val="es-ES"/>
              </w:rPr>
            </w:pPr>
            <w:r w:rsidRPr="00A25BB1">
              <w:rPr>
                <w:sz w:val="19"/>
                <w:lang w:val="es-ES"/>
              </w:rPr>
              <w:t xml:space="preserve"> </w:t>
            </w:r>
          </w:p>
        </w:tc>
        <w:tc>
          <w:tcPr>
            <w:tcW w:w="3556" w:type="dxa"/>
            <w:tcBorders>
              <w:top w:val="single" w:sz="4" w:space="0" w:color="auto"/>
              <w:left w:val="single" w:sz="4" w:space="0" w:color="auto"/>
              <w:bottom w:val="single" w:sz="4" w:space="0" w:color="auto"/>
              <w:right w:val="single" w:sz="4" w:space="0" w:color="auto"/>
            </w:tcBorders>
            <w:tcMar>
              <w:left w:w="68" w:type="dxa"/>
              <w:right w:w="68" w:type="dxa"/>
            </w:tcMar>
          </w:tcPr>
          <w:p w14:paraId="18FE21D2" w14:textId="77777777" w:rsidR="00A25BB1" w:rsidRPr="00A25BB1" w:rsidRDefault="00A25BB1" w:rsidP="00AD2A4E">
            <w:pPr>
              <w:widowControl w:val="0"/>
              <w:jc w:val="left"/>
              <w:rPr>
                <w:sz w:val="19"/>
                <w:szCs w:val="19"/>
                <w:highlight w:val="yellow"/>
                <w:lang w:val="es-ES"/>
              </w:rPr>
            </w:pPr>
            <w:r w:rsidRPr="00A25BB1">
              <w:rPr>
                <w:sz w:val="19"/>
                <w:lang w:val="es-ES"/>
              </w:rPr>
              <w:t>Adquisición de equipos</w:t>
            </w:r>
            <w:r w:rsidRPr="002E5A03">
              <w:rPr>
                <w:rStyle w:val="FootnoteReference"/>
                <w:sz w:val="19"/>
                <w:szCs w:val="19"/>
              </w:rPr>
              <w:footnoteReference w:id="7"/>
            </w:r>
            <w:r w:rsidRPr="00A25BB1">
              <w:rPr>
                <w:sz w:val="19"/>
                <w:lang w:val="es-ES"/>
              </w:rPr>
              <w:t xml:space="preserve"> y creación de dos centros de regeneración de refrigerantes en las dos principales ciudades del país.</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6864313B" w14:textId="77777777" w:rsidR="00A25BB1" w:rsidRDefault="00A25BB1" w:rsidP="00AD2A4E">
            <w:pPr>
              <w:widowControl w:val="0"/>
              <w:jc w:val="right"/>
              <w:rPr>
                <w:sz w:val="19"/>
                <w:szCs w:val="19"/>
              </w:rPr>
            </w:pPr>
            <w:r>
              <w:rPr>
                <w:sz w:val="19"/>
              </w:rPr>
              <w:t>360.000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66C18A42" w14:textId="77777777" w:rsidR="00A25BB1" w:rsidRPr="00A25BB1" w:rsidRDefault="00A25BB1" w:rsidP="00AD2A4E">
            <w:pPr>
              <w:widowControl w:val="0"/>
              <w:jc w:val="left"/>
              <w:rPr>
                <w:sz w:val="19"/>
                <w:szCs w:val="19"/>
                <w:lang w:val="es-ES"/>
              </w:rPr>
            </w:pPr>
            <w:r w:rsidRPr="00A25BB1">
              <w:rPr>
                <w:sz w:val="19"/>
                <w:lang w:val="es-ES"/>
              </w:rPr>
              <w:t>Creación de un centro de distribución de refrigerantes de hidrocarburos para equipos de refrigeración comercial (es decir, R-290 y R-600a)</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29E20069" w14:textId="77777777" w:rsidR="00A25BB1" w:rsidRDefault="00A25BB1" w:rsidP="00AD2A4E">
            <w:pPr>
              <w:widowControl w:val="0"/>
              <w:ind w:left="-107" w:right="38"/>
              <w:jc w:val="right"/>
              <w:rPr>
                <w:sz w:val="19"/>
                <w:szCs w:val="19"/>
              </w:rPr>
            </w:pPr>
            <w:r>
              <w:rPr>
                <w:sz w:val="19"/>
              </w:rPr>
              <w:t>95.000</w:t>
            </w:r>
          </w:p>
          <w:p w14:paraId="5E368E57" w14:textId="77777777" w:rsidR="00A25BB1" w:rsidRDefault="00A25BB1" w:rsidP="00AD2A4E">
            <w:pPr>
              <w:widowControl w:val="0"/>
              <w:rPr>
                <w:sz w:val="19"/>
                <w:szCs w:val="19"/>
              </w:rPr>
            </w:pPr>
            <w:r>
              <w:rPr>
                <w:sz w:val="19"/>
              </w:rPr>
              <w:t xml:space="preserve"> </w:t>
            </w:r>
          </w:p>
        </w:tc>
      </w:tr>
      <w:tr w:rsidR="00A25BB1" w14:paraId="56A7EA62" w14:textId="77777777" w:rsidTr="00247ED5">
        <w:trPr>
          <w:trHeight w:val="345"/>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7E612AE2" w14:textId="77777777" w:rsidR="00A25BB1" w:rsidRDefault="00A25BB1" w:rsidP="00AD2A4E">
            <w:pPr>
              <w:widowControl w:val="0"/>
              <w:jc w:val="left"/>
              <w:rPr>
                <w:sz w:val="19"/>
                <w:szCs w:val="19"/>
              </w:rPr>
            </w:pPr>
            <w:r>
              <w:rPr>
                <w:sz w:val="19"/>
              </w:rPr>
              <w:t xml:space="preserve"> </w:t>
            </w:r>
          </w:p>
        </w:tc>
        <w:tc>
          <w:tcPr>
            <w:tcW w:w="3556" w:type="dxa"/>
            <w:tcBorders>
              <w:top w:val="single" w:sz="4" w:space="0" w:color="auto"/>
              <w:left w:val="single" w:sz="4" w:space="0" w:color="auto"/>
              <w:bottom w:val="single" w:sz="4" w:space="0" w:color="auto"/>
              <w:right w:val="single" w:sz="4" w:space="0" w:color="auto"/>
            </w:tcBorders>
            <w:tcMar>
              <w:left w:w="68" w:type="dxa"/>
              <w:right w:w="68" w:type="dxa"/>
            </w:tcMar>
          </w:tcPr>
          <w:p w14:paraId="70B714EA" w14:textId="77777777" w:rsidR="00A25BB1" w:rsidRPr="00247ED5" w:rsidRDefault="00A25BB1" w:rsidP="00AD2A4E">
            <w:pPr>
              <w:widowControl w:val="0"/>
              <w:jc w:val="left"/>
              <w:rPr>
                <w:sz w:val="19"/>
                <w:szCs w:val="19"/>
                <w:lang w:val="es-ES_tradnl"/>
              </w:rPr>
            </w:pPr>
            <w:r w:rsidRPr="00247ED5">
              <w:rPr>
                <w:sz w:val="19"/>
                <w:lang w:val="es-ES_tradnl"/>
              </w:rPr>
              <w:t>Adquisición de equipos para estaciones de llenado, incluidos como mínimo dos puntos para bombonas recargables, uno para una bombona de 1 kg y uno para bombonas de 6 a 60 kg destinados a los centros de distribución y regeneración de refrigerantes de las dos principales ciudades del país.</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3AAA35BE" w14:textId="77777777" w:rsidR="00A25BB1" w:rsidRPr="00247ED5" w:rsidRDefault="00A25BB1" w:rsidP="00AD2A4E">
            <w:pPr>
              <w:widowControl w:val="0"/>
              <w:jc w:val="right"/>
              <w:rPr>
                <w:sz w:val="19"/>
                <w:szCs w:val="19"/>
                <w:lang w:val="es-ES_tradnl"/>
              </w:rPr>
            </w:pPr>
            <w:r w:rsidRPr="00247ED5">
              <w:rPr>
                <w:sz w:val="19"/>
                <w:lang w:val="es-ES_tradnl"/>
              </w:rPr>
              <w:t>180.000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2EDC80AF" w14:textId="77777777" w:rsidR="00A25BB1" w:rsidRPr="00247ED5" w:rsidRDefault="00A25BB1" w:rsidP="00AD2A4E">
            <w:pPr>
              <w:widowControl w:val="0"/>
              <w:jc w:val="left"/>
              <w:rPr>
                <w:sz w:val="19"/>
                <w:szCs w:val="19"/>
                <w:lang w:val="es-ES_tradnl"/>
              </w:rPr>
            </w:pPr>
            <w:r w:rsidRPr="00247ED5">
              <w:rPr>
                <w:sz w:val="19"/>
                <w:lang w:val="es-ES_tradnl"/>
              </w:rPr>
              <w:t>Adquisición de 70 bombonas de refrigerantes.</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5C417810" w14:textId="77777777" w:rsidR="00A25BB1" w:rsidRDefault="00A25BB1" w:rsidP="00AD2A4E">
            <w:pPr>
              <w:widowControl w:val="0"/>
              <w:ind w:left="-107" w:right="38"/>
              <w:jc w:val="right"/>
              <w:rPr>
                <w:sz w:val="19"/>
                <w:szCs w:val="19"/>
              </w:rPr>
            </w:pPr>
            <w:r>
              <w:rPr>
                <w:sz w:val="19"/>
              </w:rPr>
              <w:t>7.000</w:t>
            </w:r>
          </w:p>
        </w:tc>
      </w:tr>
      <w:tr w:rsidR="00A25BB1" w14:paraId="0FE66A9B" w14:textId="77777777" w:rsidTr="00247ED5">
        <w:trPr>
          <w:trHeight w:val="345"/>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02D79303" w14:textId="77777777" w:rsidR="00A25BB1" w:rsidRDefault="00A25BB1" w:rsidP="00AD2A4E">
            <w:pPr>
              <w:widowControl w:val="0"/>
              <w:jc w:val="left"/>
              <w:rPr>
                <w:sz w:val="19"/>
                <w:szCs w:val="19"/>
              </w:rPr>
            </w:pPr>
            <w:r>
              <w:rPr>
                <w:sz w:val="19"/>
              </w:rPr>
              <w:t xml:space="preserve"> </w:t>
            </w:r>
          </w:p>
        </w:tc>
        <w:tc>
          <w:tcPr>
            <w:tcW w:w="3556" w:type="dxa"/>
            <w:tcBorders>
              <w:top w:val="single" w:sz="4" w:space="0" w:color="auto"/>
              <w:left w:val="single" w:sz="4" w:space="0" w:color="auto"/>
              <w:bottom w:val="single" w:sz="4" w:space="0" w:color="auto"/>
              <w:right w:val="single" w:sz="4" w:space="0" w:color="auto"/>
            </w:tcBorders>
            <w:tcMar>
              <w:left w:w="68" w:type="dxa"/>
              <w:right w:w="68" w:type="dxa"/>
            </w:tcMar>
          </w:tcPr>
          <w:p w14:paraId="232F92AA" w14:textId="77777777" w:rsidR="00A25BB1" w:rsidRPr="00247ED5" w:rsidRDefault="00A25BB1" w:rsidP="00AD2A4E">
            <w:pPr>
              <w:widowControl w:val="0"/>
              <w:jc w:val="left"/>
              <w:rPr>
                <w:sz w:val="19"/>
                <w:szCs w:val="19"/>
                <w:lang w:val="es-ES_tradnl"/>
              </w:rPr>
            </w:pPr>
            <w:r w:rsidRPr="00247ED5">
              <w:rPr>
                <w:sz w:val="19"/>
                <w:lang w:val="es-ES_tradnl"/>
              </w:rPr>
              <w:t xml:space="preserve">Artículos de seguridad, dos sensores de gases, luces de advertencia, interruptor de apagado e interruptor de apagado de emergencia. </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731A3C8E" w14:textId="77777777" w:rsidR="00A25BB1" w:rsidRPr="00247ED5" w:rsidRDefault="00A25BB1" w:rsidP="00AD2A4E">
            <w:pPr>
              <w:widowControl w:val="0"/>
              <w:jc w:val="right"/>
              <w:rPr>
                <w:sz w:val="19"/>
                <w:szCs w:val="19"/>
                <w:lang w:val="es-ES_tradnl"/>
              </w:rPr>
            </w:pPr>
            <w:r w:rsidRPr="00247ED5">
              <w:rPr>
                <w:sz w:val="19"/>
                <w:lang w:val="es-ES_tradnl"/>
              </w:rPr>
              <w:t>20.000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5091F84A" w14:textId="77777777" w:rsidR="00A25BB1" w:rsidRPr="00247ED5" w:rsidRDefault="00A25BB1" w:rsidP="00AD2A4E">
            <w:pPr>
              <w:widowControl w:val="0"/>
              <w:jc w:val="left"/>
              <w:rPr>
                <w:sz w:val="19"/>
                <w:szCs w:val="19"/>
                <w:lang w:val="es-ES_tradnl"/>
              </w:rPr>
            </w:pPr>
            <w:r w:rsidRPr="00247ED5">
              <w:rPr>
                <w:sz w:val="19"/>
                <w:lang w:val="es-ES_tradnl"/>
              </w:rPr>
              <w:t>Dos talleres para presentar a los interesados el calendario y las modalidades de disponibilidad de refrigerantes de hidrocarburos.</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0AEF0D85" w14:textId="77777777" w:rsidR="00A25BB1" w:rsidRDefault="00A25BB1" w:rsidP="00AD2A4E">
            <w:pPr>
              <w:widowControl w:val="0"/>
              <w:ind w:left="59" w:right="33"/>
              <w:jc w:val="right"/>
              <w:rPr>
                <w:sz w:val="19"/>
                <w:szCs w:val="19"/>
              </w:rPr>
            </w:pPr>
            <w:r>
              <w:rPr>
                <w:sz w:val="19"/>
              </w:rPr>
              <w:t>10.000</w:t>
            </w:r>
          </w:p>
        </w:tc>
      </w:tr>
      <w:tr w:rsidR="00A25BB1" w14:paraId="32EEA08D" w14:textId="77777777" w:rsidTr="00247ED5">
        <w:trPr>
          <w:trHeight w:val="314"/>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15947422" w14:textId="77777777" w:rsidR="00A25BB1" w:rsidRDefault="00A25BB1" w:rsidP="00AD2A4E">
            <w:pPr>
              <w:widowControl w:val="0"/>
              <w:jc w:val="left"/>
              <w:rPr>
                <w:sz w:val="19"/>
                <w:szCs w:val="19"/>
              </w:rPr>
            </w:pPr>
            <w:r>
              <w:rPr>
                <w:sz w:val="19"/>
              </w:rPr>
              <w:t xml:space="preserve"> </w:t>
            </w:r>
          </w:p>
        </w:tc>
        <w:tc>
          <w:tcPr>
            <w:tcW w:w="3556" w:type="dxa"/>
            <w:tcBorders>
              <w:top w:val="single" w:sz="4" w:space="0" w:color="auto"/>
              <w:left w:val="single" w:sz="4" w:space="0" w:color="auto"/>
              <w:bottom w:val="single" w:sz="4" w:space="0" w:color="auto"/>
              <w:right w:val="single" w:sz="4" w:space="0" w:color="auto"/>
            </w:tcBorders>
            <w:tcMar>
              <w:left w:w="68" w:type="dxa"/>
              <w:right w:w="68" w:type="dxa"/>
            </w:tcMar>
          </w:tcPr>
          <w:p w14:paraId="7B37FC30" w14:textId="77777777" w:rsidR="00A25BB1" w:rsidRPr="00247ED5" w:rsidRDefault="00A25BB1" w:rsidP="00AD2A4E">
            <w:pPr>
              <w:widowControl w:val="0"/>
              <w:jc w:val="left"/>
              <w:rPr>
                <w:sz w:val="19"/>
                <w:szCs w:val="19"/>
                <w:lang w:val="es-ES_tradnl"/>
              </w:rPr>
            </w:pPr>
            <w:r w:rsidRPr="00247ED5">
              <w:rPr>
                <w:sz w:val="19"/>
                <w:lang w:val="es-ES_tradnl"/>
              </w:rPr>
              <w:t>Un equipo de identificación de refrigerantes por centro.</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2DD2B45A" w14:textId="77777777" w:rsidR="00A25BB1" w:rsidRPr="00247ED5" w:rsidRDefault="00A25BB1" w:rsidP="00AD2A4E">
            <w:pPr>
              <w:widowControl w:val="0"/>
              <w:jc w:val="right"/>
              <w:rPr>
                <w:sz w:val="19"/>
                <w:szCs w:val="19"/>
                <w:lang w:val="es-ES_tradnl"/>
              </w:rPr>
            </w:pPr>
            <w:r w:rsidRPr="00247ED5">
              <w:rPr>
                <w:sz w:val="19"/>
                <w:lang w:val="es-ES_tradnl"/>
              </w:rPr>
              <w:t>36.000</w:t>
            </w:r>
          </w:p>
        </w:tc>
        <w:tc>
          <w:tcPr>
            <w:tcW w:w="35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075D9E5D" w14:textId="77777777" w:rsidR="00A25BB1" w:rsidRPr="00247ED5" w:rsidRDefault="00A25BB1" w:rsidP="00AD2A4E">
            <w:pPr>
              <w:widowControl w:val="0"/>
              <w:ind w:left="59" w:right="33"/>
              <w:jc w:val="left"/>
              <w:rPr>
                <w:b/>
                <w:bCs/>
                <w:sz w:val="19"/>
                <w:szCs w:val="19"/>
                <w:lang w:val="es-ES_tradnl"/>
              </w:rPr>
            </w:pPr>
            <w:r w:rsidRPr="00247ED5">
              <w:rPr>
                <w:b/>
                <w:sz w:val="19"/>
                <w:lang w:val="es-ES_tradnl"/>
              </w:rPr>
              <w:t xml:space="preserve"> </w:t>
            </w:r>
          </w:p>
        </w:tc>
        <w:tc>
          <w:tcPr>
            <w:tcW w:w="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2D911C12" w14:textId="77777777" w:rsidR="00A25BB1" w:rsidRDefault="00A25BB1" w:rsidP="00AD2A4E">
            <w:pPr>
              <w:widowControl w:val="0"/>
              <w:ind w:left="59" w:right="33"/>
              <w:jc w:val="right"/>
              <w:rPr>
                <w:b/>
                <w:bCs/>
                <w:sz w:val="19"/>
                <w:szCs w:val="19"/>
              </w:rPr>
            </w:pPr>
            <w:r>
              <w:rPr>
                <w:b/>
                <w:sz w:val="19"/>
              </w:rPr>
              <w:t xml:space="preserve"> </w:t>
            </w:r>
          </w:p>
        </w:tc>
      </w:tr>
      <w:tr w:rsidR="00A25BB1" w14:paraId="4D90289A" w14:textId="77777777" w:rsidTr="00247ED5">
        <w:trPr>
          <w:trHeight w:val="345"/>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07921C0A" w14:textId="77777777" w:rsidR="00A25BB1" w:rsidRDefault="00A25BB1" w:rsidP="00AD2A4E">
            <w:pPr>
              <w:widowControl w:val="0"/>
              <w:jc w:val="left"/>
              <w:rPr>
                <w:sz w:val="19"/>
                <w:szCs w:val="19"/>
              </w:rPr>
            </w:pPr>
            <w:r>
              <w:rPr>
                <w:sz w:val="19"/>
              </w:rPr>
              <w:t xml:space="preserve"> </w:t>
            </w:r>
          </w:p>
        </w:tc>
        <w:tc>
          <w:tcPr>
            <w:tcW w:w="3556" w:type="dxa"/>
            <w:tcBorders>
              <w:top w:val="single" w:sz="4" w:space="0" w:color="auto"/>
              <w:left w:val="single" w:sz="4" w:space="0" w:color="auto"/>
              <w:bottom w:val="single" w:sz="4" w:space="0" w:color="auto"/>
              <w:right w:val="single" w:sz="4" w:space="0" w:color="auto"/>
            </w:tcBorders>
            <w:tcMar>
              <w:left w:w="68" w:type="dxa"/>
              <w:right w:w="68" w:type="dxa"/>
            </w:tcMar>
          </w:tcPr>
          <w:p w14:paraId="0B4A64CF" w14:textId="77777777" w:rsidR="00A25BB1" w:rsidRPr="00247ED5" w:rsidRDefault="00A25BB1" w:rsidP="00AD2A4E">
            <w:pPr>
              <w:widowControl w:val="0"/>
              <w:jc w:val="left"/>
              <w:rPr>
                <w:sz w:val="19"/>
                <w:szCs w:val="19"/>
                <w:lang w:val="es-ES_tradnl"/>
              </w:rPr>
            </w:pPr>
            <w:r w:rsidRPr="00247ED5">
              <w:rPr>
                <w:sz w:val="19"/>
                <w:lang w:val="es-ES_tradnl"/>
              </w:rPr>
              <w:t xml:space="preserve">Coordinación con las principales partes interesadas </w:t>
            </w:r>
            <w:proofErr w:type="gramStart"/>
            <w:r w:rsidRPr="00247ED5">
              <w:rPr>
                <w:sz w:val="19"/>
                <w:lang w:val="es-ES_tradnl"/>
              </w:rPr>
              <w:t>en relación al</w:t>
            </w:r>
            <w:proofErr w:type="gramEnd"/>
            <w:r w:rsidRPr="00247ED5">
              <w:rPr>
                <w:sz w:val="19"/>
                <w:lang w:val="es-ES_tradnl"/>
              </w:rPr>
              <w:t xml:space="preserve"> marco jurídico de </w:t>
            </w:r>
            <w:r w:rsidRPr="00247ED5">
              <w:rPr>
                <w:sz w:val="19"/>
                <w:lang w:val="es-ES_tradnl"/>
              </w:rPr>
              <w:lastRenderedPageBreak/>
              <w:t>los centros de distribución y regeneración de refrigerantes y concienciación de los importadores de refrigerantes para que accedan y utilicen las instalaciones, incluida la elaboración de normas para el uso de bombonas recargables (por ejemplo, EN 378), restricciones a la importación de bombonas de un solo uso y obligatoriedad de la recuperación y el reciclaje.</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4009FD04" w14:textId="77777777" w:rsidR="00A25BB1" w:rsidRPr="00247ED5" w:rsidRDefault="00A25BB1" w:rsidP="00AD2A4E">
            <w:pPr>
              <w:widowControl w:val="0"/>
              <w:jc w:val="right"/>
              <w:rPr>
                <w:sz w:val="19"/>
                <w:szCs w:val="19"/>
                <w:lang w:val="es-ES_tradnl"/>
              </w:rPr>
            </w:pPr>
            <w:r w:rsidRPr="00247ED5">
              <w:rPr>
                <w:sz w:val="19"/>
                <w:lang w:val="es-ES_tradnl"/>
              </w:rPr>
              <w:lastRenderedPageBreak/>
              <w:t>20.000</w:t>
            </w:r>
          </w:p>
        </w:tc>
        <w:tc>
          <w:tcPr>
            <w:tcW w:w="35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5A3C558C" w14:textId="77777777" w:rsidR="00A25BB1" w:rsidRPr="00247ED5" w:rsidRDefault="00A25BB1" w:rsidP="00AD2A4E">
            <w:pPr>
              <w:widowControl w:val="0"/>
              <w:jc w:val="left"/>
              <w:rPr>
                <w:b/>
                <w:bCs/>
                <w:sz w:val="19"/>
                <w:szCs w:val="19"/>
                <w:lang w:val="es-ES_tradnl"/>
              </w:rPr>
            </w:pPr>
            <w:r w:rsidRPr="00247ED5">
              <w:rPr>
                <w:b/>
                <w:sz w:val="19"/>
                <w:lang w:val="es-ES_tradnl"/>
              </w:rPr>
              <w:t xml:space="preserve"> </w:t>
            </w:r>
          </w:p>
        </w:tc>
        <w:tc>
          <w:tcPr>
            <w:tcW w:w="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57AAC68E" w14:textId="77777777" w:rsidR="00A25BB1" w:rsidRDefault="00A25BB1" w:rsidP="00AD2A4E">
            <w:pPr>
              <w:widowControl w:val="0"/>
              <w:ind w:left="59" w:right="33"/>
              <w:jc w:val="right"/>
              <w:rPr>
                <w:b/>
                <w:bCs/>
                <w:sz w:val="19"/>
                <w:szCs w:val="19"/>
              </w:rPr>
            </w:pPr>
            <w:r>
              <w:rPr>
                <w:b/>
                <w:sz w:val="19"/>
              </w:rPr>
              <w:t xml:space="preserve"> </w:t>
            </w:r>
          </w:p>
        </w:tc>
      </w:tr>
      <w:tr w:rsidR="00A25BB1" w14:paraId="364A4DF0" w14:textId="77777777" w:rsidTr="00247ED5">
        <w:trPr>
          <w:trHeight w:val="228"/>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2E726ED1" w14:textId="77777777" w:rsidR="00A25BB1" w:rsidRDefault="00A25BB1" w:rsidP="00AD2A4E">
            <w:pPr>
              <w:widowControl w:val="0"/>
              <w:jc w:val="left"/>
              <w:rPr>
                <w:sz w:val="19"/>
                <w:szCs w:val="19"/>
              </w:rPr>
            </w:pPr>
            <w:r>
              <w:rPr>
                <w:sz w:val="19"/>
              </w:rPr>
              <w:t xml:space="preserve"> </w:t>
            </w:r>
          </w:p>
        </w:tc>
        <w:tc>
          <w:tcPr>
            <w:tcW w:w="3556" w:type="dxa"/>
            <w:tcBorders>
              <w:top w:val="single" w:sz="4" w:space="0" w:color="auto"/>
              <w:left w:val="single" w:sz="4" w:space="0" w:color="auto"/>
              <w:bottom w:val="single" w:sz="4" w:space="0" w:color="auto"/>
              <w:right w:val="single" w:sz="4" w:space="0" w:color="auto"/>
            </w:tcBorders>
            <w:tcMar>
              <w:left w:w="68" w:type="dxa"/>
              <w:right w:w="68" w:type="dxa"/>
            </w:tcMar>
          </w:tcPr>
          <w:p w14:paraId="77121DB7" w14:textId="77777777" w:rsidR="00A25BB1" w:rsidRDefault="00A25BB1" w:rsidP="00AD2A4E">
            <w:pPr>
              <w:widowControl w:val="0"/>
              <w:ind w:left="20"/>
              <w:jc w:val="right"/>
              <w:rPr>
                <w:i/>
                <w:iCs/>
                <w:sz w:val="19"/>
                <w:szCs w:val="19"/>
              </w:rPr>
            </w:pPr>
            <w:r>
              <w:rPr>
                <w:i/>
                <w:sz w:val="19"/>
              </w:rPr>
              <w:t>Subtotal</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0D0AF4DD" w14:textId="77777777" w:rsidR="00A25BB1" w:rsidRDefault="00A25BB1" w:rsidP="00AD2A4E">
            <w:pPr>
              <w:widowControl w:val="0"/>
              <w:jc w:val="right"/>
              <w:rPr>
                <w:i/>
                <w:iCs/>
                <w:sz w:val="20"/>
                <w:szCs w:val="20"/>
              </w:rPr>
            </w:pPr>
            <w:r>
              <w:rPr>
                <w:i/>
                <w:sz w:val="20"/>
              </w:rPr>
              <w:t>616.000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78606DAA" w14:textId="77777777" w:rsidR="00A25BB1" w:rsidRDefault="00A25BB1" w:rsidP="00AD2A4E">
            <w:pPr>
              <w:widowControl w:val="0"/>
              <w:ind w:left="59" w:right="33"/>
              <w:jc w:val="right"/>
              <w:rPr>
                <w:i/>
                <w:iCs/>
                <w:sz w:val="19"/>
                <w:szCs w:val="19"/>
              </w:rPr>
            </w:pPr>
            <w:r>
              <w:rPr>
                <w:i/>
                <w:sz w:val="19"/>
              </w:rPr>
              <w:t>Subtotal</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265C197B" w14:textId="77777777" w:rsidR="00A25BB1" w:rsidRDefault="00A25BB1" w:rsidP="00AD2A4E">
            <w:pPr>
              <w:widowControl w:val="0"/>
              <w:ind w:left="59" w:right="33"/>
              <w:jc w:val="right"/>
              <w:rPr>
                <w:i/>
                <w:iCs/>
                <w:sz w:val="19"/>
                <w:szCs w:val="19"/>
              </w:rPr>
            </w:pPr>
            <w:r>
              <w:rPr>
                <w:i/>
                <w:sz w:val="19"/>
              </w:rPr>
              <w:t>112.000</w:t>
            </w:r>
          </w:p>
        </w:tc>
      </w:tr>
      <w:tr w:rsidR="00A25BB1" w:rsidRPr="009C4BB8" w14:paraId="2E22950B" w14:textId="77777777" w:rsidTr="00247ED5">
        <w:trPr>
          <w:trHeight w:val="260"/>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5B9CCA40" w14:textId="77777777" w:rsidR="00A25BB1" w:rsidRDefault="00A25BB1" w:rsidP="00AD2A4E">
            <w:pPr>
              <w:widowControl w:val="0"/>
              <w:jc w:val="left"/>
              <w:rPr>
                <w:b/>
                <w:bCs/>
                <w:sz w:val="19"/>
                <w:szCs w:val="19"/>
              </w:rPr>
            </w:pPr>
            <w:r>
              <w:rPr>
                <w:b/>
                <w:sz w:val="19"/>
              </w:rPr>
              <w:t>3</w:t>
            </w:r>
          </w:p>
        </w:tc>
        <w:tc>
          <w:tcPr>
            <w:tcW w:w="8939" w:type="dxa"/>
            <w:gridSpan w:val="4"/>
            <w:tcBorders>
              <w:top w:val="single" w:sz="4" w:space="0" w:color="auto"/>
              <w:left w:val="single" w:sz="4" w:space="0" w:color="auto"/>
              <w:bottom w:val="single" w:sz="4" w:space="0" w:color="auto"/>
              <w:right w:val="single" w:sz="4" w:space="0" w:color="auto"/>
            </w:tcBorders>
            <w:tcMar>
              <w:left w:w="68" w:type="dxa"/>
              <w:right w:w="68" w:type="dxa"/>
            </w:tcMar>
          </w:tcPr>
          <w:p w14:paraId="2907DFD4" w14:textId="77777777" w:rsidR="00A25BB1" w:rsidRPr="00A25BB1" w:rsidRDefault="00A25BB1" w:rsidP="00AD2A4E">
            <w:pPr>
              <w:widowControl w:val="0"/>
              <w:ind w:left="59" w:right="33"/>
              <w:jc w:val="left"/>
              <w:rPr>
                <w:b/>
                <w:bCs/>
                <w:sz w:val="19"/>
                <w:szCs w:val="19"/>
                <w:lang w:val="es-ES"/>
              </w:rPr>
            </w:pPr>
            <w:r w:rsidRPr="00A25BB1">
              <w:rPr>
                <w:b/>
                <w:sz w:val="19"/>
                <w:lang w:val="es-ES"/>
              </w:rPr>
              <w:t>Concienciación, formación y creación de capacidad</w:t>
            </w:r>
          </w:p>
        </w:tc>
      </w:tr>
      <w:tr w:rsidR="00A25BB1" w14:paraId="3CF1D8FD" w14:textId="77777777" w:rsidTr="00247ED5">
        <w:trPr>
          <w:trHeight w:val="345"/>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7FBC9657" w14:textId="77777777" w:rsidR="00A25BB1" w:rsidRPr="00A25BB1" w:rsidRDefault="00A25BB1" w:rsidP="00AD2A4E">
            <w:pPr>
              <w:widowControl w:val="0"/>
              <w:jc w:val="left"/>
              <w:rPr>
                <w:sz w:val="19"/>
                <w:szCs w:val="19"/>
                <w:lang w:val="es-ES"/>
              </w:rPr>
            </w:pPr>
            <w:r w:rsidRPr="00A25BB1">
              <w:rPr>
                <w:sz w:val="19"/>
                <w:lang w:val="es-ES"/>
              </w:rPr>
              <w:t xml:space="preserve"> </w:t>
            </w:r>
          </w:p>
        </w:tc>
        <w:tc>
          <w:tcPr>
            <w:tcW w:w="3556" w:type="dxa"/>
            <w:tcBorders>
              <w:top w:val="single" w:sz="4" w:space="0" w:color="auto"/>
              <w:left w:val="single" w:sz="4" w:space="0" w:color="auto"/>
              <w:bottom w:val="single" w:sz="4" w:space="0" w:color="auto"/>
              <w:right w:val="single" w:sz="4" w:space="0" w:color="auto"/>
            </w:tcBorders>
            <w:tcMar>
              <w:left w:w="68" w:type="dxa"/>
              <w:right w:w="68" w:type="dxa"/>
            </w:tcMar>
          </w:tcPr>
          <w:p w14:paraId="00E09586" w14:textId="77777777" w:rsidR="00A25BB1" w:rsidRPr="00A25BB1" w:rsidRDefault="00A25BB1" w:rsidP="00AD2A4E">
            <w:pPr>
              <w:widowControl w:val="0"/>
              <w:jc w:val="left"/>
              <w:rPr>
                <w:sz w:val="19"/>
                <w:szCs w:val="19"/>
                <w:lang w:val="es-ES"/>
              </w:rPr>
            </w:pPr>
            <w:r w:rsidRPr="00A25BB1">
              <w:rPr>
                <w:sz w:val="19"/>
                <w:lang w:val="es-ES"/>
              </w:rPr>
              <w:t>Formación y creación de capacidad de los importadores y el personal de los centros de distribución y reciclaje de refrigerantes, y talleres divulgativos dirigidos a los principales grupos de interés.</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42D4EA5B" w14:textId="77777777" w:rsidR="00A25BB1" w:rsidRDefault="00A25BB1" w:rsidP="00AD2A4E">
            <w:pPr>
              <w:widowControl w:val="0"/>
              <w:jc w:val="right"/>
              <w:rPr>
                <w:sz w:val="19"/>
                <w:szCs w:val="19"/>
              </w:rPr>
            </w:pPr>
            <w:r>
              <w:rPr>
                <w:sz w:val="19"/>
              </w:rPr>
              <w:t>40.000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7D2F7322" w14:textId="77777777" w:rsidR="00A25BB1" w:rsidRPr="00A25BB1" w:rsidRDefault="00A25BB1" w:rsidP="00AD2A4E">
            <w:pPr>
              <w:widowControl w:val="0"/>
              <w:jc w:val="left"/>
              <w:rPr>
                <w:lang w:val="es-ES"/>
              </w:rPr>
            </w:pPr>
            <w:r w:rsidRPr="00A25BB1">
              <w:rPr>
                <w:sz w:val="19"/>
                <w:lang w:val="es-ES"/>
              </w:rPr>
              <w:t>Formación y creación de capacidad de los importadores y el personal del centro de distribución de refrigerantes de hidrocarburos.</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2060CEFF" w14:textId="77777777" w:rsidR="00A25BB1" w:rsidRDefault="00A25BB1" w:rsidP="00AD2A4E">
            <w:pPr>
              <w:widowControl w:val="0"/>
              <w:ind w:left="59" w:right="33"/>
              <w:jc w:val="right"/>
              <w:rPr>
                <w:sz w:val="19"/>
                <w:szCs w:val="19"/>
              </w:rPr>
            </w:pPr>
            <w:r>
              <w:rPr>
                <w:sz w:val="19"/>
              </w:rPr>
              <w:t>10.000</w:t>
            </w:r>
          </w:p>
        </w:tc>
      </w:tr>
      <w:tr w:rsidR="00A25BB1" w14:paraId="15808E5C" w14:textId="77777777" w:rsidTr="00247ED5">
        <w:trPr>
          <w:trHeight w:val="345"/>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251E3F46" w14:textId="77777777" w:rsidR="00A25BB1" w:rsidRDefault="00A25BB1" w:rsidP="00AD2A4E">
            <w:pPr>
              <w:widowControl w:val="0"/>
              <w:jc w:val="left"/>
              <w:rPr>
                <w:sz w:val="19"/>
                <w:szCs w:val="19"/>
              </w:rPr>
            </w:pPr>
            <w:r>
              <w:rPr>
                <w:sz w:val="19"/>
              </w:rPr>
              <w:t xml:space="preserve"> </w:t>
            </w:r>
          </w:p>
        </w:tc>
        <w:tc>
          <w:tcPr>
            <w:tcW w:w="355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146E2059" w14:textId="77777777" w:rsidR="00A25BB1" w:rsidRDefault="00A25BB1" w:rsidP="00AD2A4E">
            <w:pPr>
              <w:widowControl w:val="0"/>
              <w:ind w:left="20"/>
              <w:jc w:val="left"/>
              <w:rPr>
                <w:sz w:val="19"/>
                <w:szCs w:val="19"/>
              </w:rPr>
            </w:pPr>
            <w:r>
              <w:rPr>
                <w:sz w:val="19"/>
              </w:rPr>
              <w:t xml:space="preserve"> </w:t>
            </w:r>
          </w:p>
        </w:tc>
        <w:tc>
          <w:tcPr>
            <w:tcW w:w="95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5FDBA77C" w14:textId="77777777" w:rsidR="00A25BB1" w:rsidRDefault="00A25BB1" w:rsidP="00AD2A4E">
            <w:pPr>
              <w:widowControl w:val="0"/>
              <w:jc w:val="right"/>
              <w:rPr>
                <w:sz w:val="19"/>
                <w:szCs w:val="19"/>
              </w:rPr>
            </w:pPr>
            <w:r>
              <w:rPr>
                <w:sz w:val="19"/>
              </w:rPr>
              <w:t xml:space="preserve"> </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08B51FE2" w14:textId="77777777" w:rsidR="00A25BB1" w:rsidRPr="00A25BB1" w:rsidRDefault="00A25BB1" w:rsidP="00AD2A4E">
            <w:pPr>
              <w:widowControl w:val="0"/>
              <w:jc w:val="left"/>
              <w:rPr>
                <w:sz w:val="19"/>
                <w:szCs w:val="19"/>
                <w:highlight w:val="yellow"/>
                <w:lang w:val="es-ES"/>
              </w:rPr>
            </w:pPr>
            <w:r w:rsidRPr="00A25BB1">
              <w:rPr>
                <w:sz w:val="19"/>
                <w:lang w:val="es-ES"/>
              </w:rPr>
              <w:t>Dos talleres prácticos para mejorar la capacidad en relación con buenas prácticas en el sector de mantenimiento de aire acondicionado de vehículos.</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2794E0CB" w14:textId="77777777" w:rsidR="00A25BB1" w:rsidRDefault="00A25BB1" w:rsidP="00AD2A4E">
            <w:pPr>
              <w:widowControl w:val="0"/>
              <w:ind w:left="59" w:right="33"/>
              <w:jc w:val="right"/>
              <w:rPr>
                <w:sz w:val="19"/>
                <w:szCs w:val="19"/>
              </w:rPr>
            </w:pPr>
            <w:r>
              <w:rPr>
                <w:sz w:val="19"/>
              </w:rPr>
              <w:t>20.000</w:t>
            </w:r>
          </w:p>
        </w:tc>
      </w:tr>
      <w:tr w:rsidR="00A25BB1" w14:paraId="5306B44A" w14:textId="77777777" w:rsidTr="00247ED5">
        <w:trPr>
          <w:trHeight w:val="164"/>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7FE22540" w14:textId="77777777" w:rsidR="00A25BB1" w:rsidRDefault="00A25BB1" w:rsidP="00AD2A4E">
            <w:pPr>
              <w:widowControl w:val="0"/>
              <w:jc w:val="left"/>
              <w:rPr>
                <w:sz w:val="19"/>
                <w:szCs w:val="19"/>
              </w:rPr>
            </w:pPr>
            <w:r>
              <w:rPr>
                <w:sz w:val="19"/>
              </w:rPr>
              <w:t xml:space="preserve"> </w:t>
            </w:r>
          </w:p>
        </w:tc>
        <w:tc>
          <w:tcPr>
            <w:tcW w:w="3556" w:type="dxa"/>
            <w:tcBorders>
              <w:top w:val="single" w:sz="4" w:space="0" w:color="auto"/>
              <w:left w:val="single" w:sz="4" w:space="0" w:color="auto"/>
              <w:bottom w:val="single" w:sz="4" w:space="0" w:color="auto"/>
              <w:right w:val="single" w:sz="4" w:space="0" w:color="auto"/>
            </w:tcBorders>
            <w:tcMar>
              <w:left w:w="68" w:type="dxa"/>
              <w:right w:w="68" w:type="dxa"/>
            </w:tcMar>
          </w:tcPr>
          <w:p w14:paraId="21BC138B" w14:textId="77777777" w:rsidR="00A25BB1" w:rsidRDefault="00A25BB1" w:rsidP="00AD2A4E">
            <w:pPr>
              <w:widowControl w:val="0"/>
              <w:ind w:left="20"/>
              <w:jc w:val="right"/>
              <w:rPr>
                <w:i/>
                <w:iCs/>
                <w:sz w:val="19"/>
                <w:szCs w:val="19"/>
              </w:rPr>
            </w:pPr>
            <w:r>
              <w:rPr>
                <w:i/>
                <w:sz w:val="19"/>
              </w:rPr>
              <w:t>Subtotal</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474688BF" w14:textId="77777777" w:rsidR="00A25BB1" w:rsidRDefault="00A25BB1" w:rsidP="00AD2A4E">
            <w:pPr>
              <w:widowControl w:val="0"/>
              <w:jc w:val="right"/>
              <w:rPr>
                <w:i/>
                <w:iCs/>
                <w:sz w:val="19"/>
                <w:szCs w:val="19"/>
              </w:rPr>
            </w:pPr>
            <w:r>
              <w:rPr>
                <w:i/>
                <w:sz w:val="19"/>
              </w:rPr>
              <w:t>40.000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77F8EBA3" w14:textId="77777777" w:rsidR="00A25BB1" w:rsidRDefault="00A25BB1" w:rsidP="00AD2A4E">
            <w:pPr>
              <w:widowControl w:val="0"/>
              <w:ind w:left="59" w:right="33"/>
              <w:jc w:val="right"/>
              <w:rPr>
                <w:i/>
                <w:iCs/>
                <w:sz w:val="19"/>
                <w:szCs w:val="19"/>
              </w:rPr>
            </w:pPr>
            <w:r>
              <w:rPr>
                <w:i/>
                <w:sz w:val="19"/>
              </w:rPr>
              <w:t>Subtotal</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2374CDC5" w14:textId="77777777" w:rsidR="00A25BB1" w:rsidRDefault="00A25BB1" w:rsidP="00AD2A4E">
            <w:pPr>
              <w:widowControl w:val="0"/>
              <w:ind w:left="59" w:right="33"/>
              <w:jc w:val="right"/>
              <w:rPr>
                <w:i/>
                <w:iCs/>
                <w:sz w:val="19"/>
                <w:szCs w:val="19"/>
              </w:rPr>
            </w:pPr>
            <w:r>
              <w:rPr>
                <w:i/>
                <w:sz w:val="19"/>
              </w:rPr>
              <w:t>30.000</w:t>
            </w:r>
          </w:p>
        </w:tc>
      </w:tr>
      <w:tr w:rsidR="00A25BB1" w:rsidRPr="009C4BB8" w14:paraId="5669B3E6" w14:textId="77777777" w:rsidTr="00247ED5">
        <w:trPr>
          <w:trHeight w:val="237"/>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433F5DCA" w14:textId="77777777" w:rsidR="00A25BB1" w:rsidRDefault="00A25BB1" w:rsidP="00AD2A4E">
            <w:pPr>
              <w:widowControl w:val="0"/>
              <w:jc w:val="left"/>
              <w:rPr>
                <w:b/>
                <w:bCs/>
                <w:sz w:val="19"/>
                <w:szCs w:val="19"/>
              </w:rPr>
            </w:pPr>
            <w:r>
              <w:rPr>
                <w:b/>
                <w:sz w:val="19"/>
              </w:rPr>
              <w:t>4</w:t>
            </w:r>
          </w:p>
        </w:tc>
        <w:tc>
          <w:tcPr>
            <w:tcW w:w="8939" w:type="dxa"/>
            <w:gridSpan w:val="4"/>
            <w:tcBorders>
              <w:top w:val="single" w:sz="4" w:space="0" w:color="auto"/>
              <w:left w:val="single" w:sz="4" w:space="0" w:color="auto"/>
              <w:bottom w:val="single" w:sz="4" w:space="0" w:color="auto"/>
              <w:right w:val="single" w:sz="4" w:space="0" w:color="auto"/>
            </w:tcBorders>
            <w:tcMar>
              <w:left w:w="68" w:type="dxa"/>
              <w:right w:w="68" w:type="dxa"/>
            </w:tcMar>
          </w:tcPr>
          <w:p w14:paraId="70FDDF3A" w14:textId="77777777" w:rsidR="00A25BB1" w:rsidRPr="00A25BB1" w:rsidRDefault="00A25BB1" w:rsidP="00AD2A4E">
            <w:pPr>
              <w:widowControl w:val="0"/>
              <w:ind w:left="59" w:right="33"/>
              <w:jc w:val="left"/>
              <w:rPr>
                <w:b/>
                <w:bCs/>
                <w:sz w:val="19"/>
                <w:szCs w:val="19"/>
                <w:lang w:val="es-ES"/>
              </w:rPr>
            </w:pPr>
            <w:r w:rsidRPr="00A25BB1">
              <w:rPr>
                <w:b/>
                <w:sz w:val="19"/>
                <w:lang w:val="es-ES"/>
              </w:rPr>
              <w:t>Asistencia técnica para el sector de fabricación y montaje de equipos de refrigeración comercial</w:t>
            </w:r>
          </w:p>
        </w:tc>
      </w:tr>
      <w:tr w:rsidR="00A25BB1" w14:paraId="06A7B204" w14:textId="77777777" w:rsidTr="00247ED5">
        <w:trPr>
          <w:trHeight w:val="285"/>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302753E6" w14:textId="77777777" w:rsidR="00A25BB1" w:rsidRPr="00A25BB1" w:rsidRDefault="00A25BB1" w:rsidP="00AD2A4E">
            <w:pPr>
              <w:widowControl w:val="0"/>
              <w:jc w:val="left"/>
              <w:rPr>
                <w:sz w:val="19"/>
                <w:szCs w:val="19"/>
                <w:lang w:val="es-ES"/>
              </w:rPr>
            </w:pPr>
            <w:r w:rsidRPr="00A25BB1">
              <w:rPr>
                <w:sz w:val="19"/>
                <w:lang w:val="es-ES"/>
              </w:rPr>
              <w:t xml:space="preserve"> </w:t>
            </w:r>
          </w:p>
        </w:tc>
        <w:tc>
          <w:tcPr>
            <w:tcW w:w="3556" w:type="dxa"/>
            <w:tcBorders>
              <w:top w:val="single" w:sz="4" w:space="0" w:color="auto"/>
              <w:left w:val="single" w:sz="4" w:space="0" w:color="auto"/>
              <w:bottom w:val="single" w:sz="4" w:space="0" w:color="auto"/>
              <w:right w:val="single" w:sz="4" w:space="0" w:color="auto"/>
            </w:tcBorders>
            <w:tcMar>
              <w:left w:w="68" w:type="dxa"/>
              <w:right w:w="68" w:type="dxa"/>
            </w:tcMar>
          </w:tcPr>
          <w:p w14:paraId="6FCA741F" w14:textId="77777777" w:rsidR="00A25BB1" w:rsidRPr="00A25BB1" w:rsidRDefault="00A25BB1" w:rsidP="00AD2A4E">
            <w:pPr>
              <w:widowControl w:val="0"/>
              <w:jc w:val="left"/>
              <w:rPr>
                <w:color w:val="000000" w:themeColor="text1"/>
                <w:sz w:val="19"/>
                <w:szCs w:val="19"/>
                <w:lang w:val="es-ES"/>
              </w:rPr>
            </w:pPr>
            <w:r w:rsidRPr="00A25BB1">
              <w:rPr>
                <w:sz w:val="19"/>
                <w:lang w:val="es-ES"/>
              </w:rPr>
              <w:t>Adquisición de 26 juegos de herramientas para la conversión de fabricantes de enfriadores de botellas y hielo.</w:t>
            </w:r>
            <w:r w:rsidRPr="00A25BB1">
              <w:rPr>
                <w:color w:val="000000" w:themeColor="text1"/>
                <w:sz w:val="19"/>
                <w:lang w:val="es-ES"/>
              </w:rPr>
              <w:t xml:space="preserve">  </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44D5B3BC" w14:textId="77777777" w:rsidR="00A25BB1" w:rsidRDefault="00A25BB1" w:rsidP="00AD2A4E">
            <w:pPr>
              <w:widowControl w:val="0"/>
              <w:jc w:val="right"/>
              <w:rPr>
                <w:sz w:val="19"/>
                <w:szCs w:val="19"/>
              </w:rPr>
            </w:pPr>
            <w:r>
              <w:rPr>
                <w:sz w:val="19"/>
              </w:rPr>
              <w:t>249.600</w:t>
            </w:r>
          </w:p>
        </w:tc>
        <w:tc>
          <w:tcPr>
            <w:tcW w:w="35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555D117B" w14:textId="77777777" w:rsidR="00A25BB1" w:rsidRDefault="00A25BB1" w:rsidP="00AD2A4E">
            <w:pPr>
              <w:widowControl w:val="0"/>
              <w:ind w:left="59" w:right="33"/>
              <w:jc w:val="left"/>
              <w:rPr>
                <w:b/>
                <w:bCs/>
                <w:sz w:val="19"/>
                <w:szCs w:val="19"/>
              </w:rPr>
            </w:pPr>
            <w:r>
              <w:rPr>
                <w:b/>
                <w:sz w:val="19"/>
              </w:rPr>
              <w:t xml:space="preserve"> </w:t>
            </w:r>
          </w:p>
        </w:tc>
        <w:tc>
          <w:tcPr>
            <w:tcW w:w="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6E7481E2" w14:textId="77777777" w:rsidR="00A25BB1" w:rsidRDefault="00A25BB1" w:rsidP="00AD2A4E">
            <w:pPr>
              <w:widowControl w:val="0"/>
              <w:ind w:left="59" w:right="33"/>
              <w:jc w:val="right"/>
              <w:rPr>
                <w:b/>
                <w:bCs/>
                <w:sz w:val="19"/>
                <w:szCs w:val="19"/>
              </w:rPr>
            </w:pPr>
            <w:r>
              <w:rPr>
                <w:b/>
                <w:sz w:val="19"/>
              </w:rPr>
              <w:t xml:space="preserve"> </w:t>
            </w:r>
          </w:p>
        </w:tc>
      </w:tr>
      <w:tr w:rsidR="00A25BB1" w14:paraId="3C42E29E" w14:textId="77777777" w:rsidTr="00247ED5">
        <w:trPr>
          <w:trHeight w:val="270"/>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6A65011E" w14:textId="77777777" w:rsidR="00A25BB1" w:rsidRPr="002E5A03" w:rsidRDefault="00A25BB1" w:rsidP="00AD2A4E">
            <w:pPr>
              <w:widowControl w:val="0"/>
              <w:jc w:val="left"/>
              <w:rPr>
                <w:sz w:val="19"/>
                <w:szCs w:val="19"/>
              </w:rPr>
            </w:pPr>
            <w:r>
              <w:rPr>
                <w:sz w:val="19"/>
              </w:rPr>
              <w:t xml:space="preserve"> </w:t>
            </w:r>
          </w:p>
        </w:tc>
        <w:tc>
          <w:tcPr>
            <w:tcW w:w="3556" w:type="dxa"/>
            <w:tcBorders>
              <w:top w:val="single" w:sz="4" w:space="0" w:color="auto"/>
              <w:left w:val="single" w:sz="4" w:space="0" w:color="auto"/>
              <w:bottom w:val="single" w:sz="4" w:space="0" w:color="auto"/>
              <w:right w:val="single" w:sz="4" w:space="0" w:color="auto"/>
            </w:tcBorders>
            <w:tcMar>
              <w:left w:w="68" w:type="dxa"/>
              <w:right w:w="68" w:type="dxa"/>
            </w:tcMar>
          </w:tcPr>
          <w:p w14:paraId="3FE8C88B" w14:textId="77777777" w:rsidR="00A25BB1" w:rsidRPr="00A25BB1" w:rsidRDefault="00A25BB1" w:rsidP="00AD2A4E">
            <w:pPr>
              <w:widowControl w:val="0"/>
              <w:jc w:val="left"/>
              <w:rPr>
                <w:sz w:val="19"/>
                <w:szCs w:val="19"/>
                <w:lang w:val="es-ES"/>
              </w:rPr>
            </w:pPr>
            <w:r w:rsidRPr="00A25BB1">
              <w:rPr>
                <w:sz w:val="19"/>
                <w:lang w:val="es-ES"/>
              </w:rPr>
              <w:t>Adquisición de cinco juegos de herramientas para equipos de condensación destinados a actividades de formación.</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606264DF" w14:textId="77777777" w:rsidR="00A25BB1" w:rsidRDefault="00A25BB1" w:rsidP="00AD2A4E">
            <w:pPr>
              <w:widowControl w:val="0"/>
              <w:jc w:val="right"/>
              <w:rPr>
                <w:sz w:val="19"/>
                <w:szCs w:val="19"/>
              </w:rPr>
            </w:pPr>
            <w:r>
              <w:rPr>
                <w:sz w:val="19"/>
              </w:rPr>
              <w:t>25.000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39C499D3" w14:textId="77777777" w:rsidR="00A25BB1" w:rsidRPr="00A25BB1" w:rsidRDefault="00A25BB1" w:rsidP="00AD2A4E">
            <w:pPr>
              <w:widowControl w:val="0"/>
              <w:jc w:val="left"/>
              <w:rPr>
                <w:sz w:val="19"/>
                <w:szCs w:val="19"/>
                <w:lang w:val="es-ES"/>
              </w:rPr>
            </w:pPr>
            <w:r w:rsidRPr="00A25BB1">
              <w:rPr>
                <w:sz w:val="19"/>
                <w:lang w:val="es-ES"/>
              </w:rPr>
              <w:t>Adquisición de tres juegos de herramientas para equipos de condensación destinados a actividades de formación.</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464E1330" w14:textId="77777777" w:rsidR="00A25BB1" w:rsidRDefault="00A25BB1" w:rsidP="00AD2A4E">
            <w:pPr>
              <w:widowControl w:val="0"/>
              <w:ind w:left="59" w:right="33"/>
              <w:jc w:val="right"/>
              <w:rPr>
                <w:sz w:val="19"/>
                <w:szCs w:val="19"/>
              </w:rPr>
            </w:pPr>
            <w:r>
              <w:rPr>
                <w:sz w:val="19"/>
              </w:rPr>
              <w:t>15.000</w:t>
            </w:r>
          </w:p>
        </w:tc>
      </w:tr>
      <w:tr w:rsidR="00A25BB1" w14:paraId="6A2880F8" w14:textId="77777777" w:rsidTr="00247ED5">
        <w:trPr>
          <w:trHeight w:val="345"/>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6CFC9A7E" w14:textId="77777777" w:rsidR="00A25BB1" w:rsidRDefault="00A25BB1" w:rsidP="00AD2A4E">
            <w:pPr>
              <w:widowControl w:val="0"/>
              <w:jc w:val="left"/>
              <w:rPr>
                <w:sz w:val="19"/>
                <w:szCs w:val="19"/>
              </w:rPr>
            </w:pPr>
            <w:r>
              <w:rPr>
                <w:sz w:val="19"/>
              </w:rPr>
              <w:t xml:space="preserve"> </w:t>
            </w:r>
          </w:p>
        </w:tc>
        <w:tc>
          <w:tcPr>
            <w:tcW w:w="3556" w:type="dxa"/>
            <w:tcBorders>
              <w:top w:val="single" w:sz="4" w:space="0" w:color="auto"/>
              <w:left w:val="single" w:sz="4" w:space="0" w:color="auto"/>
              <w:bottom w:val="single" w:sz="4" w:space="0" w:color="auto"/>
              <w:right w:val="single" w:sz="4" w:space="0" w:color="auto"/>
            </w:tcBorders>
            <w:shd w:val="clear" w:color="auto" w:fill="auto"/>
            <w:tcMar>
              <w:left w:w="68" w:type="dxa"/>
              <w:right w:w="68" w:type="dxa"/>
            </w:tcMar>
          </w:tcPr>
          <w:p w14:paraId="31BFBE79" w14:textId="77777777" w:rsidR="00A25BB1" w:rsidRPr="00A25BB1" w:rsidRDefault="00A25BB1" w:rsidP="00AD2A4E">
            <w:pPr>
              <w:widowControl w:val="0"/>
              <w:jc w:val="left"/>
              <w:rPr>
                <w:color w:val="000000" w:themeColor="text1"/>
                <w:sz w:val="19"/>
                <w:szCs w:val="19"/>
                <w:lang w:val="es-ES"/>
              </w:rPr>
            </w:pPr>
            <w:r w:rsidRPr="00A25BB1">
              <w:rPr>
                <w:sz w:val="19"/>
                <w:lang w:val="es-ES"/>
              </w:rPr>
              <w:t>Preparación de documentos de formación y realización de cinco talleres de creación de capacidad sobre el mantenimiento de equipos comerciales de R-290</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23FAF49C" w14:textId="77777777" w:rsidR="00A25BB1" w:rsidRDefault="00A25BB1" w:rsidP="00AD2A4E">
            <w:pPr>
              <w:widowControl w:val="0"/>
              <w:jc w:val="right"/>
              <w:rPr>
                <w:sz w:val="19"/>
                <w:szCs w:val="19"/>
              </w:rPr>
            </w:pPr>
            <w:r>
              <w:rPr>
                <w:sz w:val="19"/>
              </w:rPr>
              <w:t>55.000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6D86D78A" w14:textId="77777777" w:rsidR="00A25BB1" w:rsidRPr="00A25BB1" w:rsidRDefault="00A25BB1" w:rsidP="00AD2A4E">
            <w:pPr>
              <w:widowControl w:val="0"/>
              <w:jc w:val="left"/>
              <w:rPr>
                <w:sz w:val="19"/>
                <w:szCs w:val="19"/>
                <w:lang w:val="es-ES"/>
              </w:rPr>
            </w:pPr>
            <w:r w:rsidRPr="00A25BB1">
              <w:rPr>
                <w:sz w:val="19"/>
                <w:lang w:val="es-ES"/>
              </w:rPr>
              <w:t>Elaboración de documentos de formación y celebración de cinco talleres de creación de capacidad sobre el mantenimiento de equipos comerciales de R-290.</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6907C549" w14:textId="77777777" w:rsidR="00A25BB1" w:rsidRDefault="00A25BB1" w:rsidP="00AD2A4E">
            <w:pPr>
              <w:widowControl w:val="0"/>
              <w:ind w:left="59" w:right="33"/>
              <w:jc w:val="right"/>
              <w:rPr>
                <w:sz w:val="19"/>
                <w:szCs w:val="19"/>
              </w:rPr>
            </w:pPr>
            <w:r>
              <w:rPr>
                <w:sz w:val="19"/>
              </w:rPr>
              <w:t>55.000</w:t>
            </w:r>
          </w:p>
        </w:tc>
      </w:tr>
      <w:tr w:rsidR="00A25BB1" w14:paraId="757B81C4" w14:textId="77777777" w:rsidTr="00247ED5">
        <w:trPr>
          <w:trHeight w:val="182"/>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2EE8A92C" w14:textId="77777777" w:rsidR="00A25BB1" w:rsidRDefault="00A25BB1" w:rsidP="00AD2A4E">
            <w:pPr>
              <w:widowControl w:val="0"/>
              <w:jc w:val="left"/>
              <w:rPr>
                <w:sz w:val="19"/>
                <w:szCs w:val="19"/>
              </w:rPr>
            </w:pPr>
            <w:r>
              <w:rPr>
                <w:sz w:val="19"/>
              </w:rPr>
              <w:t xml:space="preserve"> </w:t>
            </w:r>
          </w:p>
        </w:tc>
        <w:tc>
          <w:tcPr>
            <w:tcW w:w="3556" w:type="dxa"/>
            <w:tcBorders>
              <w:top w:val="single" w:sz="4" w:space="0" w:color="auto"/>
              <w:left w:val="single" w:sz="4" w:space="0" w:color="auto"/>
              <w:bottom w:val="single" w:sz="4" w:space="0" w:color="auto"/>
              <w:right w:val="single" w:sz="4" w:space="0" w:color="auto"/>
            </w:tcBorders>
            <w:tcMar>
              <w:left w:w="68" w:type="dxa"/>
              <w:right w:w="68" w:type="dxa"/>
            </w:tcMar>
          </w:tcPr>
          <w:p w14:paraId="2EAED939" w14:textId="77777777" w:rsidR="00A25BB1" w:rsidRPr="00247ED5" w:rsidRDefault="00A25BB1" w:rsidP="00AD2A4E">
            <w:pPr>
              <w:widowControl w:val="0"/>
              <w:jc w:val="right"/>
              <w:rPr>
                <w:i/>
                <w:iCs/>
                <w:sz w:val="19"/>
                <w:szCs w:val="19"/>
                <w:lang w:val="es-ES_tradnl"/>
              </w:rPr>
            </w:pPr>
            <w:r w:rsidRPr="00247ED5">
              <w:rPr>
                <w:i/>
                <w:sz w:val="19"/>
                <w:lang w:val="es-ES_tradnl"/>
              </w:rPr>
              <w:t>Subtotal</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04D02A31" w14:textId="77777777" w:rsidR="00A25BB1" w:rsidRPr="00247ED5" w:rsidRDefault="00A25BB1" w:rsidP="00AD2A4E">
            <w:pPr>
              <w:widowControl w:val="0"/>
              <w:jc w:val="right"/>
              <w:rPr>
                <w:i/>
                <w:iCs/>
                <w:sz w:val="19"/>
                <w:szCs w:val="19"/>
                <w:lang w:val="es-ES_tradnl"/>
              </w:rPr>
            </w:pPr>
            <w:r w:rsidRPr="00247ED5">
              <w:rPr>
                <w:i/>
                <w:sz w:val="19"/>
                <w:lang w:val="es-ES_tradnl"/>
              </w:rPr>
              <w:t>329.600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40EF3C0B" w14:textId="77777777" w:rsidR="00A25BB1" w:rsidRPr="00247ED5" w:rsidRDefault="00A25BB1" w:rsidP="00AD2A4E">
            <w:pPr>
              <w:widowControl w:val="0"/>
              <w:ind w:left="59" w:right="33"/>
              <w:jc w:val="right"/>
              <w:rPr>
                <w:i/>
                <w:iCs/>
                <w:sz w:val="19"/>
                <w:szCs w:val="19"/>
                <w:lang w:val="es-ES_tradnl"/>
              </w:rPr>
            </w:pPr>
            <w:r w:rsidRPr="00247ED5">
              <w:rPr>
                <w:i/>
                <w:sz w:val="19"/>
                <w:lang w:val="es-ES_tradnl"/>
              </w:rPr>
              <w:t>Subtotal</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34DF4C36" w14:textId="77777777" w:rsidR="00A25BB1" w:rsidRDefault="00A25BB1" w:rsidP="00AD2A4E">
            <w:pPr>
              <w:widowControl w:val="0"/>
              <w:ind w:left="59" w:right="33"/>
              <w:jc w:val="right"/>
              <w:rPr>
                <w:i/>
                <w:iCs/>
                <w:sz w:val="19"/>
                <w:szCs w:val="19"/>
              </w:rPr>
            </w:pPr>
            <w:r>
              <w:rPr>
                <w:i/>
                <w:sz w:val="19"/>
              </w:rPr>
              <w:t>70.000</w:t>
            </w:r>
          </w:p>
        </w:tc>
      </w:tr>
      <w:tr w:rsidR="00A25BB1" w14:paraId="390E46FF" w14:textId="77777777" w:rsidTr="00247ED5">
        <w:trPr>
          <w:trHeight w:val="180"/>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1E2E275A" w14:textId="77777777" w:rsidR="00A25BB1" w:rsidRDefault="00A25BB1" w:rsidP="00AD2A4E">
            <w:pPr>
              <w:widowControl w:val="0"/>
              <w:jc w:val="left"/>
              <w:rPr>
                <w:b/>
                <w:bCs/>
                <w:sz w:val="19"/>
                <w:szCs w:val="19"/>
              </w:rPr>
            </w:pPr>
            <w:r>
              <w:rPr>
                <w:b/>
                <w:sz w:val="19"/>
              </w:rPr>
              <w:t>5</w:t>
            </w:r>
          </w:p>
        </w:tc>
        <w:tc>
          <w:tcPr>
            <w:tcW w:w="8939" w:type="dxa"/>
            <w:gridSpan w:val="4"/>
            <w:tcBorders>
              <w:top w:val="single" w:sz="4" w:space="0" w:color="auto"/>
              <w:left w:val="single" w:sz="4" w:space="0" w:color="auto"/>
              <w:bottom w:val="single" w:sz="4" w:space="0" w:color="auto"/>
              <w:right w:val="single" w:sz="4" w:space="0" w:color="auto"/>
            </w:tcBorders>
            <w:tcMar>
              <w:left w:w="68" w:type="dxa"/>
              <w:right w:w="68" w:type="dxa"/>
            </w:tcMar>
          </w:tcPr>
          <w:p w14:paraId="6BA877F1" w14:textId="77777777" w:rsidR="00A25BB1" w:rsidRPr="00247ED5" w:rsidRDefault="00A25BB1" w:rsidP="00AD2A4E">
            <w:pPr>
              <w:widowControl w:val="0"/>
              <w:ind w:left="59" w:right="33"/>
              <w:jc w:val="left"/>
              <w:rPr>
                <w:b/>
                <w:bCs/>
                <w:sz w:val="19"/>
                <w:szCs w:val="19"/>
                <w:lang w:val="es-ES_tradnl"/>
              </w:rPr>
            </w:pPr>
            <w:r w:rsidRPr="00247ED5">
              <w:rPr>
                <w:b/>
                <w:sz w:val="19"/>
                <w:lang w:val="es-ES_tradnl"/>
              </w:rPr>
              <w:t>Demostración de tecnologías</w:t>
            </w:r>
          </w:p>
        </w:tc>
      </w:tr>
      <w:tr w:rsidR="00A25BB1" w14:paraId="73CAC4C7" w14:textId="77777777" w:rsidTr="00247ED5">
        <w:trPr>
          <w:trHeight w:val="345"/>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73C67495" w14:textId="77777777" w:rsidR="00A25BB1" w:rsidRDefault="00A25BB1" w:rsidP="00AD2A4E">
            <w:pPr>
              <w:widowControl w:val="0"/>
              <w:jc w:val="left"/>
              <w:rPr>
                <w:sz w:val="19"/>
                <w:szCs w:val="19"/>
              </w:rPr>
            </w:pPr>
            <w:r>
              <w:rPr>
                <w:sz w:val="19"/>
              </w:rPr>
              <w:t xml:space="preserve"> </w:t>
            </w:r>
          </w:p>
        </w:tc>
        <w:tc>
          <w:tcPr>
            <w:tcW w:w="3556" w:type="dxa"/>
            <w:tcBorders>
              <w:top w:val="single" w:sz="4" w:space="0" w:color="auto"/>
              <w:left w:val="single" w:sz="4" w:space="0" w:color="auto"/>
              <w:bottom w:val="single" w:sz="4" w:space="0" w:color="auto"/>
              <w:right w:val="single" w:sz="4" w:space="0" w:color="auto"/>
            </w:tcBorders>
            <w:tcMar>
              <w:left w:w="68" w:type="dxa"/>
              <w:right w:w="68" w:type="dxa"/>
            </w:tcMar>
            <w:vAlign w:val="bottom"/>
          </w:tcPr>
          <w:p w14:paraId="1F737111" w14:textId="77777777" w:rsidR="00A25BB1" w:rsidRPr="00247ED5" w:rsidRDefault="00A25BB1" w:rsidP="00AD2A4E">
            <w:pPr>
              <w:widowControl w:val="0"/>
              <w:jc w:val="left"/>
              <w:rPr>
                <w:sz w:val="19"/>
                <w:szCs w:val="19"/>
                <w:lang w:val="es-ES_tradnl"/>
              </w:rPr>
            </w:pPr>
            <w:r w:rsidRPr="00247ED5">
              <w:rPr>
                <w:sz w:val="19"/>
                <w:lang w:val="es-ES_tradnl"/>
              </w:rPr>
              <w:t>Demostración del rendimiento de una cámara frigorífica con tecnología subcrítica de CO</w:t>
            </w:r>
            <w:r w:rsidRPr="00247ED5">
              <w:rPr>
                <w:sz w:val="19"/>
                <w:vertAlign w:val="subscript"/>
                <w:lang w:val="es-ES_tradnl"/>
              </w:rPr>
              <w:t>2</w:t>
            </w:r>
            <w:r w:rsidRPr="00247ED5">
              <w:rPr>
                <w:sz w:val="19"/>
                <w:lang w:val="es-ES_tradnl"/>
              </w:rPr>
              <w:t xml:space="preserve"> y un camión pequeño con un sistema de refrigeración que funciona con R-290; supervisión y verificación del consumo de HFC y de los ahorros de eficiencia energética; organización de formación teórica y práctica para instructores, desarrollo de cursos de formación y materiales.</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2AC5533F" w14:textId="77777777" w:rsidR="00A25BB1" w:rsidRPr="00247ED5" w:rsidRDefault="00A25BB1" w:rsidP="00AD2A4E">
            <w:pPr>
              <w:widowControl w:val="0"/>
              <w:jc w:val="right"/>
              <w:rPr>
                <w:color w:val="000000" w:themeColor="text1"/>
                <w:sz w:val="19"/>
                <w:szCs w:val="19"/>
                <w:lang w:val="es-ES_tradnl"/>
              </w:rPr>
            </w:pPr>
            <w:r w:rsidRPr="00247ED5">
              <w:rPr>
                <w:color w:val="000000" w:themeColor="text1"/>
                <w:sz w:val="19"/>
                <w:lang w:val="es-ES_tradnl"/>
              </w:rPr>
              <w:t>39.000</w:t>
            </w:r>
          </w:p>
        </w:tc>
        <w:tc>
          <w:tcPr>
            <w:tcW w:w="35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6F1768F5" w14:textId="77777777" w:rsidR="00A25BB1" w:rsidRPr="00247ED5" w:rsidRDefault="00A25BB1" w:rsidP="00AD2A4E">
            <w:pPr>
              <w:widowControl w:val="0"/>
              <w:ind w:left="59" w:right="33"/>
              <w:jc w:val="left"/>
              <w:rPr>
                <w:b/>
                <w:bCs/>
                <w:sz w:val="19"/>
                <w:szCs w:val="19"/>
                <w:lang w:val="es-ES_tradnl"/>
              </w:rPr>
            </w:pPr>
            <w:r w:rsidRPr="00247ED5">
              <w:rPr>
                <w:b/>
                <w:sz w:val="19"/>
                <w:lang w:val="es-ES_tradnl"/>
              </w:rPr>
              <w:t xml:space="preserve"> </w:t>
            </w:r>
          </w:p>
        </w:tc>
        <w:tc>
          <w:tcPr>
            <w:tcW w:w="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70226D5F" w14:textId="77777777" w:rsidR="00A25BB1" w:rsidRDefault="00A25BB1" w:rsidP="00AD2A4E">
            <w:pPr>
              <w:widowControl w:val="0"/>
              <w:ind w:left="59" w:right="33"/>
              <w:jc w:val="right"/>
              <w:rPr>
                <w:b/>
                <w:bCs/>
                <w:sz w:val="19"/>
                <w:szCs w:val="19"/>
              </w:rPr>
            </w:pPr>
            <w:r>
              <w:rPr>
                <w:b/>
                <w:sz w:val="19"/>
              </w:rPr>
              <w:t xml:space="preserve"> </w:t>
            </w:r>
          </w:p>
        </w:tc>
      </w:tr>
      <w:tr w:rsidR="00A25BB1" w14:paraId="4B0F0E7C" w14:textId="77777777" w:rsidTr="00247ED5">
        <w:trPr>
          <w:trHeight w:val="184"/>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44EBFC74" w14:textId="77777777" w:rsidR="00A25BB1" w:rsidRDefault="00A25BB1" w:rsidP="00AD2A4E">
            <w:pPr>
              <w:widowControl w:val="0"/>
              <w:jc w:val="left"/>
              <w:rPr>
                <w:sz w:val="19"/>
                <w:szCs w:val="19"/>
              </w:rPr>
            </w:pPr>
            <w:r>
              <w:rPr>
                <w:sz w:val="19"/>
              </w:rPr>
              <w:t xml:space="preserve"> </w:t>
            </w:r>
          </w:p>
        </w:tc>
        <w:tc>
          <w:tcPr>
            <w:tcW w:w="3556"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2C40D937" w14:textId="77777777" w:rsidR="00A25BB1" w:rsidRPr="00247ED5" w:rsidRDefault="00A25BB1" w:rsidP="00AD2A4E">
            <w:pPr>
              <w:widowControl w:val="0"/>
              <w:jc w:val="right"/>
              <w:rPr>
                <w:i/>
                <w:iCs/>
                <w:color w:val="000000" w:themeColor="text1"/>
                <w:sz w:val="19"/>
                <w:szCs w:val="19"/>
                <w:lang w:val="es-ES_tradnl"/>
              </w:rPr>
            </w:pPr>
            <w:r w:rsidRPr="00247ED5">
              <w:rPr>
                <w:i/>
                <w:color w:val="000000" w:themeColor="text1"/>
                <w:sz w:val="19"/>
                <w:lang w:val="es-ES_tradnl"/>
              </w:rPr>
              <w:t>Subtotal</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4ED9DC1C" w14:textId="77777777" w:rsidR="00A25BB1" w:rsidRPr="00247ED5" w:rsidRDefault="00A25BB1" w:rsidP="00AD2A4E">
            <w:pPr>
              <w:widowControl w:val="0"/>
              <w:jc w:val="right"/>
              <w:rPr>
                <w:i/>
                <w:iCs/>
                <w:color w:val="000000" w:themeColor="text1"/>
                <w:sz w:val="19"/>
                <w:szCs w:val="19"/>
                <w:lang w:val="es-ES_tradnl"/>
              </w:rPr>
            </w:pPr>
            <w:r w:rsidRPr="00247ED5">
              <w:rPr>
                <w:i/>
                <w:color w:val="000000" w:themeColor="text1"/>
                <w:sz w:val="19"/>
                <w:lang w:val="es-ES_tradnl"/>
              </w:rPr>
              <w:t>39.000</w:t>
            </w:r>
          </w:p>
        </w:tc>
        <w:tc>
          <w:tcPr>
            <w:tcW w:w="35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16DE02CE" w14:textId="77777777" w:rsidR="00A25BB1" w:rsidRPr="00247ED5" w:rsidRDefault="00A25BB1" w:rsidP="00AD2A4E">
            <w:pPr>
              <w:widowControl w:val="0"/>
              <w:ind w:left="59" w:right="33"/>
              <w:jc w:val="left"/>
              <w:rPr>
                <w:b/>
                <w:bCs/>
                <w:sz w:val="19"/>
                <w:szCs w:val="19"/>
                <w:lang w:val="es-ES_tradnl"/>
              </w:rPr>
            </w:pPr>
            <w:r w:rsidRPr="00247ED5">
              <w:rPr>
                <w:b/>
                <w:sz w:val="19"/>
                <w:lang w:val="es-ES_tradnl"/>
              </w:rPr>
              <w:t xml:space="preserve"> </w:t>
            </w:r>
          </w:p>
        </w:tc>
        <w:tc>
          <w:tcPr>
            <w:tcW w:w="8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68" w:type="dxa"/>
              <w:right w:w="68" w:type="dxa"/>
            </w:tcMar>
          </w:tcPr>
          <w:p w14:paraId="5E1E4A23" w14:textId="77777777" w:rsidR="00A25BB1" w:rsidRDefault="00A25BB1" w:rsidP="00AD2A4E">
            <w:pPr>
              <w:widowControl w:val="0"/>
              <w:ind w:left="59" w:right="33"/>
              <w:jc w:val="right"/>
              <w:rPr>
                <w:b/>
                <w:bCs/>
                <w:sz w:val="19"/>
                <w:szCs w:val="19"/>
              </w:rPr>
            </w:pPr>
            <w:r>
              <w:rPr>
                <w:b/>
                <w:sz w:val="19"/>
              </w:rPr>
              <w:t xml:space="preserve"> </w:t>
            </w:r>
          </w:p>
        </w:tc>
      </w:tr>
      <w:tr w:rsidR="00A25BB1" w14:paraId="63328932" w14:textId="77777777" w:rsidTr="00247ED5">
        <w:trPr>
          <w:trHeight w:val="38"/>
        </w:trPr>
        <w:tc>
          <w:tcPr>
            <w:tcW w:w="421" w:type="dxa"/>
            <w:tcBorders>
              <w:top w:val="single" w:sz="4" w:space="0" w:color="auto"/>
              <w:left w:val="single" w:sz="4" w:space="0" w:color="auto"/>
              <w:bottom w:val="single" w:sz="4" w:space="0" w:color="auto"/>
              <w:right w:val="single" w:sz="4" w:space="0" w:color="auto"/>
            </w:tcBorders>
            <w:tcMar>
              <w:left w:w="68" w:type="dxa"/>
              <w:right w:w="68" w:type="dxa"/>
            </w:tcMar>
          </w:tcPr>
          <w:p w14:paraId="1BAB88DC" w14:textId="77777777" w:rsidR="00A25BB1" w:rsidRPr="002E5A03" w:rsidRDefault="00A25BB1" w:rsidP="00AD2A4E">
            <w:pPr>
              <w:widowControl w:val="0"/>
              <w:jc w:val="left"/>
              <w:rPr>
                <w:b/>
                <w:bCs/>
                <w:sz w:val="19"/>
                <w:szCs w:val="19"/>
              </w:rPr>
            </w:pPr>
            <w:r>
              <w:rPr>
                <w:b/>
                <w:sz w:val="19"/>
              </w:rPr>
              <w:t>6</w:t>
            </w:r>
          </w:p>
        </w:tc>
        <w:tc>
          <w:tcPr>
            <w:tcW w:w="3556"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1EAE2349" w14:textId="77777777" w:rsidR="00A25BB1" w:rsidRPr="00247ED5" w:rsidRDefault="00A25BB1" w:rsidP="00AD2A4E">
            <w:pPr>
              <w:widowControl w:val="0"/>
              <w:jc w:val="left"/>
              <w:rPr>
                <w:i/>
                <w:iCs/>
                <w:color w:val="000000" w:themeColor="text1"/>
                <w:sz w:val="19"/>
                <w:szCs w:val="19"/>
                <w:lang w:val="es-ES_tradnl"/>
              </w:rPr>
            </w:pPr>
            <w:r w:rsidRPr="00247ED5">
              <w:rPr>
                <w:i/>
                <w:color w:val="000000" w:themeColor="text1"/>
                <w:sz w:val="19"/>
                <w:lang w:val="es-ES_tradnl"/>
              </w:rPr>
              <w:t>Coordinación y ejecución del proyecto</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198C6650" w14:textId="77777777" w:rsidR="00A25BB1" w:rsidRPr="00247ED5" w:rsidRDefault="00A25BB1" w:rsidP="00AD2A4E">
            <w:pPr>
              <w:widowControl w:val="0"/>
              <w:jc w:val="right"/>
              <w:rPr>
                <w:i/>
                <w:iCs/>
                <w:color w:val="000000" w:themeColor="text1"/>
                <w:sz w:val="19"/>
                <w:szCs w:val="19"/>
                <w:lang w:val="es-ES_tradnl"/>
              </w:rPr>
            </w:pPr>
            <w:r w:rsidRPr="00247ED5">
              <w:rPr>
                <w:i/>
                <w:color w:val="000000" w:themeColor="text1"/>
                <w:sz w:val="19"/>
                <w:lang w:val="es-ES_tradnl"/>
              </w:rPr>
              <w:t>35.000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3A3DC6C8" w14:textId="77777777" w:rsidR="00A25BB1" w:rsidRPr="00247ED5" w:rsidRDefault="00A25BB1" w:rsidP="00AD2A4E">
            <w:pPr>
              <w:widowControl w:val="0"/>
              <w:ind w:right="33"/>
              <w:jc w:val="left"/>
              <w:rPr>
                <w:i/>
                <w:iCs/>
                <w:color w:val="000000" w:themeColor="text1"/>
                <w:sz w:val="19"/>
                <w:szCs w:val="19"/>
                <w:lang w:val="es-ES_tradnl"/>
              </w:rPr>
            </w:pPr>
            <w:r w:rsidRPr="00247ED5">
              <w:rPr>
                <w:i/>
                <w:color w:val="000000" w:themeColor="text1"/>
                <w:sz w:val="19"/>
                <w:lang w:val="es-ES_tradnl"/>
              </w:rPr>
              <w:t>Coordinación y ejecución del proyecto</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vAlign w:val="center"/>
          </w:tcPr>
          <w:p w14:paraId="6EFFB794" w14:textId="77777777" w:rsidR="00A25BB1" w:rsidRDefault="00A25BB1" w:rsidP="00AD2A4E">
            <w:pPr>
              <w:widowControl w:val="0"/>
              <w:ind w:left="59" w:right="33"/>
              <w:jc w:val="right"/>
              <w:rPr>
                <w:i/>
                <w:iCs/>
                <w:sz w:val="19"/>
                <w:szCs w:val="19"/>
              </w:rPr>
            </w:pPr>
            <w:r>
              <w:rPr>
                <w:i/>
                <w:sz w:val="19"/>
              </w:rPr>
              <w:t>15.000</w:t>
            </w:r>
          </w:p>
        </w:tc>
      </w:tr>
      <w:tr w:rsidR="00A25BB1" w14:paraId="552A89A3" w14:textId="77777777" w:rsidTr="00AD2A4E">
        <w:trPr>
          <w:trHeight w:val="105"/>
        </w:trPr>
        <w:tc>
          <w:tcPr>
            <w:tcW w:w="3977" w:type="dxa"/>
            <w:gridSpan w:val="2"/>
            <w:tcBorders>
              <w:top w:val="single" w:sz="4" w:space="0" w:color="auto"/>
              <w:left w:val="single" w:sz="4" w:space="0" w:color="auto"/>
              <w:bottom w:val="single" w:sz="4" w:space="0" w:color="auto"/>
              <w:right w:val="single" w:sz="4" w:space="0" w:color="auto"/>
            </w:tcBorders>
            <w:tcMar>
              <w:left w:w="68" w:type="dxa"/>
              <w:right w:w="68" w:type="dxa"/>
            </w:tcMar>
          </w:tcPr>
          <w:p w14:paraId="24C63AAD" w14:textId="77777777" w:rsidR="00A25BB1" w:rsidRPr="00247ED5" w:rsidRDefault="00A25BB1" w:rsidP="00AD2A4E">
            <w:pPr>
              <w:widowControl w:val="0"/>
              <w:ind w:firstLine="209"/>
              <w:jc w:val="left"/>
              <w:rPr>
                <w:b/>
                <w:bCs/>
                <w:color w:val="000000" w:themeColor="text1"/>
                <w:sz w:val="19"/>
                <w:szCs w:val="19"/>
                <w:lang w:val="es-ES_tradnl"/>
              </w:rPr>
            </w:pPr>
            <w:proofErr w:type="gramStart"/>
            <w:r w:rsidRPr="00247ED5">
              <w:rPr>
                <w:b/>
                <w:color w:val="000000" w:themeColor="text1"/>
                <w:sz w:val="19"/>
                <w:lang w:val="es-ES_tradnl"/>
              </w:rPr>
              <w:t>TOTAL</w:t>
            </w:r>
            <w:proofErr w:type="gramEnd"/>
            <w:r w:rsidRPr="00247ED5">
              <w:rPr>
                <w:b/>
                <w:color w:val="000000" w:themeColor="text1"/>
                <w:sz w:val="19"/>
                <w:lang w:val="es-ES_tradnl"/>
              </w:rPr>
              <w:t xml:space="preserve"> PROPUESTO</w:t>
            </w:r>
          </w:p>
        </w:tc>
        <w:tc>
          <w:tcPr>
            <w:tcW w:w="955" w:type="dxa"/>
            <w:tcBorders>
              <w:top w:val="single" w:sz="4" w:space="0" w:color="auto"/>
              <w:left w:val="single" w:sz="4" w:space="0" w:color="auto"/>
              <w:bottom w:val="single" w:sz="4" w:space="0" w:color="auto"/>
              <w:right w:val="single" w:sz="4" w:space="0" w:color="auto"/>
            </w:tcBorders>
            <w:tcMar>
              <w:left w:w="68" w:type="dxa"/>
              <w:right w:w="68" w:type="dxa"/>
            </w:tcMar>
          </w:tcPr>
          <w:p w14:paraId="63C5CDD2" w14:textId="77777777" w:rsidR="00A25BB1" w:rsidRPr="00247ED5" w:rsidRDefault="00A25BB1" w:rsidP="00AD2A4E">
            <w:pPr>
              <w:widowControl w:val="0"/>
              <w:jc w:val="right"/>
              <w:rPr>
                <w:b/>
                <w:bCs/>
                <w:color w:val="000000" w:themeColor="text1"/>
                <w:sz w:val="19"/>
                <w:szCs w:val="19"/>
                <w:lang w:val="es-ES_tradnl"/>
              </w:rPr>
            </w:pPr>
            <w:r w:rsidRPr="00247ED5">
              <w:rPr>
                <w:b/>
                <w:color w:val="000000" w:themeColor="text1"/>
                <w:sz w:val="19"/>
                <w:lang w:val="es-ES_tradnl"/>
              </w:rPr>
              <w:t>1.207.600</w:t>
            </w:r>
          </w:p>
        </w:tc>
        <w:tc>
          <w:tcPr>
            <w:tcW w:w="3563" w:type="dxa"/>
            <w:tcBorders>
              <w:top w:val="single" w:sz="4" w:space="0" w:color="auto"/>
              <w:left w:val="single" w:sz="4" w:space="0" w:color="auto"/>
              <w:bottom w:val="single" w:sz="4" w:space="0" w:color="auto"/>
              <w:right w:val="single" w:sz="4" w:space="0" w:color="auto"/>
            </w:tcBorders>
            <w:tcMar>
              <w:left w:w="68" w:type="dxa"/>
              <w:right w:w="68" w:type="dxa"/>
            </w:tcMar>
          </w:tcPr>
          <w:p w14:paraId="3675DC5D" w14:textId="77777777" w:rsidR="00A25BB1" w:rsidRPr="00247ED5" w:rsidRDefault="00A25BB1" w:rsidP="00AD2A4E">
            <w:pPr>
              <w:widowControl w:val="0"/>
              <w:ind w:left="59" w:right="33" w:hanging="106"/>
              <w:jc w:val="left"/>
              <w:rPr>
                <w:b/>
                <w:bCs/>
                <w:sz w:val="19"/>
                <w:szCs w:val="19"/>
                <w:lang w:val="es-ES_tradnl"/>
              </w:rPr>
            </w:pPr>
            <w:proofErr w:type="gramStart"/>
            <w:r w:rsidRPr="00247ED5">
              <w:rPr>
                <w:b/>
                <w:sz w:val="19"/>
                <w:lang w:val="es-ES_tradnl"/>
              </w:rPr>
              <w:t>TOTAL</w:t>
            </w:r>
            <w:proofErr w:type="gramEnd"/>
            <w:r w:rsidRPr="00247ED5">
              <w:rPr>
                <w:b/>
                <w:sz w:val="19"/>
                <w:lang w:val="es-ES_tradnl"/>
              </w:rPr>
              <w:t xml:space="preserve"> CONVENIDO</w:t>
            </w:r>
          </w:p>
        </w:tc>
        <w:tc>
          <w:tcPr>
            <w:tcW w:w="865" w:type="dxa"/>
            <w:tcBorders>
              <w:top w:val="single" w:sz="4" w:space="0" w:color="auto"/>
              <w:left w:val="single" w:sz="4" w:space="0" w:color="auto"/>
              <w:bottom w:val="single" w:sz="4" w:space="0" w:color="auto"/>
              <w:right w:val="single" w:sz="4" w:space="0" w:color="auto"/>
            </w:tcBorders>
            <w:tcMar>
              <w:left w:w="68" w:type="dxa"/>
              <w:right w:w="68" w:type="dxa"/>
            </w:tcMar>
          </w:tcPr>
          <w:p w14:paraId="6293A4EA" w14:textId="77777777" w:rsidR="00A25BB1" w:rsidRDefault="00A25BB1" w:rsidP="00AD2A4E">
            <w:pPr>
              <w:widowControl w:val="0"/>
              <w:ind w:left="59" w:right="33"/>
              <w:jc w:val="right"/>
              <w:rPr>
                <w:b/>
                <w:bCs/>
                <w:sz w:val="19"/>
                <w:szCs w:val="19"/>
              </w:rPr>
            </w:pPr>
            <w:r>
              <w:rPr>
                <w:b/>
                <w:sz w:val="19"/>
              </w:rPr>
              <w:t>325.000</w:t>
            </w:r>
          </w:p>
        </w:tc>
      </w:tr>
    </w:tbl>
    <w:p w14:paraId="5BEF09E1" w14:textId="77777777" w:rsidR="00A25BB1" w:rsidRDefault="00A25BB1" w:rsidP="00A25BB1"/>
    <w:p w14:paraId="7C5AEA81" w14:textId="77777777" w:rsidR="00A25BB1" w:rsidRPr="00247ED5" w:rsidRDefault="00A25BB1" w:rsidP="00A25BB1">
      <w:pPr>
        <w:keepNext/>
        <w:jc w:val="left"/>
        <w:rPr>
          <w:i/>
          <w:iCs/>
          <w:lang w:val="es-ES_tradnl"/>
        </w:rPr>
      </w:pPr>
      <w:r w:rsidRPr="00247ED5">
        <w:rPr>
          <w:i/>
          <w:lang w:val="es-ES_tradnl"/>
        </w:rPr>
        <w:t>Coordinación y ejecución del proyecto</w:t>
      </w:r>
    </w:p>
    <w:p w14:paraId="46E35B09" w14:textId="77777777" w:rsidR="00A25BB1" w:rsidRPr="00A25BB1" w:rsidRDefault="00A25BB1" w:rsidP="00A25BB1">
      <w:pPr>
        <w:pStyle w:val="Heading1"/>
        <w:spacing w:before="240"/>
        <w:rPr>
          <w:lang w:val="es-ES"/>
        </w:rPr>
      </w:pPr>
      <w:r w:rsidRPr="00A25BB1">
        <w:rPr>
          <w:lang w:val="es-ES"/>
        </w:rPr>
        <w:t xml:space="preserve">Se han solicitado actividades de ejecución y coordinación por un monto de 35.000 $EUA a fin de dar apoyo a la Dependencia Nacional del Ozono en la ejecución y coordinación del KIP con los representantes del Plan de Acción Nacional de Eficiencia Energética. La financiación se destinaría a la </w:t>
      </w:r>
      <w:r w:rsidRPr="00A25BB1">
        <w:rPr>
          <w:lang w:val="es-ES"/>
        </w:rPr>
        <w:lastRenderedPageBreak/>
        <w:t xml:space="preserve">contratación de consultores (15.000 $EUA), viajes de supervisión (10.000 $EUA) y reuniones de coordinación (10.000 $EUA). </w:t>
      </w:r>
    </w:p>
    <w:p w14:paraId="1B2851FF" w14:textId="77777777" w:rsidR="00A25BB1" w:rsidRPr="00247ED5" w:rsidRDefault="00A25BB1" w:rsidP="00A25BB1">
      <w:pPr>
        <w:pStyle w:val="Heading1"/>
        <w:numPr>
          <w:ilvl w:val="0"/>
          <w:numId w:val="0"/>
        </w:numPr>
        <w:spacing w:before="240"/>
        <w:rPr>
          <w:i/>
          <w:iCs/>
          <w:lang w:val="es-ES_tradnl"/>
        </w:rPr>
      </w:pPr>
      <w:r w:rsidRPr="00247ED5">
        <w:rPr>
          <w:i/>
          <w:lang w:val="es-ES_tradnl"/>
        </w:rPr>
        <w:t>Implantación de criterios de género</w:t>
      </w:r>
    </w:p>
    <w:p w14:paraId="74DE626C" w14:textId="77777777" w:rsidR="00A25BB1" w:rsidRPr="00A25BB1" w:rsidRDefault="00A25BB1" w:rsidP="00A25BB1">
      <w:pPr>
        <w:pStyle w:val="Heading1"/>
        <w:rPr>
          <w:i/>
          <w:lang w:val="es-ES"/>
        </w:rPr>
      </w:pPr>
      <w:r w:rsidRPr="00A25BB1">
        <w:rPr>
          <w:lang w:val="es-ES"/>
        </w:rPr>
        <w:t>El sector de refrigeración y aire acondicionado de Burkina Faso está dominado por hombres, con una participación muy pequeña de las mujeres. Durante la ejecución de la etapa I del KIP, se hará todo lo posible por incorporar la perspectiva de género en todas las actividades del proyecto, alentando a las mujeres que puedan servir de referente a que compartan su visión a fin de motivar a otras mujeres participantes a que se animen a unirse al sector o a que aprovechen las iniciativas existentes en el sector. Además, de conformidad con los indicadores del Fondo Multilateral, en todas las actividades se recopilarán datos desglosados por género, que se comunicarán con la presentación del segundo tramo y en el informe final.</w:t>
      </w:r>
    </w:p>
    <w:p w14:paraId="1272D1AF" w14:textId="77777777" w:rsidR="00A25BB1" w:rsidRPr="00A25BB1" w:rsidRDefault="00A25BB1" w:rsidP="00A25BB1">
      <w:pPr>
        <w:pStyle w:val="Heading1"/>
        <w:numPr>
          <w:ilvl w:val="0"/>
          <w:numId w:val="0"/>
        </w:numPr>
        <w:rPr>
          <w:i/>
          <w:lang w:val="es-ES"/>
        </w:rPr>
      </w:pPr>
      <w:r w:rsidRPr="00A25BB1">
        <w:rPr>
          <w:i/>
          <w:lang w:val="es-ES"/>
        </w:rPr>
        <w:t>Coordinación de las actividades del sector de mantenimiento de los planes de eliminación de HCFC y de reducción de HFC</w:t>
      </w:r>
    </w:p>
    <w:p w14:paraId="59E2D135" w14:textId="77777777" w:rsidR="00A25BB1" w:rsidRDefault="00A25BB1" w:rsidP="00A25BB1">
      <w:pPr>
        <w:pStyle w:val="Heading1"/>
        <w:rPr>
          <w:lang w:val="es-ES"/>
        </w:rPr>
      </w:pPr>
      <w:r w:rsidRPr="00A25BB1">
        <w:rPr>
          <w:lang w:val="es-ES"/>
        </w:rPr>
        <w:t xml:space="preserve">En línea con la decisión 92/37 b) i) d), el país se ha comprometido a optimizar la ejecución simultánea de la etapa II del PGEH y la etapa I del KIP, evitando la duplicación de esfuerzos. Las actividades en curso en el marco del PGEH se complementarán con las actividades previstas en el KIP para </w:t>
      </w:r>
      <w:r w:rsidRPr="00247ED5">
        <w:rPr>
          <w:lang w:val="es-ES"/>
        </w:rPr>
        <w:t xml:space="preserve">evitar un crecimiento incontrolado de los HFC. </w:t>
      </w:r>
    </w:p>
    <w:p w14:paraId="1DDA5D3C" w14:textId="77777777" w:rsidR="00247ED5" w:rsidRDefault="00A25BB1" w:rsidP="00247ED5">
      <w:pPr>
        <w:pStyle w:val="Heading1"/>
        <w:rPr>
          <w:lang w:val="es-ES"/>
        </w:rPr>
      </w:pPr>
      <w:r w:rsidRPr="00247ED5">
        <w:rPr>
          <w:lang w:val="es-ES"/>
        </w:rPr>
        <w:t>Las actividades ejecutadas en el marco del PGEH están centradas en fortalecer y asegurar que se cumple la legislación y reglamentaciones relacionadas con los HCFC, aumentar las capacidades de los funcionarios de aduanas y de vigilancia de las leyes para supervisar y controlar la importación y distribución de HCFC, capacitar y certificar a los técnicos de equipos de refrigeración y aire acondicionado sobre las buenas prácticas de mantenimiento y en proporcionar herramientas y equipos de recuperación y reciclaje de refrigerantes a entidades de formación profesional y a algunos talleres grandes de reparación, además de actividades adicionales para mantener la eficiencia energética en el sector de mantenimiento de equipos de refrigeración. Por otra parte, el KIP se centrará en crear un entorno propicio para la adopción de alternativas de bajo PCA, incluido el fortalecimiento del sistema de cuotas de importación de HFC y otras medidas reglamentarias, la creación de capacidad (formación y certificación) para impulsar un mantenimiento adecuado de los equipos que utilizan refrigerantes de bajo PCA, centrándose en el sector de la refrigeración comercial, crear un centro de distribución de refrigerantes de hidrocarburos que se utilizarán en el sector de la refrigeración comercial y capacitar en buenas prácticas de mantenimiento en el sector de aire acondicionado de vehículos (algo que no se ha abordado en el marco del PGEH). En el anexo I del presente documento se indica el calendario de los compromisos de eliminación de HCFC y de reducción de HFC y de los tramos del KIP y del PGEH, mientras que en el anexo II se enumeran las actividades que se ejecutarán en el marco del PGEH y del KIP</w:t>
      </w:r>
      <w:r w:rsidR="00247ED5" w:rsidRPr="00247ED5">
        <w:rPr>
          <w:lang w:val="es-ES"/>
        </w:rPr>
        <w:t>.</w:t>
      </w:r>
    </w:p>
    <w:p w14:paraId="002B8AFD" w14:textId="1D609900" w:rsidR="00A25BB1" w:rsidRPr="00247ED5" w:rsidRDefault="00A25BB1" w:rsidP="002328D1">
      <w:pPr>
        <w:pStyle w:val="Heading1"/>
        <w:keepNext/>
        <w:numPr>
          <w:ilvl w:val="0"/>
          <w:numId w:val="0"/>
        </w:numPr>
        <w:spacing w:before="240"/>
        <w:rPr>
          <w:u w:val="single"/>
          <w:lang w:val="es-ES"/>
        </w:rPr>
      </w:pPr>
      <w:r w:rsidRPr="00247ED5">
        <w:rPr>
          <w:u w:val="single"/>
          <w:lang w:val="es-ES"/>
        </w:rPr>
        <w:t>Costo total de la etapa I del plan de ejecución de Kigali para los HFC</w:t>
      </w:r>
    </w:p>
    <w:p w14:paraId="217FAE01" w14:textId="77777777" w:rsidR="00A25BB1" w:rsidRPr="00A25BB1" w:rsidRDefault="00A25BB1" w:rsidP="00A25BB1">
      <w:pPr>
        <w:pStyle w:val="Heading1"/>
        <w:rPr>
          <w:lang w:val="es-ES"/>
        </w:rPr>
      </w:pPr>
      <w:r w:rsidRPr="00A25BB1">
        <w:rPr>
          <w:lang w:val="es-ES"/>
        </w:rPr>
        <w:t xml:space="preserve">Para la etapa I del KIP se ha propuesto un presupuesto de 1.207.600 $EUA, de los cuales 958.000 $EUA corresponden a actividades en el sector de mantenimiento de equipos de refrigeración y aire acondicionado y 249.600 $EUA a actividades para empresas de fabricación y montaje. A falta de directrices relativas a la financiación de los costos, los fondos que se solicitan para las actividades en empresas de fabricación y montaje corresponden a la mejor estimación disponible proporcionada por el Gobierno de Alemania. </w:t>
      </w:r>
    </w:p>
    <w:p w14:paraId="3A4328A4" w14:textId="77777777" w:rsidR="00A25BB1" w:rsidRPr="00A25BB1" w:rsidRDefault="00A25BB1" w:rsidP="00A25BB1">
      <w:pPr>
        <w:pStyle w:val="Heading1"/>
        <w:keepNext/>
        <w:numPr>
          <w:ilvl w:val="0"/>
          <w:numId w:val="0"/>
        </w:numPr>
        <w:rPr>
          <w:u w:val="single"/>
          <w:lang w:val="es-ES"/>
        </w:rPr>
      </w:pPr>
      <w:r w:rsidRPr="00A25BB1">
        <w:rPr>
          <w:u w:val="single"/>
          <w:lang w:val="es-ES"/>
        </w:rPr>
        <w:lastRenderedPageBreak/>
        <w:t>Ejecución del primer tramo de la etapa I del plan de ejecución de Kigali para los HFC</w:t>
      </w:r>
    </w:p>
    <w:p w14:paraId="3D7B005B" w14:textId="77777777" w:rsidR="00A25BB1" w:rsidRPr="00A25BB1" w:rsidRDefault="00A25BB1" w:rsidP="00A25BB1">
      <w:pPr>
        <w:pStyle w:val="Heading1"/>
        <w:rPr>
          <w:lang w:val="es-ES"/>
        </w:rPr>
      </w:pPr>
      <w:r w:rsidRPr="00A25BB1">
        <w:rPr>
          <w:lang w:val="es-ES"/>
        </w:rPr>
        <w:t>Para el primer tramo de la etapa I del KIP inicialmente se solicitó una financiación de 603.800 $EUA. Incluirá las siguientes actividades, que se llevarán a cabo entre julio de 2024 y junio de 2027:</w:t>
      </w:r>
    </w:p>
    <w:p w14:paraId="32C988AA" w14:textId="5E9EEBA0" w:rsidR="00A25BB1" w:rsidRPr="00A25BB1" w:rsidRDefault="00A25BB1" w:rsidP="00A25BB1">
      <w:pPr>
        <w:pStyle w:val="Heading2"/>
        <w:rPr>
          <w:lang w:val="es-ES"/>
        </w:rPr>
      </w:pPr>
      <w:bookmarkStart w:id="8" w:name="_Hlk126916095"/>
      <w:r w:rsidRPr="00A25BB1">
        <w:rPr>
          <w:i/>
          <w:lang w:val="es-ES"/>
        </w:rPr>
        <w:t>Estrategia general</w:t>
      </w:r>
      <w:r w:rsidRPr="00A25BB1">
        <w:rPr>
          <w:lang w:val="es-ES"/>
        </w:rPr>
        <w:t>: Reforzar los controles a la importación de HFC mediante la definición de cuotas anuales de importación, la conexión de la Dependencia Nacional del Ozono con el sistema de vigilancia de aduanas S</w:t>
      </w:r>
      <w:r w:rsidR="009C4BB8">
        <w:rPr>
          <w:lang w:val="es-ES"/>
        </w:rPr>
        <w:t>Y</w:t>
      </w:r>
      <w:r w:rsidRPr="00A25BB1">
        <w:rPr>
          <w:lang w:val="es-ES"/>
        </w:rPr>
        <w:t>LVIE a fin de emitir los permisos de importación de refrigerantes en línea y la supervisión del mercado de suministro de HFC; redactar normativa que prohíba importar aparatos de refrigeración domésticos de HFC-134a y modificar la legislación de compras públicas para prohibir que se adquieran equipos de aire acondicionado que utilicen refrigerantes de alto PCA; iniciar el proceso de adopción de una norma relativa a la calidad de los refrigerantes y el establecimiento de la obligatoriedad de etiquetar los equipos de refrigeración y aire acondicionado según su eficiencia energética y creación de capacidad de, al menos, 25 funcionarios gubernamentales sobre las normas y la legislación actualizadas; iniciar el desarrollo de un mecanismo de certificación de talleres de fabricación y montaje y equipos de refrigeración de hidrocarburos; establecer el marco para implantar el etiquetado y la base técnica para verificar las pruebas de certificación de eficiencia energética de los equipos; contratar a un especialista en comunicación y medidas de concienciación y divulgación sobre las tareas y el proyecto del KIP (74.000 $EUA);</w:t>
      </w:r>
    </w:p>
    <w:p w14:paraId="788CA0EB" w14:textId="77777777" w:rsidR="00A25BB1" w:rsidRPr="00A25BB1" w:rsidRDefault="00A25BB1" w:rsidP="00A25BB1">
      <w:pPr>
        <w:pStyle w:val="Heading2"/>
        <w:widowControl/>
        <w:rPr>
          <w:color w:val="000000"/>
          <w:lang w:val="es-ES"/>
        </w:rPr>
      </w:pPr>
      <w:r w:rsidRPr="00A25BB1">
        <w:rPr>
          <w:i/>
          <w:lang w:val="es-ES"/>
        </w:rPr>
        <w:t>Recarga y regeneración</w:t>
      </w:r>
      <w:r w:rsidRPr="00A25BB1">
        <w:rPr>
          <w:lang w:val="es-ES"/>
        </w:rPr>
        <w:t>: Adquirir equipos</w:t>
      </w:r>
      <w:r w:rsidRPr="00A00522">
        <w:rPr>
          <w:rStyle w:val="FootnoteReference"/>
        </w:rPr>
        <w:footnoteReference w:id="8"/>
      </w:r>
      <w:r w:rsidRPr="00A25BB1">
        <w:rPr>
          <w:lang w:val="es-ES"/>
        </w:rPr>
        <w:t xml:space="preserve"> y crear un centro de recuperación de refrigerantes en una de las principales ciudades del país, incluido un equipo de identificación de refrigerantes (308.000 $EUA</w:t>
      </w:r>
      <w:r w:rsidRPr="00A25BB1">
        <w:rPr>
          <w:color w:val="000000"/>
          <w:lang w:val="es-ES"/>
        </w:rPr>
        <w:t>);</w:t>
      </w:r>
    </w:p>
    <w:p w14:paraId="46065C4B" w14:textId="77777777" w:rsidR="00A25BB1" w:rsidRPr="00A25BB1" w:rsidRDefault="00A25BB1" w:rsidP="00A25BB1">
      <w:pPr>
        <w:pStyle w:val="Heading2"/>
        <w:widowControl/>
        <w:rPr>
          <w:color w:val="000000"/>
          <w:lang w:val="es-ES"/>
        </w:rPr>
      </w:pPr>
      <w:r w:rsidRPr="00A25BB1">
        <w:rPr>
          <w:i/>
          <w:lang w:val="es-ES"/>
        </w:rPr>
        <w:t>Asistencia técnica para el sector de fabricación y montaje de equipos de refrigeración comerciales</w:t>
      </w:r>
      <w:r w:rsidRPr="00A25BB1">
        <w:rPr>
          <w:lang w:val="es-ES"/>
        </w:rPr>
        <w:t>:</w:t>
      </w:r>
      <w:r w:rsidRPr="00A25BB1">
        <w:rPr>
          <w:color w:val="000000"/>
          <w:lang w:val="es-ES"/>
        </w:rPr>
        <w:t xml:space="preserve"> Adquirir 13 juegos de herramientas para la conversión de fabricantes de enfriadores de botellas y hielo, así como tres juegos de herramientas para unidades de condensación destinados a capacitación, y </w:t>
      </w:r>
      <w:r w:rsidRPr="00A25BB1">
        <w:rPr>
          <w:lang w:val="es-ES"/>
        </w:rPr>
        <w:t>preparar documentos de formación (164.800 $EUA</w:t>
      </w:r>
      <w:r w:rsidRPr="00A25BB1">
        <w:rPr>
          <w:color w:val="000000"/>
          <w:lang w:val="es-ES"/>
        </w:rPr>
        <w:t>);</w:t>
      </w:r>
    </w:p>
    <w:p w14:paraId="7D0F8C13" w14:textId="77777777" w:rsidR="00A25BB1" w:rsidRPr="00A25BB1" w:rsidRDefault="00A25BB1" w:rsidP="00A25BB1">
      <w:pPr>
        <w:pStyle w:val="Heading2"/>
        <w:widowControl/>
        <w:rPr>
          <w:lang w:val="es-ES"/>
        </w:rPr>
      </w:pPr>
      <w:r w:rsidRPr="00A25BB1">
        <w:rPr>
          <w:i/>
          <w:lang w:val="es-ES"/>
        </w:rPr>
        <w:t>Demostración de tecnologías</w:t>
      </w:r>
      <w:r w:rsidRPr="00A25BB1">
        <w:rPr>
          <w:lang w:val="es-ES"/>
        </w:rPr>
        <w:t>: Demostrar el rendimiento de una cámara frigorífica con tecnología de CO</w:t>
      </w:r>
      <w:r w:rsidRPr="00A25BB1">
        <w:rPr>
          <w:vertAlign w:val="subscript"/>
          <w:lang w:val="es-ES"/>
        </w:rPr>
        <w:t>2</w:t>
      </w:r>
      <w:r w:rsidRPr="00A25BB1">
        <w:rPr>
          <w:lang w:val="es-ES"/>
        </w:rPr>
        <w:t xml:space="preserve">; supervisar y verificar el consumo de HFC y los ahorros de eficiencia energética; organizar </w:t>
      </w:r>
      <w:r w:rsidRPr="00A25BB1">
        <w:rPr>
          <w:color w:val="000000"/>
          <w:lang w:val="es-ES"/>
        </w:rPr>
        <w:t>formación teórica y práctica para instructores, desarrollar cursos de formación y materiales</w:t>
      </w:r>
      <w:r w:rsidRPr="00A25BB1">
        <w:rPr>
          <w:lang w:val="es-ES"/>
        </w:rPr>
        <w:t xml:space="preserve"> (19.500 $EUA);</w:t>
      </w:r>
    </w:p>
    <w:p w14:paraId="587DA525" w14:textId="77777777" w:rsidR="00A25BB1" w:rsidRPr="00A25BB1" w:rsidRDefault="00A25BB1" w:rsidP="00A25BB1">
      <w:pPr>
        <w:pStyle w:val="Heading2"/>
        <w:rPr>
          <w:lang w:val="es-ES"/>
        </w:rPr>
      </w:pPr>
      <w:r w:rsidRPr="00A25BB1">
        <w:rPr>
          <w:i/>
          <w:lang w:val="es-ES"/>
        </w:rPr>
        <w:t>Concienciación y creación de capacidad</w:t>
      </w:r>
      <w:r w:rsidRPr="00A25BB1">
        <w:rPr>
          <w:lang w:val="es-ES"/>
        </w:rPr>
        <w:t>: Formar y crear capacidad de los importadores y el personal de los centros de distribución y reciclaje de refrigerantes, y realizar talleres divulgativos dirigidos a los principales grupos de interés (20.000 $EUA); y</w:t>
      </w:r>
    </w:p>
    <w:p w14:paraId="67355A2D" w14:textId="77777777" w:rsidR="00A25BB1" w:rsidRPr="00A25BB1" w:rsidRDefault="00A25BB1" w:rsidP="00A25BB1">
      <w:pPr>
        <w:pStyle w:val="Heading2"/>
        <w:rPr>
          <w:lang w:val="es-ES"/>
        </w:rPr>
      </w:pPr>
      <w:r w:rsidRPr="00A25BB1">
        <w:rPr>
          <w:i/>
          <w:lang w:val="es-ES"/>
        </w:rPr>
        <w:t>Coordinación y ejecución del proyecto</w:t>
      </w:r>
      <w:r w:rsidRPr="00A25BB1">
        <w:rPr>
          <w:lang w:val="es-ES"/>
        </w:rPr>
        <w:t>: Apoyar a la Dependencia Nacional del Ozono en la ejecución del KIP y la coordinación con el PGEH y el Plan de Acción Nacional de Eficiencia Energética (17.500 $EUA).</w:t>
      </w:r>
    </w:p>
    <w:p w14:paraId="04D1531B" w14:textId="77777777" w:rsidR="00A25BB1" w:rsidRPr="00A25BB1" w:rsidRDefault="00A25BB1" w:rsidP="00A25BB1">
      <w:pPr>
        <w:jc w:val="left"/>
        <w:rPr>
          <w:b/>
          <w:lang w:val="es-ES"/>
        </w:rPr>
      </w:pPr>
      <w:r w:rsidRPr="00A25BB1">
        <w:rPr>
          <w:lang w:val="es-ES"/>
        </w:rPr>
        <w:br w:type="page"/>
      </w:r>
    </w:p>
    <w:p w14:paraId="6D6DF5B8" w14:textId="77777777" w:rsidR="00A25BB1" w:rsidRPr="00A25BB1" w:rsidRDefault="00A25BB1" w:rsidP="00A25BB1">
      <w:pPr>
        <w:widowControl w:val="0"/>
        <w:spacing w:before="360" w:after="240"/>
        <w:jc w:val="center"/>
        <w:rPr>
          <w:b/>
          <w:lang w:val="es-ES"/>
        </w:rPr>
      </w:pPr>
      <w:r w:rsidRPr="00A25BB1">
        <w:rPr>
          <w:b/>
          <w:lang w:val="es-ES"/>
        </w:rPr>
        <w:lastRenderedPageBreak/>
        <w:t>OBSERVACIONES Y RECOMENDACIÓN DE LA SECRETARÍA</w:t>
      </w:r>
    </w:p>
    <w:p w14:paraId="2E78758D" w14:textId="77777777" w:rsidR="00A25BB1" w:rsidRPr="00A25BB1" w:rsidRDefault="00A25BB1" w:rsidP="00A25BB1">
      <w:pPr>
        <w:pStyle w:val="Heading1"/>
        <w:numPr>
          <w:ilvl w:val="0"/>
          <w:numId w:val="0"/>
        </w:numPr>
        <w:rPr>
          <w:u w:val="single"/>
          <w:lang w:val="es-ES"/>
        </w:rPr>
      </w:pPr>
      <w:r w:rsidRPr="00A25BB1">
        <w:rPr>
          <w:b/>
          <w:lang w:val="es-ES"/>
        </w:rPr>
        <w:t>V.</w:t>
      </w:r>
      <w:r w:rsidRPr="00A25BB1">
        <w:rPr>
          <w:b/>
          <w:lang w:val="es-ES"/>
        </w:rPr>
        <w:tab/>
        <w:t>Observaciones</w:t>
      </w:r>
      <w:bookmarkStart w:id="9" w:name="_Hlk126916105"/>
      <w:bookmarkEnd w:id="8"/>
      <w:r w:rsidRPr="00A25BB1">
        <w:rPr>
          <w:u w:val="single"/>
          <w:lang w:val="es-ES"/>
        </w:rPr>
        <w:t xml:space="preserve"> </w:t>
      </w:r>
    </w:p>
    <w:p w14:paraId="5E4276AA" w14:textId="77777777" w:rsidR="00A25BB1" w:rsidRPr="00A25BB1" w:rsidRDefault="00A25BB1" w:rsidP="00A25BB1">
      <w:pPr>
        <w:pStyle w:val="Heading1"/>
        <w:numPr>
          <w:ilvl w:val="0"/>
          <w:numId w:val="0"/>
        </w:numPr>
        <w:rPr>
          <w:u w:val="single"/>
          <w:lang w:val="es-ES"/>
        </w:rPr>
      </w:pPr>
      <w:r w:rsidRPr="00A25BB1">
        <w:rPr>
          <w:u w:val="single"/>
          <w:lang w:val="es-ES"/>
        </w:rPr>
        <w:t>Estrategia general</w:t>
      </w:r>
    </w:p>
    <w:p w14:paraId="36CF4CCC" w14:textId="77777777" w:rsidR="00A25BB1" w:rsidRPr="00A25BB1" w:rsidRDefault="00A25BB1" w:rsidP="00A25BB1">
      <w:pPr>
        <w:pStyle w:val="Heading1"/>
        <w:numPr>
          <w:ilvl w:val="0"/>
          <w:numId w:val="0"/>
        </w:numPr>
        <w:rPr>
          <w:i/>
          <w:iCs/>
          <w:lang w:val="es-ES"/>
        </w:rPr>
      </w:pPr>
      <w:r w:rsidRPr="00A25BB1">
        <w:rPr>
          <w:i/>
          <w:lang w:val="es-ES"/>
        </w:rPr>
        <w:t>Consumo utilizado como referencia para las reducciones de HFC y en el cálculo de costos</w:t>
      </w:r>
    </w:p>
    <w:p w14:paraId="49C1FD4F" w14:textId="77777777" w:rsidR="00A25BB1" w:rsidRPr="00A25BB1" w:rsidRDefault="00A25BB1" w:rsidP="00A25BB1">
      <w:pPr>
        <w:pStyle w:val="Heading1"/>
        <w:rPr>
          <w:lang w:val="es-ES"/>
        </w:rPr>
      </w:pPr>
      <w:r w:rsidRPr="00A25BB1">
        <w:rPr>
          <w:lang w:val="es-ES"/>
        </w:rPr>
        <w:t xml:space="preserve">En la etapa I del KIP de Burkina Faso las reducciones de HFC y los costos de las actividades del sector de mantenimiento se habían estimado utilizando como referencia el consumo medio de HFC en los años de 2019 a 2021, que fue de 313,90 t. El Gobierno de Alemania explicó que la inclusión de 2019 en lugar de 2022 tenía como objetivo reflejar un año de consumo antes de la pandemia de COVID-19, que representaba de manera más realista las necesidades para tareas de mantenimiento y el crecimiento esperado del consumo de HFC. </w:t>
      </w:r>
    </w:p>
    <w:p w14:paraId="321F9951" w14:textId="77777777" w:rsidR="00A25BB1" w:rsidRPr="00A25BB1" w:rsidRDefault="00A25BB1" w:rsidP="00A25BB1">
      <w:pPr>
        <w:pStyle w:val="Heading1"/>
        <w:rPr>
          <w:lang w:val="es-ES"/>
        </w:rPr>
      </w:pPr>
      <w:r w:rsidRPr="00A25BB1">
        <w:rPr>
          <w:lang w:val="es-ES"/>
        </w:rPr>
        <w:t>Si bien la Secretaría comprende la lógica de utilizar los años 2019-2021 como referencia para las reducciones de HFC y la financiación de Burkina Faso, la decisión 92/37 proporciona un marco en cuanto a los años que han de utilizarse para calcular la financiación, a fin de garantizar la igualdad de trato para todos los países. La Secretaría también recordó que la cuestión de los efectos de la pandemia de COVID-19 sobre el nivel básico de los HFC de los países fue examinada por las Partes en su 35</w:t>
      </w:r>
      <w:r w:rsidRPr="00A25BB1">
        <w:rPr>
          <w:vertAlign w:val="superscript"/>
          <w:lang w:val="es-ES"/>
        </w:rPr>
        <w:t>a</w:t>
      </w:r>
      <w:r w:rsidRPr="00A25BB1">
        <w:rPr>
          <w:lang w:val="es-ES"/>
        </w:rPr>
        <w:t> reunión, que en su decisión XXXV/16 estableció un cierto tratamiento especial temporal</w:t>
      </w:r>
      <w:r>
        <w:rPr>
          <w:rStyle w:val="FootnoteReference"/>
        </w:rPr>
        <w:footnoteReference w:id="9"/>
      </w:r>
      <w:r w:rsidRPr="00A25BB1">
        <w:rPr>
          <w:lang w:val="es-ES"/>
        </w:rPr>
        <w:t xml:space="preserve"> para ocho países que habían expresado su inquietud a la Secretaría del Ozono. A pesar de este trato especial dado a algunos países, los años utilizados como referencia para calcular el nivel básico de consumo de HFC y los costos en el sector de mantenimiento de equipos de refrigeración siguen siendo de 2020 a 2022 para todos los países, incluidos aquellos afectados por la decisión XXXV/16. De acuerdo con lo anterior, la Secretaría sugirió que se utilizaran los años 2020 a 2022 como referencia para el examen del proyecto.</w:t>
      </w:r>
    </w:p>
    <w:p w14:paraId="01497532" w14:textId="77777777" w:rsidR="00A25BB1" w:rsidRPr="00247ED5" w:rsidRDefault="00A25BB1" w:rsidP="00A25BB1">
      <w:pPr>
        <w:pStyle w:val="Heading1"/>
        <w:numPr>
          <w:ilvl w:val="0"/>
          <w:numId w:val="0"/>
        </w:numPr>
        <w:rPr>
          <w:i/>
          <w:iCs/>
          <w:lang w:val="es-ES_tradnl"/>
        </w:rPr>
      </w:pPr>
      <w:r w:rsidRPr="00247ED5">
        <w:rPr>
          <w:i/>
          <w:lang w:val="es-ES_tradnl"/>
        </w:rPr>
        <w:t xml:space="preserve">Nivel básico de HCFC </w:t>
      </w:r>
    </w:p>
    <w:p w14:paraId="7A21BE8D" w14:textId="77777777" w:rsidR="00A25BB1" w:rsidRPr="00A25BB1" w:rsidRDefault="00A25BB1" w:rsidP="00A25BB1">
      <w:pPr>
        <w:pStyle w:val="Heading1"/>
        <w:rPr>
          <w:lang w:val="es-ES"/>
        </w:rPr>
      </w:pPr>
      <w:r w:rsidRPr="00A25BB1">
        <w:rPr>
          <w:lang w:val="es-ES"/>
        </w:rPr>
        <w:t>En la 80</w:t>
      </w:r>
      <w:r w:rsidRPr="00A25BB1">
        <w:rPr>
          <w:vertAlign w:val="superscript"/>
          <w:lang w:val="es-ES"/>
        </w:rPr>
        <w:t>a</w:t>
      </w:r>
      <w:r w:rsidRPr="00A25BB1">
        <w:rPr>
          <w:lang w:val="es-ES"/>
        </w:rPr>
        <w:t> reunión, al aprobar el tercer tramo de la etapa I del plan de gestión para la eliminación de los HCFC (PGEH), el Comité Ejecutivo tomó nota de la revisión del punto de partida de los HCFC para calcular las reducciones acumuladas sostenidas del consumo de HCFC, de 28,88 a 18,00 toneladas PAO, tomando como base el informe de verificación de los HCFC que mostraba que el consumo entre 2013 y 2016 fue sustancialmente inferior que el consumo de HCFC notificado en los años de referencia. En ese momento, el PNUMA, en su calidad de organismo de ejecución principal del PGEH, indicó que el Gobierno debatiría la cuestión con la Secretaría del Ozono durante la 29</w:t>
      </w:r>
      <w:r w:rsidRPr="00A25BB1">
        <w:rPr>
          <w:vertAlign w:val="superscript"/>
          <w:lang w:val="es-ES"/>
        </w:rPr>
        <w:t>a</w:t>
      </w:r>
      <w:r w:rsidRPr="00A25BB1">
        <w:rPr>
          <w:lang w:val="es-ES"/>
        </w:rPr>
        <w:t> Reunión de las Partes a fin de adoptar una decisión sobre si debía solicitarse un cambio del nivel básico de los HCFC. Sin embargo, el nivel básico de HCFC no se modificó.</w:t>
      </w:r>
    </w:p>
    <w:p w14:paraId="7B981AAF" w14:textId="77777777" w:rsidR="00A25BB1" w:rsidRPr="00A25BB1" w:rsidRDefault="00A25BB1" w:rsidP="00A25BB1">
      <w:pPr>
        <w:pStyle w:val="Heading1"/>
        <w:rPr>
          <w:color w:val="0E101A"/>
          <w:lang w:val="es-ES"/>
        </w:rPr>
      </w:pPr>
      <w:r w:rsidRPr="00A25BB1">
        <w:rPr>
          <w:lang w:val="es-ES"/>
        </w:rPr>
        <w:t>La Secretaría observa que, si se hubiera revisado el nivel básico de los HCFC, el componente de los HCFC en el nivel básico de los HFC sería inferior. El Gobierno de Alemania confirmó que, aunque no se había revisado el nivel básico de los HCFC, en la preparación de su KIP Burkina Faso había utilizado como referencia para estimar las reducciones del consumo de HFC un componente de los HCFC que se basaba en el punto de partida revisado de 18,00 toneladas PAO (aunque, tal como se ha explicado en la sección anterior, los años utilizados para ese cálculo fueron de 2019 a 2021). En el cuadro 9 se compara el nivel básico de HFC establecido con el nivel básico de HFC estimado utilizando los años de 2020 a 2022, así como el componente de HCFC basado en el punto de partida revisado en vez de en el nivel básico de HCFC.</w:t>
      </w:r>
    </w:p>
    <w:p w14:paraId="1544B3DF" w14:textId="77777777" w:rsidR="00A25BB1" w:rsidRPr="00A25BB1" w:rsidRDefault="00A25BB1" w:rsidP="00A25BB1">
      <w:pPr>
        <w:pStyle w:val="Heading1"/>
        <w:keepNext/>
        <w:keepLines/>
        <w:numPr>
          <w:ilvl w:val="0"/>
          <w:numId w:val="0"/>
        </w:numPr>
        <w:spacing w:after="0"/>
        <w:rPr>
          <w:b/>
          <w:bCs/>
          <w:color w:val="0E101A"/>
          <w:lang w:val="es-ES"/>
        </w:rPr>
      </w:pPr>
      <w:r w:rsidRPr="00A25BB1">
        <w:rPr>
          <w:b/>
          <w:color w:val="0E101A"/>
          <w:lang w:val="es-ES"/>
        </w:rPr>
        <w:lastRenderedPageBreak/>
        <w:t xml:space="preserve">Cuadro 9. Comparación del nivel básico de HFC establecido y del nivel básico de HFC estimado utilizando un punto de partida de HCFC revisado </w:t>
      </w:r>
    </w:p>
    <w:tbl>
      <w:tblPr>
        <w:tblStyle w:val="TableGrid"/>
        <w:tblW w:w="0" w:type="auto"/>
        <w:tblLook w:val="04A0" w:firstRow="1" w:lastRow="0" w:firstColumn="1" w:lastColumn="0" w:noHBand="0" w:noVBand="1"/>
      </w:tblPr>
      <w:tblGrid>
        <w:gridCol w:w="3114"/>
        <w:gridCol w:w="1701"/>
        <w:gridCol w:w="1312"/>
        <w:gridCol w:w="1811"/>
        <w:gridCol w:w="1412"/>
      </w:tblGrid>
      <w:tr w:rsidR="00A25BB1" w:rsidRPr="009C4BB8" w14:paraId="7208C937" w14:textId="77777777" w:rsidTr="00AD2A4E">
        <w:trPr>
          <w:trHeight w:val="123"/>
        </w:trPr>
        <w:tc>
          <w:tcPr>
            <w:tcW w:w="3114" w:type="dxa"/>
            <w:vMerge w:val="restart"/>
          </w:tcPr>
          <w:p w14:paraId="07B53514" w14:textId="77777777" w:rsidR="00A25BB1" w:rsidRPr="00247ED5" w:rsidRDefault="00A25BB1" w:rsidP="00AD2A4E">
            <w:pPr>
              <w:pStyle w:val="Heading1"/>
              <w:keepNext/>
              <w:keepLines/>
              <w:numPr>
                <w:ilvl w:val="0"/>
                <w:numId w:val="0"/>
              </w:numPr>
              <w:jc w:val="center"/>
              <w:rPr>
                <w:b/>
                <w:bCs/>
                <w:sz w:val="20"/>
                <w:szCs w:val="20"/>
                <w:lang w:val="es-ES_tradnl"/>
              </w:rPr>
            </w:pPr>
            <w:r w:rsidRPr="00247ED5">
              <w:rPr>
                <w:b/>
                <w:sz w:val="20"/>
                <w:lang w:val="es-ES_tradnl"/>
              </w:rPr>
              <w:t>Componentes del nivel básico de HFC</w:t>
            </w:r>
          </w:p>
        </w:tc>
        <w:tc>
          <w:tcPr>
            <w:tcW w:w="3013" w:type="dxa"/>
            <w:gridSpan w:val="2"/>
          </w:tcPr>
          <w:p w14:paraId="4DC1E32F" w14:textId="77777777" w:rsidR="00A25BB1" w:rsidRPr="00247ED5" w:rsidRDefault="00A25BB1" w:rsidP="00AD2A4E">
            <w:pPr>
              <w:pStyle w:val="Heading1"/>
              <w:keepNext/>
              <w:keepLines/>
              <w:numPr>
                <w:ilvl w:val="0"/>
                <w:numId w:val="0"/>
              </w:numPr>
              <w:spacing w:after="0"/>
              <w:jc w:val="center"/>
              <w:rPr>
                <w:b/>
                <w:bCs/>
                <w:sz w:val="20"/>
                <w:szCs w:val="20"/>
                <w:lang w:val="es-ES_tradnl"/>
              </w:rPr>
            </w:pPr>
            <w:r w:rsidRPr="00247ED5">
              <w:rPr>
                <w:b/>
                <w:sz w:val="20"/>
                <w:lang w:val="es-ES_tradnl"/>
              </w:rPr>
              <w:t>Nivel básico de HFC establecido</w:t>
            </w:r>
          </w:p>
        </w:tc>
        <w:tc>
          <w:tcPr>
            <w:tcW w:w="3223" w:type="dxa"/>
            <w:gridSpan w:val="2"/>
          </w:tcPr>
          <w:p w14:paraId="22354E47" w14:textId="77777777" w:rsidR="00A25BB1" w:rsidRPr="00247ED5" w:rsidRDefault="00A25BB1" w:rsidP="00AD2A4E">
            <w:pPr>
              <w:pStyle w:val="Heading1"/>
              <w:keepNext/>
              <w:keepLines/>
              <w:numPr>
                <w:ilvl w:val="0"/>
                <w:numId w:val="0"/>
              </w:numPr>
              <w:spacing w:after="0"/>
              <w:jc w:val="center"/>
              <w:rPr>
                <w:b/>
                <w:bCs/>
                <w:sz w:val="20"/>
                <w:szCs w:val="20"/>
                <w:lang w:val="es-ES_tradnl"/>
              </w:rPr>
            </w:pPr>
            <w:r w:rsidRPr="00247ED5">
              <w:rPr>
                <w:b/>
                <w:sz w:val="20"/>
                <w:lang w:val="es-ES_tradnl"/>
              </w:rPr>
              <w:t>Nivel básico de HFC estimado utilizando el punto de partida de los HCFC revisado</w:t>
            </w:r>
          </w:p>
        </w:tc>
      </w:tr>
      <w:tr w:rsidR="00A25BB1" w:rsidRPr="007E6037" w14:paraId="3829D4F7" w14:textId="77777777" w:rsidTr="00AD2A4E">
        <w:trPr>
          <w:trHeight w:val="72"/>
        </w:trPr>
        <w:tc>
          <w:tcPr>
            <w:tcW w:w="3114" w:type="dxa"/>
            <w:vMerge/>
          </w:tcPr>
          <w:p w14:paraId="561C3180" w14:textId="77777777" w:rsidR="00A25BB1" w:rsidRPr="00247ED5" w:rsidRDefault="00A25BB1" w:rsidP="00AD2A4E">
            <w:pPr>
              <w:pStyle w:val="Heading1"/>
              <w:keepNext/>
              <w:keepLines/>
              <w:numPr>
                <w:ilvl w:val="0"/>
                <w:numId w:val="0"/>
              </w:numPr>
              <w:rPr>
                <w:sz w:val="20"/>
                <w:szCs w:val="20"/>
                <w:lang w:val="es-ES_tradnl"/>
              </w:rPr>
            </w:pPr>
          </w:p>
        </w:tc>
        <w:tc>
          <w:tcPr>
            <w:tcW w:w="1701" w:type="dxa"/>
            <w:vAlign w:val="bottom"/>
          </w:tcPr>
          <w:p w14:paraId="12A3D258" w14:textId="77777777" w:rsidR="00A25BB1" w:rsidRPr="00247ED5" w:rsidRDefault="00A25BB1" w:rsidP="00AD2A4E">
            <w:pPr>
              <w:pStyle w:val="Heading1"/>
              <w:keepNext/>
              <w:keepLines/>
              <w:numPr>
                <w:ilvl w:val="0"/>
                <w:numId w:val="0"/>
              </w:numPr>
              <w:spacing w:after="0"/>
              <w:jc w:val="center"/>
              <w:rPr>
                <w:b/>
                <w:bCs/>
                <w:sz w:val="20"/>
                <w:szCs w:val="20"/>
                <w:lang w:val="es-ES_tradnl"/>
              </w:rPr>
            </w:pPr>
            <w:r w:rsidRPr="00247ED5">
              <w:rPr>
                <w:b/>
                <w:sz w:val="20"/>
                <w:lang w:val="es-ES_tradnl"/>
              </w:rPr>
              <w:t>Toneladas de CO</w:t>
            </w:r>
            <w:r w:rsidRPr="00247ED5">
              <w:rPr>
                <w:b/>
                <w:sz w:val="20"/>
                <w:vertAlign w:val="subscript"/>
                <w:lang w:val="es-ES_tradnl"/>
              </w:rPr>
              <w:t>2</w:t>
            </w:r>
            <w:r w:rsidRPr="00247ED5">
              <w:rPr>
                <w:b/>
                <w:sz w:val="20"/>
                <w:lang w:val="es-ES_tradnl"/>
              </w:rPr>
              <w:t> </w:t>
            </w:r>
            <w:proofErr w:type="spellStart"/>
            <w:r w:rsidRPr="00247ED5">
              <w:rPr>
                <w:b/>
                <w:sz w:val="20"/>
                <w:lang w:val="es-ES_tradnl"/>
              </w:rPr>
              <w:t>eq</w:t>
            </w:r>
            <w:proofErr w:type="spellEnd"/>
          </w:p>
        </w:tc>
        <w:tc>
          <w:tcPr>
            <w:tcW w:w="1312" w:type="dxa"/>
            <w:vAlign w:val="bottom"/>
          </w:tcPr>
          <w:p w14:paraId="31C94174" w14:textId="77777777" w:rsidR="00A25BB1" w:rsidRPr="00247ED5" w:rsidRDefault="00A25BB1" w:rsidP="00AD2A4E">
            <w:pPr>
              <w:pStyle w:val="Heading1"/>
              <w:keepNext/>
              <w:keepLines/>
              <w:numPr>
                <w:ilvl w:val="0"/>
                <w:numId w:val="0"/>
              </w:numPr>
              <w:spacing w:after="0"/>
              <w:jc w:val="center"/>
              <w:rPr>
                <w:b/>
                <w:bCs/>
                <w:sz w:val="20"/>
                <w:szCs w:val="20"/>
                <w:lang w:val="es-ES_tradnl"/>
              </w:rPr>
            </w:pPr>
            <w:r w:rsidRPr="00247ED5">
              <w:rPr>
                <w:b/>
                <w:sz w:val="20"/>
                <w:lang w:val="es-ES_tradnl"/>
              </w:rPr>
              <w:t>Porcentaje</w:t>
            </w:r>
          </w:p>
        </w:tc>
        <w:tc>
          <w:tcPr>
            <w:tcW w:w="1811" w:type="dxa"/>
            <w:vAlign w:val="bottom"/>
          </w:tcPr>
          <w:p w14:paraId="10E0BD8F" w14:textId="77777777" w:rsidR="00A25BB1" w:rsidRPr="00247ED5" w:rsidRDefault="00A25BB1" w:rsidP="00AD2A4E">
            <w:pPr>
              <w:pStyle w:val="Heading1"/>
              <w:keepNext/>
              <w:keepLines/>
              <w:numPr>
                <w:ilvl w:val="0"/>
                <w:numId w:val="0"/>
              </w:numPr>
              <w:spacing w:after="0"/>
              <w:jc w:val="center"/>
              <w:rPr>
                <w:b/>
                <w:bCs/>
                <w:sz w:val="20"/>
                <w:szCs w:val="20"/>
                <w:lang w:val="es-ES_tradnl"/>
              </w:rPr>
            </w:pPr>
            <w:r w:rsidRPr="00247ED5">
              <w:rPr>
                <w:b/>
                <w:sz w:val="20"/>
                <w:lang w:val="es-ES_tradnl"/>
              </w:rPr>
              <w:t>Toneladas de CO</w:t>
            </w:r>
            <w:r w:rsidRPr="00247ED5">
              <w:rPr>
                <w:b/>
                <w:sz w:val="20"/>
                <w:vertAlign w:val="subscript"/>
                <w:lang w:val="es-ES_tradnl"/>
              </w:rPr>
              <w:t>2</w:t>
            </w:r>
            <w:r w:rsidRPr="00247ED5">
              <w:rPr>
                <w:b/>
                <w:sz w:val="20"/>
                <w:lang w:val="es-ES_tradnl"/>
              </w:rPr>
              <w:t> </w:t>
            </w:r>
            <w:proofErr w:type="spellStart"/>
            <w:r w:rsidRPr="00247ED5">
              <w:rPr>
                <w:b/>
                <w:sz w:val="20"/>
                <w:lang w:val="es-ES_tradnl"/>
              </w:rPr>
              <w:t>eq</w:t>
            </w:r>
            <w:proofErr w:type="spellEnd"/>
          </w:p>
        </w:tc>
        <w:tc>
          <w:tcPr>
            <w:tcW w:w="1412" w:type="dxa"/>
            <w:vAlign w:val="bottom"/>
          </w:tcPr>
          <w:p w14:paraId="18D4D631" w14:textId="77777777" w:rsidR="00A25BB1" w:rsidRPr="00247ED5" w:rsidRDefault="00A25BB1" w:rsidP="00AD2A4E">
            <w:pPr>
              <w:pStyle w:val="Heading1"/>
              <w:keepNext/>
              <w:keepLines/>
              <w:numPr>
                <w:ilvl w:val="0"/>
                <w:numId w:val="0"/>
              </w:numPr>
              <w:spacing w:after="0"/>
              <w:jc w:val="center"/>
              <w:rPr>
                <w:b/>
                <w:bCs/>
                <w:sz w:val="20"/>
                <w:szCs w:val="20"/>
                <w:lang w:val="es-ES_tradnl"/>
              </w:rPr>
            </w:pPr>
            <w:r w:rsidRPr="00247ED5">
              <w:rPr>
                <w:b/>
                <w:sz w:val="20"/>
                <w:lang w:val="es-ES_tradnl"/>
              </w:rPr>
              <w:t>Porcentaje</w:t>
            </w:r>
          </w:p>
        </w:tc>
      </w:tr>
      <w:tr w:rsidR="00A25BB1" w:rsidRPr="007E6037" w14:paraId="41F97846" w14:textId="77777777" w:rsidTr="00AD2A4E">
        <w:trPr>
          <w:trHeight w:val="306"/>
        </w:trPr>
        <w:tc>
          <w:tcPr>
            <w:tcW w:w="3114" w:type="dxa"/>
          </w:tcPr>
          <w:p w14:paraId="37DBE64A" w14:textId="77777777" w:rsidR="00A25BB1" w:rsidRPr="00247ED5" w:rsidRDefault="00A25BB1" w:rsidP="00AD2A4E">
            <w:pPr>
              <w:pStyle w:val="Heading1"/>
              <w:keepNext/>
              <w:keepLines/>
              <w:numPr>
                <w:ilvl w:val="0"/>
                <w:numId w:val="0"/>
              </w:numPr>
              <w:spacing w:after="0"/>
              <w:jc w:val="left"/>
              <w:rPr>
                <w:sz w:val="20"/>
                <w:szCs w:val="20"/>
                <w:lang w:val="es-ES_tradnl"/>
              </w:rPr>
            </w:pPr>
            <w:r w:rsidRPr="00247ED5">
              <w:rPr>
                <w:sz w:val="20"/>
                <w:lang w:val="es-ES_tradnl"/>
              </w:rPr>
              <w:t>Consumo medio de HFC en los años de referencia</w:t>
            </w:r>
          </w:p>
        </w:tc>
        <w:tc>
          <w:tcPr>
            <w:tcW w:w="1701" w:type="dxa"/>
          </w:tcPr>
          <w:p w14:paraId="0A1E8791" w14:textId="77777777" w:rsidR="00A25BB1" w:rsidRPr="00247ED5" w:rsidRDefault="00A25BB1" w:rsidP="00AD2A4E">
            <w:pPr>
              <w:pStyle w:val="Heading1"/>
              <w:keepNext/>
              <w:keepLines/>
              <w:numPr>
                <w:ilvl w:val="0"/>
                <w:numId w:val="0"/>
              </w:numPr>
              <w:spacing w:after="0"/>
              <w:jc w:val="right"/>
              <w:rPr>
                <w:sz w:val="20"/>
                <w:szCs w:val="20"/>
                <w:lang w:val="es-ES_tradnl"/>
              </w:rPr>
            </w:pPr>
            <w:r w:rsidRPr="00247ED5">
              <w:rPr>
                <w:sz w:val="20"/>
                <w:lang w:val="es-ES_tradnl"/>
              </w:rPr>
              <w:t>431.713</w:t>
            </w:r>
          </w:p>
        </w:tc>
        <w:tc>
          <w:tcPr>
            <w:tcW w:w="1312" w:type="dxa"/>
          </w:tcPr>
          <w:p w14:paraId="5043819E" w14:textId="77777777" w:rsidR="00A25BB1" w:rsidRPr="00247ED5" w:rsidRDefault="00A25BB1" w:rsidP="00AD2A4E">
            <w:pPr>
              <w:pStyle w:val="Heading1"/>
              <w:keepNext/>
              <w:keepLines/>
              <w:numPr>
                <w:ilvl w:val="0"/>
                <w:numId w:val="0"/>
              </w:numPr>
              <w:spacing w:after="0"/>
              <w:jc w:val="right"/>
              <w:rPr>
                <w:sz w:val="20"/>
                <w:szCs w:val="20"/>
                <w:lang w:val="es-ES_tradnl"/>
              </w:rPr>
            </w:pPr>
            <w:r w:rsidRPr="00247ED5">
              <w:rPr>
                <w:sz w:val="20"/>
                <w:lang w:val="es-ES_tradnl"/>
              </w:rPr>
              <w:t>41</w:t>
            </w:r>
          </w:p>
        </w:tc>
        <w:tc>
          <w:tcPr>
            <w:tcW w:w="1811" w:type="dxa"/>
          </w:tcPr>
          <w:p w14:paraId="48D0703A" w14:textId="77777777" w:rsidR="00A25BB1" w:rsidRPr="00247ED5" w:rsidRDefault="00A25BB1" w:rsidP="00AD2A4E">
            <w:pPr>
              <w:pStyle w:val="Heading1"/>
              <w:keepNext/>
              <w:keepLines/>
              <w:numPr>
                <w:ilvl w:val="0"/>
                <w:numId w:val="0"/>
              </w:numPr>
              <w:spacing w:after="0"/>
              <w:jc w:val="right"/>
              <w:rPr>
                <w:sz w:val="20"/>
                <w:szCs w:val="20"/>
                <w:lang w:val="es-ES_tradnl"/>
              </w:rPr>
            </w:pPr>
            <w:r w:rsidRPr="00247ED5">
              <w:rPr>
                <w:sz w:val="20"/>
                <w:lang w:val="es-ES_tradnl"/>
              </w:rPr>
              <w:t>431.713</w:t>
            </w:r>
          </w:p>
        </w:tc>
        <w:tc>
          <w:tcPr>
            <w:tcW w:w="1412" w:type="dxa"/>
          </w:tcPr>
          <w:p w14:paraId="7F6E3523" w14:textId="77777777" w:rsidR="00A25BB1" w:rsidRPr="00247ED5" w:rsidRDefault="00A25BB1" w:rsidP="00AD2A4E">
            <w:pPr>
              <w:pStyle w:val="Heading1"/>
              <w:keepNext/>
              <w:keepLines/>
              <w:numPr>
                <w:ilvl w:val="0"/>
                <w:numId w:val="0"/>
              </w:numPr>
              <w:spacing w:after="0"/>
              <w:jc w:val="right"/>
              <w:rPr>
                <w:sz w:val="20"/>
                <w:szCs w:val="20"/>
                <w:lang w:val="es-ES_tradnl"/>
              </w:rPr>
            </w:pPr>
            <w:r w:rsidRPr="00247ED5">
              <w:rPr>
                <w:sz w:val="20"/>
                <w:lang w:val="es-ES_tradnl"/>
              </w:rPr>
              <w:t>53</w:t>
            </w:r>
          </w:p>
        </w:tc>
      </w:tr>
      <w:tr w:rsidR="00A25BB1" w:rsidRPr="007E6037" w14:paraId="3A9E933D" w14:textId="77777777" w:rsidTr="00AD2A4E">
        <w:tc>
          <w:tcPr>
            <w:tcW w:w="3114" w:type="dxa"/>
          </w:tcPr>
          <w:p w14:paraId="1A87F950" w14:textId="77777777" w:rsidR="00A25BB1" w:rsidRPr="00247ED5" w:rsidRDefault="00A25BB1" w:rsidP="00AD2A4E">
            <w:pPr>
              <w:pStyle w:val="Heading1"/>
              <w:numPr>
                <w:ilvl w:val="0"/>
                <w:numId w:val="0"/>
              </w:numPr>
              <w:spacing w:after="0"/>
              <w:jc w:val="left"/>
              <w:rPr>
                <w:sz w:val="20"/>
                <w:szCs w:val="20"/>
                <w:lang w:val="es-ES_tradnl"/>
              </w:rPr>
            </w:pPr>
            <w:r w:rsidRPr="00247ED5">
              <w:rPr>
                <w:sz w:val="20"/>
                <w:lang w:val="es-ES_tradnl"/>
              </w:rPr>
              <w:t>Componente del HCFC en el nivel básico de HFC</w:t>
            </w:r>
          </w:p>
        </w:tc>
        <w:tc>
          <w:tcPr>
            <w:tcW w:w="1701" w:type="dxa"/>
          </w:tcPr>
          <w:p w14:paraId="6D742A68" w14:textId="77777777" w:rsidR="00A25BB1" w:rsidRPr="00247ED5" w:rsidRDefault="00A25BB1" w:rsidP="00AD2A4E">
            <w:pPr>
              <w:pStyle w:val="Heading1"/>
              <w:numPr>
                <w:ilvl w:val="0"/>
                <w:numId w:val="0"/>
              </w:numPr>
              <w:spacing w:after="0"/>
              <w:jc w:val="right"/>
              <w:rPr>
                <w:sz w:val="20"/>
                <w:szCs w:val="20"/>
                <w:lang w:val="es-ES_tradnl"/>
              </w:rPr>
            </w:pPr>
            <w:r w:rsidRPr="00247ED5">
              <w:rPr>
                <w:sz w:val="20"/>
                <w:lang w:val="es-ES_tradnl"/>
              </w:rPr>
              <w:t>617.810</w:t>
            </w:r>
          </w:p>
        </w:tc>
        <w:tc>
          <w:tcPr>
            <w:tcW w:w="1312" w:type="dxa"/>
          </w:tcPr>
          <w:p w14:paraId="1C8BC867" w14:textId="77777777" w:rsidR="00A25BB1" w:rsidRPr="00247ED5" w:rsidRDefault="00A25BB1" w:rsidP="00AD2A4E">
            <w:pPr>
              <w:pStyle w:val="Heading1"/>
              <w:numPr>
                <w:ilvl w:val="0"/>
                <w:numId w:val="0"/>
              </w:numPr>
              <w:spacing w:after="0"/>
              <w:jc w:val="right"/>
              <w:rPr>
                <w:sz w:val="20"/>
                <w:szCs w:val="20"/>
                <w:lang w:val="es-ES_tradnl"/>
              </w:rPr>
            </w:pPr>
            <w:r w:rsidRPr="00247ED5">
              <w:rPr>
                <w:sz w:val="20"/>
                <w:lang w:val="es-ES_tradnl"/>
              </w:rPr>
              <w:t>59</w:t>
            </w:r>
          </w:p>
        </w:tc>
        <w:tc>
          <w:tcPr>
            <w:tcW w:w="1811" w:type="dxa"/>
          </w:tcPr>
          <w:p w14:paraId="3993CB32" w14:textId="77777777" w:rsidR="00A25BB1" w:rsidRPr="00247ED5" w:rsidRDefault="00A25BB1" w:rsidP="00AD2A4E">
            <w:pPr>
              <w:pStyle w:val="Heading1"/>
              <w:numPr>
                <w:ilvl w:val="0"/>
                <w:numId w:val="0"/>
              </w:numPr>
              <w:spacing w:after="0"/>
              <w:jc w:val="right"/>
              <w:rPr>
                <w:sz w:val="20"/>
                <w:szCs w:val="20"/>
                <w:lang w:val="es-ES_tradnl"/>
              </w:rPr>
            </w:pPr>
            <w:r w:rsidRPr="00247ED5">
              <w:rPr>
                <w:sz w:val="20"/>
                <w:lang w:val="es-ES_tradnl"/>
              </w:rPr>
              <w:t>385.036</w:t>
            </w:r>
          </w:p>
        </w:tc>
        <w:tc>
          <w:tcPr>
            <w:tcW w:w="1412" w:type="dxa"/>
          </w:tcPr>
          <w:p w14:paraId="75E70458" w14:textId="77777777" w:rsidR="00A25BB1" w:rsidRPr="00247ED5" w:rsidRDefault="00A25BB1" w:rsidP="00AD2A4E">
            <w:pPr>
              <w:pStyle w:val="Heading1"/>
              <w:numPr>
                <w:ilvl w:val="0"/>
                <w:numId w:val="0"/>
              </w:numPr>
              <w:spacing w:after="0"/>
              <w:jc w:val="right"/>
              <w:rPr>
                <w:sz w:val="20"/>
                <w:szCs w:val="20"/>
                <w:lang w:val="es-ES_tradnl"/>
              </w:rPr>
            </w:pPr>
            <w:r w:rsidRPr="00247ED5">
              <w:rPr>
                <w:sz w:val="20"/>
                <w:lang w:val="es-ES_tradnl"/>
              </w:rPr>
              <w:t>47</w:t>
            </w:r>
          </w:p>
        </w:tc>
      </w:tr>
      <w:tr w:rsidR="00A25BB1" w:rsidRPr="007E6037" w14:paraId="33EBDA6F" w14:textId="77777777" w:rsidTr="00AD2A4E">
        <w:tc>
          <w:tcPr>
            <w:tcW w:w="3114" w:type="dxa"/>
          </w:tcPr>
          <w:p w14:paraId="70835AF5" w14:textId="77777777" w:rsidR="00A25BB1" w:rsidRPr="00247ED5" w:rsidRDefault="00A25BB1" w:rsidP="00AD2A4E">
            <w:pPr>
              <w:pStyle w:val="Heading1"/>
              <w:numPr>
                <w:ilvl w:val="0"/>
                <w:numId w:val="0"/>
              </w:numPr>
              <w:spacing w:after="0"/>
              <w:rPr>
                <w:sz w:val="20"/>
                <w:szCs w:val="20"/>
                <w:lang w:val="es-ES_tradnl"/>
              </w:rPr>
            </w:pPr>
            <w:r w:rsidRPr="00247ED5">
              <w:rPr>
                <w:sz w:val="20"/>
                <w:lang w:val="es-ES_tradnl"/>
              </w:rPr>
              <w:t xml:space="preserve">Nivel básico de HFC </w:t>
            </w:r>
          </w:p>
        </w:tc>
        <w:tc>
          <w:tcPr>
            <w:tcW w:w="1701" w:type="dxa"/>
          </w:tcPr>
          <w:p w14:paraId="7A455400" w14:textId="77777777" w:rsidR="00A25BB1" w:rsidRPr="00247ED5" w:rsidRDefault="00A25BB1" w:rsidP="00AD2A4E">
            <w:pPr>
              <w:pStyle w:val="Heading1"/>
              <w:numPr>
                <w:ilvl w:val="0"/>
                <w:numId w:val="0"/>
              </w:numPr>
              <w:spacing w:after="0"/>
              <w:jc w:val="right"/>
              <w:rPr>
                <w:sz w:val="20"/>
                <w:szCs w:val="20"/>
                <w:lang w:val="es-ES_tradnl"/>
              </w:rPr>
            </w:pPr>
            <w:r w:rsidRPr="00247ED5">
              <w:rPr>
                <w:sz w:val="20"/>
                <w:lang w:val="es-ES_tradnl"/>
              </w:rPr>
              <w:t>1.049.523</w:t>
            </w:r>
          </w:p>
        </w:tc>
        <w:tc>
          <w:tcPr>
            <w:tcW w:w="1312" w:type="dxa"/>
          </w:tcPr>
          <w:p w14:paraId="50B46C86" w14:textId="77777777" w:rsidR="00A25BB1" w:rsidRPr="00247ED5" w:rsidRDefault="00A25BB1" w:rsidP="00AD2A4E">
            <w:pPr>
              <w:pStyle w:val="Heading1"/>
              <w:numPr>
                <w:ilvl w:val="0"/>
                <w:numId w:val="0"/>
              </w:numPr>
              <w:spacing w:after="0"/>
              <w:jc w:val="right"/>
              <w:rPr>
                <w:sz w:val="20"/>
                <w:szCs w:val="20"/>
                <w:lang w:val="es-ES_tradnl"/>
              </w:rPr>
            </w:pPr>
            <w:r w:rsidRPr="00247ED5">
              <w:rPr>
                <w:sz w:val="20"/>
                <w:lang w:val="es-ES_tradnl"/>
              </w:rPr>
              <w:t>100</w:t>
            </w:r>
          </w:p>
        </w:tc>
        <w:tc>
          <w:tcPr>
            <w:tcW w:w="1811" w:type="dxa"/>
          </w:tcPr>
          <w:p w14:paraId="34B43981" w14:textId="77777777" w:rsidR="00A25BB1" w:rsidRPr="00247ED5" w:rsidRDefault="00A25BB1" w:rsidP="00AD2A4E">
            <w:pPr>
              <w:jc w:val="right"/>
              <w:rPr>
                <w:lang w:val="es-ES_tradnl"/>
              </w:rPr>
            </w:pPr>
            <w:r w:rsidRPr="00247ED5">
              <w:rPr>
                <w:sz w:val="20"/>
                <w:lang w:val="es-ES_tradnl"/>
              </w:rPr>
              <w:t>816.750*</w:t>
            </w:r>
          </w:p>
        </w:tc>
        <w:tc>
          <w:tcPr>
            <w:tcW w:w="1412" w:type="dxa"/>
          </w:tcPr>
          <w:p w14:paraId="010EE821" w14:textId="77777777" w:rsidR="00A25BB1" w:rsidRPr="00247ED5" w:rsidRDefault="00A25BB1" w:rsidP="00AD2A4E">
            <w:pPr>
              <w:pStyle w:val="Heading1"/>
              <w:numPr>
                <w:ilvl w:val="0"/>
                <w:numId w:val="0"/>
              </w:numPr>
              <w:spacing w:after="0"/>
              <w:jc w:val="right"/>
              <w:rPr>
                <w:sz w:val="20"/>
                <w:szCs w:val="20"/>
                <w:lang w:val="es-ES_tradnl"/>
              </w:rPr>
            </w:pPr>
            <w:r w:rsidRPr="00247ED5">
              <w:rPr>
                <w:sz w:val="20"/>
                <w:lang w:val="es-ES_tradnl"/>
              </w:rPr>
              <w:t>100</w:t>
            </w:r>
          </w:p>
        </w:tc>
      </w:tr>
    </w:tbl>
    <w:p w14:paraId="7A27A0C0" w14:textId="77777777" w:rsidR="00A25BB1" w:rsidRPr="00A25BB1" w:rsidRDefault="00A25BB1" w:rsidP="00A25BB1">
      <w:pPr>
        <w:jc w:val="left"/>
        <w:rPr>
          <w:sz w:val="20"/>
          <w:szCs w:val="20"/>
          <w:lang w:val="es-ES"/>
        </w:rPr>
      </w:pPr>
      <w:r w:rsidRPr="00A25BB1">
        <w:rPr>
          <w:sz w:val="20"/>
          <w:lang w:val="es-ES"/>
        </w:rPr>
        <w:t>*Debido al redondeo, hay una pequeña diferencia entre este nivel básico de HFC estimado y la referencia tomada como el consumo máximo permitido (</w:t>
      </w:r>
      <w:r w:rsidRPr="00A25BB1">
        <w:rPr>
          <w:color w:val="0E101A"/>
          <w:sz w:val="20"/>
          <w:lang w:val="es-ES"/>
        </w:rPr>
        <w:t>816.746 toneladas CO</w:t>
      </w:r>
      <w:r w:rsidRPr="00A25BB1">
        <w:rPr>
          <w:color w:val="0E101A"/>
          <w:sz w:val="20"/>
          <w:vertAlign w:val="subscript"/>
          <w:lang w:val="es-ES"/>
        </w:rPr>
        <w:t>2</w:t>
      </w:r>
      <w:r w:rsidRPr="00A25BB1">
        <w:rPr>
          <w:color w:val="0E101A"/>
          <w:sz w:val="20"/>
          <w:lang w:val="es-ES"/>
        </w:rPr>
        <w:t> </w:t>
      </w:r>
      <w:proofErr w:type="spellStart"/>
      <w:r w:rsidRPr="00A25BB1">
        <w:rPr>
          <w:color w:val="0E101A"/>
          <w:sz w:val="20"/>
          <w:lang w:val="es-ES"/>
        </w:rPr>
        <w:t>eq</w:t>
      </w:r>
      <w:proofErr w:type="spellEnd"/>
      <w:r w:rsidRPr="00A25BB1">
        <w:rPr>
          <w:color w:val="0E101A"/>
          <w:sz w:val="20"/>
          <w:lang w:val="es-ES"/>
        </w:rPr>
        <w:t>).</w:t>
      </w:r>
    </w:p>
    <w:p w14:paraId="5D4ED594" w14:textId="77777777" w:rsidR="00A25BB1" w:rsidRPr="00EE6B9E" w:rsidRDefault="00A25BB1" w:rsidP="00A25BB1">
      <w:pPr>
        <w:rPr>
          <w:color w:val="0E101A"/>
          <w:lang w:val="es-ES" w:eastAsia="en-CA"/>
        </w:rPr>
      </w:pPr>
    </w:p>
    <w:p w14:paraId="34647FAF" w14:textId="77777777" w:rsidR="00A25BB1" w:rsidRPr="00A25BB1" w:rsidRDefault="00A25BB1" w:rsidP="00A25BB1">
      <w:pPr>
        <w:pStyle w:val="Heading1"/>
        <w:rPr>
          <w:color w:val="0E101A"/>
          <w:lang w:val="es-ES"/>
        </w:rPr>
      </w:pPr>
      <w:r w:rsidRPr="00A25BB1">
        <w:rPr>
          <w:lang w:val="es-ES"/>
        </w:rPr>
        <w:t>Si bien las reducciones del consumo de HFC se calcularán respecto al nivel básico establecido, la Secretaría y el Gobierno de Alemania acordaron tomar también en consideración como referencia durante las deliberaciones el nivel básico estimado de HFC utilizando el punto de partida de los HCFC revisado.</w:t>
      </w:r>
    </w:p>
    <w:p w14:paraId="0E832C27" w14:textId="77777777" w:rsidR="00A25BB1" w:rsidRPr="00A25BB1" w:rsidRDefault="00A25BB1" w:rsidP="00A25BB1">
      <w:pPr>
        <w:pStyle w:val="Heading1"/>
        <w:numPr>
          <w:ilvl w:val="0"/>
          <w:numId w:val="0"/>
        </w:numPr>
        <w:rPr>
          <w:i/>
          <w:iCs/>
          <w:lang w:val="es-ES"/>
        </w:rPr>
      </w:pPr>
      <w:r w:rsidRPr="00A25BB1">
        <w:rPr>
          <w:i/>
          <w:lang w:val="es-ES"/>
        </w:rPr>
        <w:t>Fondos solicitados y reducciones de HFC propuestas</w:t>
      </w:r>
    </w:p>
    <w:p w14:paraId="594183E5" w14:textId="77777777" w:rsidR="00A25BB1" w:rsidRPr="00A25BB1" w:rsidRDefault="00A25BB1" w:rsidP="00A25BB1">
      <w:pPr>
        <w:pStyle w:val="Heading1"/>
        <w:rPr>
          <w:lang w:val="es-ES"/>
        </w:rPr>
      </w:pPr>
      <w:r w:rsidRPr="00A25BB1">
        <w:rPr>
          <w:lang w:val="es-ES"/>
        </w:rPr>
        <w:t>En la etapa I del KIP de Burkina Faso comunicado inicialmente se proponía reducir el consumo de HFC en un 40 por ciento respecto del nivel básico de HFC establecido por un costo total de 1.207.600 $EUA, que debía examinarse caso a caso de conformidad con la decisión 92/44. A la hora de analizar la propuesta, la Secretaría observó lo siguiente:</w:t>
      </w:r>
    </w:p>
    <w:p w14:paraId="416DDD14" w14:textId="1E034C86" w:rsidR="00A25BB1" w:rsidRPr="00A25BB1" w:rsidRDefault="00A25BB1" w:rsidP="00CB4EDC">
      <w:pPr>
        <w:pStyle w:val="Heading2"/>
        <w:numPr>
          <w:ilvl w:val="1"/>
          <w:numId w:val="9"/>
        </w:numPr>
        <w:tabs>
          <w:tab w:val="clear" w:pos="0"/>
          <w:tab w:val="num" w:pos="360"/>
        </w:tabs>
        <w:rPr>
          <w:lang w:val="es-ES"/>
        </w:rPr>
      </w:pPr>
      <w:r w:rsidRPr="00A25BB1">
        <w:rPr>
          <w:lang w:val="es-ES"/>
        </w:rPr>
        <w:t>El nivel básico establecido para el consumo de HFC en Burkina Faso es de 1.049.523 toneladas de CO</w:t>
      </w:r>
      <w:r w:rsidRPr="00A25BB1">
        <w:rPr>
          <w:vertAlign w:val="subscript"/>
          <w:lang w:val="es-ES"/>
        </w:rPr>
        <w:t>2</w:t>
      </w:r>
      <w:r w:rsidRPr="00A25BB1">
        <w:rPr>
          <w:lang w:val="es-ES"/>
        </w:rPr>
        <w:t> </w:t>
      </w:r>
      <w:proofErr w:type="spellStart"/>
      <w:r w:rsidRPr="00A25BB1">
        <w:rPr>
          <w:lang w:val="es-ES"/>
        </w:rPr>
        <w:t>eq</w:t>
      </w:r>
      <w:proofErr w:type="spellEnd"/>
      <w:r w:rsidRPr="00A25BB1">
        <w:rPr>
          <w:lang w:val="es-ES"/>
        </w:rPr>
        <w:t>, de las cuales 431.713 toneladas de CO</w:t>
      </w:r>
      <w:r w:rsidRPr="00A25BB1">
        <w:rPr>
          <w:vertAlign w:val="subscript"/>
          <w:lang w:val="es-ES"/>
        </w:rPr>
        <w:t>2</w:t>
      </w:r>
      <w:r w:rsidRPr="00A25BB1">
        <w:rPr>
          <w:lang w:val="es-ES"/>
        </w:rPr>
        <w:t> </w:t>
      </w:r>
      <w:proofErr w:type="spellStart"/>
      <w:r w:rsidRPr="00A25BB1">
        <w:rPr>
          <w:lang w:val="es-ES"/>
        </w:rPr>
        <w:t>eq</w:t>
      </w:r>
      <w:proofErr w:type="spellEnd"/>
      <w:r w:rsidRPr="00A25BB1">
        <w:rPr>
          <w:lang w:val="es-ES"/>
        </w:rPr>
        <w:t xml:space="preserve"> (el</w:t>
      </w:r>
      <w:r w:rsidR="00300C96">
        <w:rPr>
          <w:lang w:val="es-ES"/>
        </w:rPr>
        <w:t> </w:t>
      </w:r>
      <w:r w:rsidRPr="00A25BB1">
        <w:rPr>
          <w:lang w:val="es-ES"/>
        </w:rPr>
        <w:t>41 por</w:t>
      </w:r>
      <w:r w:rsidR="00300C96">
        <w:rPr>
          <w:lang w:val="es-ES"/>
        </w:rPr>
        <w:t> </w:t>
      </w:r>
      <w:r w:rsidRPr="00A25BB1">
        <w:rPr>
          <w:lang w:val="es-ES"/>
        </w:rPr>
        <w:t>ciento) corresponde al consumo medio de HFC en los años de referencia y 617.810 toneladas de CO</w:t>
      </w:r>
      <w:r w:rsidRPr="00A25BB1">
        <w:rPr>
          <w:vertAlign w:val="subscript"/>
          <w:lang w:val="es-ES"/>
        </w:rPr>
        <w:t>2</w:t>
      </w:r>
      <w:r w:rsidRPr="00A25BB1">
        <w:rPr>
          <w:lang w:val="es-ES"/>
        </w:rPr>
        <w:t> </w:t>
      </w:r>
      <w:proofErr w:type="spellStart"/>
      <w:r w:rsidRPr="00A25BB1">
        <w:rPr>
          <w:lang w:val="es-ES"/>
        </w:rPr>
        <w:t>eq</w:t>
      </w:r>
      <w:proofErr w:type="spellEnd"/>
      <w:r w:rsidRPr="00A25BB1">
        <w:rPr>
          <w:lang w:val="es-ES"/>
        </w:rPr>
        <w:t xml:space="preserve"> (59 por ciento) corresponde al 65 por ciento del nivel básico de HCFC, tal como se muestra en el cuadro 9;</w:t>
      </w:r>
    </w:p>
    <w:p w14:paraId="2EC72FE5" w14:textId="77777777" w:rsidR="00A25BB1" w:rsidRPr="00A25BB1" w:rsidRDefault="00A25BB1" w:rsidP="00A25BB1">
      <w:pPr>
        <w:pStyle w:val="Heading2"/>
        <w:rPr>
          <w:lang w:val="es-ES"/>
        </w:rPr>
      </w:pPr>
      <w:r w:rsidRPr="00A25BB1">
        <w:rPr>
          <w:lang w:val="es-ES"/>
        </w:rPr>
        <w:t>Con un consumo medio de HFC durante los años de referencia de 270,12 t, la financiación admisible de Burkina Faso es de 325.000 $EUA para lograr una reducción del 10 por ciento con respecto al nivel básico de HFC establecido o de 390.000 $EUA (20 por ciento de financiación adicional) si el país se compromete a una reducción del 10 por ciento respecto del consumo medio de HFC en mantenimiento durante los años de referencia. Esta reducción equivale a una reducción del 63 por ciento con respecto del nivel básico de los HFC; y</w:t>
      </w:r>
    </w:p>
    <w:p w14:paraId="2A851FB0" w14:textId="77777777" w:rsidR="00A25BB1" w:rsidRPr="00A25BB1" w:rsidRDefault="00A25BB1" w:rsidP="00A25BB1">
      <w:pPr>
        <w:pStyle w:val="Heading2"/>
        <w:rPr>
          <w:lang w:val="es-ES"/>
        </w:rPr>
      </w:pPr>
      <w:r w:rsidRPr="00A25BB1">
        <w:rPr>
          <w:lang w:val="es-ES"/>
        </w:rPr>
        <w:t>De acuerdo con la decisión 92/37, Burkina Faso puede recibir 390.000 $EUA a fin de reducir el 63 por ciento del nivel básico. El nivel de fondos solicitado de 1.207.600 $EUA a fin de alcanzar una reducción del 40 por ciento respecto del nivel básico de HFC no está en consonancia con la decisión ni con su aplicación a la hora de aprobar KIP anteriores de países que habían optado por una reducción de un 10 por ciento respecto del consumo medio de HFC en los años de referencia.</w:t>
      </w:r>
    </w:p>
    <w:p w14:paraId="501D5EF4" w14:textId="77777777" w:rsidR="00A25BB1" w:rsidRPr="00A25BB1" w:rsidRDefault="00A25BB1" w:rsidP="00A25BB1">
      <w:pPr>
        <w:pStyle w:val="Heading1"/>
        <w:rPr>
          <w:lang w:val="es-ES"/>
        </w:rPr>
      </w:pPr>
      <w:r w:rsidRPr="00A25BB1">
        <w:rPr>
          <w:lang w:val="es-ES"/>
        </w:rPr>
        <w:t>La Secretaría y el Gobierno de Alemania debatieron posibles opciones para Burkina Faso a la luz de las decisiones existentes, el análisis descrito en los párrafos anteriores y las actividades concretas que forman parte de la etapa I del KIP. Para poder financiar las actividades propuestas con 1,2 millones de $EUA, el nivel de reducción de los HFC tendría que superar el 63 por ciento del nivel básico establecido para los HFC, una cifra a la que el Gobierno no estaba en condiciones de comprometerse dadas las expectativas de crecimiento del consumo de HFC hasta niveles superiores a los anteriores a la pandemia de COVID</w:t>
      </w:r>
      <w:r w:rsidRPr="00A25BB1">
        <w:rPr>
          <w:lang w:val="es-ES"/>
        </w:rPr>
        <w:noBreakHyphen/>
        <w:t>19 (en 2019, el consumo de HFC fue de 622.456 toneladas de CO</w:t>
      </w:r>
      <w:r w:rsidRPr="00A25BB1">
        <w:rPr>
          <w:vertAlign w:val="subscript"/>
          <w:lang w:val="es-ES"/>
        </w:rPr>
        <w:t>2</w:t>
      </w:r>
      <w:r w:rsidRPr="00A25BB1">
        <w:rPr>
          <w:lang w:val="es-ES"/>
        </w:rPr>
        <w:t> </w:t>
      </w:r>
      <w:proofErr w:type="spellStart"/>
      <w:r w:rsidRPr="00A25BB1">
        <w:rPr>
          <w:lang w:val="es-ES"/>
        </w:rPr>
        <w:t>eq</w:t>
      </w:r>
      <w:proofErr w:type="spellEnd"/>
      <w:r w:rsidRPr="00A25BB1">
        <w:rPr>
          <w:lang w:val="es-ES"/>
        </w:rPr>
        <w:t xml:space="preserve">). </w:t>
      </w:r>
    </w:p>
    <w:p w14:paraId="11D0A371" w14:textId="77777777" w:rsidR="00A25BB1" w:rsidRPr="00A25BB1" w:rsidRDefault="00A25BB1" w:rsidP="00A25BB1">
      <w:pPr>
        <w:pStyle w:val="Heading1"/>
        <w:rPr>
          <w:lang w:val="es-ES"/>
        </w:rPr>
      </w:pPr>
      <w:proofErr w:type="gramStart"/>
      <w:r w:rsidRPr="00A25BB1">
        <w:rPr>
          <w:lang w:val="es-ES"/>
        </w:rPr>
        <w:lastRenderedPageBreak/>
        <w:t>En relación a</w:t>
      </w:r>
      <w:proofErr w:type="gramEnd"/>
      <w:r w:rsidRPr="00A25BB1">
        <w:rPr>
          <w:lang w:val="es-ES"/>
        </w:rPr>
        <w:t xml:space="preserve"> las actividades propuestas, la Secretaría observó lo siguiente: </w:t>
      </w:r>
    </w:p>
    <w:p w14:paraId="0C1ACFA4" w14:textId="77777777" w:rsidR="00A25BB1" w:rsidRPr="00A25BB1" w:rsidRDefault="00A25BB1" w:rsidP="00CB4EDC">
      <w:pPr>
        <w:pStyle w:val="Heading2"/>
        <w:numPr>
          <w:ilvl w:val="1"/>
          <w:numId w:val="9"/>
        </w:numPr>
        <w:tabs>
          <w:tab w:val="clear" w:pos="0"/>
          <w:tab w:val="num" w:pos="360"/>
        </w:tabs>
        <w:rPr>
          <w:lang w:val="es-ES"/>
        </w:rPr>
      </w:pPr>
      <w:r w:rsidRPr="00A25BB1">
        <w:rPr>
          <w:lang w:val="es-ES"/>
        </w:rPr>
        <w:t>La creación de dos centros de distribución y reciclaje de refrigerantes constituía alrededor del 50 por ciento de los fondos solicitados y no se incluía ningún análisis de si la cantidad de refrigerantes utilizados en el país justificaba dicha inversión. Además, observando las dificultades con que se han tropezado otros países que operan al amparo del artículo 5 para prohibir el uso de bombonas no recargables, la Secretaría propuso una evaluación del riesgo general y la viabilidad de esta prohibición y de la sostenibilidad de los centros, así como desarrollar un modelo de negocio para rentabilizar los centros en el primer tramo del KIP; y</w:t>
      </w:r>
    </w:p>
    <w:p w14:paraId="7B9C72C8" w14:textId="77777777" w:rsidR="00A25BB1" w:rsidRPr="00A25BB1" w:rsidRDefault="00A25BB1" w:rsidP="00A25BB1">
      <w:pPr>
        <w:pStyle w:val="Heading2"/>
        <w:rPr>
          <w:lang w:val="es-ES"/>
        </w:rPr>
      </w:pPr>
      <w:r w:rsidRPr="00A25BB1">
        <w:rPr>
          <w:lang w:val="es-ES"/>
        </w:rPr>
        <w:t>Existe la posibilidad de que la actividad de las empresas de refrigeración comercial pueda considerarse de forma independiente a la del sector de mantenimiento. Para ello, sería necesario contar con información adicional sobre las empresas beneficiarias (por ejemplo, fecha de creación, consumo de HFC y producción de los últimos tres años); además, el consumo de HFC en este sector debería consignarse de forma clara e independientemente del consumo en el sector de mantenimiento en un informe revisado del programa para el país correspondiente a los años de referencia.</w:t>
      </w:r>
    </w:p>
    <w:p w14:paraId="3BEC694E" w14:textId="77777777" w:rsidR="00A25BB1" w:rsidRPr="00A25BB1" w:rsidRDefault="00A25BB1" w:rsidP="00A25BB1">
      <w:pPr>
        <w:pStyle w:val="Heading1"/>
        <w:rPr>
          <w:lang w:val="es-ES"/>
        </w:rPr>
      </w:pPr>
      <w:r w:rsidRPr="00A25BB1">
        <w:rPr>
          <w:lang w:val="es-ES"/>
        </w:rPr>
        <w:t>Tras examinar un conjunto significativo de actividades que podrían ayudar a Burkina Faso a lograr las reducciones de la etapa I con un nivel de financiación compatible con las directrices para alcanzar un nivel realista de reducciones de HFC, el Gobierno de Alemania presentó una propuesta revisada para reducir el 30 por ciento del nivel básico de HFC establecido (o el 10 por ciento del nivel básico estimado utilizando un punto de partida revisado de los HCFC) por un monto total de 477.000 $EUA. En la propuesta revisada, se sustituyó la creación de dos centros de distribución y reciclaje de refrigerantes por la creación de un solo centro, centrado principalmente en la recarga de hidrocarburos; se suprimieron algunas actividades, como la supervisión de la aplicación del etiquetado de eficiencia energética y la demostración del rendimiento de tecnologías de bajo PCA en cámaras frigoríficas y camiones refrigerados; y se racionalizaron otras actividades, como las modificaciones de la normativa, la concienciación y el componente de supervisión y coordinación. Observando que en la propuesta revisada no se contemplaba el HFC-134a en el sector de aire acondicionado de vehículos, la Secretaría sugirió incluir capacitación para talleres de aire acondicionado de vehículos en buenas prácticas, que se aceptó.</w:t>
      </w:r>
    </w:p>
    <w:p w14:paraId="7790988B" w14:textId="77777777" w:rsidR="00A25BB1" w:rsidRDefault="00A25BB1" w:rsidP="00A25BB1">
      <w:pPr>
        <w:pStyle w:val="Heading1"/>
        <w:rPr>
          <w:lang w:val="es-ES"/>
        </w:rPr>
      </w:pPr>
      <w:r w:rsidRPr="00A25BB1">
        <w:rPr>
          <w:lang w:val="es-ES"/>
        </w:rPr>
        <w:t>En cuanto a la actividad de las empresas de fabricación y montaje de equipos de refrigeración comercial consistente en evaluar la viabilidad técnica y la sostenibilidad de la adopción de R-290 por un grupo de 26 pequeñas empresas, la Secretaría necesitaba datos adicionales sobre las características de dichas empresas, lo que requería más investigación sobre el terreno y, por consiguiente, más tiempo para su examen. Sin embargo, reconociendo al mismo tiempo que llevar a cabo esta actividad podría ayudar al Gobierno de Burkina Faso a lograr reducciones adicionales del consumo de HFC y facilitar la adopción de alternativas de bajo PCA durante la etapa I, la Secretaría consideró que durante la aplicación de la etapa I del KIP, debería permitirse al Gobierno de Burkina Faso, con carácter excepcional, presentar este proyecto para lograr reducciones adicionales de los HFC y que, además, si al elaborar la propuesta el Gobierno de Alemania y Burkina Faso lo consideraban pertinente, podría incluirse un componente para aumentar la eficiencia energética en línea con la decisión 91/65. Al eliminar este proyecto del presupuesto actual, el nivel total de fondos para actividades en el sector de mantenimiento de la etapa I del KIP queda en 325.000 $EUA para lograr una reducción del 30 por ciento respecto del nivel básico de HFC establecido, que corresponde a un 10 por ciento de reducción respecto del nivel básico de HFC estimado utilizando un punto de partida revisado de HCFC, como se muestra en el cuadro 9 anterior.</w:t>
      </w:r>
    </w:p>
    <w:p w14:paraId="1C59719A" w14:textId="77777777" w:rsidR="00247ED5" w:rsidRDefault="00247ED5" w:rsidP="00247ED5">
      <w:pPr>
        <w:rPr>
          <w:lang w:val="es-ES"/>
        </w:rPr>
      </w:pPr>
    </w:p>
    <w:p w14:paraId="634C8260" w14:textId="77777777" w:rsidR="00247ED5" w:rsidRPr="00247ED5" w:rsidRDefault="00247ED5" w:rsidP="00247ED5">
      <w:pPr>
        <w:rPr>
          <w:lang w:val="es-ES"/>
        </w:rPr>
      </w:pPr>
    </w:p>
    <w:p w14:paraId="01390A14" w14:textId="77777777" w:rsidR="00A25BB1" w:rsidRPr="00247ED5" w:rsidRDefault="00A25BB1" w:rsidP="00A25BB1">
      <w:pPr>
        <w:keepNext/>
        <w:keepLines/>
        <w:spacing w:after="240"/>
        <w:rPr>
          <w:u w:val="single"/>
          <w:lang w:val="es-ES_tradnl"/>
        </w:rPr>
      </w:pPr>
      <w:bookmarkStart w:id="10" w:name="_Hlk126916111"/>
      <w:bookmarkEnd w:id="9"/>
      <w:r w:rsidRPr="00247ED5">
        <w:rPr>
          <w:u w:val="single"/>
          <w:lang w:val="es-ES_tradnl"/>
        </w:rPr>
        <w:lastRenderedPageBreak/>
        <w:t>Marco legislativo, de políticas e institucional</w:t>
      </w:r>
    </w:p>
    <w:bookmarkEnd w:id="10"/>
    <w:p w14:paraId="0444653B" w14:textId="77777777" w:rsidR="00A25BB1" w:rsidRPr="00247ED5" w:rsidRDefault="00A25BB1" w:rsidP="00A25BB1">
      <w:pPr>
        <w:suppressAutoHyphens/>
        <w:spacing w:after="240"/>
        <w:rPr>
          <w:i/>
          <w:iCs/>
          <w:lang w:val="es-ES_tradnl"/>
        </w:rPr>
      </w:pPr>
      <w:r w:rsidRPr="00247ED5">
        <w:rPr>
          <w:i/>
          <w:lang w:val="es-ES_tradnl"/>
        </w:rPr>
        <w:t>Sistema de licencias y cuotas de HFC</w:t>
      </w:r>
    </w:p>
    <w:p w14:paraId="4EEC323F" w14:textId="77777777" w:rsidR="00A25BB1" w:rsidRPr="00A25BB1" w:rsidRDefault="00A25BB1" w:rsidP="00A25BB1">
      <w:pPr>
        <w:pStyle w:val="Heading1"/>
        <w:rPr>
          <w:lang w:val="es-ES"/>
        </w:rPr>
      </w:pPr>
      <w:r w:rsidRPr="00A25BB1">
        <w:rPr>
          <w:lang w:val="es-ES"/>
        </w:rPr>
        <w:t>En línea con la decisión 87/50 g), se pidió al Gobierno de Alemania que confirmara que Burkina Faso cuenta con un sistema establecido obligatorio de concesión de licencias y cuotas para supervisar las importaciones y exportaciones de HFC. El Gobierno de Alemania indicó que existe un sistema de concesión de licencias para los HFC, y que los HFC se están registrando y verificando. El sistema de autorización de importaciones de HFC es el mismo que para los HCFC, con la única diferencia de que todavía no se han introducido cuotas. El sistema de cuotas se implantará una vez aprobado el KIP y las cuotas se definirán anualmente en función de la normativa y las necesidades sectoriales. Entre las actividades acordadas para la etapa I se incluye un pequeño componente para ayudar a iniciar la aplicación del sistema de cuotas.</w:t>
      </w:r>
    </w:p>
    <w:p w14:paraId="5650677F" w14:textId="77777777" w:rsidR="00A25BB1" w:rsidRPr="00A25BB1" w:rsidRDefault="00A25BB1" w:rsidP="00A25BB1">
      <w:pPr>
        <w:pStyle w:val="Heading1"/>
        <w:rPr>
          <w:lang w:val="es-ES"/>
        </w:rPr>
      </w:pPr>
      <w:r w:rsidRPr="00A25BB1">
        <w:rPr>
          <w:lang w:val="es-ES"/>
        </w:rPr>
        <w:t>La Secretaría observa también los trabajos de coordinación que ha de llevarse a cabo para prohibir la importación de equipos de refrigeración domésticos, revisar la normativa de compras públicas para prohibir la adquisición de equipos de aire acondicionado de alto PCA, y definir estándares de calidad para la importación de refrigerantes, que se espera que se completen al final de la etapa I.</w:t>
      </w:r>
    </w:p>
    <w:p w14:paraId="659F4E19" w14:textId="77777777" w:rsidR="00A25BB1" w:rsidRPr="00247ED5" w:rsidRDefault="00A25BB1" w:rsidP="00A25BB1">
      <w:pPr>
        <w:keepNext/>
        <w:widowControl w:val="0"/>
        <w:spacing w:after="240"/>
        <w:rPr>
          <w:lang w:val="es-ES_tradnl"/>
        </w:rPr>
      </w:pPr>
      <w:bookmarkStart w:id="11" w:name="_Hlk126916116"/>
      <w:r w:rsidRPr="00247ED5">
        <w:rPr>
          <w:u w:val="single"/>
          <w:lang w:val="es-ES_tradnl"/>
        </w:rPr>
        <w:t>Cuestiones técnicas y de costos</w:t>
      </w:r>
    </w:p>
    <w:p w14:paraId="2B84028E" w14:textId="77777777" w:rsidR="00A25BB1" w:rsidRPr="00A25BB1" w:rsidRDefault="00A25BB1" w:rsidP="00A25BB1">
      <w:pPr>
        <w:pStyle w:val="Heading1"/>
        <w:rPr>
          <w:lang w:val="es-ES"/>
        </w:rPr>
      </w:pPr>
      <w:r w:rsidRPr="00A25BB1">
        <w:rPr>
          <w:lang w:val="es-ES"/>
        </w:rPr>
        <w:t xml:space="preserve">Dada la relevancia de determinadas cuestiones técnicas en la estrategia general, estas cuestiones, que se centraron en seleccionar un conjunto significativo de actividades en la etapa I, se examinan en la sección sobre la estrategia general. </w:t>
      </w:r>
    </w:p>
    <w:bookmarkEnd w:id="11"/>
    <w:p w14:paraId="0262C387" w14:textId="77777777" w:rsidR="00A25BB1" w:rsidRPr="00247ED5" w:rsidRDefault="00A25BB1" w:rsidP="00A25BB1">
      <w:pPr>
        <w:pStyle w:val="Heading1"/>
        <w:widowControl w:val="0"/>
        <w:numPr>
          <w:ilvl w:val="0"/>
          <w:numId w:val="0"/>
        </w:numPr>
        <w:rPr>
          <w:lang w:val="es-ES_tradnl"/>
        </w:rPr>
      </w:pPr>
      <w:r w:rsidRPr="00247ED5">
        <w:rPr>
          <w:u w:val="single"/>
          <w:lang w:val="es-ES_tradnl"/>
        </w:rPr>
        <w:t>Costo total del proyecto</w:t>
      </w:r>
      <w:r w:rsidRPr="00247ED5">
        <w:rPr>
          <w:lang w:val="es-ES_tradnl"/>
        </w:rPr>
        <w:t xml:space="preserve"> </w:t>
      </w:r>
    </w:p>
    <w:p w14:paraId="21F3BF87" w14:textId="754BA214" w:rsidR="00A25BB1" w:rsidRPr="00247ED5" w:rsidRDefault="00A25BB1" w:rsidP="00A25BB1">
      <w:pPr>
        <w:pStyle w:val="Heading1"/>
        <w:rPr>
          <w:lang w:val="es-ES"/>
        </w:rPr>
      </w:pPr>
      <w:r w:rsidRPr="00247ED5">
        <w:rPr>
          <w:lang w:val="es-ES"/>
        </w:rPr>
        <w:t>Con un costo total de 325.000 $EUA, la etapa I del KIP de Burkina Faso permitirá reducir 314.448 toneladas de CO</w:t>
      </w:r>
      <w:r w:rsidRPr="00247ED5">
        <w:rPr>
          <w:vertAlign w:val="subscript"/>
          <w:lang w:val="es-ES"/>
        </w:rPr>
        <w:t>2</w:t>
      </w:r>
      <w:r w:rsidRPr="00247ED5">
        <w:rPr>
          <w:lang w:val="es-ES"/>
        </w:rPr>
        <w:t> </w:t>
      </w:r>
      <w:proofErr w:type="spellStart"/>
      <w:r w:rsidRPr="00247ED5">
        <w:rPr>
          <w:lang w:val="es-ES"/>
        </w:rPr>
        <w:t>eq</w:t>
      </w:r>
      <w:proofErr w:type="spellEnd"/>
      <w:r w:rsidRPr="00247ED5">
        <w:rPr>
          <w:lang w:val="es-ES"/>
        </w:rPr>
        <w:t xml:space="preserve"> del consumo de HFC del país admisible para la financiación, tal como se resume en el cuadro 7.</w:t>
      </w:r>
    </w:p>
    <w:p w14:paraId="1F075B57" w14:textId="77777777" w:rsidR="00A25BB1" w:rsidRPr="00247ED5" w:rsidRDefault="00A25BB1" w:rsidP="00A25BB1">
      <w:pPr>
        <w:pStyle w:val="Heading1"/>
        <w:rPr>
          <w:lang w:val="es-ES"/>
        </w:rPr>
      </w:pPr>
      <w:r w:rsidRPr="00247ED5">
        <w:rPr>
          <w:lang w:val="es-ES"/>
        </w:rPr>
        <w:t>El primer tramo de financiación de la etapa I del KIP se revisó de forma que quedó establecido en 162.500 $EUA. Incluirá las siguientes actividades, que se llevarán a cabo entre julio de 2024 y junio de 2027:</w:t>
      </w:r>
    </w:p>
    <w:p w14:paraId="7847D30C" w14:textId="651B1D84" w:rsidR="00A25BB1" w:rsidRPr="00A25BB1" w:rsidRDefault="00A25BB1" w:rsidP="00CB4EDC">
      <w:pPr>
        <w:pStyle w:val="Heading2"/>
        <w:numPr>
          <w:ilvl w:val="1"/>
          <w:numId w:val="9"/>
        </w:numPr>
        <w:tabs>
          <w:tab w:val="clear" w:pos="0"/>
          <w:tab w:val="num" w:pos="360"/>
        </w:tabs>
        <w:rPr>
          <w:lang w:val="es-ES"/>
        </w:rPr>
      </w:pPr>
      <w:bookmarkStart w:id="12" w:name="_Hlk166608192"/>
      <w:r w:rsidRPr="00A25BB1">
        <w:rPr>
          <w:i/>
          <w:lang w:val="es-ES"/>
        </w:rPr>
        <w:t>Estrategia general</w:t>
      </w:r>
      <w:r w:rsidRPr="00A25BB1">
        <w:rPr>
          <w:lang w:val="es-ES"/>
        </w:rPr>
        <w:t>: Reforzar los controles a la importación de HFC mediante la definición de cuotas anuales de importación, la conexión de la Dependencia Nacional del Ozono con el sistema de vigilancia de aduanas S</w:t>
      </w:r>
      <w:r w:rsidR="009C4BB8">
        <w:rPr>
          <w:lang w:val="es-ES"/>
        </w:rPr>
        <w:t>Y</w:t>
      </w:r>
      <w:r w:rsidRPr="00A25BB1">
        <w:rPr>
          <w:lang w:val="es-ES"/>
        </w:rPr>
        <w:t>LVIE a fin de emitir los permisos de importación de refrigerantes en línea y la supervisión del mercado de suministro de HFC; redactar normativa que prohíba la importación de aparatos de refrigeración domésticos de HFC</w:t>
      </w:r>
      <w:r w:rsidR="00300C96">
        <w:rPr>
          <w:lang w:val="es-ES"/>
        </w:rPr>
        <w:noBreakHyphen/>
      </w:r>
      <w:r w:rsidRPr="00A25BB1">
        <w:rPr>
          <w:lang w:val="es-ES"/>
        </w:rPr>
        <w:t>134a y modificar la legislación de compras públicas para prohibir que se adquieran equipos de aire acondicionado que utilicen refrigerantes de alto PCA; mejorar la capacidad de, al menos, 25 funcionarios gubernamentales sobre las normas y la legislación actualizadas; iniciar el desarrollo de un mecanismo de certificación de talleres de fabricación y montaje que empleen equipos de refrigeración de hidrocarburos; contratar a un especialista en comunicación para realizar acciones de concienciación y divulgación sobre las medidas y el proyecto del KIP por un total de (48.000 $EUA);</w:t>
      </w:r>
    </w:p>
    <w:bookmarkEnd w:id="12"/>
    <w:p w14:paraId="76786745" w14:textId="77777777" w:rsidR="00A25BB1" w:rsidRPr="00A25BB1" w:rsidRDefault="00A25BB1" w:rsidP="00A25BB1">
      <w:pPr>
        <w:pStyle w:val="Heading2"/>
        <w:rPr>
          <w:lang w:val="es-ES"/>
        </w:rPr>
      </w:pPr>
      <w:r w:rsidRPr="00A25BB1">
        <w:rPr>
          <w:sz w:val="14"/>
          <w:lang w:val="es-ES"/>
        </w:rPr>
        <w:t xml:space="preserve"> </w:t>
      </w:r>
      <w:r w:rsidRPr="00A25BB1">
        <w:rPr>
          <w:i/>
          <w:lang w:val="es-ES"/>
        </w:rPr>
        <w:t xml:space="preserve">Introducción de un sistema de bombonas recargables: </w:t>
      </w:r>
      <w:r w:rsidRPr="00A25BB1">
        <w:rPr>
          <w:lang w:val="es-ES"/>
        </w:rPr>
        <w:t>Adquirir equipos para la creación de un centro de distribución de refrigerantes de hidrocarburos para equipos de refrigeración comercial (es decir, R-290 y R-600a) y 70 bombonas de refrigerantes (92.000 $EUA);</w:t>
      </w:r>
    </w:p>
    <w:p w14:paraId="041EC246" w14:textId="77777777" w:rsidR="00A25BB1" w:rsidRPr="00A25BB1" w:rsidRDefault="00A25BB1" w:rsidP="00A25BB1">
      <w:pPr>
        <w:pStyle w:val="Heading2"/>
        <w:rPr>
          <w:lang w:val="es-ES"/>
        </w:rPr>
      </w:pPr>
      <w:r w:rsidRPr="00A25BB1">
        <w:rPr>
          <w:i/>
          <w:lang w:val="es-ES"/>
        </w:rPr>
        <w:t>Concienciación y creación de capacidad</w:t>
      </w:r>
      <w:r w:rsidRPr="00A25BB1">
        <w:rPr>
          <w:lang w:val="es-ES"/>
        </w:rPr>
        <w:t xml:space="preserve">: Formar y crear capacidad de los importadores y el personal del centro de distribución de refrigerantes de hidrocarburos, y llevar a cabo un </w:t>
      </w:r>
      <w:r w:rsidRPr="00A25BB1">
        <w:rPr>
          <w:lang w:val="es-ES"/>
        </w:rPr>
        <w:lastRenderedPageBreak/>
        <w:t>taller práctico destinado a, por lo menos, 40 técnicos sobre buenas prácticas en el sector de mantenimiento de aire acondicionado de vehículos (15.000 $EUA); y</w:t>
      </w:r>
    </w:p>
    <w:p w14:paraId="2B0FA2D1" w14:textId="77777777" w:rsidR="00A25BB1" w:rsidRPr="00A25BB1" w:rsidRDefault="00A25BB1" w:rsidP="00A25BB1">
      <w:pPr>
        <w:pStyle w:val="Heading2"/>
        <w:rPr>
          <w:lang w:val="es-ES"/>
        </w:rPr>
      </w:pPr>
      <w:r w:rsidRPr="00A25BB1">
        <w:rPr>
          <w:i/>
          <w:lang w:val="es-ES"/>
        </w:rPr>
        <w:t>Coordinación y ejecución del proyecto</w:t>
      </w:r>
      <w:r w:rsidRPr="00A25BB1">
        <w:rPr>
          <w:lang w:val="es-ES"/>
        </w:rPr>
        <w:t>: Apoyar a la Dependencia Nacional del Ozono en la ejecución del KIP y la coordinación con el PGEH y el Plan de Acción Nacional de Eficiencia Energética (7.500 $EUA).</w:t>
      </w:r>
    </w:p>
    <w:p w14:paraId="11E5E5EC" w14:textId="77777777" w:rsidR="00A25BB1" w:rsidRPr="00A25BB1" w:rsidRDefault="00A25BB1" w:rsidP="00A25BB1">
      <w:pPr>
        <w:pStyle w:val="Heading1"/>
        <w:rPr>
          <w:lang w:val="es-ES"/>
        </w:rPr>
      </w:pPr>
      <w:r w:rsidRPr="00A25BB1">
        <w:rPr>
          <w:lang w:val="es-ES"/>
        </w:rPr>
        <w:t>La etapa I del KIP se ejecutará en dos tramos. En el anexo I se presenta el calendario de los compromisos de reducción de los HFC y de la eliminación de los HCFC, así como de los tramos del KIP y el PGEH.</w:t>
      </w:r>
    </w:p>
    <w:p w14:paraId="3BB258D7" w14:textId="77777777" w:rsidR="00A25BB1" w:rsidRPr="00A25BB1" w:rsidRDefault="00A25BB1" w:rsidP="00A25BB1">
      <w:pPr>
        <w:pStyle w:val="Heading1"/>
        <w:rPr>
          <w:lang w:val="es-ES"/>
        </w:rPr>
      </w:pPr>
      <w:r w:rsidRPr="00A25BB1">
        <w:rPr>
          <w:lang w:val="es-ES"/>
        </w:rPr>
        <w:t>En línea con la decisión 93/105, la Secretaría examinó caso a caso la distribución por tramos propuesta por el Gobierno de Alemania. La modalidad de doble tramo está en consonancia con las modalidades de distribución que pueden emplearse en los KIP propuestas en el documento UNEP/</w:t>
      </w:r>
      <w:proofErr w:type="spellStart"/>
      <w:r w:rsidRPr="00A25BB1">
        <w:rPr>
          <w:lang w:val="es-ES"/>
        </w:rPr>
        <w:t>OzL.Pro</w:t>
      </w:r>
      <w:proofErr w:type="spellEnd"/>
      <w:r w:rsidRPr="00A25BB1">
        <w:rPr>
          <w:lang w:val="es-ES"/>
        </w:rPr>
        <w:t>/</w:t>
      </w:r>
      <w:proofErr w:type="spellStart"/>
      <w:r w:rsidRPr="00A25BB1">
        <w:rPr>
          <w:lang w:val="es-ES"/>
        </w:rPr>
        <w:t>ExCom</w:t>
      </w:r>
      <w:proofErr w:type="spellEnd"/>
      <w:r w:rsidRPr="00A25BB1">
        <w:rPr>
          <w:lang w:val="es-ES"/>
        </w:rPr>
        <w:t>/94/59. En el caso de que el país no cumpla con el objetivo de consumo máximo permitido en cualquiera de los años posteriores a la aprobación del último tramo, las cuestiones se examinarían de conformidad con el apéndice 7-A del futuro acuerdo del KIP (“Reducciones de financiación por incumplimiento de los objetivos del Acuerdo”), señalando que cualquier reducción en la financiación, si procediera, se aplicaría en el momento de la aprobación de la etapa II del KIP.</w:t>
      </w:r>
    </w:p>
    <w:p w14:paraId="4406FC3C" w14:textId="77777777" w:rsidR="00A25BB1" w:rsidRPr="00A25BB1" w:rsidRDefault="00A25BB1" w:rsidP="00A25BB1">
      <w:pPr>
        <w:spacing w:after="240"/>
        <w:outlineLvl w:val="0"/>
        <w:rPr>
          <w:bCs/>
          <w:u w:val="single"/>
          <w:lang w:val="es-ES"/>
        </w:rPr>
      </w:pPr>
      <w:bookmarkStart w:id="13" w:name="_Hlk126916207"/>
      <w:bookmarkStart w:id="14" w:name="_Hlk126916178"/>
      <w:r w:rsidRPr="00A25BB1">
        <w:rPr>
          <w:u w:val="single"/>
          <w:lang w:val="es-ES"/>
        </w:rPr>
        <w:t>Exención para las partes con alta temperatura ambiente</w:t>
      </w:r>
    </w:p>
    <w:p w14:paraId="5B075240" w14:textId="77777777" w:rsidR="00A25BB1" w:rsidRPr="00A25BB1" w:rsidRDefault="00A25BB1" w:rsidP="00A25BB1">
      <w:pPr>
        <w:pStyle w:val="Heading1"/>
        <w:rPr>
          <w:bCs/>
          <w:u w:val="single"/>
          <w:lang w:val="es-ES"/>
        </w:rPr>
      </w:pPr>
      <w:r w:rsidRPr="00A25BB1">
        <w:rPr>
          <w:lang w:val="es-ES"/>
        </w:rPr>
        <w:t>Burkina Faso es uno de los países que operan con arreglo a la exención por alta temperatura ambiente de conformidad con la decisión XXVIII/2 de las Partes. La decisión permite a estos países solicitar exenciones para subsectores o usos concretos cuando no existan alternativas adecuadas</w:t>
      </w:r>
      <w:r>
        <w:rPr>
          <w:rStyle w:val="FootnoteReference"/>
        </w:rPr>
        <w:footnoteReference w:id="10"/>
      </w:r>
      <w:r w:rsidRPr="00A25BB1">
        <w:rPr>
          <w:lang w:val="es-ES"/>
        </w:rPr>
        <w:t>. Por otra parte, en el párrafo 35 se indica que la cantidad de sustancias del anexo F sujetas a la exención por alta temperatura ambiente no puede recibir financiación con cargo al Fondo Multilateral mientras estén exentas para esa parte. El Gobierno de Alemania confirmó que Burkina Faso no había solicitado la exención por alta temperatura ambiente.</w:t>
      </w:r>
    </w:p>
    <w:p w14:paraId="42EB53E4" w14:textId="77777777" w:rsidR="00A25BB1" w:rsidRPr="00247ED5" w:rsidRDefault="00A25BB1" w:rsidP="00A25BB1">
      <w:pPr>
        <w:spacing w:after="240"/>
        <w:outlineLvl w:val="0"/>
        <w:rPr>
          <w:bCs/>
          <w:lang w:val="es-ES_tradnl"/>
        </w:rPr>
      </w:pPr>
      <w:r w:rsidRPr="00247ED5">
        <w:rPr>
          <w:u w:val="single"/>
          <w:lang w:val="es-ES_tradnl"/>
        </w:rPr>
        <w:t>Cofinanciación</w:t>
      </w:r>
      <w:r w:rsidRPr="00247ED5">
        <w:rPr>
          <w:lang w:val="es-ES_tradnl"/>
        </w:rPr>
        <w:t xml:space="preserve"> </w:t>
      </w:r>
    </w:p>
    <w:p w14:paraId="58FE2838" w14:textId="77777777" w:rsidR="00A25BB1" w:rsidRPr="00A25BB1" w:rsidRDefault="00A25BB1" w:rsidP="00A25BB1">
      <w:pPr>
        <w:pStyle w:val="Heading1"/>
        <w:spacing w:before="240"/>
        <w:rPr>
          <w:bCs/>
          <w:u w:val="single"/>
          <w:lang w:val="es-ES"/>
        </w:rPr>
      </w:pPr>
      <w:bookmarkStart w:id="15" w:name="_Hlk126916238"/>
      <w:bookmarkEnd w:id="13"/>
      <w:r w:rsidRPr="00A25BB1">
        <w:rPr>
          <w:lang w:val="es-ES"/>
        </w:rPr>
        <w:t>Como parte del KIP, se implantarán varias medidas clave de cofinanciación. Las entidades de capacitación que participan en la ejecución de los programas de formación firmarán memorandos de entendimiento con la Dependencia Nacional del Ozono para permitir el uso de sus instalaciones a bajo costo o sin costo alguno para las formaciones impartidas por la Dependencia Nacional del Ozono. El gobierno y las partes interesadas permitirán el uso de sus sitios web, plataformas de redes sociales, foros y boletines informativos para difundir información sobre las actividades, los objetivos y las iniciativas del KIP. Además, la Dependencia Nacional del Ozono procurará obtener recursos financieros adicionales para cumplir con los objetivos del KIP y apoyar la ejecución satisfactoria del proyecto.</w:t>
      </w:r>
    </w:p>
    <w:p w14:paraId="2959D6BE" w14:textId="77777777" w:rsidR="00A25BB1" w:rsidRPr="00A25BB1" w:rsidRDefault="00A25BB1" w:rsidP="00A25BB1">
      <w:pPr>
        <w:pStyle w:val="Heading1"/>
        <w:keepNext/>
        <w:widowControl w:val="0"/>
        <w:numPr>
          <w:ilvl w:val="0"/>
          <w:numId w:val="0"/>
        </w:numPr>
        <w:spacing w:before="240"/>
        <w:rPr>
          <w:bCs/>
          <w:u w:val="single"/>
          <w:lang w:val="es-ES"/>
        </w:rPr>
      </w:pPr>
      <w:r w:rsidRPr="00A25BB1">
        <w:rPr>
          <w:u w:val="single"/>
          <w:lang w:val="es-ES"/>
        </w:rPr>
        <w:t xml:space="preserve">Plan administrativo del Fondo Multilateral para el período 2024-2026 </w:t>
      </w:r>
    </w:p>
    <w:bookmarkEnd w:id="15"/>
    <w:p w14:paraId="76900E29" w14:textId="77777777" w:rsidR="00A25BB1" w:rsidRPr="00A25BB1" w:rsidRDefault="00A25BB1" w:rsidP="00A25BB1">
      <w:pPr>
        <w:pStyle w:val="Heading1"/>
        <w:rPr>
          <w:lang w:val="es-ES"/>
        </w:rPr>
      </w:pPr>
      <w:r w:rsidRPr="00A25BB1">
        <w:rPr>
          <w:lang w:val="es-ES"/>
        </w:rPr>
        <w:t>El Gobierno de Alemania solicita 325.000 $EUA, más los gastos de apoyo del organismo, para la ejecución de la etapa I del KIP de Burkina Faso. El monto total de 183.625 $EUA, incluidos los gastos de apoyo del organismo, solicitado para el período 2024-2026, no está incluido en el plan administrativo.</w:t>
      </w:r>
    </w:p>
    <w:p w14:paraId="0F7C449E" w14:textId="77777777" w:rsidR="00A25BB1" w:rsidRPr="00247ED5" w:rsidRDefault="00A25BB1" w:rsidP="00A25BB1">
      <w:pPr>
        <w:pStyle w:val="Heading1"/>
        <w:keepNext/>
        <w:numPr>
          <w:ilvl w:val="0"/>
          <w:numId w:val="0"/>
        </w:numPr>
        <w:rPr>
          <w:u w:val="single"/>
          <w:lang w:val="es-ES"/>
        </w:rPr>
      </w:pPr>
      <w:bookmarkStart w:id="16" w:name="_Hlk126916186"/>
      <w:bookmarkEnd w:id="14"/>
      <w:r w:rsidRPr="00247ED5">
        <w:rPr>
          <w:u w:val="single"/>
          <w:lang w:val="es-ES"/>
        </w:rPr>
        <w:lastRenderedPageBreak/>
        <w:t>Sostenibilidad de la reducción de los HFC y evaluación de los riesgos</w:t>
      </w:r>
    </w:p>
    <w:bookmarkEnd w:id="16"/>
    <w:p w14:paraId="2D610F7B" w14:textId="77777777" w:rsidR="00A25BB1" w:rsidRPr="00247ED5" w:rsidRDefault="00A25BB1" w:rsidP="00A25BB1">
      <w:pPr>
        <w:pStyle w:val="Heading1"/>
        <w:rPr>
          <w:lang w:val="es-ES"/>
        </w:rPr>
      </w:pPr>
      <w:r w:rsidRPr="00247ED5">
        <w:rPr>
          <w:sz w:val="14"/>
          <w:lang w:val="es-ES"/>
        </w:rPr>
        <w:t xml:space="preserve"> </w:t>
      </w:r>
      <w:r w:rsidRPr="00247ED5">
        <w:rPr>
          <w:lang w:val="es-ES"/>
        </w:rPr>
        <w:t xml:space="preserve">El Gobierno de Alemania ha identificado posibles riesgos para la reducción sostenida de los HFC y la adopción de alternativas de bajo PCA en Burkina Faso. Entre estos figuran posibles retrasos en la aprobación de la normativa en que se apoyará el sistema de cuotas de los HFC, las normas, el etiquetado y los estándares de eficiencia energética; retrasos a la hora de impartir formación y certificar los técnicos en la manipulación de alternativas de bajo PCA; y posibles limitaciones de la cadena de suministro que puedan obstaculizar la rápida adopción de las alternativas de bajo PCA. </w:t>
      </w:r>
    </w:p>
    <w:p w14:paraId="7F9BB05B" w14:textId="77777777" w:rsidR="00A25BB1" w:rsidRPr="00A25BB1" w:rsidRDefault="00A25BB1" w:rsidP="00A25BB1">
      <w:pPr>
        <w:pStyle w:val="Heading1"/>
        <w:rPr>
          <w:lang w:val="es-ES"/>
        </w:rPr>
      </w:pPr>
      <w:r w:rsidRPr="00247ED5">
        <w:rPr>
          <w:lang w:val="es-ES"/>
        </w:rPr>
        <w:t>A fin de gestionar estos riesgos, el KIP incluye actividades que contribuirán a promulgar ágilmente la normativa clave</w:t>
      </w:r>
      <w:r w:rsidRPr="00A25BB1">
        <w:rPr>
          <w:lang w:val="es-ES"/>
        </w:rPr>
        <w:t>. El país tiene previsto prohibir las importaciones de equipos de refrigeración domésticos de HFC‑134a y modificar la normativa de compra pública para prohibir la adquisición de aparatos de aire acondicionado con un alto PCA. Por otra parte, se dedicarán esfuerzos a fortalecer la certificación y capacitación de los técnicos y a mejorar la eficiencia energética a través de los proyectos y actividades aprobados en el marco del PGEH. Se espera que el plan propuesto para establecer un sistema de distribución de refrigerantes de hidrocarburos (es decir, R-290 y R-600a) beneficioso para los sectores de refrigeración comercial y doméstica permita popularizar las tecnologías de bajo PCA en todo el país como consecuencia de la reducción de los precios de los refrigerantes, crear capacidad de los importadores y concienciar sobre la reducción de los HFC a los principales grupos de interés de refrigeración y aire acondicionado. Esta iniciativa complementará a los talleres de certificación y creación de capacidad en relación con la fabricación y el mantenimiento de equipos comerciales de R</w:t>
      </w:r>
      <w:r w:rsidRPr="00A25BB1">
        <w:rPr>
          <w:lang w:val="es-ES"/>
        </w:rPr>
        <w:noBreakHyphen/>
        <w:t>290.</w:t>
      </w:r>
    </w:p>
    <w:p w14:paraId="12C988A0" w14:textId="77777777" w:rsidR="00A25BB1" w:rsidRPr="00247ED5" w:rsidRDefault="00A25BB1" w:rsidP="00A25BB1">
      <w:pPr>
        <w:spacing w:after="240"/>
        <w:rPr>
          <w:lang w:val="es-ES_tradnl"/>
        </w:rPr>
      </w:pPr>
      <w:bookmarkStart w:id="17" w:name="_Hlk126916245"/>
      <w:r w:rsidRPr="00247ED5">
        <w:rPr>
          <w:u w:val="single"/>
          <w:lang w:val="es-ES_tradnl"/>
        </w:rPr>
        <w:t>Efectos sobre el clima</w:t>
      </w:r>
    </w:p>
    <w:p w14:paraId="588B1573" w14:textId="36D612B3" w:rsidR="00A25BB1" w:rsidRPr="00A25BB1" w:rsidRDefault="00A25BB1" w:rsidP="00A25BB1">
      <w:pPr>
        <w:pStyle w:val="Heading1"/>
        <w:rPr>
          <w:bCs/>
          <w:u w:val="single"/>
          <w:lang w:val="es-ES"/>
        </w:rPr>
      </w:pPr>
      <w:r w:rsidRPr="00A25BB1">
        <w:rPr>
          <w:lang w:val="es-ES"/>
        </w:rPr>
        <w:t xml:space="preserve"> Las actividades propuestas, como la vigilancia del sistema cuotas de HFC, la capacitación de técnicos en buenas prácticas de mantenimiento (incluido el sector de aire acondicionado de vehículos) o la adopción segura de tecnologías de bajo PCA, indican que la ejecución de la etapa I del KIP permitirá reducir las emisiones de refrigerantes a la atmósfera, lo que redundará en beneficios climáticos. Si bien la Secretaría no puede proporcionar en la presente reunión una estimación de las emisiones que se evitarán con la ejecución del KIP</w:t>
      </w:r>
      <w:r>
        <w:rPr>
          <w:rStyle w:val="FootnoteReference"/>
        </w:rPr>
        <w:footnoteReference w:id="11"/>
      </w:r>
      <w:r w:rsidRPr="00A25BB1">
        <w:rPr>
          <w:lang w:val="es-ES"/>
        </w:rPr>
        <w:t>, en 2029 Burkina Faso habrá reducido sus emisiones anuales de HFC en aproximadamente 314.448 toneladas de CO</w:t>
      </w:r>
      <w:r w:rsidRPr="00A25BB1">
        <w:rPr>
          <w:vertAlign w:val="subscript"/>
          <w:lang w:val="es-ES"/>
        </w:rPr>
        <w:t>2</w:t>
      </w:r>
      <w:r w:rsidRPr="00A25BB1">
        <w:rPr>
          <w:lang w:val="es-ES"/>
        </w:rPr>
        <w:t> </w:t>
      </w:r>
      <w:proofErr w:type="spellStart"/>
      <w:r w:rsidRPr="00A25BB1">
        <w:rPr>
          <w:lang w:val="es-ES"/>
        </w:rPr>
        <w:t>eq</w:t>
      </w:r>
      <w:proofErr w:type="spellEnd"/>
      <w:r w:rsidRPr="00A25BB1">
        <w:rPr>
          <w:lang w:val="es-ES"/>
        </w:rPr>
        <w:t>; esta cifra se ha calculado como la diferencia entre el nivel básico de HFC para el cumplimiento y el objetivo para 2029 asumiendo que todos los HFC consumidos se acabarán emitiendo en algún momento.</w:t>
      </w:r>
    </w:p>
    <w:p w14:paraId="6AC2C6E0" w14:textId="77777777" w:rsidR="00A25BB1" w:rsidRPr="00247ED5" w:rsidRDefault="00A25BB1" w:rsidP="00A25BB1">
      <w:pPr>
        <w:pStyle w:val="Heading1"/>
        <w:numPr>
          <w:ilvl w:val="0"/>
          <w:numId w:val="0"/>
        </w:numPr>
        <w:rPr>
          <w:bCs/>
          <w:u w:val="single"/>
          <w:lang w:val="es-ES_tradnl"/>
        </w:rPr>
      </w:pPr>
      <w:r w:rsidRPr="00247ED5">
        <w:rPr>
          <w:u w:val="single"/>
          <w:lang w:val="es-ES_tradnl"/>
        </w:rPr>
        <w:t xml:space="preserve">Proyecto de Acuerdo </w:t>
      </w:r>
    </w:p>
    <w:p w14:paraId="4D546102" w14:textId="77777777" w:rsidR="00A25BB1" w:rsidRPr="00A25BB1" w:rsidRDefault="00A25BB1" w:rsidP="00A25BB1">
      <w:pPr>
        <w:pStyle w:val="Heading1"/>
        <w:rPr>
          <w:lang w:val="es-ES"/>
        </w:rPr>
      </w:pPr>
      <w:bookmarkStart w:id="18" w:name="_Hlk126916251"/>
      <w:bookmarkEnd w:id="17"/>
      <w:r w:rsidRPr="00A25BB1">
        <w:rPr>
          <w:lang w:val="es-ES"/>
        </w:rPr>
        <w:t>No se ha preparado ningún proyecto de acuerdo entre el Gobierno de Burkina Faso y el Comité Ejecutivo para la etapa I del KIP, puesto que el Comité Ejecutivo todavía está examinando el borrador de Acuerdo.</w:t>
      </w:r>
    </w:p>
    <w:p w14:paraId="391A5734" w14:textId="77777777" w:rsidR="00A25BB1" w:rsidRDefault="00A25BB1" w:rsidP="00A25BB1">
      <w:pPr>
        <w:pStyle w:val="Heading1"/>
        <w:rPr>
          <w:lang w:val="es-ES"/>
        </w:rPr>
      </w:pPr>
      <w:r w:rsidRPr="00A25BB1">
        <w:rPr>
          <w:lang w:val="es-ES"/>
        </w:rPr>
        <w:t>Si el Comité Ejecutivo así lo desea, los fondos correspondientes a la etapa I del KIP de Burkina Faso podrían aprobarse en principio y los fondos para el primer tramo aprobarse en el entendimiento de que el Acuerdo se preparará y presentará en una reunión futura, antes de la comunicación del segundo tramo y una vez que se haya aprobado la plantilla de Acuerdo.</w:t>
      </w:r>
    </w:p>
    <w:p w14:paraId="62BD7917" w14:textId="77777777" w:rsidR="00247ED5" w:rsidRPr="00247ED5" w:rsidRDefault="00247ED5" w:rsidP="00247ED5">
      <w:pPr>
        <w:rPr>
          <w:lang w:val="es-ES"/>
        </w:rPr>
      </w:pPr>
    </w:p>
    <w:p w14:paraId="429038B0" w14:textId="77777777" w:rsidR="00A25BB1" w:rsidRPr="00247ED5" w:rsidRDefault="00A25BB1" w:rsidP="00A25BB1">
      <w:pPr>
        <w:pStyle w:val="Heading1"/>
        <w:widowControl w:val="0"/>
        <w:numPr>
          <w:ilvl w:val="0"/>
          <w:numId w:val="0"/>
        </w:numPr>
        <w:autoSpaceDE w:val="0"/>
        <w:autoSpaceDN w:val="0"/>
        <w:adjustRightInd w:val="0"/>
        <w:spacing w:before="360"/>
        <w:rPr>
          <w:b/>
          <w:lang w:val="es-ES_tradnl"/>
        </w:rPr>
      </w:pPr>
      <w:r w:rsidRPr="00247ED5">
        <w:rPr>
          <w:b/>
          <w:lang w:val="es-ES_tradnl"/>
        </w:rPr>
        <w:lastRenderedPageBreak/>
        <w:t>VI. R</w:t>
      </w:r>
      <w:bookmarkEnd w:id="18"/>
      <w:r w:rsidRPr="00247ED5">
        <w:rPr>
          <w:b/>
          <w:lang w:val="es-ES_tradnl"/>
        </w:rPr>
        <w:t>ecomendación</w:t>
      </w:r>
    </w:p>
    <w:p w14:paraId="31DB86C3" w14:textId="77777777" w:rsidR="00A25BB1" w:rsidRPr="00A25BB1" w:rsidRDefault="00A25BB1" w:rsidP="00A25BB1">
      <w:pPr>
        <w:pStyle w:val="Heading1"/>
        <w:widowControl w:val="0"/>
        <w:shd w:val="clear" w:color="auto" w:fill="FFFFFF" w:themeFill="background1"/>
        <w:rPr>
          <w:u w:val="single"/>
          <w:lang w:val="es-ES"/>
        </w:rPr>
      </w:pPr>
      <w:r w:rsidRPr="00A25BB1">
        <w:rPr>
          <w:lang w:val="es-ES"/>
        </w:rPr>
        <w:t>El Comité Ejecutivo podría estimar oportuno:</w:t>
      </w:r>
    </w:p>
    <w:p w14:paraId="4DCDC3FA" w14:textId="77777777" w:rsidR="00A25BB1" w:rsidRPr="00A25BB1" w:rsidRDefault="00A25BB1" w:rsidP="00CB4EDC">
      <w:pPr>
        <w:pStyle w:val="Heading2"/>
        <w:numPr>
          <w:ilvl w:val="1"/>
          <w:numId w:val="9"/>
        </w:numPr>
        <w:shd w:val="clear" w:color="auto" w:fill="FFFFFF" w:themeFill="background1"/>
        <w:tabs>
          <w:tab w:val="clear" w:pos="0"/>
          <w:tab w:val="num" w:pos="360"/>
        </w:tabs>
        <w:rPr>
          <w:lang w:val="es-ES"/>
        </w:rPr>
      </w:pPr>
      <w:r w:rsidRPr="00A25BB1">
        <w:rPr>
          <w:lang w:val="es-ES"/>
        </w:rPr>
        <w:t>Aprobar en principio la etapa I del plan de ejecución de Kigali para los HFC (KIP) de Burkina Faso correspondiente al período 2024</w:t>
      </w:r>
      <w:r w:rsidRPr="00A25BB1">
        <w:rPr>
          <w:lang w:val="es-ES"/>
        </w:rPr>
        <w:noBreakHyphen/>
        <w:t>2029 a fin de reducir el consumo de HFC en un 30 por ciento respecto del nivel básico del país en 2029 por un monto de 325.000 $EUA, más 42.250 $EUA en concepto de gastos de apoyo del organismo para el Gobierno de Alemania, tal como se indica en el calendario del anexo I del presente documento;</w:t>
      </w:r>
    </w:p>
    <w:p w14:paraId="69E41F31" w14:textId="77777777" w:rsidR="00A25BB1" w:rsidRDefault="00A25BB1" w:rsidP="00A25BB1">
      <w:pPr>
        <w:pStyle w:val="Heading2"/>
        <w:shd w:val="clear" w:color="auto" w:fill="FFFFFF" w:themeFill="background1"/>
      </w:pPr>
      <w:r>
        <w:t>Tomar nota de:</w:t>
      </w:r>
    </w:p>
    <w:p w14:paraId="6F8D7EAD" w14:textId="77777777" w:rsidR="00A25BB1" w:rsidRPr="00A25BB1" w:rsidRDefault="00A25BB1" w:rsidP="00A25BB1">
      <w:pPr>
        <w:pStyle w:val="Heading3"/>
        <w:shd w:val="clear" w:color="auto" w:fill="FFFFFF" w:themeFill="background1"/>
        <w:rPr>
          <w:lang w:val="es-ES"/>
        </w:rPr>
      </w:pPr>
      <w:r w:rsidRPr="00A25BB1">
        <w:rPr>
          <w:lang w:val="es-ES"/>
        </w:rPr>
        <w:t>Que el Gobierno de Burkina Faso establecerá el punto de partida de las reducciones acumuladas sostenidas de su consumo de HFC de acuerdo con las indicaciones proporcionadas por el Comité Ejecutivo;</w:t>
      </w:r>
    </w:p>
    <w:p w14:paraId="2241B7EC" w14:textId="77777777" w:rsidR="00A25BB1" w:rsidRPr="00A25BB1" w:rsidRDefault="00A25BB1" w:rsidP="00A25BB1">
      <w:pPr>
        <w:pStyle w:val="Heading3"/>
        <w:shd w:val="clear" w:color="auto" w:fill="FFFFFF" w:themeFill="background1"/>
        <w:rPr>
          <w:lang w:val="es-ES"/>
        </w:rPr>
      </w:pPr>
      <w:r w:rsidRPr="00A25BB1">
        <w:rPr>
          <w:lang w:val="es-ES"/>
        </w:rPr>
        <w:t>Que, una vez que el Comité Ejecutivo haya acordado las directrices sobre costos para la reducción de los HFC, las cantidades a descontar del consumo remanente admisible para financiación se determinarán en línea con dichas directrices;</w:t>
      </w:r>
    </w:p>
    <w:p w14:paraId="4E39A2FD" w14:textId="3C5CD963" w:rsidR="00A25BB1" w:rsidRPr="00A25BB1" w:rsidRDefault="00A25BB1" w:rsidP="00A25BB1">
      <w:pPr>
        <w:pStyle w:val="Heading3"/>
        <w:keepNext/>
        <w:widowControl/>
        <w:rPr>
          <w:lang w:val="es-ES"/>
        </w:rPr>
      </w:pPr>
      <w:r w:rsidRPr="00A25BB1">
        <w:rPr>
          <w:lang w:val="es-ES"/>
        </w:rPr>
        <w:t>Que las cantidades de HFC a descontar del consumo remanente admisible para financiación del país a que se hace referencia en el apartado b) </w:t>
      </w:r>
      <w:proofErr w:type="spellStart"/>
      <w:r w:rsidRPr="00A25BB1">
        <w:rPr>
          <w:lang w:val="es-ES"/>
        </w:rPr>
        <w:t>ii</w:t>
      </w:r>
      <w:proofErr w:type="spellEnd"/>
      <w:r w:rsidRPr="00A25BB1">
        <w:rPr>
          <w:lang w:val="es-ES"/>
        </w:rPr>
        <w:t xml:space="preserve">) anterior se </w:t>
      </w:r>
      <w:r w:rsidR="00420080">
        <w:rPr>
          <w:lang w:val="es-ES"/>
        </w:rPr>
        <w:t>restarán</w:t>
      </w:r>
      <w:r w:rsidRPr="00A25BB1">
        <w:rPr>
          <w:lang w:val="es-ES"/>
        </w:rPr>
        <w:t xml:space="preserve"> del punto de partida a que se hace referencia en el apartado b) i); </w:t>
      </w:r>
    </w:p>
    <w:p w14:paraId="142E9DFA" w14:textId="77777777" w:rsidR="00A25BB1" w:rsidRPr="00A25BB1" w:rsidRDefault="00A25BB1" w:rsidP="00A25BB1">
      <w:pPr>
        <w:pStyle w:val="Heading3"/>
        <w:rPr>
          <w:lang w:val="es-ES"/>
        </w:rPr>
      </w:pPr>
      <w:r w:rsidRPr="00A25BB1">
        <w:rPr>
          <w:lang w:val="es-ES"/>
        </w:rPr>
        <w:t>Que, durante la ejecución de la etapa I del KIP, se permita al Gobierno de Burkina Faso, con carácter excepcional, presentar un proyecto para el sector de refrigeración comercial a fin de lograr reducciones adicionales del consumo de HFC;</w:t>
      </w:r>
    </w:p>
    <w:p w14:paraId="5B6F4008" w14:textId="77777777" w:rsidR="00A25BB1" w:rsidRPr="00A25BB1" w:rsidRDefault="00A25BB1" w:rsidP="00A25BB1">
      <w:pPr>
        <w:pStyle w:val="Heading2"/>
        <w:rPr>
          <w:lang w:val="es-ES"/>
        </w:rPr>
      </w:pPr>
      <w:r w:rsidRPr="00A25BB1">
        <w:rPr>
          <w:lang w:val="es-ES"/>
        </w:rPr>
        <w:t xml:space="preserve">Aprobar el primer tramo de la etapa I del KIP de Burkina Faso y su correspondiente plan de ejecución del tramo, por un monto de 162.500 $EUA, más 21.125 $EUA en concepto de gastos de apoyo del </w:t>
      </w:r>
      <w:proofErr w:type="gramStart"/>
      <w:r w:rsidRPr="00A25BB1">
        <w:rPr>
          <w:lang w:val="es-ES"/>
        </w:rPr>
        <w:t xml:space="preserve">organismo, </w:t>
      </w:r>
      <w:r w:rsidRPr="00420080">
        <w:rPr>
          <w:lang w:val="es-ES"/>
        </w:rPr>
        <w:t xml:space="preserve"> </w:t>
      </w:r>
      <w:r w:rsidRPr="00A25BB1">
        <w:rPr>
          <w:lang w:val="es-ES"/>
        </w:rPr>
        <w:t>para</w:t>
      </w:r>
      <w:proofErr w:type="gramEnd"/>
      <w:r w:rsidRPr="00A25BB1">
        <w:rPr>
          <w:lang w:val="es-ES"/>
        </w:rPr>
        <w:t xml:space="preserve"> el Gobierno de Alemania; y</w:t>
      </w:r>
    </w:p>
    <w:p w14:paraId="763AECE0" w14:textId="7D1C3F3F" w:rsidR="0087455A" w:rsidRPr="009736DF" w:rsidRDefault="00A25BB1" w:rsidP="00420080">
      <w:pPr>
        <w:pStyle w:val="Heading2"/>
        <w:rPr>
          <w:lang w:val="es-ES"/>
        </w:rPr>
      </w:pPr>
      <w:r w:rsidRPr="00A25BB1">
        <w:rPr>
          <w:lang w:val="es-ES"/>
        </w:rPr>
        <w:t>Solicitar al Gobierno de Burkina Faso, al Gobierno de Alemania y a la Secretaría que ultimen el proyecto de Acuerdo entre el Gobierno de Burkina Faso y el Comité Ejecutivo para la reducción del consumo de los HFC, incluyendo la información que figura en el anexo mencionado en el apartado a) anterior, y presentarlo a una futura reunión una vez que el Comité Ejecutivo haya aprobado la plantilla del Acuerdo para el KIP.</w:t>
      </w:r>
      <w:r w:rsidR="0024162E" w:rsidRPr="009736DF">
        <w:rPr>
          <w:lang w:val="es-ES"/>
        </w:rPr>
        <w:br w:type="page"/>
      </w:r>
    </w:p>
    <w:p w14:paraId="4D9E323A" w14:textId="77777777" w:rsidR="0087455A" w:rsidRPr="009736DF" w:rsidRDefault="0087455A" w:rsidP="00420080">
      <w:pPr>
        <w:pStyle w:val="Heading2"/>
        <w:rPr>
          <w:lang w:val="es-ES"/>
        </w:rPr>
        <w:sectPr w:rsidR="0087455A" w:rsidRPr="009736DF" w:rsidSect="00D85F4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4B546B9" w14:textId="5472A1EE" w:rsidR="009736DF" w:rsidRPr="002B2CD5" w:rsidRDefault="009736DF" w:rsidP="009736DF">
      <w:pPr>
        <w:widowControl w:val="0"/>
        <w:spacing w:after="240"/>
        <w:jc w:val="center"/>
        <w:rPr>
          <w:b/>
          <w:bCs/>
          <w:lang w:val="es-ES"/>
        </w:rPr>
      </w:pPr>
      <w:r w:rsidRPr="002B2CD5">
        <w:rPr>
          <w:b/>
          <w:lang w:val="es-ES"/>
        </w:rPr>
        <w:lastRenderedPageBreak/>
        <w:t>Anexo I</w:t>
      </w:r>
    </w:p>
    <w:p w14:paraId="196715A7" w14:textId="304DDAC0" w:rsidR="009736DF" w:rsidRPr="00A25BB1" w:rsidRDefault="009736DF" w:rsidP="009736DF">
      <w:pPr>
        <w:suppressAutoHyphens/>
        <w:jc w:val="center"/>
        <w:rPr>
          <w:b/>
          <w:bCs/>
          <w:lang w:val="es-ES"/>
        </w:rPr>
      </w:pPr>
      <w:r w:rsidRPr="009736DF">
        <w:rPr>
          <w:b/>
          <w:lang w:val="es-ES"/>
        </w:rPr>
        <w:t xml:space="preserve">CALENDARIO DE LOS COMPROMISOS Y TRAMOS DE FINANCIACIÓN PARA LA REDUCCIÓN DE LOS HFC Y LA ELIMINACIÓN DE LOS HCFC EN EL MARCO DEL PLAN DE EJECUCIÓN DE KIGALI PARA LOS HFC Y EL PLAN DE GESTIÓN DE LA ELIMINACIÓN DE LOS HCFC DE </w:t>
      </w:r>
      <w:r w:rsidR="00A25BB1" w:rsidRPr="00A25BB1">
        <w:rPr>
          <w:b/>
          <w:lang w:val="es-ES"/>
        </w:rPr>
        <w:t>BURKINA FASO</w:t>
      </w:r>
    </w:p>
    <w:p w14:paraId="262A1AF3" w14:textId="77777777" w:rsidR="00A25BB1" w:rsidRPr="00420080" w:rsidRDefault="00A25BB1" w:rsidP="00A25BB1">
      <w:pPr>
        <w:suppressAutoHyphens/>
        <w:spacing w:before="240"/>
        <w:jc w:val="left"/>
        <w:rPr>
          <w:b/>
          <w:bCs/>
          <w:lang w:val="es-ES_tradnl"/>
        </w:rPr>
      </w:pPr>
      <w:r w:rsidRPr="00420080">
        <w:rPr>
          <w:b/>
          <w:lang w:val="es-ES_tradnl"/>
        </w:rPr>
        <w:t>Plan de ejecución de Kigali para los HFC (etapa I)</w:t>
      </w:r>
    </w:p>
    <w:tbl>
      <w:tblPr>
        <w:tblW w:w="4992" w:type="pct"/>
        <w:tblCellMar>
          <w:left w:w="85" w:type="dxa"/>
          <w:right w:w="85" w:type="dxa"/>
        </w:tblCellMar>
        <w:tblLook w:val="04A0" w:firstRow="1" w:lastRow="0" w:firstColumn="1" w:lastColumn="0" w:noHBand="0" w:noVBand="1"/>
      </w:tblPr>
      <w:tblGrid>
        <w:gridCol w:w="628"/>
        <w:gridCol w:w="5390"/>
        <w:gridCol w:w="1175"/>
        <w:gridCol w:w="1175"/>
        <w:gridCol w:w="1175"/>
        <w:gridCol w:w="1175"/>
        <w:gridCol w:w="1175"/>
        <w:gridCol w:w="1175"/>
        <w:gridCol w:w="1155"/>
      </w:tblGrid>
      <w:tr w:rsidR="00A25BB1" w:rsidRPr="00420080" w14:paraId="4B1CF4AC" w14:textId="77777777" w:rsidTr="00300C96">
        <w:trPr>
          <w:trHeight w:val="113"/>
        </w:trPr>
        <w:tc>
          <w:tcPr>
            <w:tcW w:w="22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58B0F2" w14:textId="77777777" w:rsidR="00A25BB1" w:rsidRPr="00420080" w:rsidRDefault="00A25BB1" w:rsidP="00AD2A4E">
            <w:pPr>
              <w:suppressAutoHyphens/>
              <w:spacing w:after="20"/>
              <w:jc w:val="center"/>
              <w:rPr>
                <w:b/>
                <w:bCs/>
                <w:sz w:val="20"/>
                <w:szCs w:val="20"/>
                <w:lang w:val="es-ES_tradnl"/>
              </w:rPr>
            </w:pPr>
            <w:r w:rsidRPr="00420080">
              <w:rPr>
                <w:b/>
                <w:sz w:val="20"/>
                <w:lang w:val="es-ES_tradnl"/>
              </w:rPr>
              <w:t>Línea</w:t>
            </w:r>
          </w:p>
        </w:tc>
        <w:tc>
          <w:tcPr>
            <w:tcW w:w="1895" w:type="pct"/>
            <w:tcBorders>
              <w:top w:val="single" w:sz="4" w:space="0" w:color="auto"/>
              <w:left w:val="nil"/>
              <w:bottom w:val="single" w:sz="4" w:space="0" w:color="auto"/>
              <w:right w:val="single" w:sz="4" w:space="0" w:color="auto"/>
            </w:tcBorders>
            <w:vAlign w:val="center"/>
            <w:hideMark/>
          </w:tcPr>
          <w:p w14:paraId="3D89177F" w14:textId="77777777" w:rsidR="00A25BB1" w:rsidRPr="00420080" w:rsidRDefault="00A25BB1" w:rsidP="00AD2A4E">
            <w:pPr>
              <w:suppressAutoHyphens/>
              <w:spacing w:after="20"/>
              <w:jc w:val="center"/>
              <w:rPr>
                <w:b/>
                <w:bCs/>
                <w:sz w:val="20"/>
                <w:szCs w:val="20"/>
                <w:lang w:val="es-ES_tradnl"/>
              </w:rPr>
            </w:pPr>
            <w:r w:rsidRPr="00420080">
              <w:rPr>
                <w:b/>
                <w:sz w:val="20"/>
                <w:lang w:val="es-ES_tradnl"/>
              </w:rPr>
              <w:t>Concepto</w:t>
            </w:r>
          </w:p>
        </w:tc>
        <w:tc>
          <w:tcPr>
            <w:tcW w:w="413" w:type="pct"/>
            <w:tcBorders>
              <w:top w:val="single" w:sz="4" w:space="0" w:color="auto"/>
              <w:left w:val="nil"/>
              <w:bottom w:val="single" w:sz="4" w:space="0" w:color="auto"/>
              <w:right w:val="single" w:sz="4" w:space="0" w:color="auto"/>
            </w:tcBorders>
            <w:vAlign w:val="center"/>
            <w:hideMark/>
          </w:tcPr>
          <w:p w14:paraId="4F5725F9" w14:textId="77777777" w:rsidR="00A25BB1" w:rsidRPr="00420080" w:rsidRDefault="00A25BB1" w:rsidP="00AD2A4E">
            <w:pPr>
              <w:suppressAutoHyphens/>
              <w:spacing w:after="20"/>
              <w:jc w:val="center"/>
              <w:rPr>
                <w:b/>
                <w:bCs/>
                <w:sz w:val="20"/>
                <w:szCs w:val="20"/>
                <w:lang w:val="es-ES_tradnl"/>
              </w:rPr>
            </w:pPr>
            <w:r w:rsidRPr="00420080">
              <w:rPr>
                <w:b/>
                <w:sz w:val="20"/>
                <w:lang w:val="es-ES_tradnl"/>
              </w:rPr>
              <w:t>2024</w:t>
            </w:r>
          </w:p>
        </w:tc>
        <w:tc>
          <w:tcPr>
            <w:tcW w:w="413" w:type="pct"/>
            <w:tcBorders>
              <w:top w:val="single" w:sz="4" w:space="0" w:color="auto"/>
              <w:left w:val="nil"/>
              <w:bottom w:val="single" w:sz="4" w:space="0" w:color="auto"/>
              <w:right w:val="single" w:sz="4" w:space="0" w:color="auto"/>
            </w:tcBorders>
            <w:vAlign w:val="center"/>
            <w:hideMark/>
          </w:tcPr>
          <w:p w14:paraId="5D589C32" w14:textId="77777777" w:rsidR="00A25BB1" w:rsidRPr="00420080" w:rsidRDefault="00A25BB1" w:rsidP="00AD2A4E">
            <w:pPr>
              <w:suppressAutoHyphens/>
              <w:spacing w:after="20"/>
              <w:jc w:val="center"/>
              <w:rPr>
                <w:b/>
                <w:bCs/>
                <w:sz w:val="20"/>
                <w:szCs w:val="20"/>
                <w:lang w:val="es-ES_tradnl"/>
              </w:rPr>
            </w:pPr>
            <w:r w:rsidRPr="00420080">
              <w:rPr>
                <w:b/>
                <w:sz w:val="20"/>
                <w:lang w:val="es-ES_tradnl"/>
              </w:rPr>
              <w:t>2025</w:t>
            </w:r>
          </w:p>
        </w:tc>
        <w:tc>
          <w:tcPr>
            <w:tcW w:w="413" w:type="pct"/>
            <w:tcBorders>
              <w:top w:val="single" w:sz="4" w:space="0" w:color="auto"/>
              <w:left w:val="nil"/>
              <w:bottom w:val="single" w:sz="4" w:space="0" w:color="auto"/>
              <w:right w:val="single" w:sz="4" w:space="0" w:color="auto"/>
            </w:tcBorders>
            <w:vAlign w:val="center"/>
            <w:hideMark/>
          </w:tcPr>
          <w:p w14:paraId="2B6D02BB" w14:textId="77777777" w:rsidR="00A25BB1" w:rsidRPr="00420080" w:rsidRDefault="00A25BB1" w:rsidP="00AD2A4E">
            <w:pPr>
              <w:suppressAutoHyphens/>
              <w:spacing w:after="20"/>
              <w:jc w:val="center"/>
              <w:rPr>
                <w:b/>
                <w:bCs/>
                <w:sz w:val="20"/>
                <w:szCs w:val="20"/>
                <w:lang w:val="es-ES_tradnl"/>
              </w:rPr>
            </w:pPr>
            <w:r w:rsidRPr="00420080">
              <w:rPr>
                <w:b/>
                <w:sz w:val="20"/>
                <w:lang w:val="es-ES_tradnl"/>
              </w:rPr>
              <w:t>2026</w:t>
            </w:r>
          </w:p>
        </w:tc>
        <w:tc>
          <w:tcPr>
            <w:tcW w:w="413" w:type="pct"/>
            <w:tcBorders>
              <w:top w:val="single" w:sz="4" w:space="0" w:color="auto"/>
              <w:left w:val="nil"/>
              <w:bottom w:val="single" w:sz="4" w:space="0" w:color="auto"/>
              <w:right w:val="single" w:sz="4" w:space="0" w:color="auto"/>
            </w:tcBorders>
            <w:vAlign w:val="center"/>
            <w:hideMark/>
          </w:tcPr>
          <w:p w14:paraId="100E8E3D" w14:textId="77777777" w:rsidR="00A25BB1" w:rsidRPr="00420080" w:rsidRDefault="00A25BB1" w:rsidP="00AD2A4E">
            <w:pPr>
              <w:suppressAutoHyphens/>
              <w:spacing w:after="20"/>
              <w:jc w:val="center"/>
              <w:rPr>
                <w:b/>
                <w:bCs/>
                <w:sz w:val="20"/>
                <w:szCs w:val="20"/>
                <w:lang w:val="es-ES_tradnl"/>
              </w:rPr>
            </w:pPr>
            <w:r w:rsidRPr="00420080">
              <w:rPr>
                <w:b/>
                <w:sz w:val="20"/>
                <w:lang w:val="es-ES_tradnl"/>
              </w:rPr>
              <w:t>2027</w:t>
            </w:r>
          </w:p>
        </w:tc>
        <w:tc>
          <w:tcPr>
            <w:tcW w:w="413" w:type="pct"/>
            <w:tcBorders>
              <w:top w:val="single" w:sz="4" w:space="0" w:color="auto"/>
              <w:left w:val="nil"/>
              <w:bottom w:val="single" w:sz="4" w:space="0" w:color="auto"/>
              <w:right w:val="single" w:sz="4" w:space="0" w:color="auto"/>
            </w:tcBorders>
            <w:vAlign w:val="center"/>
            <w:hideMark/>
          </w:tcPr>
          <w:p w14:paraId="19736685" w14:textId="77777777" w:rsidR="00A25BB1" w:rsidRPr="00420080" w:rsidRDefault="00A25BB1" w:rsidP="00AD2A4E">
            <w:pPr>
              <w:suppressAutoHyphens/>
              <w:spacing w:after="20"/>
              <w:jc w:val="center"/>
              <w:rPr>
                <w:b/>
                <w:bCs/>
                <w:sz w:val="20"/>
                <w:szCs w:val="20"/>
                <w:lang w:val="es-ES_tradnl"/>
              </w:rPr>
            </w:pPr>
            <w:r w:rsidRPr="00420080">
              <w:rPr>
                <w:b/>
                <w:sz w:val="20"/>
                <w:lang w:val="es-ES_tradnl"/>
              </w:rPr>
              <w:t>2028</w:t>
            </w:r>
          </w:p>
        </w:tc>
        <w:tc>
          <w:tcPr>
            <w:tcW w:w="413" w:type="pct"/>
            <w:tcBorders>
              <w:top w:val="single" w:sz="4" w:space="0" w:color="auto"/>
              <w:left w:val="nil"/>
              <w:bottom w:val="single" w:sz="4" w:space="0" w:color="auto"/>
              <w:right w:val="single" w:sz="4" w:space="0" w:color="auto"/>
            </w:tcBorders>
            <w:vAlign w:val="center"/>
            <w:hideMark/>
          </w:tcPr>
          <w:p w14:paraId="7B30C42B" w14:textId="77777777" w:rsidR="00A25BB1" w:rsidRPr="00420080" w:rsidRDefault="00A25BB1" w:rsidP="00AD2A4E">
            <w:pPr>
              <w:suppressAutoHyphens/>
              <w:spacing w:after="20"/>
              <w:jc w:val="center"/>
              <w:rPr>
                <w:b/>
                <w:bCs/>
                <w:sz w:val="20"/>
                <w:szCs w:val="20"/>
                <w:lang w:val="es-ES_tradnl"/>
              </w:rPr>
            </w:pPr>
            <w:r w:rsidRPr="00420080">
              <w:rPr>
                <w:b/>
                <w:sz w:val="20"/>
                <w:lang w:val="es-ES_tradnl"/>
              </w:rPr>
              <w:t>2029</w:t>
            </w:r>
          </w:p>
        </w:tc>
        <w:tc>
          <w:tcPr>
            <w:tcW w:w="406" w:type="pct"/>
            <w:tcBorders>
              <w:top w:val="single" w:sz="4" w:space="0" w:color="auto"/>
              <w:left w:val="nil"/>
              <w:bottom w:val="single" w:sz="4" w:space="0" w:color="auto"/>
              <w:right w:val="single" w:sz="4" w:space="0" w:color="auto"/>
            </w:tcBorders>
            <w:vAlign w:val="center"/>
            <w:hideMark/>
          </w:tcPr>
          <w:p w14:paraId="18E2AD3E" w14:textId="77777777" w:rsidR="00A25BB1" w:rsidRPr="00420080" w:rsidRDefault="00A25BB1" w:rsidP="00AD2A4E">
            <w:pPr>
              <w:suppressAutoHyphens/>
              <w:spacing w:after="20"/>
              <w:jc w:val="center"/>
              <w:rPr>
                <w:b/>
                <w:bCs/>
                <w:sz w:val="20"/>
                <w:szCs w:val="20"/>
                <w:lang w:val="es-ES_tradnl"/>
              </w:rPr>
            </w:pPr>
            <w:r w:rsidRPr="00420080">
              <w:rPr>
                <w:b/>
                <w:sz w:val="20"/>
                <w:lang w:val="es-ES_tradnl"/>
              </w:rPr>
              <w:t>Total</w:t>
            </w:r>
          </w:p>
        </w:tc>
      </w:tr>
      <w:tr w:rsidR="00A25BB1" w:rsidRPr="00420080" w14:paraId="56FA286B" w14:textId="77777777" w:rsidTr="00300C96">
        <w:trPr>
          <w:trHeight w:val="236"/>
        </w:trPr>
        <w:tc>
          <w:tcPr>
            <w:tcW w:w="22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0E33976" w14:textId="77777777" w:rsidR="00A25BB1" w:rsidRPr="00420080" w:rsidRDefault="00A25BB1" w:rsidP="00AD2A4E">
            <w:pPr>
              <w:suppressAutoHyphens/>
              <w:spacing w:after="20"/>
              <w:jc w:val="left"/>
              <w:rPr>
                <w:sz w:val="20"/>
                <w:szCs w:val="20"/>
                <w:lang w:val="es-ES_tradnl"/>
              </w:rPr>
            </w:pPr>
            <w:r w:rsidRPr="00420080">
              <w:rPr>
                <w:sz w:val="20"/>
                <w:lang w:val="es-ES_tradnl"/>
              </w:rPr>
              <w:t>1.1</w:t>
            </w:r>
          </w:p>
        </w:tc>
        <w:tc>
          <w:tcPr>
            <w:tcW w:w="1895" w:type="pct"/>
            <w:tcBorders>
              <w:top w:val="nil"/>
              <w:left w:val="nil"/>
              <w:bottom w:val="single" w:sz="4" w:space="0" w:color="auto"/>
              <w:right w:val="single" w:sz="4" w:space="0" w:color="auto"/>
            </w:tcBorders>
            <w:hideMark/>
          </w:tcPr>
          <w:p w14:paraId="18202894" w14:textId="77777777" w:rsidR="00A25BB1" w:rsidRPr="00420080" w:rsidRDefault="00A25BB1" w:rsidP="00AD2A4E">
            <w:pPr>
              <w:suppressAutoHyphens/>
              <w:spacing w:after="20"/>
              <w:jc w:val="left"/>
              <w:rPr>
                <w:sz w:val="20"/>
                <w:szCs w:val="20"/>
                <w:lang w:val="es-ES_tradnl"/>
              </w:rPr>
            </w:pPr>
            <w:r w:rsidRPr="00420080">
              <w:rPr>
                <w:sz w:val="20"/>
                <w:lang w:val="es-ES_tradnl"/>
              </w:rPr>
              <w:t>Calendario de reducción del Protocolo de Montreal para las sustancias del anexo F (toneladas de CO</w:t>
            </w:r>
            <w:r w:rsidRPr="00420080">
              <w:rPr>
                <w:sz w:val="20"/>
                <w:vertAlign w:val="subscript"/>
                <w:lang w:val="es-ES_tradnl"/>
              </w:rPr>
              <w:t>2</w:t>
            </w:r>
            <w:r w:rsidRPr="00420080">
              <w:rPr>
                <w:sz w:val="20"/>
                <w:lang w:val="es-ES_tradnl"/>
              </w:rPr>
              <w:t> </w:t>
            </w:r>
            <w:proofErr w:type="spellStart"/>
            <w:r w:rsidRPr="00420080">
              <w:rPr>
                <w:sz w:val="20"/>
                <w:lang w:val="es-ES_tradnl"/>
              </w:rPr>
              <w:t>eq</w:t>
            </w:r>
            <w:proofErr w:type="spellEnd"/>
            <w:r w:rsidRPr="00420080">
              <w:rPr>
                <w:sz w:val="20"/>
                <w:lang w:val="es-ES_tradnl"/>
              </w:rPr>
              <w:t xml:space="preserve">) </w:t>
            </w:r>
          </w:p>
        </w:tc>
        <w:tc>
          <w:tcPr>
            <w:tcW w:w="413" w:type="pct"/>
            <w:tcBorders>
              <w:top w:val="nil"/>
              <w:left w:val="nil"/>
              <w:bottom w:val="single" w:sz="4" w:space="0" w:color="auto"/>
              <w:right w:val="single" w:sz="4" w:space="0" w:color="auto"/>
            </w:tcBorders>
            <w:hideMark/>
          </w:tcPr>
          <w:p w14:paraId="24C17EE6" w14:textId="77777777" w:rsidR="00A25BB1" w:rsidRPr="00420080" w:rsidRDefault="00A25BB1" w:rsidP="00AD2A4E">
            <w:pPr>
              <w:suppressAutoHyphens/>
              <w:spacing w:after="20"/>
              <w:ind w:left="-139"/>
              <w:jc w:val="right"/>
              <w:rPr>
                <w:sz w:val="20"/>
                <w:szCs w:val="20"/>
                <w:lang w:val="es-ES_tradnl"/>
              </w:rPr>
            </w:pPr>
            <w:r w:rsidRPr="00420080">
              <w:rPr>
                <w:sz w:val="18"/>
                <w:lang w:val="es-ES_tradnl"/>
              </w:rPr>
              <w:t>1.049.523</w:t>
            </w:r>
          </w:p>
        </w:tc>
        <w:tc>
          <w:tcPr>
            <w:tcW w:w="413" w:type="pct"/>
            <w:tcBorders>
              <w:top w:val="nil"/>
              <w:left w:val="nil"/>
              <w:bottom w:val="single" w:sz="4" w:space="0" w:color="auto"/>
              <w:right w:val="single" w:sz="4" w:space="0" w:color="auto"/>
            </w:tcBorders>
          </w:tcPr>
          <w:p w14:paraId="2E2DFBD2" w14:textId="77777777" w:rsidR="00A25BB1" w:rsidRPr="00420080" w:rsidRDefault="00A25BB1" w:rsidP="00AD2A4E">
            <w:pPr>
              <w:suppressAutoHyphens/>
              <w:spacing w:after="20"/>
              <w:ind w:left="-139"/>
              <w:jc w:val="right"/>
              <w:rPr>
                <w:sz w:val="20"/>
                <w:szCs w:val="20"/>
                <w:lang w:val="es-ES_tradnl"/>
              </w:rPr>
            </w:pPr>
            <w:r w:rsidRPr="00420080">
              <w:rPr>
                <w:sz w:val="18"/>
                <w:lang w:val="es-ES_tradnl"/>
              </w:rPr>
              <w:t>1.049.523</w:t>
            </w:r>
          </w:p>
        </w:tc>
        <w:tc>
          <w:tcPr>
            <w:tcW w:w="413" w:type="pct"/>
            <w:tcBorders>
              <w:top w:val="nil"/>
              <w:left w:val="nil"/>
              <w:bottom w:val="single" w:sz="4" w:space="0" w:color="auto"/>
              <w:right w:val="single" w:sz="4" w:space="0" w:color="auto"/>
            </w:tcBorders>
          </w:tcPr>
          <w:p w14:paraId="35227EF5" w14:textId="77777777" w:rsidR="00A25BB1" w:rsidRPr="00420080" w:rsidRDefault="00A25BB1" w:rsidP="00AD2A4E">
            <w:pPr>
              <w:suppressAutoHyphens/>
              <w:spacing w:after="20"/>
              <w:ind w:left="-139"/>
              <w:jc w:val="right"/>
              <w:rPr>
                <w:sz w:val="20"/>
                <w:szCs w:val="20"/>
                <w:lang w:val="es-ES_tradnl"/>
              </w:rPr>
            </w:pPr>
            <w:r w:rsidRPr="00420080">
              <w:rPr>
                <w:sz w:val="18"/>
                <w:lang w:val="es-ES_tradnl"/>
              </w:rPr>
              <w:t>1.049.523</w:t>
            </w:r>
          </w:p>
        </w:tc>
        <w:tc>
          <w:tcPr>
            <w:tcW w:w="413" w:type="pct"/>
            <w:tcBorders>
              <w:top w:val="nil"/>
              <w:left w:val="nil"/>
              <w:bottom w:val="single" w:sz="4" w:space="0" w:color="auto"/>
              <w:right w:val="single" w:sz="4" w:space="0" w:color="auto"/>
            </w:tcBorders>
          </w:tcPr>
          <w:p w14:paraId="076D446A" w14:textId="77777777" w:rsidR="00A25BB1" w:rsidRPr="00420080" w:rsidRDefault="00A25BB1" w:rsidP="00AD2A4E">
            <w:pPr>
              <w:suppressAutoHyphens/>
              <w:spacing w:after="20"/>
              <w:ind w:left="-139"/>
              <w:jc w:val="right"/>
              <w:rPr>
                <w:sz w:val="20"/>
                <w:szCs w:val="20"/>
                <w:lang w:val="es-ES_tradnl"/>
              </w:rPr>
            </w:pPr>
            <w:r w:rsidRPr="00420080">
              <w:rPr>
                <w:sz w:val="18"/>
                <w:lang w:val="es-ES_tradnl"/>
              </w:rPr>
              <w:t>1.049.523</w:t>
            </w:r>
          </w:p>
        </w:tc>
        <w:tc>
          <w:tcPr>
            <w:tcW w:w="413" w:type="pct"/>
            <w:tcBorders>
              <w:top w:val="nil"/>
              <w:left w:val="nil"/>
              <w:bottom w:val="single" w:sz="4" w:space="0" w:color="auto"/>
              <w:right w:val="single" w:sz="4" w:space="0" w:color="auto"/>
            </w:tcBorders>
          </w:tcPr>
          <w:p w14:paraId="05E64DF5" w14:textId="77777777" w:rsidR="00A25BB1" w:rsidRPr="00420080" w:rsidRDefault="00A25BB1" w:rsidP="00AD2A4E">
            <w:pPr>
              <w:suppressAutoHyphens/>
              <w:spacing w:after="20"/>
              <w:ind w:left="-139"/>
              <w:jc w:val="right"/>
              <w:rPr>
                <w:sz w:val="20"/>
                <w:szCs w:val="20"/>
                <w:lang w:val="es-ES_tradnl"/>
              </w:rPr>
            </w:pPr>
            <w:r w:rsidRPr="00420080">
              <w:rPr>
                <w:sz w:val="18"/>
                <w:lang w:val="es-ES_tradnl"/>
              </w:rPr>
              <w:t>1.049.523</w:t>
            </w:r>
          </w:p>
        </w:tc>
        <w:tc>
          <w:tcPr>
            <w:tcW w:w="413" w:type="pct"/>
            <w:tcBorders>
              <w:top w:val="nil"/>
              <w:left w:val="nil"/>
              <w:bottom w:val="single" w:sz="4" w:space="0" w:color="auto"/>
              <w:right w:val="single" w:sz="4" w:space="0" w:color="auto"/>
            </w:tcBorders>
            <w:hideMark/>
          </w:tcPr>
          <w:p w14:paraId="6F49735D" w14:textId="77777777" w:rsidR="00A25BB1" w:rsidRPr="00420080" w:rsidRDefault="00A25BB1" w:rsidP="00AD2A4E">
            <w:pPr>
              <w:suppressAutoHyphens/>
              <w:spacing w:after="20"/>
              <w:ind w:left="-139"/>
              <w:jc w:val="right"/>
              <w:rPr>
                <w:sz w:val="20"/>
                <w:szCs w:val="20"/>
                <w:lang w:val="es-ES_tradnl"/>
              </w:rPr>
            </w:pPr>
            <w:r w:rsidRPr="00420080">
              <w:rPr>
                <w:sz w:val="18"/>
                <w:lang w:val="es-ES_tradnl"/>
              </w:rPr>
              <w:t>944.571</w:t>
            </w:r>
          </w:p>
        </w:tc>
        <w:tc>
          <w:tcPr>
            <w:tcW w:w="406" w:type="pct"/>
            <w:tcBorders>
              <w:top w:val="nil"/>
              <w:left w:val="nil"/>
              <w:bottom w:val="single" w:sz="4" w:space="0" w:color="auto"/>
              <w:right w:val="single" w:sz="4" w:space="0" w:color="auto"/>
            </w:tcBorders>
            <w:hideMark/>
          </w:tcPr>
          <w:p w14:paraId="6FDB9BF0" w14:textId="77777777" w:rsidR="00A25BB1" w:rsidRPr="00420080" w:rsidRDefault="00A25BB1" w:rsidP="00AD2A4E">
            <w:pPr>
              <w:suppressAutoHyphens/>
              <w:spacing w:after="20"/>
              <w:ind w:left="-139"/>
              <w:jc w:val="right"/>
              <w:rPr>
                <w:sz w:val="20"/>
                <w:szCs w:val="20"/>
                <w:lang w:val="es-ES_tradnl"/>
              </w:rPr>
            </w:pPr>
            <w:r w:rsidRPr="00420080">
              <w:rPr>
                <w:sz w:val="20"/>
                <w:lang w:val="es-ES_tradnl"/>
              </w:rPr>
              <w:t>n/c</w:t>
            </w:r>
          </w:p>
        </w:tc>
      </w:tr>
      <w:tr w:rsidR="00A25BB1" w:rsidRPr="00420080" w14:paraId="451BCFDF" w14:textId="77777777" w:rsidTr="00300C96">
        <w:trPr>
          <w:trHeight w:val="236"/>
        </w:trPr>
        <w:tc>
          <w:tcPr>
            <w:tcW w:w="22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5ED6FCE" w14:textId="77777777" w:rsidR="00A25BB1" w:rsidRPr="00420080" w:rsidRDefault="00A25BB1" w:rsidP="00AD2A4E">
            <w:pPr>
              <w:suppressAutoHyphens/>
              <w:spacing w:after="20"/>
              <w:jc w:val="left"/>
              <w:rPr>
                <w:sz w:val="20"/>
                <w:szCs w:val="20"/>
                <w:lang w:val="es-ES_tradnl"/>
              </w:rPr>
            </w:pPr>
            <w:r w:rsidRPr="00420080">
              <w:rPr>
                <w:sz w:val="20"/>
                <w:lang w:val="es-ES_tradnl"/>
              </w:rPr>
              <w:t>1.2</w:t>
            </w:r>
          </w:p>
        </w:tc>
        <w:tc>
          <w:tcPr>
            <w:tcW w:w="1895" w:type="pct"/>
            <w:tcBorders>
              <w:top w:val="nil"/>
              <w:left w:val="nil"/>
              <w:bottom w:val="single" w:sz="4" w:space="0" w:color="auto"/>
              <w:right w:val="single" w:sz="4" w:space="0" w:color="auto"/>
            </w:tcBorders>
            <w:hideMark/>
          </w:tcPr>
          <w:p w14:paraId="10E71100" w14:textId="77777777" w:rsidR="00A25BB1" w:rsidRPr="00420080" w:rsidRDefault="00A25BB1" w:rsidP="00AD2A4E">
            <w:pPr>
              <w:suppressAutoHyphens/>
              <w:spacing w:after="20"/>
              <w:jc w:val="left"/>
              <w:rPr>
                <w:sz w:val="20"/>
                <w:szCs w:val="20"/>
                <w:lang w:val="es-ES_tradnl"/>
              </w:rPr>
            </w:pPr>
            <w:r w:rsidRPr="00420080">
              <w:rPr>
                <w:sz w:val="20"/>
                <w:lang w:val="es-ES_tradnl"/>
              </w:rPr>
              <w:t>Consumo total máximo permitido para las sustancias del anexo F (toneladas de CO</w:t>
            </w:r>
            <w:r w:rsidRPr="00420080">
              <w:rPr>
                <w:sz w:val="20"/>
                <w:vertAlign w:val="subscript"/>
                <w:lang w:val="es-ES_tradnl"/>
              </w:rPr>
              <w:t>2</w:t>
            </w:r>
            <w:r w:rsidRPr="00420080">
              <w:rPr>
                <w:sz w:val="20"/>
                <w:lang w:val="es-ES_tradnl"/>
              </w:rPr>
              <w:t> </w:t>
            </w:r>
            <w:proofErr w:type="spellStart"/>
            <w:r w:rsidRPr="00420080">
              <w:rPr>
                <w:sz w:val="20"/>
                <w:lang w:val="es-ES_tradnl"/>
              </w:rPr>
              <w:t>eq</w:t>
            </w:r>
            <w:proofErr w:type="spellEnd"/>
            <w:r w:rsidRPr="00420080">
              <w:rPr>
                <w:sz w:val="20"/>
                <w:lang w:val="es-ES_tradnl"/>
              </w:rPr>
              <w:t>)</w:t>
            </w:r>
          </w:p>
        </w:tc>
        <w:tc>
          <w:tcPr>
            <w:tcW w:w="413" w:type="pct"/>
            <w:tcBorders>
              <w:top w:val="nil"/>
              <w:left w:val="nil"/>
              <w:bottom w:val="single" w:sz="4" w:space="0" w:color="auto"/>
              <w:right w:val="single" w:sz="4" w:space="0" w:color="auto"/>
            </w:tcBorders>
          </w:tcPr>
          <w:p w14:paraId="0B83D457" w14:textId="77777777" w:rsidR="00A25BB1" w:rsidRPr="00420080" w:rsidRDefault="00A25BB1" w:rsidP="00AD2A4E">
            <w:pPr>
              <w:suppressAutoHyphens/>
              <w:spacing w:after="20"/>
              <w:ind w:left="-139"/>
              <w:jc w:val="right"/>
              <w:rPr>
                <w:sz w:val="20"/>
                <w:szCs w:val="20"/>
                <w:lang w:val="es-ES_tradnl"/>
              </w:rPr>
            </w:pPr>
            <w:r w:rsidRPr="00420080">
              <w:rPr>
                <w:color w:val="0E101A"/>
                <w:sz w:val="18"/>
                <w:lang w:val="es-ES_tradnl"/>
              </w:rPr>
              <w:t xml:space="preserve">816.746 </w:t>
            </w:r>
          </w:p>
        </w:tc>
        <w:tc>
          <w:tcPr>
            <w:tcW w:w="413" w:type="pct"/>
            <w:tcBorders>
              <w:top w:val="nil"/>
              <w:left w:val="nil"/>
              <w:bottom w:val="single" w:sz="4" w:space="0" w:color="auto"/>
              <w:right w:val="single" w:sz="4" w:space="0" w:color="auto"/>
            </w:tcBorders>
          </w:tcPr>
          <w:p w14:paraId="5B75CEF1" w14:textId="77777777" w:rsidR="00A25BB1" w:rsidRPr="00420080" w:rsidRDefault="00A25BB1" w:rsidP="00AD2A4E">
            <w:pPr>
              <w:suppressAutoHyphens/>
              <w:spacing w:after="20"/>
              <w:ind w:left="-139"/>
              <w:jc w:val="right"/>
              <w:rPr>
                <w:sz w:val="20"/>
                <w:szCs w:val="20"/>
                <w:lang w:val="es-ES_tradnl"/>
              </w:rPr>
            </w:pPr>
            <w:r w:rsidRPr="00420080">
              <w:rPr>
                <w:color w:val="0E101A"/>
                <w:sz w:val="18"/>
                <w:lang w:val="es-ES_tradnl"/>
              </w:rPr>
              <w:t xml:space="preserve">816.746 </w:t>
            </w:r>
          </w:p>
        </w:tc>
        <w:tc>
          <w:tcPr>
            <w:tcW w:w="413" w:type="pct"/>
            <w:tcBorders>
              <w:top w:val="nil"/>
              <w:left w:val="nil"/>
              <w:bottom w:val="single" w:sz="4" w:space="0" w:color="auto"/>
              <w:right w:val="single" w:sz="4" w:space="0" w:color="auto"/>
            </w:tcBorders>
          </w:tcPr>
          <w:p w14:paraId="5190DC60" w14:textId="77777777" w:rsidR="00A25BB1" w:rsidRPr="00420080" w:rsidRDefault="00A25BB1" w:rsidP="00AD2A4E">
            <w:pPr>
              <w:suppressAutoHyphens/>
              <w:spacing w:after="20"/>
              <w:ind w:left="-139"/>
              <w:jc w:val="right"/>
              <w:rPr>
                <w:sz w:val="20"/>
                <w:szCs w:val="20"/>
                <w:lang w:val="es-ES_tradnl"/>
              </w:rPr>
            </w:pPr>
            <w:r w:rsidRPr="00420080">
              <w:rPr>
                <w:color w:val="0E101A"/>
                <w:sz w:val="18"/>
                <w:lang w:val="es-ES_tradnl"/>
              </w:rPr>
              <w:t xml:space="preserve">816.746 </w:t>
            </w:r>
          </w:p>
        </w:tc>
        <w:tc>
          <w:tcPr>
            <w:tcW w:w="413" w:type="pct"/>
            <w:tcBorders>
              <w:top w:val="nil"/>
              <w:left w:val="nil"/>
              <w:bottom w:val="single" w:sz="4" w:space="0" w:color="auto"/>
              <w:right w:val="single" w:sz="4" w:space="0" w:color="auto"/>
            </w:tcBorders>
          </w:tcPr>
          <w:p w14:paraId="3D632D23" w14:textId="77777777" w:rsidR="00A25BB1" w:rsidRPr="00420080" w:rsidRDefault="00A25BB1" w:rsidP="00AD2A4E">
            <w:pPr>
              <w:suppressAutoHyphens/>
              <w:spacing w:after="20"/>
              <w:ind w:left="-139"/>
              <w:jc w:val="right"/>
              <w:rPr>
                <w:sz w:val="20"/>
                <w:szCs w:val="20"/>
                <w:lang w:val="es-ES_tradnl"/>
              </w:rPr>
            </w:pPr>
            <w:r w:rsidRPr="00420080">
              <w:rPr>
                <w:color w:val="0E101A"/>
                <w:sz w:val="18"/>
                <w:lang w:val="es-ES_tradnl"/>
              </w:rPr>
              <w:t xml:space="preserve">816.746 </w:t>
            </w:r>
          </w:p>
        </w:tc>
        <w:tc>
          <w:tcPr>
            <w:tcW w:w="413" w:type="pct"/>
            <w:tcBorders>
              <w:top w:val="nil"/>
              <w:left w:val="nil"/>
              <w:bottom w:val="single" w:sz="4" w:space="0" w:color="auto"/>
              <w:right w:val="single" w:sz="4" w:space="0" w:color="auto"/>
            </w:tcBorders>
          </w:tcPr>
          <w:p w14:paraId="20C75E86" w14:textId="77777777" w:rsidR="00A25BB1" w:rsidRPr="00420080" w:rsidRDefault="00A25BB1" w:rsidP="00AD2A4E">
            <w:pPr>
              <w:suppressAutoHyphens/>
              <w:spacing w:after="20"/>
              <w:ind w:left="-139"/>
              <w:jc w:val="right"/>
              <w:rPr>
                <w:sz w:val="20"/>
                <w:szCs w:val="20"/>
                <w:lang w:val="es-ES_tradnl"/>
              </w:rPr>
            </w:pPr>
            <w:r w:rsidRPr="00420080">
              <w:rPr>
                <w:color w:val="0E101A"/>
                <w:sz w:val="18"/>
                <w:lang w:val="es-ES_tradnl"/>
              </w:rPr>
              <w:t xml:space="preserve">816.746 </w:t>
            </w:r>
          </w:p>
        </w:tc>
        <w:tc>
          <w:tcPr>
            <w:tcW w:w="413" w:type="pct"/>
            <w:tcBorders>
              <w:top w:val="nil"/>
              <w:left w:val="nil"/>
              <w:bottom w:val="single" w:sz="4" w:space="0" w:color="auto"/>
              <w:right w:val="single" w:sz="4" w:space="0" w:color="auto"/>
            </w:tcBorders>
          </w:tcPr>
          <w:p w14:paraId="1B82071C" w14:textId="77777777" w:rsidR="00A25BB1" w:rsidRPr="00420080" w:rsidRDefault="00A25BB1" w:rsidP="00AD2A4E">
            <w:pPr>
              <w:suppressAutoHyphens/>
              <w:spacing w:after="20"/>
              <w:ind w:left="-139"/>
              <w:jc w:val="right"/>
              <w:rPr>
                <w:sz w:val="20"/>
                <w:szCs w:val="20"/>
                <w:lang w:val="es-ES_tradnl"/>
              </w:rPr>
            </w:pPr>
            <w:r w:rsidRPr="00420080">
              <w:rPr>
                <w:color w:val="000000"/>
                <w:sz w:val="18"/>
                <w:lang w:val="es-ES_tradnl"/>
              </w:rPr>
              <w:t>735.075</w:t>
            </w:r>
          </w:p>
        </w:tc>
        <w:tc>
          <w:tcPr>
            <w:tcW w:w="406" w:type="pct"/>
            <w:tcBorders>
              <w:top w:val="nil"/>
              <w:left w:val="nil"/>
              <w:bottom w:val="single" w:sz="4" w:space="0" w:color="auto"/>
              <w:right w:val="single" w:sz="4" w:space="0" w:color="auto"/>
            </w:tcBorders>
            <w:hideMark/>
          </w:tcPr>
          <w:p w14:paraId="66577B23" w14:textId="77777777" w:rsidR="00A25BB1" w:rsidRPr="00420080" w:rsidRDefault="00A25BB1" w:rsidP="00AD2A4E">
            <w:pPr>
              <w:suppressAutoHyphens/>
              <w:spacing w:after="20"/>
              <w:ind w:left="-139"/>
              <w:jc w:val="right"/>
              <w:rPr>
                <w:sz w:val="20"/>
                <w:szCs w:val="20"/>
                <w:lang w:val="es-ES_tradnl"/>
              </w:rPr>
            </w:pPr>
            <w:r w:rsidRPr="00420080">
              <w:rPr>
                <w:sz w:val="20"/>
                <w:lang w:val="es-ES_tradnl"/>
              </w:rPr>
              <w:t>n/c</w:t>
            </w:r>
          </w:p>
        </w:tc>
      </w:tr>
      <w:tr w:rsidR="00A25BB1" w:rsidRPr="00420080" w14:paraId="21D40BA7" w14:textId="77777777" w:rsidTr="00300C96">
        <w:trPr>
          <w:trHeight w:val="236"/>
        </w:trPr>
        <w:tc>
          <w:tcPr>
            <w:tcW w:w="22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70275E7" w14:textId="77777777" w:rsidR="00A25BB1" w:rsidRPr="00420080" w:rsidRDefault="00A25BB1" w:rsidP="00AD2A4E">
            <w:pPr>
              <w:suppressAutoHyphens/>
              <w:spacing w:after="20"/>
              <w:jc w:val="left"/>
              <w:rPr>
                <w:sz w:val="20"/>
                <w:szCs w:val="20"/>
                <w:lang w:val="es-ES_tradnl"/>
              </w:rPr>
            </w:pPr>
            <w:r w:rsidRPr="00420080">
              <w:rPr>
                <w:sz w:val="20"/>
                <w:lang w:val="es-ES_tradnl"/>
              </w:rPr>
              <w:t>2.1</w:t>
            </w:r>
          </w:p>
        </w:tc>
        <w:tc>
          <w:tcPr>
            <w:tcW w:w="1895" w:type="pct"/>
            <w:tcBorders>
              <w:top w:val="nil"/>
              <w:left w:val="nil"/>
              <w:bottom w:val="single" w:sz="4" w:space="0" w:color="auto"/>
              <w:right w:val="single" w:sz="4" w:space="0" w:color="auto"/>
            </w:tcBorders>
            <w:hideMark/>
          </w:tcPr>
          <w:p w14:paraId="1471FB3C" w14:textId="77777777" w:rsidR="00A25BB1" w:rsidRPr="00420080" w:rsidRDefault="00A25BB1" w:rsidP="00AD2A4E">
            <w:pPr>
              <w:suppressAutoHyphens/>
              <w:spacing w:after="20"/>
              <w:jc w:val="left"/>
              <w:rPr>
                <w:sz w:val="20"/>
                <w:szCs w:val="20"/>
                <w:lang w:val="es-ES_tradnl"/>
              </w:rPr>
            </w:pPr>
            <w:r w:rsidRPr="00420080">
              <w:rPr>
                <w:sz w:val="20"/>
                <w:lang w:val="es-ES_tradnl"/>
              </w:rPr>
              <w:t>Financiación convenida para el organismo de ejecución principal (Gobierno de Alemania) ($EUA)</w:t>
            </w:r>
          </w:p>
        </w:tc>
        <w:tc>
          <w:tcPr>
            <w:tcW w:w="413" w:type="pct"/>
            <w:tcBorders>
              <w:top w:val="nil"/>
              <w:left w:val="nil"/>
              <w:bottom w:val="single" w:sz="4" w:space="0" w:color="auto"/>
              <w:right w:val="single" w:sz="4" w:space="0" w:color="auto"/>
            </w:tcBorders>
          </w:tcPr>
          <w:p w14:paraId="73BFD7E1" w14:textId="77777777" w:rsidR="00A25BB1" w:rsidRPr="00420080" w:rsidRDefault="00A25BB1" w:rsidP="00AD2A4E">
            <w:pPr>
              <w:suppressAutoHyphens/>
              <w:spacing w:after="20"/>
              <w:jc w:val="right"/>
              <w:rPr>
                <w:sz w:val="20"/>
                <w:szCs w:val="20"/>
                <w:lang w:val="es-ES_tradnl"/>
              </w:rPr>
            </w:pPr>
            <w:r w:rsidRPr="00420080">
              <w:rPr>
                <w:sz w:val="18"/>
                <w:lang w:val="es-ES_tradnl"/>
              </w:rPr>
              <w:t>162.500</w:t>
            </w:r>
          </w:p>
        </w:tc>
        <w:tc>
          <w:tcPr>
            <w:tcW w:w="413" w:type="pct"/>
            <w:tcBorders>
              <w:top w:val="nil"/>
              <w:left w:val="nil"/>
              <w:bottom w:val="single" w:sz="4" w:space="0" w:color="auto"/>
              <w:right w:val="single" w:sz="4" w:space="0" w:color="auto"/>
            </w:tcBorders>
          </w:tcPr>
          <w:p w14:paraId="21C9BD97" w14:textId="77777777" w:rsidR="00A25BB1" w:rsidRPr="00420080" w:rsidRDefault="00A25BB1" w:rsidP="00AD2A4E">
            <w:pPr>
              <w:suppressAutoHyphens/>
              <w:spacing w:after="20"/>
              <w:jc w:val="right"/>
              <w:rPr>
                <w:sz w:val="20"/>
                <w:szCs w:val="20"/>
                <w:lang w:val="es-ES_tradnl"/>
              </w:rPr>
            </w:pPr>
            <w:r w:rsidRPr="00420080">
              <w:rPr>
                <w:sz w:val="18"/>
                <w:lang w:val="es-ES_tradnl"/>
              </w:rPr>
              <w:t>0</w:t>
            </w:r>
          </w:p>
        </w:tc>
        <w:tc>
          <w:tcPr>
            <w:tcW w:w="413" w:type="pct"/>
            <w:tcBorders>
              <w:top w:val="nil"/>
              <w:left w:val="nil"/>
              <w:bottom w:val="single" w:sz="4" w:space="0" w:color="auto"/>
              <w:right w:val="single" w:sz="4" w:space="0" w:color="auto"/>
            </w:tcBorders>
          </w:tcPr>
          <w:p w14:paraId="537AFE3B" w14:textId="77777777" w:rsidR="00A25BB1" w:rsidRPr="00420080" w:rsidRDefault="00A25BB1" w:rsidP="00AD2A4E">
            <w:pPr>
              <w:suppressAutoHyphens/>
              <w:spacing w:after="20"/>
              <w:jc w:val="right"/>
              <w:rPr>
                <w:sz w:val="20"/>
                <w:szCs w:val="20"/>
                <w:lang w:val="es-ES_tradnl"/>
              </w:rPr>
            </w:pPr>
            <w:r w:rsidRPr="00420080">
              <w:rPr>
                <w:sz w:val="18"/>
                <w:lang w:val="es-ES_tradnl"/>
              </w:rPr>
              <w:t>0</w:t>
            </w:r>
          </w:p>
        </w:tc>
        <w:tc>
          <w:tcPr>
            <w:tcW w:w="413" w:type="pct"/>
            <w:tcBorders>
              <w:top w:val="nil"/>
              <w:left w:val="nil"/>
              <w:bottom w:val="single" w:sz="4" w:space="0" w:color="auto"/>
              <w:right w:val="single" w:sz="4" w:space="0" w:color="auto"/>
            </w:tcBorders>
          </w:tcPr>
          <w:p w14:paraId="3077F600" w14:textId="77777777" w:rsidR="00A25BB1" w:rsidRPr="00420080" w:rsidRDefault="00A25BB1" w:rsidP="00AD2A4E">
            <w:pPr>
              <w:suppressAutoHyphens/>
              <w:spacing w:after="20"/>
              <w:jc w:val="right"/>
              <w:rPr>
                <w:sz w:val="20"/>
                <w:szCs w:val="20"/>
                <w:lang w:val="es-ES_tradnl"/>
              </w:rPr>
            </w:pPr>
            <w:r w:rsidRPr="00420080">
              <w:rPr>
                <w:sz w:val="18"/>
                <w:lang w:val="es-ES_tradnl"/>
              </w:rPr>
              <w:t>162.500</w:t>
            </w:r>
          </w:p>
        </w:tc>
        <w:tc>
          <w:tcPr>
            <w:tcW w:w="413" w:type="pct"/>
            <w:tcBorders>
              <w:top w:val="nil"/>
              <w:left w:val="nil"/>
              <w:bottom w:val="single" w:sz="4" w:space="0" w:color="auto"/>
              <w:right w:val="single" w:sz="4" w:space="0" w:color="auto"/>
            </w:tcBorders>
          </w:tcPr>
          <w:p w14:paraId="05252C4E" w14:textId="77777777" w:rsidR="00A25BB1" w:rsidRPr="00420080" w:rsidRDefault="00A25BB1" w:rsidP="00AD2A4E">
            <w:pPr>
              <w:suppressAutoHyphens/>
              <w:spacing w:after="20"/>
              <w:jc w:val="right"/>
              <w:rPr>
                <w:sz w:val="20"/>
                <w:szCs w:val="20"/>
                <w:lang w:val="es-ES_tradnl"/>
              </w:rPr>
            </w:pPr>
            <w:r w:rsidRPr="00420080">
              <w:rPr>
                <w:sz w:val="18"/>
                <w:lang w:val="es-ES_tradnl"/>
              </w:rPr>
              <w:t>0</w:t>
            </w:r>
          </w:p>
        </w:tc>
        <w:tc>
          <w:tcPr>
            <w:tcW w:w="413" w:type="pct"/>
            <w:tcBorders>
              <w:top w:val="nil"/>
              <w:left w:val="nil"/>
              <w:bottom w:val="single" w:sz="4" w:space="0" w:color="auto"/>
              <w:right w:val="single" w:sz="4" w:space="0" w:color="auto"/>
            </w:tcBorders>
          </w:tcPr>
          <w:p w14:paraId="7E2158B1" w14:textId="77777777" w:rsidR="00A25BB1" w:rsidRPr="00420080" w:rsidRDefault="00A25BB1" w:rsidP="00AD2A4E">
            <w:pPr>
              <w:suppressAutoHyphens/>
              <w:spacing w:after="20"/>
              <w:ind w:left="-139"/>
              <w:jc w:val="right"/>
              <w:rPr>
                <w:sz w:val="20"/>
                <w:szCs w:val="20"/>
                <w:lang w:val="es-ES_tradnl"/>
              </w:rPr>
            </w:pPr>
            <w:r w:rsidRPr="00420080">
              <w:rPr>
                <w:sz w:val="18"/>
                <w:lang w:val="es-ES_tradnl"/>
              </w:rPr>
              <w:t>0</w:t>
            </w:r>
          </w:p>
        </w:tc>
        <w:tc>
          <w:tcPr>
            <w:tcW w:w="406" w:type="pct"/>
            <w:tcBorders>
              <w:top w:val="nil"/>
              <w:left w:val="nil"/>
              <w:bottom w:val="single" w:sz="4" w:space="0" w:color="auto"/>
              <w:right w:val="single" w:sz="4" w:space="0" w:color="auto"/>
            </w:tcBorders>
          </w:tcPr>
          <w:p w14:paraId="60546C85" w14:textId="77777777" w:rsidR="00A25BB1" w:rsidRPr="00420080" w:rsidRDefault="00A25BB1" w:rsidP="00AD2A4E">
            <w:pPr>
              <w:suppressAutoHyphens/>
              <w:spacing w:after="20"/>
              <w:jc w:val="right"/>
              <w:rPr>
                <w:sz w:val="20"/>
                <w:szCs w:val="20"/>
                <w:lang w:val="es-ES_tradnl"/>
              </w:rPr>
            </w:pPr>
            <w:r w:rsidRPr="00420080">
              <w:rPr>
                <w:sz w:val="18"/>
                <w:lang w:val="es-ES_tradnl"/>
              </w:rPr>
              <w:t>325.000</w:t>
            </w:r>
          </w:p>
        </w:tc>
      </w:tr>
      <w:tr w:rsidR="00A25BB1" w:rsidRPr="00420080" w14:paraId="699B6A98" w14:textId="77777777" w:rsidTr="00300C96">
        <w:trPr>
          <w:trHeight w:val="236"/>
        </w:trPr>
        <w:tc>
          <w:tcPr>
            <w:tcW w:w="22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ECFB745" w14:textId="77777777" w:rsidR="00A25BB1" w:rsidRPr="00420080" w:rsidRDefault="00A25BB1" w:rsidP="00AD2A4E">
            <w:pPr>
              <w:suppressAutoHyphens/>
              <w:spacing w:after="20"/>
              <w:jc w:val="left"/>
              <w:rPr>
                <w:sz w:val="20"/>
                <w:szCs w:val="20"/>
                <w:lang w:val="es-ES_tradnl"/>
              </w:rPr>
            </w:pPr>
            <w:r w:rsidRPr="00420080">
              <w:rPr>
                <w:sz w:val="20"/>
                <w:lang w:val="es-ES_tradnl"/>
              </w:rPr>
              <w:t>2.2</w:t>
            </w:r>
          </w:p>
        </w:tc>
        <w:tc>
          <w:tcPr>
            <w:tcW w:w="1895" w:type="pct"/>
            <w:tcBorders>
              <w:top w:val="nil"/>
              <w:left w:val="nil"/>
              <w:bottom w:val="single" w:sz="4" w:space="0" w:color="auto"/>
              <w:right w:val="single" w:sz="4" w:space="0" w:color="auto"/>
            </w:tcBorders>
            <w:hideMark/>
          </w:tcPr>
          <w:p w14:paraId="61B6B558" w14:textId="77777777" w:rsidR="00A25BB1" w:rsidRPr="00420080" w:rsidRDefault="00A25BB1" w:rsidP="00AD2A4E">
            <w:pPr>
              <w:suppressAutoHyphens/>
              <w:spacing w:after="20"/>
              <w:jc w:val="left"/>
              <w:rPr>
                <w:sz w:val="20"/>
                <w:szCs w:val="20"/>
                <w:lang w:val="es-ES_tradnl"/>
              </w:rPr>
            </w:pPr>
            <w:r w:rsidRPr="00420080">
              <w:rPr>
                <w:sz w:val="20"/>
                <w:lang w:val="es-ES_tradnl"/>
              </w:rPr>
              <w:t>Gastos de apoyo del organismo de ejecución principal ($EUA)</w:t>
            </w:r>
          </w:p>
        </w:tc>
        <w:tc>
          <w:tcPr>
            <w:tcW w:w="413" w:type="pct"/>
            <w:tcBorders>
              <w:top w:val="nil"/>
              <w:left w:val="nil"/>
              <w:bottom w:val="single" w:sz="4" w:space="0" w:color="auto"/>
              <w:right w:val="single" w:sz="4" w:space="0" w:color="auto"/>
            </w:tcBorders>
          </w:tcPr>
          <w:p w14:paraId="3957E4A9" w14:textId="77777777" w:rsidR="00A25BB1" w:rsidRPr="00420080" w:rsidRDefault="00A25BB1" w:rsidP="00AD2A4E">
            <w:pPr>
              <w:suppressAutoHyphens/>
              <w:spacing w:after="20"/>
              <w:jc w:val="right"/>
              <w:rPr>
                <w:sz w:val="20"/>
                <w:szCs w:val="20"/>
                <w:lang w:val="es-ES_tradnl"/>
              </w:rPr>
            </w:pPr>
            <w:r w:rsidRPr="00420080">
              <w:rPr>
                <w:sz w:val="18"/>
                <w:lang w:val="es-ES_tradnl"/>
              </w:rPr>
              <w:t>21.125</w:t>
            </w:r>
          </w:p>
        </w:tc>
        <w:tc>
          <w:tcPr>
            <w:tcW w:w="413" w:type="pct"/>
            <w:tcBorders>
              <w:top w:val="nil"/>
              <w:left w:val="nil"/>
              <w:bottom w:val="single" w:sz="4" w:space="0" w:color="auto"/>
              <w:right w:val="single" w:sz="4" w:space="0" w:color="auto"/>
            </w:tcBorders>
          </w:tcPr>
          <w:p w14:paraId="7BEBEC40" w14:textId="77777777" w:rsidR="00A25BB1" w:rsidRPr="00420080" w:rsidRDefault="00A25BB1" w:rsidP="00AD2A4E">
            <w:pPr>
              <w:suppressAutoHyphens/>
              <w:spacing w:after="20"/>
              <w:jc w:val="right"/>
              <w:rPr>
                <w:sz w:val="20"/>
                <w:szCs w:val="20"/>
                <w:lang w:val="es-ES_tradnl"/>
              </w:rPr>
            </w:pPr>
            <w:r w:rsidRPr="00420080">
              <w:rPr>
                <w:sz w:val="18"/>
                <w:lang w:val="es-ES_tradnl"/>
              </w:rPr>
              <w:t>0</w:t>
            </w:r>
          </w:p>
        </w:tc>
        <w:tc>
          <w:tcPr>
            <w:tcW w:w="413" w:type="pct"/>
            <w:tcBorders>
              <w:top w:val="nil"/>
              <w:left w:val="nil"/>
              <w:bottom w:val="single" w:sz="4" w:space="0" w:color="auto"/>
              <w:right w:val="single" w:sz="4" w:space="0" w:color="auto"/>
            </w:tcBorders>
          </w:tcPr>
          <w:p w14:paraId="24D350AF" w14:textId="77777777" w:rsidR="00A25BB1" w:rsidRPr="00420080" w:rsidRDefault="00A25BB1" w:rsidP="00AD2A4E">
            <w:pPr>
              <w:suppressAutoHyphens/>
              <w:spacing w:after="20"/>
              <w:jc w:val="right"/>
              <w:rPr>
                <w:sz w:val="20"/>
                <w:szCs w:val="20"/>
                <w:lang w:val="es-ES_tradnl"/>
              </w:rPr>
            </w:pPr>
            <w:r w:rsidRPr="00420080">
              <w:rPr>
                <w:sz w:val="18"/>
                <w:lang w:val="es-ES_tradnl"/>
              </w:rPr>
              <w:t>0</w:t>
            </w:r>
          </w:p>
        </w:tc>
        <w:tc>
          <w:tcPr>
            <w:tcW w:w="413" w:type="pct"/>
            <w:tcBorders>
              <w:top w:val="nil"/>
              <w:left w:val="nil"/>
              <w:bottom w:val="single" w:sz="4" w:space="0" w:color="auto"/>
              <w:right w:val="single" w:sz="4" w:space="0" w:color="auto"/>
            </w:tcBorders>
          </w:tcPr>
          <w:p w14:paraId="59CAFFBF" w14:textId="77777777" w:rsidR="00A25BB1" w:rsidRPr="00420080" w:rsidRDefault="00A25BB1" w:rsidP="00AD2A4E">
            <w:pPr>
              <w:suppressAutoHyphens/>
              <w:spacing w:after="20"/>
              <w:jc w:val="right"/>
              <w:rPr>
                <w:sz w:val="20"/>
                <w:szCs w:val="20"/>
                <w:lang w:val="es-ES_tradnl"/>
              </w:rPr>
            </w:pPr>
            <w:r w:rsidRPr="00420080">
              <w:rPr>
                <w:sz w:val="18"/>
                <w:lang w:val="es-ES_tradnl"/>
              </w:rPr>
              <w:t>21.125</w:t>
            </w:r>
          </w:p>
        </w:tc>
        <w:tc>
          <w:tcPr>
            <w:tcW w:w="413" w:type="pct"/>
            <w:tcBorders>
              <w:top w:val="nil"/>
              <w:left w:val="nil"/>
              <w:bottom w:val="single" w:sz="4" w:space="0" w:color="auto"/>
              <w:right w:val="single" w:sz="4" w:space="0" w:color="auto"/>
            </w:tcBorders>
          </w:tcPr>
          <w:p w14:paraId="5BC228BD" w14:textId="77777777" w:rsidR="00A25BB1" w:rsidRPr="00420080" w:rsidRDefault="00A25BB1" w:rsidP="00AD2A4E">
            <w:pPr>
              <w:suppressAutoHyphens/>
              <w:spacing w:after="20"/>
              <w:jc w:val="right"/>
              <w:rPr>
                <w:sz w:val="20"/>
                <w:szCs w:val="20"/>
                <w:lang w:val="es-ES_tradnl"/>
              </w:rPr>
            </w:pPr>
            <w:r w:rsidRPr="00420080">
              <w:rPr>
                <w:sz w:val="18"/>
                <w:lang w:val="es-ES_tradnl"/>
              </w:rPr>
              <w:t>0</w:t>
            </w:r>
          </w:p>
        </w:tc>
        <w:tc>
          <w:tcPr>
            <w:tcW w:w="413" w:type="pct"/>
            <w:tcBorders>
              <w:top w:val="nil"/>
              <w:left w:val="nil"/>
              <w:bottom w:val="single" w:sz="4" w:space="0" w:color="auto"/>
              <w:right w:val="single" w:sz="4" w:space="0" w:color="auto"/>
            </w:tcBorders>
          </w:tcPr>
          <w:p w14:paraId="42A1B925" w14:textId="77777777" w:rsidR="00A25BB1" w:rsidRPr="00420080" w:rsidRDefault="00A25BB1" w:rsidP="00AD2A4E">
            <w:pPr>
              <w:suppressAutoHyphens/>
              <w:spacing w:after="20"/>
              <w:jc w:val="right"/>
              <w:rPr>
                <w:sz w:val="20"/>
                <w:szCs w:val="20"/>
                <w:lang w:val="es-ES_tradnl"/>
              </w:rPr>
            </w:pPr>
            <w:r w:rsidRPr="00420080">
              <w:rPr>
                <w:sz w:val="18"/>
                <w:lang w:val="es-ES_tradnl"/>
              </w:rPr>
              <w:t>0</w:t>
            </w:r>
          </w:p>
        </w:tc>
        <w:tc>
          <w:tcPr>
            <w:tcW w:w="406" w:type="pct"/>
            <w:tcBorders>
              <w:top w:val="nil"/>
              <w:left w:val="nil"/>
              <w:bottom w:val="single" w:sz="4" w:space="0" w:color="auto"/>
              <w:right w:val="single" w:sz="4" w:space="0" w:color="auto"/>
            </w:tcBorders>
          </w:tcPr>
          <w:p w14:paraId="51489C27" w14:textId="77777777" w:rsidR="00A25BB1" w:rsidRPr="00420080" w:rsidRDefault="00A25BB1" w:rsidP="00AD2A4E">
            <w:pPr>
              <w:suppressAutoHyphens/>
              <w:spacing w:after="20"/>
              <w:jc w:val="right"/>
              <w:rPr>
                <w:sz w:val="20"/>
                <w:szCs w:val="20"/>
                <w:lang w:val="es-ES_tradnl"/>
              </w:rPr>
            </w:pPr>
            <w:r w:rsidRPr="00420080">
              <w:rPr>
                <w:sz w:val="18"/>
                <w:lang w:val="es-ES_tradnl"/>
              </w:rPr>
              <w:t>42.250</w:t>
            </w:r>
          </w:p>
        </w:tc>
      </w:tr>
      <w:tr w:rsidR="00A25BB1" w:rsidRPr="00420080" w14:paraId="5B2AEF35" w14:textId="77777777" w:rsidTr="00300C96">
        <w:trPr>
          <w:trHeight w:val="236"/>
        </w:trPr>
        <w:tc>
          <w:tcPr>
            <w:tcW w:w="22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A552EAD" w14:textId="77777777" w:rsidR="00A25BB1" w:rsidRPr="00420080" w:rsidRDefault="00A25BB1" w:rsidP="00AD2A4E">
            <w:pPr>
              <w:suppressAutoHyphens/>
              <w:spacing w:after="20"/>
              <w:jc w:val="left"/>
              <w:rPr>
                <w:sz w:val="20"/>
                <w:szCs w:val="20"/>
                <w:lang w:val="es-ES_tradnl"/>
              </w:rPr>
            </w:pPr>
            <w:r w:rsidRPr="00420080">
              <w:rPr>
                <w:sz w:val="20"/>
                <w:lang w:val="es-ES_tradnl"/>
              </w:rPr>
              <w:t>3.1</w:t>
            </w:r>
          </w:p>
        </w:tc>
        <w:tc>
          <w:tcPr>
            <w:tcW w:w="1895" w:type="pct"/>
            <w:tcBorders>
              <w:top w:val="nil"/>
              <w:left w:val="nil"/>
              <w:bottom w:val="single" w:sz="4" w:space="0" w:color="auto"/>
              <w:right w:val="single" w:sz="4" w:space="0" w:color="auto"/>
            </w:tcBorders>
          </w:tcPr>
          <w:p w14:paraId="00EC5414" w14:textId="77777777" w:rsidR="00A25BB1" w:rsidRPr="00420080" w:rsidRDefault="00A25BB1" w:rsidP="00AD2A4E">
            <w:pPr>
              <w:suppressAutoHyphens/>
              <w:spacing w:after="20"/>
              <w:jc w:val="left"/>
              <w:rPr>
                <w:sz w:val="20"/>
                <w:szCs w:val="20"/>
                <w:lang w:val="es-ES_tradnl"/>
              </w:rPr>
            </w:pPr>
            <w:r w:rsidRPr="00420080">
              <w:rPr>
                <w:sz w:val="20"/>
                <w:lang w:val="es-ES_tradnl"/>
              </w:rPr>
              <w:t>Financiación total convenida ($EUA)</w:t>
            </w:r>
          </w:p>
        </w:tc>
        <w:tc>
          <w:tcPr>
            <w:tcW w:w="413" w:type="pct"/>
            <w:tcBorders>
              <w:top w:val="nil"/>
              <w:left w:val="nil"/>
              <w:bottom w:val="single" w:sz="4" w:space="0" w:color="auto"/>
              <w:right w:val="single" w:sz="4" w:space="0" w:color="auto"/>
            </w:tcBorders>
          </w:tcPr>
          <w:p w14:paraId="056243B5" w14:textId="77777777" w:rsidR="00A25BB1" w:rsidRPr="00420080" w:rsidRDefault="00A25BB1" w:rsidP="00AD2A4E">
            <w:pPr>
              <w:suppressAutoHyphens/>
              <w:spacing w:after="20"/>
              <w:jc w:val="right"/>
              <w:rPr>
                <w:sz w:val="20"/>
                <w:szCs w:val="20"/>
                <w:lang w:val="es-ES_tradnl"/>
              </w:rPr>
            </w:pPr>
            <w:r w:rsidRPr="00420080">
              <w:rPr>
                <w:sz w:val="18"/>
                <w:lang w:val="es-ES_tradnl"/>
              </w:rPr>
              <w:t>162.500</w:t>
            </w:r>
          </w:p>
        </w:tc>
        <w:tc>
          <w:tcPr>
            <w:tcW w:w="413" w:type="pct"/>
            <w:tcBorders>
              <w:top w:val="nil"/>
              <w:left w:val="nil"/>
              <w:bottom w:val="single" w:sz="4" w:space="0" w:color="auto"/>
              <w:right w:val="single" w:sz="4" w:space="0" w:color="auto"/>
            </w:tcBorders>
          </w:tcPr>
          <w:p w14:paraId="25CC3253" w14:textId="77777777" w:rsidR="00A25BB1" w:rsidRPr="00420080" w:rsidRDefault="00A25BB1" w:rsidP="00AD2A4E">
            <w:pPr>
              <w:suppressAutoHyphens/>
              <w:spacing w:after="20"/>
              <w:jc w:val="right"/>
              <w:rPr>
                <w:sz w:val="20"/>
                <w:szCs w:val="20"/>
                <w:lang w:val="es-ES_tradnl"/>
              </w:rPr>
            </w:pPr>
            <w:r w:rsidRPr="00420080">
              <w:rPr>
                <w:sz w:val="18"/>
                <w:lang w:val="es-ES_tradnl"/>
              </w:rPr>
              <w:t>0</w:t>
            </w:r>
          </w:p>
        </w:tc>
        <w:tc>
          <w:tcPr>
            <w:tcW w:w="413" w:type="pct"/>
            <w:tcBorders>
              <w:top w:val="nil"/>
              <w:left w:val="nil"/>
              <w:bottom w:val="single" w:sz="4" w:space="0" w:color="auto"/>
              <w:right w:val="single" w:sz="4" w:space="0" w:color="auto"/>
            </w:tcBorders>
          </w:tcPr>
          <w:p w14:paraId="25B368A3" w14:textId="77777777" w:rsidR="00A25BB1" w:rsidRPr="00420080" w:rsidRDefault="00A25BB1" w:rsidP="00AD2A4E">
            <w:pPr>
              <w:suppressAutoHyphens/>
              <w:spacing w:after="20"/>
              <w:jc w:val="right"/>
              <w:rPr>
                <w:sz w:val="20"/>
                <w:szCs w:val="20"/>
                <w:lang w:val="es-ES_tradnl"/>
              </w:rPr>
            </w:pPr>
            <w:r w:rsidRPr="00420080">
              <w:rPr>
                <w:sz w:val="18"/>
                <w:lang w:val="es-ES_tradnl"/>
              </w:rPr>
              <w:t>0</w:t>
            </w:r>
          </w:p>
        </w:tc>
        <w:tc>
          <w:tcPr>
            <w:tcW w:w="413" w:type="pct"/>
            <w:tcBorders>
              <w:top w:val="nil"/>
              <w:left w:val="nil"/>
              <w:bottom w:val="single" w:sz="4" w:space="0" w:color="auto"/>
              <w:right w:val="single" w:sz="4" w:space="0" w:color="auto"/>
            </w:tcBorders>
          </w:tcPr>
          <w:p w14:paraId="6EC1FE88" w14:textId="77777777" w:rsidR="00A25BB1" w:rsidRPr="00420080" w:rsidRDefault="00A25BB1" w:rsidP="00AD2A4E">
            <w:pPr>
              <w:suppressAutoHyphens/>
              <w:spacing w:after="20"/>
              <w:jc w:val="right"/>
              <w:rPr>
                <w:sz w:val="20"/>
                <w:szCs w:val="20"/>
                <w:lang w:val="es-ES_tradnl"/>
              </w:rPr>
            </w:pPr>
            <w:r w:rsidRPr="00420080">
              <w:rPr>
                <w:sz w:val="18"/>
                <w:lang w:val="es-ES_tradnl"/>
              </w:rPr>
              <w:t>162.500</w:t>
            </w:r>
          </w:p>
        </w:tc>
        <w:tc>
          <w:tcPr>
            <w:tcW w:w="413" w:type="pct"/>
            <w:tcBorders>
              <w:top w:val="nil"/>
              <w:left w:val="nil"/>
              <w:bottom w:val="single" w:sz="4" w:space="0" w:color="auto"/>
              <w:right w:val="single" w:sz="4" w:space="0" w:color="auto"/>
            </w:tcBorders>
          </w:tcPr>
          <w:p w14:paraId="234E8A47" w14:textId="77777777" w:rsidR="00A25BB1" w:rsidRPr="00420080" w:rsidRDefault="00A25BB1" w:rsidP="00AD2A4E">
            <w:pPr>
              <w:suppressAutoHyphens/>
              <w:spacing w:after="20"/>
              <w:jc w:val="right"/>
              <w:rPr>
                <w:sz w:val="20"/>
                <w:szCs w:val="20"/>
                <w:lang w:val="es-ES_tradnl"/>
              </w:rPr>
            </w:pPr>
            <w:r w:rsidRPr="00420080">
              <w:rPr>
                <w:sz w:val="18"/>
                <w:lang w:val="es-ES_tradnl"/>
              </w:rPr>
              <w:t>0</w:t>
            </w:r>
          </w:p>
        </w:tc>
        <w:tc>
          <w:tcPr>
            <w:tcW w:w="413" w:type="pct"/>
            <w:tcBorders>
              <w:top w:val="nil"/>
              <w:left w:val="nil"/>
              <w:bottom w:val="single" w:sz="4" w:space="0" w:color="auto"/>
              <w:right w:val="single" w:sz="4" w:space="0" w:color="auto"/>
            </w:tcBorders>
          </w:tcPr>
          <w:p w14:paraId="171B8004" w14:textId="77777777" w:rsidR="00A25BB1" w:rsidRPr="00420080" w:rsidRDefault="00A25BB1" w:rsidP="00AD2A4E">
            <w:pPr>
              <w:suppressAutoHyphens/>
              <w:spacing w:after="20"/>
              <w:jc w:val="right"/>
              <w:rPr>
                <w:sz w:val="20"/>
                <w:szCs w:val="20"/>
                <w:lang w:val="es-ES_tradnl"/>
              </w:rPr>
            </w:pPr>
            <w:r w:rsidRPr="00420080">
              <w:rPr>
                <w:sz w:val="18"/>
                <w:lang w:val="es-ES_tradnl"/>
              </w:rPr>
              <w:t>0</w:t>
            </w:r>
          </w:p>
        </w:tc>
        <w:tc>
          <w:tcPr>
            <w:tcW w:w="406" w:type="pct"/>
            <w:tcBorders>
              <w:top w:val="nil"/>
              <w:left w:val="nil"/>
              <w:bottom w:val="single" w:sz="4" w:space="0" w:color="auto"/>
              <w:right w:val="single" w:sz="4" w:space="0" w:color="auto"/>
            </w:tcBorders>
          </w:tcPr>
          <w:p w14:paraId="150AD21A" w14:textId="77777777" w:rsidR="00A25BB1" w:rsidRPr="00420080" w:rsidRDefault="00A25BB1" w:rsidP="00AD2A4E">
            <w:pPr>
              <w:suppressAutoHyphens/>
              <w:spacing w:after="20"/>
              <w:jc w:val="right"/>
              <w:rPr>
                <w:sz w:val="20"/>
                <w:szCs w:val="20"/>
                <w:lang w:val="es-ES_tradnl"/>
              </w:rPr>
            </w:pPr>
            <w:r w:rsidRPr="00420080">
              <w:rPr>
                <w:sz w:val="18"/>
                <w:lang w:val="es-ES_tradnl"/>
              </w:rPr>
              <w:t>325.000</w:t>
            </w:r>
          </w:p>
        </w:tc>
      </w:tr>
      <w:tr w:rsidR="00A25BB1" w:rsidRPr="00420080" w14:paraId="782994E3" w14:textId="77777777" w:rsidTr="00300C96">
        <w:trPr>
          <w:trHeight w:val="236"/>
        </w:trPr>
        <w:tc>
          <w:tcPr>
            <w:tcW w:w="22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927B433" w14:textId="77777777" w:rsidR="00A25BB1" w:rsidRPr="00420080" w:rsidRDefault="00A25BB1" w:rsidP="00AD2A4E">
            <w:pPr>
              <w:suppressAutoHyphens/>
              <w:spacing w:after="20"/>
              <w:jc w:val="left"/>
              <w:rPr>
                <w:sz w:val="20"/>
                <w:szCs w:val="20"/>
                <w:lang w:val="es-ES_tradnl"/>
              </w:rPr>
            </w:pPr>
            <w:r w:rsidRPr="00420080">
              <w:rPr>
                <w:sz w:val="20"/>
                <w:lang w:val="es-ES_tradnl"/>
              </w:rPr>
              <w:t>3.2</w:t>
            </w:r>
          </w:p>
        </w:tc>
        <w:tc>
          <w:tcPr>
            <w:tcW w:w="1895" w:type="pct"/>
            <w:tcBorders>
              <w:top w:val="nil"/>
              <w:left w:val="nil"/>
              <w:bottom w:val="single" w:sz="4" w:space="0" w:color="auto"/>
              <w:right w:val="single" w:sz="4" w:space="0" w:color="auto"/>
            </w:tcBorders>
          </w:tcPr>
          <w:p w14:paraId="2338CA3E" w14:textId="77777777" w:rsidR="00A25BB1" w:rsidRPr="00420080" w:rsidRDefault="00A25BB1" w:rsidP="00AD2A4E">
            <w:pPr>
              <w:suppressAutoHyphens/>
              <w:spacing w:after="20"/>
              <w:jc w:val="left"/>
              <w:rPr>
                <w:sz w:val="20"/>
                <w:szCs w:val="20"/>
                <w:lang w:val="es-ES_tradnl"/>
              </w:rPr>
            </w:pPr>
            <w:proofErr w:type="gramStart"/>
            <w:r w:rsidRPr="00420080">
              <w:rPr>
                <w:sz w:val="20"/>
                <w:lang w:val="es-ES_tradnl"/>
              </w:rPr>
              <w:t>Total</w:t>
            </w:r>
            <w:proofErr w:type="gramEnd"/>
            <w:r w:rsidRPr="00420080">
              <w:rPr>
                <w:sz w:val="20"/>
                <w:lang w:val="es-ES_tradnl"/>
              </w:rPr>
              <w:t xml:space="preserve"> de gastos de apoyo ($EUA)</w:t>
            </w:r>
          </w:p>
        </w:tc>
        <w:tc>
          <w:tcPr>
            <w:tcW w:w="413" w:type="pct"/>
            <w:tcBorders>
              <w:top w:val="nil"/>
              <w:left w:val="nil"/>
              <w:bottom w:val="single" w:sz="4" w:space="0" w:color="auto"/>
              <w:right w:val="single" w:sz="4" w:space="0" w:color="auto"/>
            </w:tcBorders>
          </w:tcPr>
          <w:p w14:paraId="54B36B76" w14:textId="77777777" w:rsidR="00A25BB1" w:rsidRPr="00420080" w:rsidRDefault="00A25BB1" w:rsidP="00AD2A4E">
            <w:pPr>
              <w:suppressAutoHyphens/>
              <w:spacing w:after="20"/>
              <w:jc w:val="right"/>
              <w:rPr>
                <w:sz w:val="20"/>
                <w:szCs w:val="20"/>
                <w:lang w:val="es-ES_tradnl"/>
              </w:rPr>
            </w:pPr>
            <w:r w:rsidRPr="00420080">
              <w:rPr>
                <w:sz w:val="18"/>
                <w:lang w:val="es-ES_tradnl"/>
              </w:rPr>
              <w:t>21.125</w:t>
            </w:r>
          </w:p>
        </w:tc>
        <w:tc>
          <w:tcPr>
            <w:tcW w:w="413" w:type="pct"/>
            <w:tcBorders>
              <w:top w:val="nil"/>
              <w:left w:val="nil"/>
              <w:bottom w:val="single" w:sz="4" w:space="0" w:color="auto"/>
              <w:right w:val="single" w:sz="4" w:space="0" w:color="auto"/>
            </w:tcBorders>
          </w:tcPr>
          <w:p w14:paraId="022E7DE4" w14:textId="77777777" w:rsidR="00A25BB1" w:rsidRPr="00420080" w:rsidRDefault="00A25BB1" w:rsidP="00AD2A4E">
            <w:pPr>
              <w:suppressAutoHyphens/>
              <w:spacing w:after="20"/>
              <w:jc w:val="right"/>
              <w:rPr>
                <w:sz w:val="20"/>
                <w:szCs w:val="20"/>
                <w:lang w:val="es-ES_tradnl"/>
              </w:rPr>
            </w:pPr>
            <w:r w:rsidRPr="00420080">
              <w:rPr>
                <w:sz w:val="18"/>
                <w:lang w:val="es-ES_tradnl"/>
              </w:rPr>
              <w:t>0</w:t>
            </w:r>
          </w:p>
        </w:tc>
        <w:tc>
          <w:tcPr>
            <w:tcW w:w="413" w:type="pct"/>
            <w:tcBorders>
              <w:top w:val="nil"/>
              <w:left w:val="nil"/>
              <w:bottom w:val="single" w:sz="4" w:space="0" w:color="auto"/>
              <w:right w:val="single" w:sz="4" w:space="0" w:color="auto"/>
            </w:tcBorders>
          </w:tcPr>
          <w:p w14:paraId="4CA03625" w14:textId="77777777" w:rsidR="00A25BB1" w:rsidRPr="00420080" w:rsidRDefault="00A25BB1" w:rsidP="00AD2A4E">
            <w:pPr>
              <w:suppressAutoHyphens/>
              <w:spacing w:after="20"/>
              <w:jc w:val="right"/>
              <w:rPr>
                <w:sz w:val="20"/>
                <w:szCs w:val="20"/>
                <w:lang w:val="es-ES_tradnl"/>
              </w:rPr>
            </w:pPr>
            <w:r w:rsidRPr="00420080">
              <w:rPr>
                <w:sz w:val="18"/>
                <w:lang w:val="es-ES_tradnl"/>
              </w:rPr>
              <w:t>0</w:t>
            </w:r>
          </w:p>
        </w:tc>
        <w:tc>
          <w:tcPr>
            <w:tcW w:w="413" w:type="pct"/>
            <w:tcBorders>
              <w:top w:val="nil"/>
              <w:left w:val="nil"/>
              <w:bottom w:val="single" w:sz="4" w:space="0" w:color="auto"/>
              <w:right w:val="single" w:sz="4" w:space="0" w:color="auto"/>
            </w:tcBorders>
          </w:tcPr>
          <w:p w14:paraId="394A0AA0" w14:textId="77777777" w:rsidR="00A25BB1" w:rsidRPr="00420080" w:rsidRDefault="00A25BB1" w:rsidP="00AD2A4E">
            <w:pPr>
              <w:suppressAutoHyphens/>
              <w:spacing w:after="20"/>
              <w:jc w:val="right"/>
              <w:rPr>
                <w:sz w:val="20"/>
                <w:szCs w:val="20"/>
                <w:lang w:val="es-ES_tradnl"/>
              </w:rPr>
            </w:pPr>
            <w:r w:rsidRPr="00420080">
              <w:rPr>
                <w:sz w:val="18"/>
                <w:lang w:val="es-ES_tradnl"/>
              </w:rPr>
              <w:t>21.125</w:t>
            </w:r>
          </w:p>
        </w:tc>
        <w:tc>
          <w:tcPr>
            <w:tcW w:w="413" w:type="pct"/>
            <w:tcBorders>
              <w:top w:val="nil"/>
              <w:left w:val="nil"/>
              <w:bottom w:val="single" w:sz="4" w:space="0" w:color="auto"/>
              <w:right w:val="single" w:sz="4" w:space="0" w:color="auto"/>
            </w:tcBorders>
          </w:tcPr>
          <w:p w14:paraId="68867D28" w14:textId="77777777" w:rsidR="00A25BB1" w:rsidRPr="00420080" w:rsidRDefault="00A25BB1" w:rsidP="00AD2A4E">
            <w:pPr>
              <w:suppressAutoHyphens/>
              <w:spacing w:after="20"/>
              <w:jc w:val="right"/>
              <w:rPr>
                <w:sz w:val="20"/>
                <w:szCs w:val="20"/>
                <w:lang w:val="es-ES_tradnl"/>
              </w:rPr>
            </w:pPr>
            <w:r w:rsidRPr="00420080">
              <w:rPr>
                <w:sz w:val="18"/>
                <w:lang w:val="es-ES_tradnl"/>
              </w:rPr>
              <w:t>0</w:t>
            </w:r>
          </w:p>
        </w:tc>
        <w:tc>
          <w:tcPr>
            <w:tcW w:w="413" w:type="pct"/>
            <w:tcBorders>
              <w:top w:val="nil"/>
              <w:left w:val="nil"/>
              <w:bottom w:val="single" w:sz="4" w:space="0" w:color="auto"/>
              <w:right w:val="single" w:sz="4" w:space="0" w:color="auto"/>
            </w:tcBorders>
          </w:tcPr>
          <w:p w14:paraId="0A7C49FE" w14:textId="77777777" w:rsidR="00A25BB1" w:rsidRPr="00420080" w:rsidRDefault="00A25BB1" w:rsidP="00AD2A4E">
            <w:pPr>
              <w:suppressAutoHyphens/>
              <w:spacing w:after="20"/>
              <w:jc w:val="right"/>
              <w:rPr>
                <w:sz w:val="20"/>
                <w:szCs w:val="20"/>
                <w:lang w:val="es-ES_tradnl"/>
              </w:rPr>
            </w:pPr>
            <w:r w:rsidRPr="00420080">
              <w:rPr>
                <w:sz w:val="18"/>
                <w:lang w:val="es-ES_tradnl"/>
              </w:rPr>
              <w:t>0</w:t>
            </w:r>
          </w:p>
        </w:tc>
        <w:tc>
          <w:tcPr>
            <w:tcW w:w="406" w:type="pct"/>
            <w:tcBorders>
              <w:top w:val="nil"/>
              <w:left w:val="nil"/>
              <w:bottom w:val="single" w:sz="4" w:space="0" w:color="auto"/>
              <w:right w:val="single" w:sz="4" w:space="0" w:color="auto"/>
            </w:tcBorders>
          </w:tcPr>
          <w:p w14:paraId="5D2F3C4F" w14:textId="77777777" w:rsidR="00A25BB1" w:rsidRPr="00420080" w:rsidRDefault="00A25BB1" w:rsidP="00AD2A4E">
            <w:pPr>
              <w:suppressAutoHyphens/>
              <w:spacing w:after="20"/>
              <w:jc w:val="right"/>
              <w:rPr>
                <w:sz w:val="20"/>
                <w:szCs w:val="20"/>
                <w:lang w:val="es-ES_tradnl"/>
              </w:rPr>
            </w:pPr>
            <w:r w:rsidRPr="00420080">
              <w:rPr>
                <w:sz w:val="18"/>
                <w:lang w:val="es-ES_tradnl"/>
              </w:rPr>
              <w:t>42.250</w:t>
            </w:r>
          </w:p>
        </w:tc>
      </w:tr>
      <w:tr w:rsidR="00A25BB1" w:rsidRPr="00420080" w14:paraId="44F2279B" w14:textId="77777777" w:rsidTr="00300C96">
        <w:trPr>
          <w:trHeight w:val="236"/>
        </w:trPr>
        <w:tc>
          <w:tcPr>
            <w:tcW w:w="22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E41C1C5" w14:textId="77777777" w:rsidR="00A25BB1" w:rsidRPr="00420080" w:rsidRDefault="00A25BB1" w:rsidP="00AD2A4E">
            <w:pPr>
              <w:suppressAutoHyphens/>
              <w:spacing w:after="20"/>
              <w:jc w:val="left"/>
              <w:rPr>
                <w:sz w:val="20"/>
                <w:szCs w:val="20"/>
                <w:lang w:val="es-ES_tradnl"/>
              </w:rPr>
            </w:pPr>
            <w:r w:rsidRPr="00420080">
              <w:rPr>
                <w:sz w:val="20"/>
                <w:lang w:val="es-ES_tradnl"/>
              </w:rPr>
              <w:t>3.3</w:t>
            </w:r>
          </w:p>
        </w:tc>
        <w:tc>
          <w:tcPr>
            <w:tcW w:w="1895" w:type="pct"/>
            <w:tcBorders>
              <w:top w:val="nil"/>
              <w:left w:val="nil"/>
              <w:bottom w:val="single" w:sz="4" w:space="0" w:color="auto"/>
              <w:right w:val="single" w:sz="4" w:space="0" w:color="auto"/>
            </w:tcBorders>
            <w:hideMark/>
          </w:tcPr>
          <w:p w14:paraId="6BB3A5C3" w14:textId="77777777" w:rsidR="00A25BB1" w:rsidRPr="00420080" w:rsidRDefault="00A25BB1" w:rsidP="00AD2A4E">
            <w:pPr>
              <w:suppressAutoHyphens/>
              <w:spacing w:after="20"/>
              <w:jc w:val="left"/>
              <w:rPr>
                <w:sz w:val="20"/>
                <w:szCs w:val="20"/>
                <w:lang w:val="es-ES_tradnl"/>
              </w:rPr>
            </w:pPr>
            <w:r w:rsidRPr="00420080">
              <w:rPr>
                <w:sz w:val="20"/>
                <w:lang w:val="es-ES_tradnl"/>
              </w:rPr>
              <w:t>Costo total convenido ($EUA)</w:t>
            </w:r>
          </w:p>
        </w:tc>
        <w:tc>
          <w:tcPr>
            <w:tcW w:w="413" w:type="pct"/>
            <w:tcBorders>
              <w:top w:val="nil"/>
              <w:left w:val="nil"/>
              <w:bottom w:val="single" w:sz="4" w:space="0" w:color="auto"/>
              <w:right w:val="single" w:sz="4" w:space="0" w:color="auto"/>
            </w:tcBorders>
          </w:tcPr>
          <w:p w14:paraId="65EB2C23" w14:textId="77777777" w:rsidR="00A25BB1" w:rsidRPr="00420080" w:rsidRDefault="00A25BB1" w:rsidP="00AD2A4E">
            <w:pPr>
              <w:suppressAutoHyphens/>
              <w:spacing w:after="20"/>
              <w:jc w:val="right"/>
              <w:rPr>
                <w:sz w:val="20"/>
                <w:szCs w:val="20"/>
                <w:lang w:val="es-ES_tradnl"/>
              </w:rPr>
            </w:pPr>
            <w:r w:rsidRPr="00420080">
              <w:rPr>
                <w:sz w:val="18"/>
                <w:lang w:val="es-ES_tradnl"/>
              </w:rPr>
              <w:t>183.625</w:t>
            </w:r>
          </w:p>
        </w:tc>
        <w:tc>
          <w:tcPr>
            <w:tcW w:w="413" w:type="pct"/>
            <w:tcBorders>
              <w:top w:val="nil"/>
              <w:left w:val="nil"/>
              <w:bottom w:val="single" w:sz="4" w:space="0" w:color="auto"/>
              <w:right w:val="single" w:sz="4" w:space="0" w:color="auto"/>
            </w:tcBorders>
          </w:tcPr>
          <w:p w14:paraId="0A093620" w14:textId="77777777" w:rsidR="00A25BB1" w:rsidRPr="00420080" w:rsidRDefault="00A25BB1" w:rsidP="00AD2A4E">
            <w:pPr>
              <w:suppressAutoHyphens/>
              <w:spacing w:after="20"/>
              <w:jc w:val="right"/>
              <w:rPr>
                <w:sz w:val="20"/>
                <w:szCs w:val="20"/>
                <w:lang w:val="es-ES_tradnl"/>
              </w:rPr>
            </w:pPr>
            <w:r w:rsidRPr="00420080">
              <w:rPr>
                <w:sz w:val="18"/>
                <w:lang w:val="es-ES_tradnl"/>
              </w:rPr>
              <w:t>0</w:t>
            </w:r>
          </w:p>
        </w:tc>
        <w:tc>
          <w:tcPr>
            <w:tcW w:w="413" w:type="pct"/>
            <w:tcBorders>
              <w:top w:val="nil"/>
              <w:left w:val="nil"/>
              <w:bottom w:val="single" w:sz="4" w:space="0" w:color="auto"/>
              <w:right w:val="single" w:sz="4" w:space="0" w:color="auto"/>
            </w:tcBorders>
          </w:tcPr>
          <w:p w14:paraId="1E6E2352" w14:textId="77777777" w:rsidR="00A25BB1" w:rsidRPr="00420080" w:rsidRDefault="00A25BB1" w:rsidP="00AD2A4E">
            <w:pPr>
              <w:suppressAutoHyphens/>
              <w:spacing w:after="20"/>
              <w:jc w:val="right"/>
              <w:rPr>
                <w:sz w:val="20"/>
                <w:szCs w:val="20"/>
                <w:lang w:val="es-ES_tradnl"/>
              </w:rPr>
            </w:pPr>
            <w:r w:rsidRPr="00420080">
              <w:rPr>
                <w:sz w:val="18"/>
                <w:lang w:val="es-ES_tradnl"/>
              </w:rPr>
              <w:t>0</w:t>
            </w:r>
          </w:p>
        </w:tc>
        <w:tc>
          <w:tcPr>
            <w:tcW w:w="413" w:type="pct"/>
            <w:tcBorders>
              <w:top w:val="nil"/>
              <w:left w:val="nil"/>
              <w:bottom w:val="single" w:sz="4" w:space="0" w:color="auto"/>
              <w:right w:val="single" w:sz="4" w:space="0" w:color="auto"/>
            </w:tcBorders>
          </w:tcPr>
          <w:p w14:paraId="024DD563" w14:textId="77777777" w:rsidR="00A25BB1" w:rsidRPr="00420080" w:rsidRDefault="00A25BB1" w:rsidP="00AD2A4E">
            <w:pPr>
              <w:suppressAutoHyphens/>
              <w:spacing w:after="20"/>
              <w:jc w:val="right"/>
              <w:rPr>
                <w:sz w:val="20"/>
                <w:szCs w:val="20"/>
                <w:lang w:val="es-ES_tradnl"/>
              </w:rPr>
            </w:pPr>
            <w:r w:rsidRPr="00420080">
              <w:rPr>
                <w:sz w:val="18"/>
                <w:lang w:val="es-ES_tradnl"/>
              </w:rPr>
              <w:t>183.625</w:t>
            </w:r>
          </w:p>
        </w:tc>
        <w:tc>
          <w:tcPr>
            <w:tcW w:w="413" w:type="pct"/>
            <w:tcBorders>
              <w:top w:val="nil"/>
              <w:left w:val="nil"/>
              <w:bottom w:val="single" w:sz="4" w:space="0" w:color="auto"/>
              <w:right w:val="single" w:sz="4" w:space="0" w:color="auto"/>
            </w:tcBorders>
          </w:tcPr>
          <w:p w14:paraId="7EFFED36" w14:textId="77777777" w:rsidR="00A25BB1" w:rsidRPr="00420080" w:rsidRDefault="00A25BB1" w:rsidP="00AD2A4E">
            <w:pPr>
              <w:suppressAutoHyphens/>
              <w:spacing w:after="20"/>
              <w:jc w:val="right"/>
              <w:rPr>
                <w:sz w:val="20"/>
                <w:szCs w:val="20"/>
                <w:lang w:val="es-ES_tradnl"/>
              </w:rPr>
            </w:pPr>
            <w:r w:rsidRPr="00420080">
              <w:rPr>
                <w:sz w:val="18"/>
                <w:lang w:val="es-ES_tradnl"/>
              </w:rPr>
              <w:t>0</w:t>
            </w:r>
          </w:p>
        </w:tc>
        <w:tc>
          <w:tcPr>
            <w:tcW w:w="413" w:type="pct"/>
            <w:tcBorders>
              <w:top w:val="nil"/>
              <w:left w:val="nil"/>
              <w:bottom w:val="single" w:sz="4" w:space="0" w:color="auto"/>
              <w:right w:val="single" w:sz="4" w:space="0" w:color="auto"/>
            </w:tcBorders>
          </w:tcPr>
          <w:p w14:paraId="3B3C1DF1" w14:textId="77777777" w:rsidR="00A25BB1" w:rsidRPr="00420080" w:rsidRDefault="00A25BB1" w:rsidP="00AD2A4E">
            <w:pPr>
              <w:suppressAutoHyphens/>
              <w:spacing w:after="20"/>
              <w:jc w:val="right"/>
              <w:rPr>
                <w:sz w:val="20"/>
                <w:szCs w:val="20"/>
                <w:lang w:val="es-ES_tradnl"/>
              </w:rPr>
            </w:pPr>
            <w:r w:rsidRPr="00420080">
              <w:rPr>
                <w:sz w:val="18"/>
                <w:lang w:val="es-ES_tradnl"/>
              </w:rPr>
              <w:t>0</w:t>
            </w:r>
          </w:p>
        </w:tc>
        <w:tc>
          <w:tcPr>
            <w:tcW w:w="406" w:type="pct"/>
            <w:tcBorders>
              <w:top w:val="nil"/>
              <w:left w:val="nil"/>
              <w:bottom w:val="single" w:sz="4" w:space="0" w:color="auto"/>
              <w:right w:val="single" w:sz="4" w:space="0" w:color="auto"/>
            </w:tcBorders>
          </w:tcPr>
          <w:p w14:paraId="0C55718F" w14:textId="77777777" w:rsidR="00A25BB1" w:rsidRPr="00420080" w:rsidRDefault="00A25BB1" w:rsidP="00AD2A4E">
            <w:pPr>
              <w:suppressAutoHyphens/>
              <w:spacing w:after="20"/>
              <w:jc w:val="right"/>
              <w:rPr>
                <w:sz w:val="20"/>
                <w:szCs w:val="20"/>
                <w:lang w:val="es-ES_tradnl"/>
              </w:rPr>
            </w:pPr>
            <w:r w:rsidRPr="00420080">
              <w:rPr>
                <w:sz w:val="18"/>
                <w:lang w:val="es-ES_tradnl"/>
              </w:rPr>
              <w:t>367.250</w:t>
            </w:r>
          </w:p>
        </w:tc>
      </w:tr>
    </w:tbl>
    <w:p w14:paraId="55ADB4D9" w14:textId="77777777" w:rsidR="00A25BB1" w:rsidRPr="000A4838" w:rsidRDefault="00A25BB1" w:rsidP="00A25BB1">
      <w:pPr>
        <w:shd w:val="clear" w:color="auto" w:fill="FFFFFF" w:themeFill="background1"/>
        <w:spacing w:before="360"/>
        <w:rPr>
          <w:b/>
          <w:bCs/>
          <w:lang w:eastAsia="en-CA"/>
        </w:rPr>
      </w:pPr>
      <w:r w:rsidRPr="008409CC">
        <w:rPr>
          <w:b/>
          <w:bCs/>
          <w:lang w:eastAsia="en-CA"/>
        </w:rPr>
        <w:t>HCFC phase-out management plan (stage II)</w:t>
      </w:r>
    </w:p>
    <w:tbl>
      <w:tblPr>
        <w:tblW w:w="1420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8"/>
        <w:gridCol w:w="3543"/>
        <w:gridCol w:w="1138"/>
        <w:gridCol w:w="1138"/>
        <w:gridCol w:w="1138"/>
        <w:gridCol w:w="1138"/>
        <w:gridCol w:w="1138"/>
        <w:gridCol w:w="1138"/>
        <w:gridCol w:w="1138"/>
        <w:gridCol w:w="1138"/>
        <w:gridCol w:w="1138"/>
      </w:tblGrid>
      <w:tr w:rsidR="00A25BB1" w:rsidRPr="00503F76" w14:paraId="32B614DC" w14:textId="77777777" w:rsidTr="00AD2A4E">
        <w:trPr>
          <w:trHeight w:val="63"/>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03FFC42C" w14:textId="77777777" w:rsidR="00A25BB1" w:rsidRPr="00503F76" w:rsidRDefault="00A25BB1" w:rsidP="00AD2A4E">
            <w:pPr>
              <w:jc w:val="center"/>
              <w:textAlignment w:val="baseline"/>
              <w:rPr>
                <w:rFonts w:ascii="Segoe UI" w:hAnsi="Segoe UI" w:cs="Segoe UI"/>
                <w:sz w:val="18"/>
                <w:szCs w:val="18"/>
                <w:lang w:eastAsia="en-CA"/>
              </w:rPr>
            </w:pPr>
            <w:r w:rsidRPr="00503F76">
              <w:rPr>
                <w:b/>
                <w:bCs/>
                <w:sz w:val="18"/>
                <w:szCs w:val="18"/>
                <w:lang w:eastAsia="en-CA"/>
              </w:rPr>
              <w:t>Row</w:t>
            </w:r>
            <w:r w:rsidRPr="00503F76">
              <w:rPr>
                <w:sz w:val="18"/>
                <w:szCs w:val="18"/>
                <w:lang w:eastAsia="en-CA"/>
              </w:rPr>
              <w:t> </w:t>
            </w:r>
          </w:p>
        </w:tc>
        <w:tc>
          <w:tcPr>
            <w:tcW w:w="3543" w:type="dxa"/>
            <w:tcBorders>
              <w:top w:val="single" w:sz="6" w:space="0" w:color="auto"/>
              <w:left w:val="nil"/>
              <w:bottom w:val="single" w:sz="6" w:space="0" w:color="auto"/>
              <w:right w:val="single" w:sz="6" w:space="0" w:color="auto"/>
            </w:tcBorders>
            <w:shd w:val="clear" w:color="auto" w:fill="auto"/>
            <w:hideMark/>
          </w:tcPr>
          <w:p w14:paraId="06158F93" w14:textId="77777777" w:rsidR="00A25BB1" w:rsidRPr="00503F76" w:rsidRDefault="00A25BB1" w:rsidP="00AD2A4E">
            <w:pPr>
              <w:jc w:val="center"/>
              <w:textAlignment w:val="baseline"/>
              <w:rPr>
                <w:rFonts w:ascii="Segoe UI" w:hAnsi="Segoe UI" w:cs="Segoe UI"/>
                <w:sz w:val="18"/>
                <w:szCs w:val="18"/>
                <w:lang w:eastAsia="en-CA"/>
              </w:rPr>
            </w:pPr>
            <w:r w:rsidRPr="00503F76">
              <w:rPr>
                <w:b/>
                <w:bCs/>
                <w:sz w:val="18"/>
                <w:szCs w:val="18"/>
                <w:lang w:eastAsia="en-CA"/>
              </w:rPr>
              <w:t>Particulars</w:t>
            </w:r>
            <w:r w:rsidRPr="00503F76">
              <w:rPr>
                <w:sz w:val="18"/>
                <w:szCs w:val="18"/>
                <w:lang w:eastAsia="en-CA"/>
              </w:rPr>
              <w:t>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431A7BD" w14:textId="77777777" w:rsidR="00A25BB1" w:rsidRPr="00503F76" w:rsidRDefault="00A25BB1" w:rsidP="00AD2A4E">
            <w:pPr>
              <w:jc w:val="center"/>
              <w:textAlignment w:val="baseline"/>
              <w:rPr>
                <w:rFonts w:ascii="Segoe UI" w:hAnsi="Segoe UI" w:cs="Segoe UI"/>
                <w:sz w:val="18"/>
                <w:szCs w:val="18"/>
                <w:lang w:eastAsia="en-CA"/>
              </w:rPr>
            </w:pPr>
            <w:r w:rsidRPr="00503F76">
              <w:rPr>
                <w:b/>
                <w:bCs/>
                <w:sz w:val="18"/>
                <w:szCs w:val="18"/>
                <w:lang w:eastAsia="en-CA"/>
              </w:rPr>
              <w:t>2023</w:t>
            </w:r>
            <w:r w:rsidRPr="00503F76">
              <w:rPr>
                <w:sz w:val="18"/>
                <w:szCs w:val="18"/>
                <w:lang w:eastAsia="en-CA"/>
              </w:rPr>
              <w:t> </w:t>
            </w:r>
          </w:p>
        </w:tc>
        <w:tc>
          <w:tcPr>
            <w:tcW w:w="1138" w:type="dxa"/>
            <w:tcBorders>
              <w:top w:val="single" w:sz="6" w:space="0" w:color="auto"/>
              <w:left w:val="nil"/>
              <w:bottom w:val="single" w:sz="6" w:space="0" w:color="auto"/>
              <w:right w:val="single" w:sz="6" w:space="0" w:color="auto"/>
            </w:tcBorders>
            <w:shd w:val="clear" w:color="auto" w:fill="auto"/>
            <w:hideMark/>
          </w:tcPr>
          <w:p w14:paraId="7FFCAD03" w14:textId="77777777" w:rsidR="00A25BB1" w:rsidRPr="00503F76" w:rsidRDefault="00A25BB1" w:rsidP="00AD2A4E">
            <w:pPr>
              <w:jc w:val="center"/>
              <w:textAlignment w:val="baseline"/>
              <w:rPr>
                <w:rFonts w:ascii="Segoe UI" w:hAnsi="Segoe UI" w:cs="Segoe UI"/>
                <w:sz w:val="18"/>
                <w:szCs w:val="18"/>
                <w:lang w:eastAsia="en-CA"/>
              </w:rPr>
            </w:pPr>
            <w:r w:rsidRPr="00503F76">
              <w:rPr>
                <w:b/>
                <w:bCs/>
                <w:sz w:val="18"/>
                <w:szCs w:val="18"/>
                <w:lang w:eastAsia="en-CA"/>
              </w:rPr>
              <w:t>2024</w:t>
            </w:r>
            <w:r w:rsidRPr="00503F76">
              <w:rPr>
                <w:sz w:val="18"/>
                <w:szCs w:val="18"/>
                <w:lang w:eastAsia="en-CA"/>
              </w:rPr>
              <w:t> </w:t>
            </w:r>
          </w:p>
        </w:tc>
        <w:tc>
          <w:tcPr>
            <w:tcW w:w="1138" w:type="dxa"/>
            <w:tcBorders>
              <w:top w:val="single" w:sz="6" w:space="0" w:color="auto"/>
              <w:left w:val="nil"/>
              <w:bottom w:val="single" w:sz="6" w:space="0" w:color="auto"/>
              <w:right w:val="single" w:sz="6" w:space="0" w:color="auto"/>
            </w:tcBorders>
            <w:shd w:val="clear" w:color="auto" w:fill="auto"/>
            <w:hideMark/>
          </w:tcPr>
          <w:p w14:paraId="1B864481" w14:textId="77777777" w:rsidR="00A25BB1" w:rsidRPr="00503F76" w:rsidRDefault="00A25BB1" w:rsidP="00AD2A4E">
            <w:pPr>
              <w:jc w:val="center"/>
              <w:textAlignment w:val="baseline"/>
              <w:rPr>
                <w:rFonts w:ascii="Segoe UI" w:hAnsi="Segoe UI" w:cs="Segoe UI"/>
                <w:sz w:val="18"/>
                <w:szCs w:val="18"/>
                <w:lang w:eastAsia="en-CA"/>
              </w:rPr>
            </w:pPr>
            <w:r w:rsidRPr="00503F76">
              <w:rPr>
                <w:b/>
                <w:bCs/>
                <w:sz w:val="18"/>
                <w:szCs w:val="18"/>
                <w:lang w:eastAsia="en-CA"/>
              </w:rPr>
              <w:t>2025</w:t>
            </w:r>
            <w:r w:rsidRPr="00503F76">
              <w:rPr>
                <w:sz w:val="18"/>
                <w:szCs w:val="18"/>
                <w:lang w:eastAsia="en-CA"/>
              </w:rPr>
              <w:t> </w:t>
            </w:r>
          </w:p>
        </w:tc>
        <w:tc>
          <w:tcPr>
            <w:tcW w:w="1138" w:type="dxa"/>
            <w:tcBorders>
              <w:top w:val="single" w:sz="6" w:space="0" w:color="auto"/>
              <w:left w:val="nil"/>
              <w:bottom w:val="single" w:sz="6" w:space="0" w:color="auto"/>
              <w:right w:val="single" w:sz="6" w:space="0" w:color="auto"/>
            </w:tcBorders>
            <w:shd w:val="clear" w:color="auto" w:fill="auto"/>
            <w:hideMark/>
          </w:tcPr>
          <w:p w14:paraId="08FEB872" w14:textId="77777777" w:rsidR="00A25BB1" w:rsidRPr="00503F76" w:rsidRDefault="00A25BB1" w:rsidP="00AD2A4E">
            <w:pPr>
              <w:jc w:val="center"/>
              <w:textAlignment w:val="baseline"/>
              <w:rPr>
                <w:rFonts w:ascii="Segoe UI" w:hAnsi="Segoe UI" w:cs="Segoe UI"/>
                <w:sz w:val="18"/>
                <w:szCs w:val="18"/>
                <w:lang w:eastAsia="en-CA"/>
              </w:rPr>
            </w:pPr>
            <w:r w:rsidRPr="00503F76">
              <w:rPr>
                <w:b/>
                <w:bCs/>
                <w:sz w:val="18"/>
                <w:szCs w:val="18"/>
                <w:lang w:eastAsia="en-CA"/>
              </w:rPr>
              <w:t>2026</w:t>
            </w:r>
            <w:r w:rsidRPr="00503F76">
              <w:rPr>
                <w:sz w:val="18"/>
                <w:szCs w:val="18"/>
                <w:lang w:eastAsia="en-CA"/>
              </w:rPr>
              <w:t> </w:t>
            </w:r>
          </w:p>
        </w:tc>
        <w:tc>
          <w:tcPr>
            <w:tcW w:w="1138" w:type="dxa"/>
            <w:tcBorders>
              <w:top w:val="single" w:sz="6" w:space="0" w:color="auto"/>
              <w:left w:val="nil"/>
              <w:bottom w:val="single" w:sz="6" w:space="0" w:color="auto"/>
              <w:right w:val="single" w:sz="6" w:space="0" w:color="auto"/>
            </w:tcBorders>
            <w:shd w:val="clear" w:color="auto" w:fill="auto"/>
            <w:hideMark/>
          </w:tcPr>
          <w:p w14:paraId="2EF6AE01" w14:textId="77777777" w:rsidR="00A25BB1" w:rsidRPr="00503F76" w:rsidRDefault="00A25BB1" w:rsidP="00AD2A4E">
            <w:pPr>
              <w:jc w:val="center"/>
              <w:textAlignment w:val="baseline"/>
              <w:rPr>
                <w:rFonts w:ascii="Segoe UI" w:hAnsi="Segoe UI" w:cs="Segoe UI"/>
                <w:sz w:val="18"/>
                <w:szCs w:val="18"/>
                <w:lang w:eastAsia="en-CA"/>
              </w:rPr>
            </w:pPr>
            <w:r w:rsidRPr="00503F76">
              <w:rPr>
                <w:b/>
                <w:bCs/>
                <w:sz w:val="18"/>
                <w:szCs w:val="18"/>
                <w:lang w:eastAsia="en-CA"/>
              </w:rPr>
              <w:t>2027</w:t>
            </w:r>
            <w:r w:rsidRPr="00503F76">
              <w:rPr>
                <w:sz w:val="18"/>
                <w:szCs w:val="18"/>
                <w:lang w:eastAsia="en-CA"/>
              </w:rPr>
              <w:t> </w:t>
            </w:r>
          </w:p>
        </w:tc>
        <w:tc>
          <w:tcPr>
            <w:tcW w:w="1138" w:type="dxa"/>
            <w:tcBorders>
              <w:top w:val="single" w:sz="6" w:space="0" w:color="auto"/>
              <w:left w:val="nil"/>
              <w:bottom w:val="single" w:sz="6" w:space="0" w:color="auto"/>
              <w:right w:val="single" w:sz="6" w:space="0" w:color="auto"/>
            </w:tcBorders>
            <w:shd w:val="clear" w:color="auto" w:fill="auto"/>
            <w:hideMark/>
          </w:tcPr>
          <w:p w14:paraId="487E25DE" w14:textId="77777777" w:rsidR="00A25BB1" w:rsidRPr="00503F76" w:rsidRDefault="00A25BB1" w:rsidP="00AD2A4E">
            <w:pPr>
              <w:jc w:val="center"/>
              <w:textAlignment w:val="baseline"/>
              <w:rPr>
                <w:rFonts w:ascii="Segoe UI" w:hAnsi="Segoe UI" w:cs="Segoe UI"/>
                <w:sz w:val="18"/>
                <w:szCs w:val="18"/>
                <w:lang w:eastAsia="en-CA"/>
              </w:rPr>
            </w:pPr>
            <w:r w:rsidRPr="00503F76">
              <w:rPr>
                <w:b/>
                <w:bCs/>
                <w:sz w:val="18"/>
                <w:szCs w:val="18"/>
                <w:lang w:eastAsia="en-CA"/>
              </w:rPr>
              <w:t>2028</w:t>
            </w:r>
            <w:r w:rsidRPr="00503F76">
              <w:rPr>
                <w:sz w:val="18"/>
                <w:szCs w:val="18"/>
                <w:lang w:eastAsia="en-CA"/>
              </w:rPr>
              <w:t>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A7F96C2" w14:textId="77777777" w:rsidR="00A25BB1" w:rsidRPr="00503F76" w:rsidRDefault="00A25BB1" w:rsidP="00AD2A4E">
            <w:pPr>
              <w:jc w:val="center"/>
              <w:textAlignment w:val="baseline"/>
              <w:rPr>
                <w:rFonts w:ascii="Segoe UI" w:hAnsi="Segoe UI" w:cs="Segoe UI"/>
                <w:sz w:val="18"/>
                <w:szCs w:val="18"/>
                <w:lang w:eastAsia="en-CA"/>
              </w:rPr>
            </w:pPr>
            <w:r w:rsidRPr="00503F76">
              <w:rPr>
                <w:b/>
                <w:bCs/>
                <w:sz w:val="18"/>
                <w:szCs w:val="18"/>
                <w:lang w:eastAsia="en-CA"/>
              </w:rPr>
              <w:t>2029</w:t>
            </w:r>
            <w:r w:rsidRPr="00503F76">
              <w:rPr>
                <w:sz w:val="18"/>
                <w:szCs w:val="18"/>
                <w:lang w:eastAsia="en-CA"/>
              </w:rPr>
              <w:t>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BC75389" w14:textId="77777777" w:rsidR="00A25BB1" w:rsidRPr="00503F76" w:rsidRDefault="00A25BB1" w:rsidP="00AD2A4E">
            <w:pPr>
              <w:jc w:val="center"/>
              <w:textAlignment w:val="baseline"/>
              <w:rPr>
                <w:rFonts w:ascii="Segoe UI" w:hAnsi="Segoe UI" w:cs="Segoe UI"/>
                <w:sz w:val="18"/>
                <w:szCs w:val="18"/>
                <w:lang w:eastAsia="en-CA"/>
              </w:rPr>
            </w:pPr>
            <w:r w:rsidRPr="00503F76">
              <w:rPr>
                <w:b/>
                <w:bCs/>
                <w:sz w:val="18"/>
                <w:szCs w:val="18"/>
                <w:lang w:eastAsia="en-CA"/>
              </w:rPr>
              <w:t>2030</w:t>
            </w:r>
            <w:r w:rsidRPr="00503F76">
              <w:rPr>
                <w:sz w:val="18"/>
                <w:szCs w:val="18"/>
                <w:lang w:eastAsia="en-CA"/>
              </w:rPr>
              <w:t>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8DC9E6A" w14:textId="77777777" w:rsidR="00A25BB1" w:rsidRPr="00503F76" w:rsidRDefault="00A25BB1" w:rsidP="00AD2A4E">
            <w:pPr>
              <w:jc w:val="center"/>
              <w:textAlignment w:val="baseline"/>
              <w:rPr>
                <w:rFonts w:ascii="Segoe UI" w:hAnsi="Segoe UI" w:cs="Segoe UI"/>
                <w:sz w:val="18"/>
                <w:szCs w:val="18"/>
                <w:lang w:eastAsia="en-CA"/>
              </w:rPr>
            </w:pPr>
            <w:r w:rsidRPr="00503F76">
              <w:rPr>
                <w:b/>
                <w:bCs/>
                <w:sz w:val="18"/>
                <w:szCs w:val="18"/>
                <w:lang w:eastAsia="en-CA"/>
              </w:rPr>
              <w:t>Total</w:t>
            </w:r>
            <w:r w:rsidRPr="00503F76">
              <w:rPr>
                <w:sz w:val="18"/>
                <w:szCs w:val="18"/>
                <w:lang w:eastAsia="en-CA"/>
              </w:rPr>
              <w:t> </w:t>
            </w:r>
          </w:p>
        </w:tc>
      </w:tr>
      <w:tr w:rsidR="00A25BB1" w:rsidRPr="00503F76" w14:paraId="48064FA0" w14:textId="77777777" w:rsidTr="00AD2A4E">
        <w:trPr>
          <w:trHeight w:val="283"/>
        </w:trPr>
        <w:tc>
          <w:tcPr>
            <w:tcW w:w="418" w:type="dxa"/>
            <w:tcBorders>
              <w:top w:val="nil"/>
              <w:left w:val="single" w:sz="6" w:space="0" w:color="auto"/>
              <w:bottom w:val="single" w:sz="6" w:space="0" w:color="auto"/>
              <w:right w:val="single" w:sz="6" w:space="0" w:color="auto"/>
            </w:tcBorders>
            <w:shd w:val="clear" w:color="auto" w:fill="auto"/>
            <w:hideMark/>
          </w:tcPr>
          <w:p w14:paraId="0E4B1949" w14:textId="77777777" w:rsidR="00A25BB1" w:rsidRPr="00503F76" w:rsidRDefault="00A25BB1" w:rsidP="00AD2A4E">
            <w:pPr>
              <w:textAlignment w:val="baseline"/>
              <w:rPr>
                <w:rFonts w:ascii="Segoe UI" w:hAnsi="Segoe UI" w:cs="Segoe UI"/>
                <w:sz w:val="18"/>
                <w:szCs w:val="18"/>
                <w:lang w:eastAsia="en-CA"/>
              </w:rPr>
            </w:pPr>
            <w:r w:rsidRPr="00503F76">
              <w:rPr>
                <w:sz w:val="18"/>
                <w:szCs w:val="18"/>
                <w:lang w:eastAsia="en-CA"/>
              </w:rPr>
              <w:t>1.1 </w:t>
            </w:r>
          </w:p>
        </w:tc>
        <w:tc>
          <w:tcPr>
            <w:tcW w:w="3543" w:type="dxa"/>
            <w:tcBorders>
              <w:top w:val="nil"/>
              <w:left w:val="nil"/>
              <w:bottom w:val="single" w:sz="6" w:space="0" w:color="auto"/>
              <w:right w:val="single" w:sz="6" w:space="0" w:color="auto"/>
            </w:tcBorders>
            <w:shd w:val="clear" w:color="auto" w:fill="auto"/>
            <w:hideMark/>
          </w:tcPr>
          <w:p w14:paraId="7215C56E" w14:textId="77777777" w:rsidR="00A25BB1" w:rsidRPr="00503F76" w:rsidRDefault="00A25BB1" w:rsidP="00AD2A4E">
            <w:pPr>
              <w:jc w:val="left"/>
              <w:textAlignment w:val="baseline"/>
              <w:rPr>
                <w:rFonts w:ascii="Segoe UI" w:hAnsi="Segoe UI" w:cs="Segoe UI"/>
                <w:sz w:val="18"/>
                <w:szCs w:val="18"/>
                <w:lang w:eastAsia="en-CA"/>
              </w:rPr>
            </w:pPr>
            <w:r w:rsidRPr="00503F76">
              <w:rPr>
                <w:sz w:val="18"/>
                <w:szCs w:val="18"/>
                <w:lang w:eastAsia="en-CA"/>
              </w:rPr>
              <w:t>Montreal Protocol reduction schedule of Annex C, Group I substances (ODP tonnes)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48440AD7"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18.79 </w:t>
            </w:r>
          </w:p>
        </w:tc>
        <w:tc>
          <w:tcPr>
            <w:tcW w:w="1138" w:type="dxa"/>
            <w:tcBorders>
              <w:top w:val="single" w:sz="6" w:space="0" w:color="auto"/>
              <w:left w:val="nil"/>
              <w:bottom w:val="single" w:sz="6" w:space="0" w:color="auto"/>
              <w:right w:val="single" w:sz="6" w:space="0" w:color="auto"/>
            </w:tcBorders>
            <w:shd w:val="clear" w:color="auto" w:fill="auto"/>
            <w:hideMark/>
          </w:tcPr>
          <w:p w14:paraId="7560B9F0"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18.79 </w:t>
            </w:r>
          </w:p>
        </w:tc>
        <w:tc>
          <w:tcPr>
            <w:tcW w:w="1138" w:type="dxa"/>
            <w:tcBorders>
              <w:top w:val="single" w:sz="6" w:space="0" w:color="auto"/>
              <w:left w:val="nil"/>
              <w:bottom w:val="single" w:sz="6" w:space="0" w:color="auto"/>
              <w:right w:val="single" w:sz="6" w:space="0" w:color="auto"/>
            </w:tcBorders>
            <w:shd w:val="clear" w:color="auto" w:fill="auto"/>
            <w:hideMark/>
          </w:tcPr>
          <w:p w14:paraId="1ACA123E"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9.39 </w:t>
            </w:r>
          </w:p>
        </w:tc>
        <w:tc>
          <w:tcPr>
            <w:tcW w:w="1138" w:type="dxa"/>
            <w:tcBorders>
              <w:top w:val="single" w:sz="6" w:space="0" w:color="auto"/>
              <w:left w:val="nil"/>
              <w:bottom w:val="single" w:sz="6" w:space="0" w:color="auto"/>
              <w:right w:val="single" w:sz="6" w:space="0" w:color="auto"/>
            </w:tcBorders>
            <w:shd w:val="clear" w:color="auto" w:fill="auto"/>
            <w:hideMark/>
          </w:tcPr>
          <w:p w14:paraId="552A9749"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9.39 </w:t>
            </w:r>
          </w:p>
        </w:tc>
        <w:tc>
          <w:tcPr>
            <w:tcW w:w="1138" w:type="dxa"/>
            <w:tcBorders>
              <w:top w:val="single" w:sz="6" w:space="0" w:color="auto"/>
              <w:left w:val="nil"/>
              <w:bottom w:val="single" w:sz="6" w:space="0" w:color="auto"/>
              <w:right w:val="single" w:sz="6" w:space="0" w:color="auto"/>
            </w:tcBorders>
            <w:shd w:val="clear" w:color="auto" w:fill="auto"/>
            <w:hideMark/>
          </w:tcPr>
          <w:p w14:paraId="5DFA9F4A"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9.39 </w:t>
            </w:r>
          </w:p>
        </w:tc>
        <w:tc>
          <w:tcPr>
            <w:tcW w:w="1138" w:type="dxa"/>
            <w:tcBorders>
              <w:top w:val="single" w:sz="6" w:space="0" w:color="auto"/>
              <w:left w:val="nil"/>
              <w:bottom w:val="single" w:sz="6" w:space="0" w:color="auto"/>
              <w:right w:val="single" w:sz="6" w:space="0" w:color="auto"/>
            </w:tcBorders>
            <w:shd w:val="clear" w:color="auto" w:fill="auto"/>
            <w:hideMark/>
          </w:tcPr>
          <w:p w14:paraId="72BDB691"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9.39 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311CCF6"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9.39 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CF0F5FA"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3192DFF" w14:textId="77777777" w:rsidR="00A25BB1" w:rsidRPr="00503F76" w:rsidRDefault="00A25BB1" w:rsidP="00AD2A4E">
            <w:pPr>
              <w:jc w:val="center"/>
              <w:textAlignment w:val="baseline"/>
              <w:rPr>
                <w:rFonts w:ascii="Segoe UI" w:hAnsi="Segoe UI" w:cs="Segoe UI"/>
                <w:sz w:val="18"/>
                <w:szCs w:val="18"/>
                <w:lang w:eastAsia="en-CA"/>
              </w:rPr>
            </w:pPr>
            <w:r w:rsidRPr="00503F76">
              <w:rPr>
                <w:sz w:val="18"/>
                <w:szCs w:val="18"/>
                <w:lang w:eastAsia="en-CA"/>
              </w:rPr>
              <w:t>n/a </w:t>
            </w:r>
          </w:p>
        </w:tc>
      </w:tr>
      <w:tr w:rsidR="00A25BB1" w:rsidRPr="00503F76" w14:paraId="7BAB85B8" w14:textId="77777777" w:rsidTr="00AD2A4E">
        <w:trPr>
          <w:trHeight w:val="283"/>
        </w:trPr>
        <w:tc>
          <w:tcPr>
            <w:tcW w:w="418" w:type="dxa"/>
            <w:tcBorders>
              <w:top w:val="nil"/>
              <w:left w:val="single" w:sz="6" w:space="0" w:color="auto"/>
              <w:bottom w:val="single" w:sz="6" w:space="0" w:color="auto"/>
              <w:right w:val="single" w:sz="6" w:space="0" w:color="auto"/>
            </w:tcBorders>
            <w:shd w:val="clear" w:color="auto" w:fill="auto"/>
            <w:hideMark/>
          </w:tcPr>
          <w:p w14:paraId="35298B9C" w14:textId="77777777" w:rsidR="00A25BB1" w:rsidRPr="00503F76" w:rsidRDefault="00A25BB1" w:rsidP="00AD2A4E">
            <w:pPr>
              <w:textAlignment w:val="baseline"/>
              <w:rPr>
                <w:rFonts w:ascii="Segoe UI" w:hAnsi="Segoe UI" w:cs="Segoe UI"/>
                <w:sz w:val="18"/>
                <w:szCs w:val="18"/>
                <w:lang w:eastAsia="en-CA"/>
              </w:rPr>
            </w:pPr>
            <w:r w:rsidRPr="00503F76">
              <w:rPr>
                <w:sz w:val="18"/>
                <w:szCs w:val="18"/>
                <w:lang w:eastAsia="en-CA"/>
              </w:rPr>
              <w:t>1.2 </w:t>
            </w:r>
          </w:p>
        </w:tc>
        <w:tc>
          <w:tcPr>
            <w:tcW w:w="3543" w:type="dxa"/>
            <w:tcBorders>
              <w:top w:val="nil"/>
              <w:left w:val="nil"/>
              <w:bottom w:val="single" w:sz="6" w:space="0" w:color="auto"/>
              <w:right w:val="single" w:sz="6" w:space="0" w:color="auto"/>
            </w:tcBorders>
            <w:shd w:val="clear" w:color="auto" w:fill="auto"/>
            <w:hideMark/>
          </w:tcPr>
          <w:p w14:paraId="15DDBB63" w14:textId="77777777" w:rsidR="00A25BB1" w:rsidRPr="00503F76" w:rsidRDefault="00A25BB1" w:rsidP="00AD2A4E">
            <w:pPr>
              <w:jc w:val="left"/>
              <w:textAlignment w:val="baseline"/>
              <w:rPr>
                <w:rFonts w:ascii="Segoe UI" w:hAnsi="Segoe UI" w:cs="Segoe UI"/>
                <w:sz w:val="18"/>
                <w:szCs w:val="18"/>
                <w:lang w:eastAsia="en-CA"/>
              </w:rPr>
            </w:pPr>
            <w:r w:rsidRPr="00503F76">
              <w:rPr>
                <w:sz w:val="18"/>
                <w:szCs w:val="18"/>
                <w:lang w:eastAsia="en-CA"/>
              </w:rPr>
              <w:t>Maximum allowable total consumption of Annex C, Group I substances (ODP tonnes)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66A8507"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11.70 </w:t>
            </w:r>
          </w:p>
        </w:tc>
        <w:tc>
          <w:tcPr>
            <w:tcW w:w="1138" w:type="dxa"/>
            <w:tcBorders>
              <w:top w:val="single" w:sz="6" w:space="0" w:color="auto"/>
              <w:left w:val="nil"/>
              <w:bottom w:val="single" w:sz="6" w:space="0" w:color="auto"/>
              <w:right w:val="single" w:sz="6" w:space="0" w:color="auto"/>
            </w:tcBorders>
            <w:shd w:val="clear" w:color="auto" w:fill="auto"/>
            <w:hideMark/>
          </w:tcPr>
          <w:p w14:paraId="6F7E42FE"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6.13 </w:t>
            </w:r>
          </w:p>
        </w:tc>
        <w:tc>
          <w:tcPr>
            <w:tcW w:w="1138" w:type="dxa"/>
            <w:tcBorders>
              <w:top w:val="single" w:sz="6" w:space="0" w:color="auto"/>
              <w:left w:val="nil"/>
              <w:bottom w:val="single" w:sz="6" w:space="0" w:color="auto"/>
              <w:right w:val="single" w:sz="6" w:space="0" w:color="auto"/>
            </w:tcBorders>
            <w:shd w:val="clear" w:color="auto" w:fill="auto"/>
            <w:hideMark/>
          </w:tcPr>
          <w:p w14:paraId="59DD0860"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5.60 </w:t>
            </w:r>
          </w:p>
        </w:tc>
        <w:tc>
          <w:tcPr>
            <w:tcW w:w="1138" w:type="dxa"/>
            <w:tcBorders>
              <w:top w:val="single" w:sz="6" w:space="0" w:color="auto"/>
              <w:left w:val="nil"/>
              <w:bottom w:val="single" w:sz="6" w:space="0" w:color="auto"/>
              <w:right w:val="single" w:sz="6" w:space="0" w:color="auto"/>
            </w:tcBorders>
            <w:shd w:val="clear" w:color="auto" w:fill="auto"/>
            <w:hideMark/>
          </w:tcPr>
          <w:p w14:paraId="0F973FB1"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5.60 </w:t>
            </w:r>
          </w:p>
        </w:tc>
        <w:tc>
          <w:tcPr>
            <w:tcW w:w="1138" w:type="dxa"/>
            <w:tcBorders>
              <w:top w:val="single" w:sz="6" w:space="0" w:color="auto"/>
              <w:left w:val="nil"/>
              <w:bottom w:val="single" w:sz="6" w:space="0" w:color="auto"/>
              <w:right w:val="single" w:sz="6" w:space="0" w:color="auto"/>
            </w:tcBorders>
            <w:shd w:val="clear" w:color="auto" w:fill="auto"/>
            <w:hideMark/>
          </w:tcPr>
          <w:p w14:paraId="38732399"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5.60 </w:t>
            </w:r>
          </w:p>
        </w:tc>
        <w:tc>
          <w:tcPr>
            <w:tcW w:w="1138" w:type="dxa"/>
            <w:tcBorders>
              <w:top w:val="single" w:sz="6" w:space="0" w:color="auto"/>
              <w:left w:val="nil"/>
              <w:bottom w:val="single" w:sz="6" w:space="0" w:color="auto"/>
              <w:right w:val="single" w:sz="6" w:space="0" w:color="auto"/>
            </w:tcBorders>
            <w:shd w:val="clear" w:color="auto" w:fill="auto"/>
            <w:hideMark/>
          </w:tcPr>
          <w:p w14:paraId="34296432"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5.60 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32F5B42C"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5.60 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70DC5F1"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66F6CBF" w14:textId="77777777" w:rsidR="00A25BB1" w:rsidRPr="00503F76" w:rsidRDefault="00A25BB1" w:rsidP="00AD2A4E">
            <w:pPr>
              <w:jc w:val="center"/>
              <w:textAlignment w:val="baseline"/>
              <w:rPr>
                <w:rFonts w:ascii="Segoe UI" w:hAnsi="Segoe UI" w:cs="Segoe UI"/>
                <w:sz w:val="18"/>
                <w:szCs w:val="18"/>
                <w:lang w:eastAsia="en-CA"/>
              </w:rPr>
            </w:pPr>
            <w:r w:rsidRPr="00503F76">
              <w:rPr>
                <w:sz w:val="18"/>
                <w:szCs w:val="18"/>
                <w:lang w:eastAsia="en-CA"/>
              </w:rPr>
              <w:t>n/a </w:t>
            </w:r>
          </w:p>
        </w:tc>
      </w:tr>
      <w:tr w:rsidR="00A25BB1" w:rsidRPr="00503F76" w14:paraId="570860DD" w14:textId="77777777" w:rsidTr="00AD2A4E">
        <w:trPr>
          <w:trHeight w:val="73"/>
        </w:trPr>
        <w:tc>
          <w:tcPr>
            <w:tcW w:w="418" w:type="dxa"/>
            <w:tcBorders>
              <w:top w:val="nil"/>
              <w:left w:val="single" w:sz="6" w:space="0" w:color="auto"/>
              <w:bottom w:val="single" w:sz="6" w:space="0" w:color="auto"/>
              <w:right w:val="single" w:sz="6" w:space="0" w:color="auto"/>
            </w:tcBorders>
            <w:shd w:val="clear" w:color="auto" w:fill="auto"/>
            <w:hideMark/>
          </w:tcPr>
          <w:p w14:paraId="7E35D5BB" w14:textId="77777777" w:rsidR="00A25BB1" w:rsidRPr="00503F76" w:rsidRDefault="00A25BB1" w:rsidP="00AD2A4E">
            <w:pPr>
              <w:textAlignment w:val="baseline"/>
              <w:rPr>
                <w:rFonts w:ascii="Segoe UI" w:hAnsi="Segoe UI" w:cs="Segoe UI"/>
                <w:sz w:val="18"/>
                <w:szCs w:val="18"/>
                <w:lang w:eastAsia="en-CA"/>
              </w:rPr>
            </w:pPr>
            <w:r w:rsidRPr="00503F76">
              <w:rPr>
                <w:sz w:val="18"/>
                <w:szCs w:val="18"/>
                <w:lang w:eastAsia="en-CA"/>
              </w:rPr>
              <w:t>2.1 </w:t>
            </w:r>
          </w:p>
        </w:tc>
        <w:tc>
          <w:tcPr>
            <w:tcW w:w="3543" w:type="dxa"/>
            <w:tcBorders>
              <w:top w:val="nil"/>
              <w:left w:val="nil"/>
              <w:bottom w:val="single" w:sz="6" w:space="0" w:color="auto"/>
              <w:right w:val="single" w:sz="6" w:space="0" w:color="auto"/>
            </w:tcBorders>
            <w:shd w:val="clear" w:color="auto" w:fill="auto"/>
            <w:hideMark/>
          </w:tcPr>
          <w:p w14:paraId="72556ABB" w14:textId="77777777" w:rsidR="00A25BB1" w:rsidRPr="00503F76" w:rsidRDefault="00A25BB1" w:rsidP="00AD2A4E">
            <w:pPr>
              <w:jc w:val="left"/>
              <w:textAlignment w:val="baseline"/>
              <w:rPr>
                <w:rFonts w:ascii="Segoe UI" w:hAnsi="Segoe UI" w:cs="Segoe UI"/>
                <w:sz w:val="18"/>
                <w:szCs w:val="18"/>
                <w:lang w:eastAsia="en-CA"/>
              </w:rPr>
            </w:pPr>
            <w:r w:rsidRPr="00503F76">
              <w:rPr>
                <w:sz w:val="18"/>
                <w:szCs w:val="18"/>
                <w:lang w:eastAsia="en-CA"/>
              </w:rPr>
              <w:t>Lead IA (UNEP) agreed funding (US $)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1EC7541"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125,000 </w:t>
            </w:r>
          </w:p>
        </w:tc>
        <w:tc>
          <w:tcPr>
            <w:tcW w:w="1138" w:type="dxa"/>
            <w:tcBorders>
              <w:top w:val="single" w:sz="6" w:space="0" w:color="auto"/>
              <w:left w:val="nil"/>
              <w:bottom w:val="single" w:sz="6" w:space="0" w:color="auto"/>
              <w:right w:val="single" w:sz="6" w:space="0" w:color="auto"/>
            </w:tcBorders>
            <w:shd w:val="clear" w:color="auto" w:fill="auto"/>
            <w:hideMark/>
          </w:tcPr>
          <w:p w14:paraId="775B190C"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7CDCEAC6"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4227B33A"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205,000 </w:t>
            </w:r>
          </w:p>
        </w:tc>
        <w:tc>
          <w:tcPr>
            <w:tcW w:w="1138" w:type="dxa"/>
            <w:tcBorders>
              <w:top w:val="single" w:sz="6" w:space="0" w:color="auto"/>
              <w:left w:val="nil"/>
              <w:bottom w:val="single" w:sz="6" w:space="0" w:color="auto"/>
              <w:right w:val="single" w:sz="6" w:space="0" w:color="auto"/>
            </w:tcBorders>
            <w:shd w:val="clear" w:color="auto" w:fill="auto"/>
            <w:hideMark/>
          </w:tcPr>
          <w:p w14:paraId="0813974F"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72A06001"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190,000 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D8FE9F2"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650EABD3" w14:textId="77777777" w:rsidR="00A25BB1" w:rsidRPr="00503F76" w:rsidRDefault="00A25BB1" w:rsidP="00AD2A4E">
            <w:pPr>
              <w:jc w:val="right"/>
              <w:textAlignment w:val="baseline"/>
              <w:rPr>
                <w:rFonts w:ascii="Segoe UI" w:hAnsi="Segoe UI" w:cs="Segoe UI"/>
                <w:sz w:val="18"/>
                <w:szCs w:val="18"/>
                <w:lang w:eastAsia="en-CA"/>
              </w:rPr>
            </w:pPr>
            <w:r w:rsidRPr="00503F76">
              <w:rPr>
                <w:color w:val="000000"/>
                <w:sz w:val="18"/>
                <w:szCs w:val="18"/>
                <w:lang w:eastAsia="en-CA"/>
              </w:rPr>
              <w:t>180,000 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EE29F5B"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700,000 </w:t>
            </w:r>
          </w:p>
        </w:tc>
      </w:tr>
      <w:tr w:rsidR="00A25BB1" w:rsidRPr="00503F76" w14:paraId="7C6941DC" w14:textId="77777777" w:rsidTr="00AD2A4E">
        <w:trPr>
          <w:trHeight w:val="31"/>
        </w:trPr>
        <w:tc>
          <w:tcPr>
            <w:tcW w:w="418" w:type="dxa"/>
            <w:tcBorders>
              <w:top w:val="nil"/>
              <w:left w:val="single" w:sz="6" w:space="0" w:color="auto"/>
              <w:bottom w:val="single" w:sz="6" w:space="0" w:color="auto"/>
              <w:right w:val="single" w:sz="6" w:space="0" w:color="auto"/>
            </w:tcBorders>
            <w:shd w:val="clear" w:color="auto" w:fill="auto"/>
            <w:hideMark/>
          </w:tcPr>
          <w:p w14:paraId="7778F365" w14:textId="77777777" w:rsidR="00A25BB1" w:rsidRPr="00503F76" w:rsidRDefault="00A25BB1" w:rsidP="00AD2A4E">
            <w:pPr>
              <w:textAlignment w:val="baseline"/>
              <w:rPr>
                <w:rFonts w:ascii="Segoe UI" w:hAnsi="Segoe UI" w:cs="Segoe UI"/>
                <w:sz w:val="18"/>
                <w:szCs w:val="18"/>
                <w:lang w:eastAsia="en-CA"/>
              </w:rPr>
            </w:pPr>
            <w:r w:rsidRPr="00503F76">
              <w:rPr>
                <w:sz w:val="18"/>
                <w:szCs w:val="18"/>
                <w:lang w:eastAsia="en-CA"/>
              </w:rPr>
              <w:t>2.2 </w:t>
            </w:r>
          </w:p>
        </w:tc>
        <w:tc>
          <w:tcPr>
            <w:tcW w:w="3543" w:type="dxa"/>
            <w:tcBorders>
              <w:top w:val="nil"/>
              <w:left w:val="nil"/>
              <w:bottom w:val="single" w:sz="6" w:space="0" w:color="auto"/>
              <w:right w:val="single" w:sz="6" w:space="0" w:color="auto"/>
            </w:tcBorders>
            <w:shd w:val="clear" w:color="auto" w:fill="auto"/>
            <w:hideMark/>
          </w:tcPr>
          <w:p w14:paraId="761E6638" w14:textId="77777777" w:rsidR="00A25BB1" w:rsidRPr="00503F76" w:rsidRDefault="00A25BB1" w:rsidP="00AD2A4E">
            <w:pPr>
              <w:jc w:val="left"/>
              <w:textAlignment w:val="baseline"/>
              <w:rPr>
                <w:rFonts w:ascii="Segoe UI" w:hAnsi="Segoe UI" w:cs="Segoe UI"/>
                <w:sz w:val="18"/>
                <w:szCs w:val="18"/>
                <w:lang w:eastAsia="en-CA"/>
              </w:rPr>
            </w:pPr>
            <w:r w:rsidRPr="00503F76">
              <w:rPr>
                <w:sz w:val="18"/>
                <w:szCs w:val="18"/>
                <w:lang w:eastAsia="en-CA"/>
              </w:rPr>
              <w:t>Support costs for Lead IA (US $)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7446E5B"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15,536 </w:t>
            </w:r>
          </w:p>
        </w:tc>
        <w:tc>
          <w:tcPr>
            <w:tcW w:w="1138" w:type="dxa"/>
            <w:tcBorders>
              <w:top w:val="single" w:sz="6" w:space="0" w:color="auto"/>
              <w:left w:val="nil"/>
              <w:bottom w:val="single" w:sz="6" w:space="0" w:color="auto"/>
              <w:right w:val="single" w:sz="6" w:space="0" w:color="auto"/>
            </w:tcBorders>
            <w:shd w:val="clear" w:color="auto" w:fill="auto"/>
            <w:hideMark/>
          </w:tcPr>
          <w:p w14:paraId="674A3DD9"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26338ECB"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22F9B6DF"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25,479 </w:t>
            </w:r>
          </w:p>
        </w:tc>
        <w:tc>
          <w:tcPr>
            <w:tcW w:w="1138" w:type="dxa"/>
            <w:tcBorders>
              <w:top w:val="single" w:sz="6" w:space="0" w:color="auto"/>
              <w:left w:val="nil"/>
              <w:bottom w:val="single" w:sz="6" w:space="0" w:color="auto"/>
              <w:right w:val="single" w:sz="6" w:space="0" w:color="auto"/>
            </w:tcBorders>
            <w:shd w:val="clear" w:color="auto" w:fill="auto"/>
            <w:hideMark/>
          </w:tcPr>
          <w:p w14:paraId="60E95A88"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73430538"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23,614 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6D2C322C"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38DB380" w14:textId="77777777" w:rsidR="00A25BB1" w:rsidRPr="00503F76" w:rsidRDefault="00A25BB1" w:rsidP="00AD2A4E">
            <w:pPr>
              <w:jc w:val="right"/>
              <w:textAlignment w:val="baseline"/>
              <w:rPr>
                <w:rFonts w:ascii="Segoe UI" w:hAnsi="Segoe UI" w:cs="Segoe UI"/>
                <w:sz w:val="18"/>
                <w:szCs w:val="18"/>
                <w:lang w:eastAsia="en-CA"/>
              </w:rPr>
            </w:pPr>
            <w:r w:rsidRPr="00503F76">
              <w:rPr>
                <w:color w:val="000000"/>
                <w:sz w:val="18"/>
                <w:szCs w:val="18"/>
                <w:lang w:eastAsia="en-CA"/>
              </w:rPr>
              <w:t>22,371 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E2C1687"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87,000 </w:t>
            </w:r>
          </w:p>
        </w:tc>
      </w:tr>
      <w:tr w:rsidR="00A25BB1" w:rsidRPr="00503F76" w14:paraId="4822E803" w14:textId="77777777" w:rsidTr="00AD2A4E">
        <w:trPr>
          <w:trHeight w:val="105"/>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6D1088D5" w14:textId="77777777" w:rsidR="00A25BB1" w:rsidRPr="00503F76" w:rsidRDefault="00A25BB1" w:rsidP="00AD2A4E">
            <w:pPr>
              <w:textAlignment w:val="baseline"/>
              <w:rPr>
                <w:rFonts w:ascii="Segoe UI" w:hAnsi="Segoe UI" w:cs="Segoe UI"/>
                <w:sz w:val="18"/>
                <w:szCs w:val="18"/>
                <w:lang w:eastAsia="en-CA"/>
              </w:rPr>
            </w:pPr>
            <w:r w:rsidRPr="00503F76">
              <w:rPr>
                <w:sz w:val="18"/>
                <w:szCs w:val="18"/>
                <w:lang w:eastAsia="en-CA"/>
              </w:rPr>
              <w:t>2.3 </w:t>
            </w:r>
          </w:p>
        </w:tc>
        <w:tc>
          <w:tcPr>
            <w:tcW w:w="3543" w:type="dxa"/>
            <w:tcBorders>
              <w:top w:val="single" w:sz="6" w:space="0" w:color="auto"/>
              <w:left w:val="nil"/>
              <w:bottom w:val="single" w:sz="6" w:space="0" w:color="auto"/>
              <w:right w:val="single" w:sz="6" w:space="0" w:color="auto"/>
            </w:tcBorders>
            <w:shd w:val="clear" w:color="auto" w:fill="auto"/>
            <w:hideMark/>
          </w:tcPr>
          <w:p w14:paraId="2E5E5395" w14:textId="77777777" w:rsidR="00A25BB1" w:rsidRPr="00503F76" w:rsidRDefault="00A25BB1" w:rsidP="00AD2A4E">
            <w:pPr>
              <w:jc w:val="left"/>
              <w:textAlignment w:val="baseline"/>
              <w:rPr>
                <w:rFonts w:ascii="Segoe UI" w:hAnsi="Segoe UI" w:cs="Segoe UI"/>
                <w:sz w:val="18"/>
                <w:szCs w:val="18"/>
                <w:lang w:eastAsia="en-CA"/>
              </w:rPr>
            </w:pPr>
            <w:r w:rsidRPr="00503F76">
              <w:rPr>
                <w:sz w:val="18"/>
                <w:szCs w:val="18"/>
                <w:lang w:eastAsia="en-CA"/>
              </w:rPr>
              <w:t>Cooperating IA (UNIDO) agreed funding (US $)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3B94CDF"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200,000 </w:t>
            </w:r>
          </w:p>
        </w:tc>
        <w:tc>
          <w:tcPr>
            <w:tcW w:w="1138" w:type="dxa"/>
            <w:tcBorders>
              <w:top w:val="single" w:sz="6" w:space="0" w:color="auto"/>
              <w:left w:val="nil"/>
              <w:bottom w:val="single" w:sz="6" w:space="0" w:color="auto"/>
              <w:right w:val="single" w:sz="6" w:space="0" w:color="auto"/>
            </w:tcBorders>
            <w:shd w:val="clear" w:color="auto" w:fill="auto"/>
            <w:hideMark/>
          </w:tcPr>
          <w:p w14:paraId="26C70DBC"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3D66AF8D"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27698E4A"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17846D19"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4E5A251C"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270,000 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34E7285"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38C3FDF"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67B02AF"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470,000 </w:t>
            </w:r>
          </w:p>
        </w:tc>
      </w:tr>
      <w:tr w:rsidR="00A25BB1" w:rsidRPr="00503F76" w14:paraId="2F727989" w14:textId="77777777" w:rsidTr="00AD2A4E">
        <w:trPr>
          <w:trHeight w:val="42"/>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7E2B9F44" w14:textId="77777777" w:rsidR="00A25BB1" w:rsidRPr="00503F76" w:rsidRDefault="00A25BB1" w:rsidP="00AD2A4E">
            <w:pPr>
              <w:textAlignment w:val="baseline"/>
              <w:rPr>
                <w:rFonts w:ascii="Segoe UI" w:hAnsi="Segoe UI" w:cs="Segoe UI"/>
                <w:sz w:val="18"/>
                <w:szCs w:val="18"/>
                <w:lang w:eastAsia="en-CA"/>
              </w:rPr>
            </w:pPr>
            <w:r w:rsidRPr="00503F76">
              <w:rPr>
                <w:sz w:val="18"/>
                <w:szCs w:val="18"/>
                <w:lang w:eastAsia="en-CA"/>
              </w:rPr>
              <w:t>2.4 </w:t>
            </w:r>
          </w:p>
        </w:tc>
        <w:tc>
          <w:tcPr>
            <w:tcW w:w="3543" w:type="dxa"/>
            <w:tcBorders>
              <w:top w:val="single" w:sz="6" w:space="0" w:color="auto"/>
              <w:left w:val="nil"/>
              <w:bottom w:val="single" w:sz="6" w:space="0" w:color="auto"/>
              <w:right w:val="single" w:sz="6" w:space="0" w:color="auto"/>
            </w:tcBorders>
            <w:shd w:val="clear" w:color="auto" w:fill="auto"/>
            <w:hideMark/>
          </w:tcPr>
          <w:p w14:paraId="6A89EE49" w14:textId="77777777" w:rsidR="00A25BB1" w:rsidRPr="00503F76" w:rsidRDefault="00A25BB1" w:rsidP="00AD2A4E">
            <w:pPr>
              <w:jc w:val="left"/>
              <w:textAlignment w:val="baseline"/>
              <w:rPr>
                <w:rFonts w:ascii="Segoe UI" w:hAnsi="Segoe UI" w:cs="Segoe UI"/>
                <w:sz w:val="18"/>
                <w:szCs w:val="18"/>
                <w:lang w:eastAsia="en-CA"/>
              </w:rPr>
            </w:pPr>
            <w:r w:rsidRPr="00503F76">
              <w:rPr>
                <w:sz w:val="18"/>
                <w:szCs w:val="18"/>
                <w:lang w:eastAsia="en-CA"/>
              </w:rPr>
              <w:t>Support costs for UNIDO (US $)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488746A7"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14,000 </w:t>
            </w:r>
          </w:p>
        </w:tc>
        <w:tc>
          <w:tcPr>
            <w:tcW w:w="1138" w:type="dxa"/>
            <w:tcBorders>
              <w:top w:val="single" w:sz="6" w:space="0" w:color="auto"/>
              <w:left w:val="nil"/>
              <w:bottom w:val="single" w:sz="6" w:space="0" w:color="auto"/>
              <w:right w:val="single" w:sz="6" w:space="0" w:color="auto"/>
            </w:tcBorders>
            <w:shd w:val="clear" w:color="auto" w:fill="auto"/>
            <w:hideMark/>
          </w:tcPr>
          <w:p w14:paraId="08AE503C"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2248BFED"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5BF7AE6E"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47EB88CD"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31EC0E52"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18,900 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47EE1E34"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509967F"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BDF454E"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32,900 </w:t>
            </w:r>
          </w:p>
        </w:tc>
      </w:tr>
      <w:tr w:rsidR="00A25BB1" w:rsidRPr="00503F76" w14:paraId="755F6AB0" w14:textId="77777777" w:rsidTr="00AD2A4E">
        <w:trPr>
          <w:trHeight w:val="42"/>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55AD3916" w14:textId="77777777" w:rsidR="00A25BB1" w:rsidRPr="00503F76" w:rsidRDefault="00A25BB1" w:rsidP="00AD2A4E">
            <w:pPr>
              <w:textAlignment w:val="baseline"/>
              <w:rPr>
                <w:rFonts w:ascii="Segoe UI" w:hAnsi="Segoe UI" w:cs="Segoe UI"/>
                <w:sz w:val="18"/>
                <w:szCs w:val="18"/>
                <w:lang w:eastAsia="en-CA"/>
              </w:rPr>
            </w:pPr>
            <w:r w:rsidRPr="00503F76">
              <w:rPr>
                <w:sz w:val="18"/>
                <w:szCs w:val="18"/>
                <w:lang w:eastAsia="en-CA"/>
              </w:rPr>
              <w:t>2.5 </w:t>
            </w:r>
          </w:p>
        </w:tc>
        <w:tc>
          <w:tcPr>
            <w:tcW w:w="3543" w:type="dxa"/>
            <w:tcBorders>
              <w:top w:val="single" w:sz="6" w:space="0" w:color="auto"/>
              <w:left w:val="nil"/>
              <w:bottom w:val="single" w:sz="6" w:space="0" w:color="auto"/>
              <w:right w:val="single" w:sz="6" w:space="0" w:color="auto"/>
            </w:tcBorders>
            <w:shd w:val="clear" w:color="auto" w:fill="auto"/>
            <w:hideMark/>
          </w:tcPr>
          <w:p w14:paraId="7173E34C" w14:textId="77777777" w:rsidR="00A25BB1" w:rsidRPr="00503F76" w:rsidRDefault="00A25BB1" w:rsidP="00AD2A4E">
            <w:pPr>
              <w:jc w:val="left"/>
              <w:textAlignment w:val="baseline"/>
              <w:rPr>
                <w:rFonts w:ascii="Segoe UI" w:hAnsi="Segoe UI" w:cs="Segoe UI"/>
                <w:sz w:val="18"/>
                <w:szCs w:val="18"/>
                <w:lang w:eastAsia="en-CA"/>
              </w:rPr>
            </w:pPr>
            <w:r w:rsidRPr="00503F76">
              <w:rPr>
                <w:sz w:val="18"/>
                <w:szCs w:val="18"/>
                <w:lang w:eastAsia="en-CA"/>
              </w:rPr>
              <w:t>Cooperating IA (Government of Germany) agreed funding (US $)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5E3C071"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120,000 </w:t>
            </w:r>
          </w:p>
        </w:tc>
        <w:tc>
          <w:tcPr>
            <w:tcW w:w="1138" w:type="dxa"/>
            <w:tcBorders>
              <w:top w:val="single" w:sz="6" w:space="0" w:color="auto"/>
              <w:left w:val="nil"/>
              <w:bottom w:val="single" w:sz="6" w:space="0" w:color="auto"/>
              <w:right w:val="single" w:sz="6" w:space="0" w:color="auto"/>
            </w:tcBorders>
            <w:shd w:val="clear" w:color="auto" w:fill="auto"/>
            <w:hideMark/>
          </w:tcPr>
          <w:p w14:paraId="0D5A5CD6"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5EA8308B"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755B242D"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4487D0D4"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29631FDF"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ACA7318"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3AE4BB1"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709A9552"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120,000 </w:t>
            </w:r>
          </w:p>
        </w:tc>
      </w:tr>
      <w:tr w:rsidR="00A25BB1" w:rsidRPr="00503F76" w14:paraId="662D22F2" w14:textId="77777777" w:rsidTr="00AD2A4E">
        <w:trPr>
          <w:trHeight w:val="42"/>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688CE489" w14:textId="77777777" w:rsidR="00A25BB1" w:rsidRPr="00503F76" w:rsidRDefault="00A25BB1" w:rsidP="00AD2A4E">
            <w:pPr>
              <w:textAlignment w:val="baseline"/>
              <w:rPr>
                <w:rFonts w:ascii="Segoe UI" w:hAnsi="Segoe UI" w:cs="Segoe UI"/>
                <w:sz w:val="18"/>
                <w:szCs w:val="18"/>
                <w:lang w:eastAsia="en-CA"/>
              </w:rPr>
            </w:pPr>
            <w:r w:rsidRPr="00503F76">
              <w:rPr>
                <w:sz w:val="18"/>
                <w:szCs w:val="18"/>
                <w:lang w:eastAsia="en-CA"/>
              </w:rPr>
              <w:t>2.6 </w:t>
            </w:r>
          </w:p>
        </w:tc>
        <w:tc>
          <w:tcPr>
            <w:tcW w:w="3543" w:type="dxa"/>
            <w:tcBorders>
              <w:top w:val="single" w:sz="6" w:space="0" w:color="auto"/>
              <w:left w:val="nil"/>
              <w:bottom w:val="single" w:sz="6" w:space="0" w:color="auto"/>
              <w:right w:val="single" w:sz="6" w:space="0" w:color="auto"/>
            </w:tcBorders>
            <w:shd w:val="clear" w:color="auto" w:fill="auto"/>
            <w:hideMark/>
          </w:tcPr>
          <w:p w14:paraId="00284CB1" w14:textId="77777777" w:rsidR="00A25BB1" w:rsidRPr="00503F76" w:rsidRDefault="00A25BB1" w:rsidP="00AD2A4E">
            <w:pPr>
              <w:jc w:val="left"/>
              <w:textAlignment w:val="baseline"/>
              <w:rPr>
                <w:rFonts w:ascii="Segoe UI" w:hAnsi="Segoe UI" w:cs="Segoe UI"/>
                <w:sz w:val="18"/>
                <w:szCs w:val="18"/>
                <w:lang w:eastAsia="en-CA"/>
              </w:rPr>
            </w:pPr>
            <w:r w:rsidRPr="00503F76">
              <w:rPr>
                <w:sz w:val="18"/>
                <w:szCs w:val="18"/>
                <w:lang w:eastAsia="en-CA"/>
              </w:rPr>
              <w:t>Support costs for Government of Germany (US $)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512CB83"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15,600 </w:t>
            </w:r>
          </w:p>
        </w:tc>
        <w:tc>
          <w:tcPr>
            <w:tcW w:w="1138" w:type="dxa"/>
            <w:tcBorders>
              <w:top w:val="single" w:sz="6" w:space="0" w:color="auto"/>
              <w:left w:val="nil"/>
              <w:bottom w:val="single" w:sz="6" w:space="0" w:color="auto"/>
              <w:right w:val="single" w:sz="6" w:space="0" w:color="auto"/>
            </w:tcBorders>
            <w:shd w:val="clear" w:color="auto" w:fill="auto"/>
            <w:hideMark/>
          </w:tcPr>
          <w:p w14:paraId="5D1636AF"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383CB47C"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0BE4DBE1"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65D4109E"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138E5AFD"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7454A5D"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842C34E"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44B41EE"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15,600 </w:t>
            </w:r>
          </w:p>
        </w:tc>
      </w:tr>
      <w:tr w:rsidR="00A25BB1" w:rsidRPr="00503F76" w14:paraId="0D005203" w14:textId="77777777" w:rsidTr="00AD2A4E">
        <w:trPr>
          <w:trHeight w:val="42"/>
        </w:trPr>
        <w:tc>
          <w:tcPr>
            <w:tcW w:w="418" w:type="dxa"/>
            <w:tcBorders>
              <w:top w:val="nil"/>
              <w:left w:val="single" w:sz="6" w:space="0" w:color="auto"/>
              <w:bottom w:val="single" w:sz="6" w:space="0" w:color="auto"/>
              <w:right w:val="single" w:sz="6" w:space="0" w:color="auto"/>
            </w:tcBorders>
            <w:shd w:val="clear" w:color="auto" w:fill="auto"/>
            <w:hideMark/>
          </w:tcPr>
          <w:p w14:paraId="6CA295CC" w14:textId="77777777" w:rsidR="00A25BB1" w:rsidRPr="00503F76" w:rsidRDefault="00A25BB1" w:rsidP="00AD2A4E">
            <w:pPr>
              <w:textAlignment w:val="baseline"/>
              <w:rPr>
                <w:rFonts w:ascii="Segoe UI" w:hAnsi="Segoe UI" w:cs="Segoe UI"/>
                <w:sz w:val="18"/>
                <w:szCs w:val="18"/>
                <w:lang w:eastAsia="en-CA"/>
              </w:rPr>
            </w:pPr>
            <w:r w:rsidRPr="00503F76">
              <w:rPr>
                <w:sz w:val="18"/>
                <w:szCs w:val="18"/>
                <w:lang w:eastAsia="en-CA"/>
              </w:rPr>
              <w:t>3.1 </w:t>
            </w:r>
          </w:p>
        </w:tc>
        <w:tc>
          <w:tcPr>
            <w:tcW w:w="3543" w:type="dxa"/>
            <w:tcBorders>
              <w:top w:val="nil"/>
              <w:left w:val="nil"/>
              <w:bottom w:val="single" w:sz="6" w:space="0" w:color="auto"/>
              <w:right w:val="single" w:sz="6" w:space="0" w:color="auto"/>
            </w:tcBorders>
            <w:shd w:val="clear" w:color="auto" w:fill="auto"/>
            <w:hideMark/>
          </w:tcPr>
          <w:p w14:paraId="3459A4ED" w14:textId="77777777" w:rsidR="00A25BB1" w:rsidRPr="00503F76" w:rsidRDefault="00A25BB1" w:rsidP="00AD2A4E">
            <w:pPr>
              <w:jc w:val="left"/>
              <w:textAlignment w:val="baseline"/>
              <w:rPr>
                <w:rFonts w:ascii="Segoe UI" w:hAnsi="Segoe UI" w:cs="Segoe UI"/>
                <w:sz w:val="18"/>
                <w:szCs w:val="18"/>
                <w:lang w:eastAsia="en-CA"/>
              </w:rPr>
            </w:pPr>
            <w:r w:rsidRPr="00503F76">
              <w:rPr>
                <w:sz w:val="18"/>
                <w:szCs w:val="18"/>
                <w:lang w:eastAsia="en-CA"/>
              </w:rPr>
              <w:t>Total agreed funding (US $)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6E18EEA3" w14:textId="77777777" w:rsidR="00A25BB1" w:rsidRPr="00503F76" w:rsidRDefault="00A25BB1" w:rsidP="00AD2A4E">
            <w:pPr>
              <w:jc w:val="right"/>
              <w:textAlignment w:val="baseline"/>
              <w:rPr>
                <w:rFonts w:ascii="Segoe UI" w:hAnsi="Segoe UI" w:cs="Segoe UI"/>
                <w:sz w:val="18"/>
                <w:szCs w:val="18"/>
                <w:lang w:eastAsia="en-CA"/>
              </w:rPr>
            </w:pPr>
            <w:r w:rsidRPr="00503F76">
              <w:rPr>
                <w:color w:val="000000"/>
                <w:sz w:val="18"/>
                <w:szCs w:val="18"/>
                <w:lang w:eastAsia="en-CA"/>
              </w:rPr>
              <w:t>445,000 </w:t>
            </w:r>
          </w:p>
        </w:tc>
        <w:tc>
          <w:tcPr>
            <w:tcW w:w="1138" w:type="dxa"/>
            <w:tcBorders>
              <w:top w:val="single" w:sz="6" w:space="0" w:color="auto"/>
              <w:left w:val="nil"/>
              <w:bottom w:val="single" w:sz="6" w:space="0" w:color="auto"/>
              <w:right w:val="single" w:sz="6" w:space="0" w:color="auto"/>
            </w:tcBorders>
            <w:shd w:val="clear" w:color="auto" w:fill="auto"/>
            <w:hideMark/>
          </w:tcPr>
          <w:p w14:paraId="4D87DB8D"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6FFE7F45"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11656C1C"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205,000 </w:t>
            </w:r>
          </w:p>
        </w:tc>
        <w:tc>
          <w:tcPr>
            <w:tcW w:w="1138" w:type="dxa"/>
            <w:tcBorders>
              <w:top w:val="single" w:sz="6" w:space="0" w:color="auto"/>
              <w:left w:val="nil"/>
              <w:bottom w:val="single" w:sz="6" w:space="0" w:color="auto"/>
              <w:right w:val="single" w:sz="6" w:space="0" w:color="auto"/>
            </w:tcBorders>
            <w:shd w:val="clear" w:color="auto" w:fill="auto"/>
            <w:hideMark/>
          </w:tcPr>
          <w:p w14:paraId="7AF13354"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nil"/>
              <w:bottom w:val="single" w:sz="6" w:space="0" w:color="auto"/>
              <w:right w:val="single" w:sz="6" w:space="0" w:color="auto"/>
            </w:tcBorders>
            <w:shd w:val="clear" w:color="auto" w:fill="auto"/>
            <w:hideMark/>
          </w:tcPr>
          <w:p w14:paraId="124B1075"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460,000 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64C3248E"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D5E4370" w14:textId="77777777" w:rsidR="00A25BB1" w:rsidRPr="00503F76" w:rsidRDefault="00A25BB1" w:rsidP="00AD2A4E">
            <w:pPr>
              <w:jc w:val="right"/>
              <w:textAlignment w:val="baseline"/>
              <w:rPr>
                <w:rFonts w:ascii="Segoe UI" w:hAnsi="Segoe UI" w:cs="Segoe UI"/>
                <w:sz w:val="18"/>
                <w:szCs w:val="18"/>
                <w:lang w:eastAsia="en-CA"/>
              </w:rPr>
            </w:pPr>
            <w:r w:rsidRPr="00503F76">
              <w:rPr>
                <w:sz w:val="18"/>
                <w:szCs w:val="18"/>
                <w:lang w:eastAsia="en-CA"/>
              </w:rPr>
              <w:t>180,000 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44DF017" w14:textId="77777777" w:rsidR="00A25BB1" w:rsidRPr="00503F76" w:rsidRDefault="00A25BB1" w:rsidP="00AD2A4E">
            <w:pPr>
              <w:jc w:val="right"/>
              <w:textAlignment w:val="baseline"/>
              <w:rPr>
                <w:rFonts w:ascii="Segoe UI" w:hAnsi="Segoe UI" w:cs="Segoe UI"/>
                <w:sz w:val="18"/>
                <w:szCs w:val="18"/>
                <w:lang w:eastAsia="en-CA"/>
              </w:rPr>
            </w:pPr>
            <w:r w:rsidRPr="00503F76">
              <w:rPr>
                <w:color w:val="000000"/>
                <w:sz w:val="18"/>
                <w:szCs w:val="18"/>
                <w:lang w:eastAsia="en-CA"/>
              </w:rPr>
              <w:t>1,290,000 </w:t>
            </w:r>
          </w:p>
        </w:tc>
      </w:tr>
      <w:tr w:rsidR="00A25BB1" w:rsidRPr="00503F76" w14:paraId="33A36C69" w14:textId="77777777" w:rsidTr="00AD2A4E">
        <w:trPr>
          <w:trHeight w:val="42"/>
        </w:trPr>
        <w:tc>
          <w:tcPr>
            <w:tcW w:w="418" w:type="dxa"/>
            <w:tcBorders>
              <w:top w:val="nil"/>
              <w:left w:val="single" w:sz="6" w:space="0" w:color="auto"/>
              <w:bottom w:val="single" w:sz="6" w:space="0" w:color="auto"/>
              <w:right w:val="single" w:sz="6" w:space="0" w:color="auto"/>
            </w:tcBorders>
            <w:shd w:val="clear" w:color="auto" w:fill="auto"/>
            <w:hideMark/>
          </w:tcPr>
          <w:p w14:paraId="605704A5" w14:textId="77777777" w:rsidR="00A25BB1" w:rsidRPr="00503F76" w:rsidRDefault="00A25BB1" w:rsidP="00AD2A4E">
            <w:pPr>
              <w:textAlignment w:val="baseline"/>
              <w:rPr>
                <w:rFonts w:ascii="Segoe UI" w:hAnsi="Segoe UI" w:cs="Segoe UI"/>
                <w:sz w:val="18"/>
                <w:szCs w:val="18"/>
                <w:lang w:eastAsia="en-CA"/>
              </w:rPr>
            </w:pPr>
            <w:r w:rsidRPr="00503F76">
              <w:rPr>
                <w:sz w:val="18"/>
                <w:szCs w:val="18"/>
                <w:lang w:eastAsia="en-CA"/>
              </w:rPr>
              <w:t>3.2 </w:t>
            </w:r>
          </w:p>
        </w:tc>
        <w:tc>
          <w:tcPr>
            <w:tcW w:w="3543" w:type="dxa"/>
            <w:tcBorders>
              <w:top w:val="nil"/>
              <w:left w:val="nil"/>
              <w:bottom w:val="single" w:sz="6" w:space="0" w:color="auto"/>
              <w:right w:val="single" w:sz="6" w:space="0" w:color="auto"/>
            </w:tcBorders>
            <w:shd w:val="clear" w:color="auto" w:fill="auto"/>
            <w:hideMark/>
          </w:tcPr>
          <w:p w14:paraId="055A19B1" w14:textId="77777777" w:rsidR="00A25BB1" w:rsidRPr="00503F76" w:rsidRDefault="00A25BB1" w:rsidP="00AD2A4E">
            <w:pPr>
              <w:jc w:val="left"/>
              <w:textAlignment w:val="baseline"/>
              <w:rPr>
                <w:rFonts w:ascii="Segoe UI" w:hAnsi="Segoe UI" w:cs="Segoe UI"/>
                <w:sz w:val="18"/>
                <w:szCs w:val="18"/>
                <w:lang w:eastAsia="en-CA"/>
              </w:rPr>
            </w:pPr>
            <w:r w:rsidRPr="00503F76">
              <w:rPr>
                <w:sz w:val="18"/>
                <w:szCs w:val="18"/>
                <w:lang w:eastAsia="en-CA"/>
              </w:rPr>
              <w:t>Total support costs (US $) </w:t>
            </w:r>
          </w:p>
        </w:tc>
        <w:tc>
          <w:tcPr>
            <w:tcW w:w="1138" w:type="dxa"/>
            <w:tcBorders>
              <w:top w:val="single" w:sz="6" w:space="0" w:color="auto"/>
              <w:left w:val="nil"/>
              <w:bottom w:val="single" w:sz="6" w:space="0" w:color="auto"/>
              <w:right w:val="single" w:sz="6" w:space="0" w:color="auto"/>
            </w:tcBorders>
            <w:shd w:val="clear" w:color="auto" w:fill="auto"/>
            <w:hideMark/>
          </w:tcPr>
          <w:p w14:paraId="6C98566B" w14:textId="77777777" w:rsidR="00A25BB1" w:rsidRPr="00503F76" w:rsidRDefault="00A25BB1" w:rsidP="00AD2A4E">
            <w:pPr>
              <w:jc w:val="right"/>
              <w:textAlignment w:val="baseline"/>
              <w:rPr>
                <w:rFonts w:ascii="Segoe UI" w:hAnsi="Segoe UI" w:cs="Segoe UI"/>
                <w:sz w:val="18"/>
                <w:szCs w:val="18"/>
                <w:lang w:eastAsia="en-CA"/>
              </w:rPr>
            </w:pPr>
            <w:r w:rsidRPr="00503F76">
              <w:rPr>
                <w:color w:val="000000"/>
                <w:sz w:val="18"/>
                <w:szCs w:val="18"/>
                <w:lang w:eastAsia="en-CA"/>
              </w:rPr>
              <w:t>45,136 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B382CC6" w14:textId="77777777" w:rsidR="00A25BB1" w:rsidRPr="00503F76" w:rsidRDefault="00A25BB1" w:rsidP="00AD2A4E">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51A82F8" w14:textId="77777777" w:rsidR="00A25BB1" w:rsidRPr="00503F76" w:rsidRDefault="00A25BB1" w:rsidP="00AD2A4E">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51F322C" w14:textId="77777777" w:rsidR="00A25BB1" w:rsidRPr="00503F76" w:rsidRDefault="00A25BB1" w:rsidP="00AD2A4E">
            <w:pPr>
              <w:jc w:val="right"/>
              <w:textAlignment w:val="baseline"/>
              <w:rPr>
                <w:rFonts w:ascii="Segoe UI" w:hAnsi="Segoe UI" w:cs="Segoe UI"/>
                <w:sz w:val="18"/>
                <w:szCs w:val="18"/>
                <w:lang w:eastAsia="en-CA"/>
              </w:rPr>
            </w:pPr>
            <w:r w:rsidRPr="00503F76">
              <w:rPr>
                <w:color w:val="000000"/>
                <w:sz w:val="18"/>
                <w:szCs w:val="18"/>
                <w:lang w:eastAsia="en-CA"/>
              </w:rPr>
              <w:t>25,479 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8D47FCE" w14:textId="77777777" w:rsidR="00A25BB1" w:rsidRPr="00503F76" w:rsidRDefault="00A25BB1" w:rsidP="00AD2A4E">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2B37AFB2" w14:textId="77777777" w:rsidR="00A25BB1" w:rsidRPr="00503F76" w:rsidRDefault="00A25BB1" w:rsidP="00AD2A4E">
            <w:pPr>
              <w:jc w:val="right"/>
              <w:textAlignment w:val="baseline"/>
              <w:rPr>
                <w:rFonts w:ascii="Segoe UI" w:hAnsi="Segoe UI" w:cs="Segoe UI"/>
                <w:sz w:val="18"/>
                <w:szCs w:val="18"/>
                <w:lang w:eastAsia="en-CA"/>
              </w:rPr>
            </w:pPr>
            <w:r w:rsidRPr="00503F76">
              <w:rPr>
                <w:color w:val="000000"/>
                <w:sz w:val="18"/>
                <w:szCs w:val="18"/>
                <w:lang w:eastAsia="en-CA"/>
              </w:rPr>
              <w:t>42,514 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125BF970" w14:textId="77777777" w:rsidR="00A25BB1" w:rsidRPr="00503F76" w:rsidRDefault="00A25BB1" w:rsidP="00AD2A4E">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6D7CF2E2" w14:textId="77777777" w:rsidR="00A25BB1" w:rsidRPr="00503F76" w:rsidRDefault="00A25BB1" w:rsidP="00AD2A4E">
            <w:pPr>
              <w:jc w:val="right"/>
              <w:textAlignment w:val="baseline"/>
              <w:rPr>
                <w:rFonts w:ascii="Segoe UI" w:hAnsi="Segoe UI" w:cs="Segoe UI"/>
                <w:sz w:val="18"/>
                <w:szCs w:val="18"/>
                <w:lang w:eastAsia="en-CA"/>
              </w:rPr>
            </w:pPr>
            <w:r w:rsidRPr="00503F76">
              <w:rPr>
                <w:color w:val="000000"/>
                <w:sz w:val="18"/>
                <w:szCs w:val="18"/>
                <w:lang w:eastAsia="en-CA"/>
              </w:rPr>
              <w:t>22,371 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6D7EC6F4" w14:textId="77777777" w:rsidR="00A25BB1" w:rsidRPr="00503F76" w:rsidRDefault="00A25BB1" w:rsidP="00AD2A4E">
            <w:pPr>
              <w:jc w:val="right"/>
              <w:textAlignment w:val="baseline"/>
              <w:rPr>
                <w:rFonts w:ascii="Segoe UI" w:hAnsi="Segoe UI" w:cs="Segoe UI"/>
                <w:sz w:val="18"/>
                <w:szCs w:val="18"/>
                <w:lang w:eastAsia="en-CA"/>
              </w:rPr>
            </w:pPr>
            <w:r w:rsidRPr="00503F76">
              <w:rPr>
                <w:color w:val="000000"/>
                <w:sz w:val="18"/>
                <w:szCs w:val="18"/>
                <w:lang w:eastAsia="en-CA"/>
              </w:rPr>
              <w:t>135,500 </w:t>
            </w:r>
          </w:p>
        </w:tc>
      </w:tr>
      <w:tr w:rsidR="00A25BB1" w:rsidRPr="00503F76" w14:paraId="4EA5BD87" w14:textId="77777777" w:rsidTr="00AD2A4E">
        <w:trPr>
          <w:trHeight w:val="31"/>
        </w:trPr>
        <w:tc>
          <w:tcPr>
            <w:tcW w:w="418" w:type="dxa"/>
            <w:tcBorders>
              <w:top w:val="single" w:sz="6" w:space="0" w:color="auto"/>
              <w:left w:val="single" w:sz="6" w:space="0" w:color="auto"/>
              <w:bottom w:val="single" w:sz="6" w:space="0" w:color="auto"/>
              <w:right w:val="single" w:sz="6" w:space="0" w:color="auto"/>
            </w:tcBorders>
            <w:shd w:val="clear" w:color="auto" w:fill="auto"/>
            <w:hideMark/>
          </w:tcPr>
          <w:p w14:paraId="1F82D608" w14:textId="77777777" w:rsidR="00A25BB1" w:rsidRPr="00503F76" w:rsidRDefault="00A25BB1" w:rsidP="00AD2A4E">
            <w:pPr>
              <w:textAlignment w:val="baseline"/>
              <w:rPr>
                <w:rFonts w:ascii="Segoe UI" w:hAnsi="Segoe UI" w:cs="Segoe UI"/>
                <w:sz w:val="18"/>
                <w:szCs w:val="18"/>
                <w:lang w:eastAsia="en-CA"/>
              </w:rPr>
            </w:pPr>
            <w:r w:rsidRPr="00503F76">
              <w:rPr>
                <w:sz w:val="18"/>
                <w:szCs w:val="18"/>
                <w:lang w:eastAsia="en-CA"/>
              </w:rPr>
              <w:t>3.3 </w:t>
            </w:r>
          </w:p>
        </w:tc>
        <w:tc>
          <w:tcPr>
            <w:tcW w:w="3543" w:type="dxa"/>
            <w:tcBorders>
              <w:top w:val="single" w:sz="6" w:space="0" w:color="auto"/>
              <w:left w:val="nil"/>
              <w:bottom w:val="single" w:sz="6" w:space="0" w:color="auto"/>
              <w:right w:val="single" w:sz="6" w:space="0" w:color="auto"/>
            </w:tcBorders>
            <w:shd w:val="clear" w:color="auto" w:fill="auto"/>
            <w:hideMark/>
          </w:tcPr>
          <w:p w14:paraId="7959BB3B" w14:textId="77777777" w:rsidR="00A25BB1" w:rsidRPr="00503F76" w:rsidRDefault="00A25BB1" w:rsidP="00AD2A4E">
            <w:pPr>
              <w:jc w:val="left"/>
              <w:textAlignment w:val="baseline"/>
              <w:rPr>
                <w:rFonts w:ascii="Segoe UI" w:hAnsi="Segoe UI" w:cs="Segoe UI"/>
                <w:sz w:val="18"/>
                <w:szCs w:val="18"/>
                <w:lang w:eastAsia="en-CA"/>
              </w:rPr>
            </w:pPr>
            <w:r w:rsidRPr="00503F76">
              <w:rPr>
                <w:sz w:val="18"/>
                <w:szCs w:val="18"/>
                <w:lang w:eastAsia="en-CA"/>
              </w:rPr>
              <w:t>Total agreed costs (US $) </w:t>
            </w:r>
          </w:p>
        </w:tc>
        <w:tc>
          <w:tcPr>
            <w:tcW w:w="1138" w:type="dxa"/>
            <w:tcBorders>
              <w:top w:val="single" w:sz="6" w:space="0" w:color="auto"/>
              <w:left w:val="nil"/>
              <w:bottom w:val="single" w:sz="6" w:space="0" w:color="auto"/>
              <w:right w:val="single" w:sz="6" w:space="0" w:color="auto"/>
            </w:tcBorders>
            <w:shd w:val="clear" w:color="auto" w:fill="auto"/>
            <w:hideMark/>
          </w:tcPr>
          <w:p w14:paraId="0270CDD5" w14:textId="77777777" w:rsidR="00A25BB1" w:rsidRPr="00503F76" w:rsidRDefault="00A25BB1" w:rsidP="00AD2A4E">
            <w:pPr>
              <w:jc w:val="right"/>
              <w:textAlignment w:val="baseline"/>
              <w:rPr>
                <w:rFonts w:ascii="Segoe UI" w:hAnsi="Segoe UI" w:cs="Segoe UI"/>
                <w:sz w:val="18"/>
                <w:szCs w:val="18"/>
                <w:lang w:eastAsia="en-CA"/>
              </w:rPr>
            </w:pPr>
            <w:r w:rsidRPr="00503F76">
              <w:rPr>
                <w:color w:val="000000"/>
                <w:sz w:val="18"/>
                <w:szCs w:val="18"/>
                <w:lang w:eastAsia="en-CA"/>
              </w:rPr>
              <w:t>490,136 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3C95208C" w14:textId="77777777" w:rsidR="00A25BB1" w:rsidRPr="00503F76" w:rsidRDefault="00A25BB1" w:rsidP="00AD2A4E">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400E6F3B" w14:textId="77777777" w:rsidR="00A25BB1" w:rsidRPr="00503F76" w:rsidRDefault="00A25BB1" w:rsidP="00AD2A4E">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4CE0926" w14:textId="77777777" w:rsidR="00A25BB1" w:rsidRPr="00503F76" w:rsidRDefault="00A25BB1" w:rsidP="00AD2A4E">
            <w:pPr>
              <w:jc w:val="right"/>
              <w:textAlignment w:val="baseline"/>
              <w:rPr>
                <w:rFonts w:ascii="Segoe UI" w:hAnsi="Segoe UI" w:cs="Segoe UI"/>
                <w:sz w:val="18"/>
                <w:szCs w:val="18"/>
                <w:lang w:eastAsia="en-CA"/>
              </w:rPr>
            </w:pPr>
            <w:r w:rsidRPr="00503F76">
              <w:rPr>
                <w:color w:val="000000"/>
                <w:sz w:val="18"/>
                <w:szCs w:val="18"/>
                <w:lang w:eastAsia="en-CA"/>
              </w:rPr>
              <w:t>230,479 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6F419AB1" w14:textId="77777777" w:rsidR="00A25BB1" w:rsidRPr="00503F76" w:rsidRDefault="00A25BB1" w:rsidP="00AD2A4E">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42D878BA" w14:textId="77777777" w:rsidR="00A25BB1" w:rsidRPr="00503F76" w:rsidRDefault="00A25BB1" w:rsidP="00AD2A4E">
            <w:pPr>
              <w:jc w:val="right"/>
              <w:textAlignment w:val="baseline"/>
              <w:rPr>
                <w:rFonts w:ascii="Segoe UI" w:hAnsi="Segoe UI" w:cs="Segoe UI"/>
                <w:sz w:val="18"/>
                <w:szCs w:val="18"/>
                <w:lang w:eastAsia="en-CA"/>
              </w:rPr>
            </w:pPr>
            <w:r w:rsidRPr="00503F76">
              <w:rPr>
                <w:color w:val="000000"/>
                <w:sz w:val="18"/>
                <w:szCs w:val="18"/>
                <w:lang w:eastAsia="en-CA"/>
              </w:rPr>
              <w:t>502,514 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59C5E4D" w14:textId="77777777" w:rsidR="00A25BB1" w:rsidRPr="00503F76" w:rsidRDefault="00A25BB1" w:rsidP="00AD2A4E">
            <w:pPr>
              <w:jc w:val="right"/>
              <w:textAlignment w:val="baseline"/>
              <w:rPr>
                <w:rFonts w:ascii="Segoe UI" w:hAnsi="Segoe UI" w:cs="Segoe UI"/>
                <w:sz w:val="18"/>
                <w:szCs w:val="18"/>
                <w:lang w:eastAsia="en-CA"/>
              </w:rPr>
            </w:pPr>
            <w:r w:rsidRPr="00503F76">
              <w:rPr>
                <w:color w:val="000000"/>
                <w:sz w:val="18"/>
                <w:szCs w:val="18"/>
                <w:lang w:eastAsia="en-CA"/>
              </w:rPr>
              <w:t>0 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5ADA6492" w14:textId="77777777" w:rsidR="00A25BB1" w:rsidRPr="00503F76" w:rsidRDefault="00A25BB1" w:rsidP="00AD2A4E">
            <w:pPr>
              <w:jc w:val="right"/>
              <w:textAlignment w:val="baseline"/>
              <w:rPr>
                <w:rFonts w:ascii="Segoe UI" w:hAnsi="Segoe UI" w:cs="Segoe UI"/>
                <w:sz w:val="18"/>
                <w:szCs w:val="18"/>
                <w:lang w:eastAsia="en-CA"/>
              </w:rPr>
            </w:pPr>
            <w:r w:rsidRPr="00503F76">
              <w:rPr>
                <w:color w:val="000000"/>
                <w:sz w:val="18"/>
                <w:szCs w:val="18"/>
                <w:lang w:eastAsia="en-CA"/>
              </w:rPr>
              <w:t>202,371 </w:t>
            </w:r>
          </w:p>
        </w:tc>
        <w:tc>
          <w:tcPr>
            <w:tcW w:w="1138" w:type="dxa"/>
            <w:tcBorders>
              <w:top w:val="single" w:sz="6" w:space="0" w:color="auto"/>
              <w:left w:val="single" w:sz="6" w:space="0" w:color="auto"/>
              <w:bottom w:val="single" w:sz="6" w:space="0" w:color="auto"/>
              <w:right w:val="single" w:sz="6" w:space="0" w:color="auto"/>
            </w:tcBorders>
            <w:shd w:val="clear" w:color="auto" w:fill="auto"/>
            <w:hideMark/>
          </w:tcPr>
          <w:p w14:paraId="07512283" w14:textId="77777777" w:rsidR="00A25BB1" w:rsidRPr="00503F76" w:rsidRDefault="00A25BB1" w:rsidP="00AD2A4E">
            <w:pPr>
              <w:jc w:val="right"/>
              <w:textAlignment w:val="baseline"/>
              <w:rPr>
                <w:rFonts w:ascii="Segoe UI" w:hAnsi="Segoe UI" w:cs="Segoe UI"/>
                <w:sz w:val="18"/>
                <w:szCs w:val="18"/>
                <w:lang w:eastAsia="en-CA"/>
              </w:rPr>
            </w:pPr>
            <w:r w:rsidRPr="00503F76">
              <w:rPr>
                <w:color w:val="000000"/>
                <w:sz w:val="18"/>
                <w:szCs w:val="18"/>
                <w:lang w:eastAsia="en-CA"/>
              </w:rPr>
              <w:t>1,425,500 </w:t>
            </w:r>
          </w:p>
        </w:tc>
      </w:tr>
    </w:tbl>
    <w:p w14:paraId="4764B7E3" w14:textId="77777777" w:rsidR="00A25BB1" w:rsidRDefault="00A25BB1" w:rsidP="00A25BB1">
      <w:pPr>
        <w:suppressAutoHyphens/>
        <w:spacing w:after="240"/>
        <w:jc w:val="center"/>
        <w:sectPr w:rsidR="00A25BB1" w:rsidSect="00A25BB1">
          <w:headerReference w:type="even" r:id="rId18"/>
          <w:headerReference w:type="default" r:id="rId19"/>
          <w:footerReference w:type="even" r:id="rId20"/>
          <w:footerReference w:type="default" r:id="rId21"/>
          <w:pgSz w:w="15840" w:h="12240" w:orient="landscape" w:code="1"/>
          <w:pgMar w:top="1440" w:right="720" w:bottom="1350" w:left="864" w:header="720" w:footer="475" w:gutter="0"/>
          <w:pgNumType w:start="1"/>
          <w:cols w:space="720"/>
          <w:docGrid w:linePitch="299"/>
        </w:sectPr>
      </w:pPr>
    </w:p>
    <w:p w14:paraId="7DEF631E" w14:textId="77777777" w:rsidR="00A25BB1" w:rsidRPr="00B566EB" w:rsidRDefault="00A25BB1" w:rsidP="00A25BB1">
      <w:pPr>
        <w:suppressAutoHyphens/>
        <w:spacing w:after="240"/>
        <w:jc w:val="center"/>
        <w:rPr>
          <w:b/>
          <w:bCs/>
        </w:rPr>
      </w:pPr>
      <w:r w:rsidRPr="00B566EB">
        <w:rPr>
          <w:b/>
          <w:bCs/>
        </w:rPr>
        <w:lastRenderedPageBreak/>
        <w:t>Annex II</w:t>
      </w:r>
    </w:p>
    <w:p w14:paraId="63BA6610" w14:textId="77777777" w:rsidR="00A25BB1" w:rsidRPr="00B566EB" w:rsidRDefault="00A25BB1" w:rsidP="00A25BB1">
      <w:pPr>
        <w:suppressAutoHyphens/>
        <w:jc w:val="center"/>
        <w:rPr>
          <w:b/>
          <w:bCs/>
        </w:rPr>
      </w:pPr>
      <w:r w:rsidRPr="00B566EB">
        <w:rPr>
          <w:b/>
          <w:bCs/>
        </w:rPr>
        <w:t>SIMULTANEOUS IMPLEMENTATION OF THE HCFC PHASE-OUT MANAGEMENT PLAN</w:t>
      </w:r>
    </w:p>
    <w:p w14:paraId="00EA70DF" w14:textId="77777777" w:rsidR="00A25BB1" w:rsidRPr="00B566EB" w:rsidRDefault="00A25BB1" w:rsidP="00A25BB1">
      <w:pPr>
        <w:suppressAutoHyphens/>
        <w:spacing w:after="240"/>
        <w:jc w:val="center"/>
        <w:rPr>
          <w:b/>
          <w:bCs/>
        </w:rPr>
      </w:pPr>
      <w:r w:rsidRPr="00B566EB">
        <w:rPr>
          <w:b/>
          <w:bCs/>
        </w:rPr>
        <w:t>AND THE KIGALI HFC IMPLEMENTATION PLAN IN BURKINA FASO</w:t>
      </w:r>
    </w:p>
    <w:tbl>
      <w:tblPr>
        <w:tblW w:w="50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818"/>
        <w:gridCol w:w="1020"/>
        <w:gridCol w:w="4935"/>
        <w:gridCol w:w="877"/>
        <w:gridCol w:w="1226"/>
      </w:tblGrid>
      <w:tr w:rsidR="00A25BB1" w:rsidRPr="00B566EB" w14:paraId="49A29BE9" w14:textId="77777777" w:rsidTr="00AD2A4E">
        <w:trPr>
          <w:trHeight w:val="334"/>
          <w:tblHeader/>
        </w:trPr>
        <w:tc>
          <w:tcPr>
            <w:tcW w:w="494" w:type="pct"/>
            <w:vMerge w:val="restart"/>
            <w:vAlign w:val="center"/>
            <w:hideMark/>
          </w:tcPr>
          <w:p w14:paraId="3CF8D48F" w14:textId="77777777" w:rsidR="00A25BB1" w:rsidRPr="00B566EB" w:rsidRDefault="00A25BB1" w:rsidP="00AD2A4E">
            <w:pPr>
              <w:suppressAutoHyphens/>
              <w:jc w:val="left"/>
              <w:rPr>
                <w:b/>
                <w:bCs/>
                <w:sz w:val="20"/>
                <w:szCs w:val="20"/>
                <w:lang w:val="en-US" w:eastAsia="en-CA"/>
              </w:rPr>
            </w:pPr>
            <w:r w:rsidRPr="00B566EB">
              <w:rPr>
                <w:b/>
                <w:bCs/>
                <w:sz w:val="20"/>
                <w:szCs w:val="20"/>
                <w:lang w:val="en-US" w:eastAsia="en-CA"/>
              </w:rPr>
              <w:t>Category of activity</w:t>
            </w:r>
          </w:p>
        </w:tc>
        <w:tc>
          <w:tcPr>
            <w:tcW w:w="2043" w:type="pct"/>
            <w:gridSpan w:val="2"/>
            <w:vAlign w:val="center"/>
            <w:hideMark/>
          </w:tcPr>
          <w:p w14:paraId="30FF389C" w14:textId="77777777" w:rsidR="00A25BB1" w:rsidRPr="00B566EB" w:rsidRDefault="00A25BB1" w:rsidP="00AD2A4E">
            <w:pPr>
              <w:suppressAutoHyphens/>
              <w:ind w:left="-246" w:right="-247"/>
              <w:jc w:val="center"/>
              <w:rPr>
                <w:b/>
                <w:bCs/>
                <w:sz w:val="20"/>
                <w:szCs w:val="20"/>
                <w:lang w:val="en-US" w:eastAsia="en-CA"/>
              </w:rPr>
            </w:pPr>
            <w:r w:rsidRPr="00B566EB">
              <w:rPr>
                <w:b/>
                <w:bCs/>
                <w:sz w:val="20"/>
                <w:szCs w:val="20"/>
                <w:lang w:val="en-US" w:eastAsia="en-CA"/>
              </w:rPr>
              <w:t>HPMP</w:t>
            </w:r>
            <w:r w:rsidRPr="00B566EB">
              <w:rPr>
                <w:b/>
                <w:bCs/>
                <w:sz w:val="20"/>
                <w:szCs w:val="20"/>
                <w:lang w:val="en-US"/>
              </w:rPr>
              <w:t xml:space="preserve"> –</w:t>
            </w:r>
            <w:r w:rsidRPr="00B566EB">
              <w:rPr>
                <w:sz w:val="20"/>
                <w:szCs w:val="20"/>
                <w:lang w:val="en-US"/>
              </w:rPr>
              <w:t xml:space="preserve"> </w:t>
            </w:r>
            <w:r w:rsidRPr="00B566EB">
              <w:rPr>
                <w:b/>
                <w:bCs/>
                <w:sz w:val="20"/>
                <w:szCs w:val="20"/>
                <w:lang w:val="en-US" w:eastAsia="en-CA"/>
              </w:rPr>
              <w:t>stage </w:t>
            </w:r>
            <w:r w:rsidRPr="00B566EB">
              <w:rPr>
                <w:b/>
                <w:bCs/>
                <w:sz w:val="20"/>
                <w:szCs w:val="20"/>
                <w:shd w:val="clear" w:color="auto" w:fill="FFFFFF" w:themeFill="background1"/>
                <w:lang w:val="en-US" w:eastAsia="en-CA"/>
              </w:rPr>
              <w:t>II</w:t>
            </w:r>
          </w:p>
        </w:tc>
        <w:tc>
          <w:tcPr>
            <w:tcW w:w="2034" w:type="pct"/>
            <w:gridSpan w:val="2"/>
            <w:vAlign w:val="center"/>
            <w:hideMark/>
          </w:tcPr>
          <w:p w14:paraId="4A2B82A0" w14:textId="77777777" w:rsidR="00A25BB1" w:rsidRPr="00B566EB" w:rsidRDefault="00A25BB1" w:rsidP="00AD2A4E">
            <w:pPr>
              <w:suppressAutoHyphens/>
              <w:jc w:val="center"/>
              <w:rPr>
                <w:b/>
                <w:bCs/>
                <w:sz w:val="20"/>
                <w:szCs w:val="20"/>
                <w:lang w:val="en-US" w:eastAsia="en-CA"/>
              </w:rPr>
            </w:pPr>
            <w:r w:rsidRPr="00B566EB">
              <w:rPr>
                <w:b/>
                <w:bCs/>
                <w:sz w:val="20"/>
                <w:szCs w:val="20"/>
                <w:lang w:val="en-US" w:eastAsia="en-CA"/>
              </w:rPr>
              <w:t>KIP – stage I</w:t>
            </w:r>
          </w:p>
        </w:tc>
        <w:tc>
          <w:tcPr>
            <w:tcW w:w="429" w:type="pct"/>
            <w:vMerge w:val="restart"/>
            <w:vAlign w:val="center"/>
            <w:hideMark/>
          </w:tcPr>
          <w:p w14:paraId="023F18AF" w14:textId="77777777" w:rsidR="00A25BB1" w:rsidRPr="00B566EB" w:rsidRDefault="00A25BB1" w:rsidP="00AD2A4E">
            <w:pPr>
              <w:suppressAutoHyphens/>
              <w:ind w:left="-49" w:right="-29"/>
              <w:jc w:val="center"/>
              <w:rPr>
                <w:b/>
                <w:bCs/>
                <w:sz w:val="20"/>
                <w:szCs w:val="20"/>
                <w:lang w:val="en-US" w:eastAsia="en-CA"/>
              </w:rPr>
            </w:pPr>
            <w:r w:rsidRPr="00B566EB">
              <w:rPr>
                <w:b/>
                <w:bCs/>
                <w:sz w:val="20"/>
                <w:szCs w:val="20"/>
                <w:lang w:val="en-US" w:eastAsia="en-CA"/>
              </w:rPr>
              <w:t>HPMP+KIP combined cost</w:t>
            </w:r>
            <w:r w:rsidRPr="00B566EB">
              <w:rPr>
                <w:b/>
                <w:bCs/>
                <w:sz w:val="20"/>
                <w:szCs w:val="20"/>
                <w:lang w:val="en-US" w:eastAsia="en-CA"/>
              </w:rPr>
              <w:br/>
            </w:r>
            <w:r w:rsidRPr="00B566EB">
              <w:rPr>
                <w:b/>
                <w:bCs/>
                <w:sz w:val="20"/>
                <w:szCs w:val="20"/>
                <w:lang w:val="en-US"/>
              </w:rPr>
              <w:t>(US $)</w:t>
            </w:r>
          </w:p>
        </w:tc>
      </w:tr>
      <w:tr w:rsidR="00A25BB1" w:rsidRPr="00B566EB" w14:paraId="27AF10A7" w14:textId="77777777" w:rsidTr="00AD2A4E">
        <w:trPr>
          <w:trHeight w:val="283"/>
          <w:tblHeader/>
        </w:trPr>
        <w:tc>
          <w:tcPr>
            <w:tcW w:w="494" w:type="pct"/>
            <w:vMerge/>
            <w:vAlign w:val="center"/>
            <w:hideMark/>
          </w:tcPr>
          <w:p w14:paraId="7E44052C" w14:textId="77777777" w:rsidR="00A25BB1" w:rsidRPr="00B566EB" w:rsidRDefault="00A25BB1" w:rsidP="00AD2A4E">
            <w:pPr>
              <w:jc w:val="left"/>
              <w:rPr>
                <w:b/>
                <w:bCs/>
                <w:sz w:val="20"/>
                <w:szCs w:val="20"/>
                <w:lang w:val="en-US" w:eastAsia="en-CA"/>
              </w:rPr>
            </w:pPr>
          </w:p>
        </w:tc>
        <w:tc>
          <w:tcPr>
            <w:tcW w:w="1686" w:type="pct"/>
            <w:vAlign w:val="center"/>
            <w:hideMark/>
          </w:tcPr>
          <w:p w14:paraId="12875D6D" w14:textId="77777777" w:rsidR="00A25BB1" w:rsidRPr="00B566EB" w:rsidRDefault="00A25BB1" w:rsidP="00AD2A4E">
            <w:pPr>
              <w:suppressAutoHyphens/>
              <w:jc w:val="center"/>
              <w:rPr>
                <w:b/>
                <w:bCs/>
                <w:sz w:val="20"/>
                <w:szCs w:val="20"/>
                <w:lang w:val="en-US" w:eastAsia="en-CA"/>
              </w:rPr>
            </w:pPr>
            <w:r w:rsidRPr="00B566EB">
              <w:rPr>
                <w:b/>
                <w:bCs/>
                <w:sz w:val="20"/>
                <w:szCs w:val="20"/>
                <w:lang w:val="en-US" w:eastAsia="en-CA"/>
              </w:rPr>
              <w:t>Activity</w:t>
            </w:r>
          </w:p>
        </w:tc>
        <w:tc>
          <w:tcPr>
            <w:tcW w:w="357" w:type="pct"/>
            <w:vAlign w:val="center"/>
            <w:hideMark/>
          </w:tcPr>
          <w:p w14:paraId="6E17DC90" w14:textId="77777777" w:rsidR="00A25BB1" w:rsidRPr="00B566EB" w:rsidRDefault="00A25BB1" w:rsidP="00AD2A4E">
            <w:pPr>
              <w:suppressAutoHyphens/>
              <w:jc w:val="center"/>
              <w:rPr>
                <w:b/>
                <w:bCs/>
                <w:sz w:val="20"/>
                <w:szCs w:val="20"/>
                <w:lang w:val="en-US" w:eastAsia="en-CA"/>
              </w:rPr>
            </w:pPr>
            <w:r w:rsidRPr="00B566EB">
              <w:rPr>
                <w:b/>
                <w:bCs/>
                <w:sz w:val="20"/>
                <w:szCs w:val="20"/>
                <w:lang w:val="en-US" w:eastAsia="en-CA"/>
              </w:rPr>
              <w:t>Cost (US $)</w:t>
            </w:r>
          </w:p>
        </w:tc>
        <w:tc>
          <w:tcPr>
            <w:tcW w:w="1727" w:type="pct"/>
            <w:vAlign w:val="center"/>
            <w:hideMark/>
          </w:tcPr>
          <w:p w14:paraId="24756278" w14:textId="77777777" w:rsidR="00A25BB1" w:rsidRPr="00B566EB" w:rsidRDefault="00A25BB1" w:rsidP="00AD2A4E">
            <w:pPr>
              <w:suppressAutoHyphens/>
              <w:jc w:val="center"/>
              <w:rPr>
                <w:b/>
                <w:bCs/>
                <w:sz w:val="20"/>
                <w:szCs w:val="20"/>
                <w:lang w:val="en-US" w:eastAsia="en-CA"/>
              </w:rPr>
            </w:pPr>
            <w:r w:rsidRPr="00B566EB">
              <w:rPr>
                <w:b/>
                <w:bCs/>
                <w:sz w:val="20"/>
                <w:szCs w:val="20"/>
                <w:lang w:val="en-US" w:eastAsia="en-CA"/>
              </w:rPr>
              <w:t>Activity</w:t>
            </w:r>
          </w:p>
        </w:tc>
        <w:tc>
          <w:tcPr>
            <w:tcW w:w="307" w:type="pct"/>
            <w:vAlign w:val="center"/>
            <w:hideMark/>
          </w:tcPr>
          <w:p w14:paraId="464F6DA2" w14:textId="77777777" w:rsidR="00A25BB1" w:rsidRPr="00B566EB" w:rsidRDefault="00A25BB1" w:rsidP="00AD2A4E">
            <w:pPr>
              <w:suppressAutoHyphens/>
              <w:jc w:val="center"/>
              <w:rPr>
                <w:b/>
                <w:bCs/>
                <w:sz w:val="20"/>
                <w:szCs w:val="20"/>
                <w:lang w:val="en-US" w:eastAsia="en-CA"/>
              </w:rPr>
            </w:pPr>
            <w:r w:rsidRPr="00B566EB">
              <w:rPr>
                <w:b/>
                <w:bCs/>
                <w:sz w:val="20"/>
                <w:szCs w:val="20"/>
                <w:lang w:val="en-US" w:eastAsia="en-CA"/>
              </w:rPr>
              <w:t>Cost</w:t>
            </w:r>
            <w:r w:rsidRPr="00B566EB">
              <w:rPr>
                <w:b/>
                <w:bCs/>
                <w:sz w:val="20"/>
                <w:szCs w:val="20"/>
                <w:lang w:val="en-US" w:eastAsia="en-CA"/>
              </w:rPr>
              <w:br/>
              <w:t>(US $)</w:t>
            </w:r>
          </w:p>
        </w:tc>
        <w:tc>
          <w:tcPr>
            <w:tcW w:w="0" w:type="auto"/>
            <w:vMerge/>
            <w:vAlign w:val="center"/>
            <w:hideMark/>
          </w:tcPr>
          <w:p w14:paraId="702DCA19" w14:textId="77777777" w:rsidR="00A25BB1" w:rsidRPr="00B566EB" w:rsidRDefault="00A25BB1" w:rsidP="00AD2A4E">
            <w:pPr>
              <w:jc w:val="left"/>
              <w:rPr>
                <w:b/>
                <w:bCs/>
                <w:sz w:val="20"/>
                <w:szCs w:val="20"/>
                <w:lang w:val="en-US" w:eastAsia="en-CA"/>
              </w:rPr>
            </w:pPr>
          </w:p>
        </w:tc>
      </w:tr>
      <w:tr w:rsidR="00A25BB1" w:rsidRPr="00B566EB" w14:paraId="541468DE" w14:textId="77777777" w:rsidTr="00AD2A4E">
        <w:trPr>
          <w:trHeight w:val="636"/>
        </w:trPr>
        <w:tc>
          <w:tcPr>
            <w:tcW w:w="494" w:type="pct"/>
            <w:vMerge w:val="restart"/>
            <w:hideMark/>
          </w:tcPr>
          <w:p w14:paraId="021E9BFB" w14:textId="77777777" w:rsidR="00A25BB1" w:rsidRPr="00B566EB" w:rsidRDefault="00A25BB1" w:rsidP="00AD2A4E">
            <w:pPr>
              <w:jc w:val="left"/>
              <w:rPr>
                <w:sz w:val="20"/>
                <w:szCs w:val="20"/>
                <w:lang w:val="en-US" w:eastAsia="en-CA"/>
              </w:rPr>
            </w:pPr>
            <w:r w:rsidRPr="00B566EB">
              <w:rPr>
                <w:sz w:val="20"/>
                <w:szCs w:val="20"/>
                <w:lang w:val="en-US" w:eastAsia="en-CA"/>
              </w:rPr>
              <w:t>Strengthening of the regulatory framework</w:t>
            </w:r>
          </w:p>
        </w:tc>
        <w:tc>
          <w:tcPr>
            <w:tcW w:w="1686" w:type="pct"/>
          </w:tcPr>
          <w:p w14:paraId="6B52A055" w14:textId="77777777" w:rsidR="00A25BB1" w:rsidRPr="00B566EB" w:rsidRDefault="00A25BB1" w:rsidP="00AD2A4E">
            <w:pPr>
              <w:jc w:val="left"/>
              <w:rPr>
                <w:sz w:val="20"/>
                <w:szCs w:val="20"/>
                <w:lang w:val="en-US" w:eastAsia="en-CA"/>
              </w:rPr>
            </w:pPr>
            <w:r w:rsidRPr="002E5A03">
              <w:rPr>
                <w:sz w:val="20"/>
                <w:szCs w:val="20"/>
              </w:rPr>
              <w:t>Connecting the NOU to SYLVIE</w:t>
            </w:r>
            <w:r w:rsidRPr="7F491619">
              <w:rPr>
                <w:sz w:val="20"/>
                <w:szCs w:val="20"/>
              </w:rPr>
              <w:t>*</w:t>
            </w:r>
            <w:r w:rsidRPr="00B566EB">
              <w:rPr>
                <w:sz w:val="20"/>
                <w:szCs w:val="20"/>
              </w:rPr>
              <w:t xml:space="preserve"> (e</w:t>
            </w:r>
            <w:r w:rsidRPr="00B566EB">
              <w:rPr>
                <w:spacing w:val="-1"/>
                <w:sz w:val="20"/>
                <w:szCs w:val="20"/>
              </w:rPr>
              <w:t>lectronic</w:t>
            </w:r>
            <w:r w:rsidRPr="00B566EB">
              <w:rPr>
                <w:spacing w:val="-13"/>
                <w:sz w:val="20"/>
                <w:szCs w:val="20"/>
              </w:rPr>
              <w:t xml:space="preserve"> </w:t>
            </w:r>
            <w:r w:rsidRPr="00B566EB">
              <w:rPr>
                <w:spacing w:val="-1"/>
                <w:sz w:val="20"/>
                <w:szCs w:val="20"/>
              </w:rPr>
              <w:t>platform</w:t>
            </w:r>
            <w:r w:rsidRPr="00B566EB">
              <w:rPr>
                <w:spacing w:val="-21"/>
                <w:sz w:val="20"/>
                <w:szCs w:val="20"/>
              </w:rPr>
              <w:t xml:space="preserve"> </w:t>
            </w:r>
            <w:r w:rsidRPr="00B566EB">
              <w:rPr>
                <w:sz w:val="20"/>
                <w:szCs w:val="20"/>
              </w:rPr>
              <w:t>for</w:t>
            </w:r>
            <w:r w:rsidRPr="00B566EB">
              <w:rPr>
                <w:spacing w:val="1"/>
                <w:sz w:val="20"/>
                <w:szCs w:val="20"/>
              </w:rPr>
              <w:t xml:space="preserve"> i</w:t>
            </w:r>
            <w:r w:rsidRPr="00B566EB">
              <w:rPr>
                <w:sz w:val="20"/>
                <w:szCs w:val="20"/>
              </w:rPr>
              <w:t>mport</w:t>
            </w:r>
            <w:r w:rsidRPr="00B566EB">
              <w:rPr>
                <w:spacing w:val="1"/>
                <w:sz w:val="20"/>
                <w:szCs w:val="20"/>
              </w:rPr>
              <w:t xml:space="preserve"> </w:t>
            </w:r>
            <w:r w:rsidRPr="00B566EB">
              <w:rPr>
                <w:sz w:val="20"/>
                <w:szCs w:val="20"/>
              </w:rPr>
              <w:t>and</w:t>
            </w:r>
            <w:r w:rsidRPr="00B566EB">
              <w:rPr>
                <w:spacing w:val="1"/>
                <w:sz w:val="20"/>
                <w:szCs w:val="20"/>
              </w:rPr>
              <w:t xml:space="preserve"> </w:t>
            </w:r>
            <w:r w:rsidRPr="00B566EB">
              <w:rPr>
                <w:sz w:val="20"/>
                <w:szCs w:val="20"/>
              </w:rPr>
              <w:t>export); developing and introducing a</w:t>
            </w:r>
            <w:r w:rsidRPr="00B566EB">
              <w:rPr>
                <w:w w:val="105"/>
                <w:sz w:val="20"/>
                <w:szCs w:val="20"/>
              </w:rPr>
              <w:t xml:space="preserve"> ban on the import of equipment containing HCFCs by 1 January 2026; adopting MEPS in AC equipment acquired through public procurement</w:t>
            </w:r>
            <w:r w:rsidRPr="00B566EB">
              <w:rPr>
                <w:sz w:val="20"/>
                <w:szCs w:val="20"/>
              </w:rPr>
              <w:t>; developing regulatory standards and protocols for the use of flammable and/or toxic substances in RAC equipment</w:t>
            </w:r>
          </w:p>
        </w:tc>
        <w:tc>
          <w:tcPr>
            <w:tcW w:w="357" w:type="pct"/>
          </w:tcPr>
          <w:p w14:paraId="5BDDC6E7" w14:textId="77777777" w:rsidR="00A25BB1" w:rsidRPr="00B566EB" w:rsidRDefault="00A25BB1" w:rsidP="00AD2A4E">
            <w:pPr>
              <w:suppressAutoHyphens/>
              <w:jc w:val="right"/>
              <w:rPr>
                <w:color w:val="000000"/>
                <w:sz w:val="20"/>
                <w:szCs w:val="20"/>
                <w:lang w:val="en-US"/>
              </w:rPr>
            </w:pPr>
            <w:r w:rsidRPr="7F491619">
              <w:rPr>
                <w:color w:val="000000" w:themeColor="text1"/>
                <w:sz w:val="20"/>
                <w:szCs w:val="20"/>
                <w:lang w:val="en-US"/>
              </w:rPr>
              <w:t>85,000</w:t>
            </w:r>
          </w:p>
        </w:tc>
        <w:tc>
          <w:tcPr>
            <w:tcW w:w="1727" w:type="pct"/>
          </w:tcPr>
          <w:p w14:paraId="66247D95" w14:textId="77777777" w:rsidR="00A25BB1" w:rsidRPr="00B566EB" w:rsidRDefault="00A25BB1" w:rsidP="00AD2A4E">
            <w:pPr>
              <w:suppressAutoHyphens/>
              <w:jc w:val="left"/>
              <w:rPr>
                <w:sz w:val="20"/>
                <w:szCs w:val="20"/>
                <w:lang w:val="en-US"/>
              </w:rPr>
            </w:pPr>
            <w:r w:rsidRPr="6F93878D">
              <w:rPr>
                <w:sz w:val="19"/>
                <w:szCs w:val="19"/>
              </w:rPr>
              <w:t xml:space="preserve">Strengthening HFC import controls by adjustments to the HFC quota system and monitoring the supply market of HFCs; </w:t>
            </w:r>
            <w:r>
              <w:rPr>
                <w:sz w:val="19"/>
                <w:szCs w:val="19"/>
              </w:rPr>
              <w:t>co</w:t>
            </w:r>
            <w:r w:rsidRPr="007E65DC">
              <w:rPr>
                <w:sz w:val="20"/>
                <w:szCs w:val="20"/>
              </w:rPr>
              <w:t>nnecting the NOU to SYLVIE</w:t>
            </w:r>
            <w:r w:rsidRPr="7F491619">
              <w:rPr>
                <w:sz w:val="20"/>
                <w:szCs w:val="20"/>
              </w:rPr>
              <w:t>*</w:t>
            </w:r>
            <w:r w:rsidRPr="00B566EB">
              <w:rPr>
                <w:sz w:val="20"/>
                <w:szCs w:val="20"/>
              </w:rPr>
              <w:t xml:space="preserve"> (e</w:t>
            </w:r>
            <w:r w:rsidRPr="00B566EB">
              <w:rPr>
                <w:spacing w:val="-1"/>
                <w:sz w:val="20"/>
                <w:szCs w:val="20"/>
              </w:rPr>
              <w:t>lectronic</w:t>
            </w:r>
            <w:r w:rsidRPr="00B566EB">
              <w:rPr>
                <w:spacing w:val="-13"/>
                <w:sz w:val="20"/>
                <w:szCs w:val="20"/>
              </w:rPr>
              <w:t xml:space="preserve"> </w:t>
            </w:r>
            <w:r w:rsidRPr="00B566EB">
              <w:rPr>
                <w:spacing w:val="-1"/>
                <w:sz w:val="20"/>
                <w:szCs w:val="20"/>
              </w:rPr>
              <w:t>platform</w:t>
            </w:r>
            <w:r w:rsidRPr="00B566EB">
              <w:rPr>
                <w:spacing w:val="-21"/>
                <w:sz w:val="20"/>
                <w:szCs w:val="20"/>
              </w:rPr>
              <w:t xml:space="preserve"> </w:t>
            </w:r>
            <w:r w:rsidRPr="00B566EB">
              <w:rPr>
                <w:sz w:val="20"/>
                <w:szCs w:val="20"/>
              </w:rPr>
              <w:t>for</w:t>
            </w:r>
            <w:r w:rsidRPr="00B566EB">
              <w:rPr>
                <w:spacing w:val="1"/>
                <w:sz w:val="20"/>
                <w:szCs w:val="20"/>
              </w:rPr>
              <w:t xml:space="preserve"> i</w:t>
            </w:r>
            <w:r w:rsidRPr="00B566EB">
              <w:rPr>
                <w:sz w:val="20"/>
                <w:szCs w:val="20"/>
              </w:rPr>
              <w:t>mport</w:t>
            </w:r>
            <w:r w:rsidRPr="00B566EB">
              <w:rPr>
                <w:spacing w:val="1"/>
                <w:sz w:val="20"/>
                <w:szCs w:val="20"/>
              </w:rPr>
              <w:t xml:space="preserve"> </w:t>
            </w:r>
            <w:r w:rsidRPr="00B566EB">
              <w:rPr>
                <w:sz w:val="20"/>
                <w:szCs w:val="20"/>
              </w:rPr>
              <w:t>and</w:t>
            </w:r>
            <w:r w:rsidRPr="00B566EB">
              <w:rPr>
                <w:spacing w:val="1"/>
                <w:sz w:val="20"/>
                <w:szCs w:val="20"/>
              </w:rPr>
              <w:t xml:space="preserve"> </w:t>
            </w:r>
            <w:r w:rsidRPr="00B566EB">
              <w:rPr>
                <w:sz w:val="20"/>
                <w:szCs w:val="20"/>
              </w:rPr>
              <w:t xml:space="preserve">export); </w:t>
            </w:r>
            <w:r w:rsidRPr="6F93878D">
              <w:rPr>
                <w:sz w:val="19"/>
                <w:szCs w:val="19"/>
              </w:rPr>
              <w:t xml:space="preserve">drafting regulation </w:t>
            </w:r>
            <w:r>
              <w:rPr>
                <w:sz w:val="19"/>
                <w:szCs w:val="19"/>
              </w:rPr>
              <w:t xml:space="preserve">for a ban </w:t>
            </w:r>
            <w:r w:rsidRPr="6F0ABA2A">
              <w:rPr>
                <w:sz w:val="19"/>
                <w:szCs w:val="19"/>
              </w:rPr>
              <w:t>on</w:t>
            </w:r>
            <w:r>
              <w:rPr>
                <w:sz w:val="19"/>
                <w:szCs w:val="19"/>
              </w:rPr>
              <w:t xml:space="preserve"> the</w:t>
            </w:r>
            <w:r w:rsidRPr="6F93878D">
              <w:rPr>
                <w:sz w:val="19"/>
                <w:szCs w:val="19"/>
              </w:rPr>
              <w:t xml:space="preserve"> import of HFC-based domestic </w:t>
            </w:r>
            <w:r>
              <w:rPr>
                <w:sz w:val="19"/>
                <w:szCs w:val="19"/>
              </w:rPr>
              <w:t xml:space="preserve">refrigeration equipment </w:t>
            </w:r>
            <w:r w:rsidRPr="6F93878D">
              <w:rPr>
                <w:sz w:val="19"/>
                <w:szCs w:val="19"/>
              </w:rPr>
              <w:t xml:space="preserve">and modifying the public procurement regulation to </w:t>
            </w:r>
            <w:r w:rsidRPr="6F0ABA2A">
              <w:rPr>
                <w:sz w:val="19"/>
                <w:szCs w:val="19"/>
              </w:rPr>
              <w:t xml:space="preserve">ban the </w:t>
            </w:r>
            <w:r w:rsidRPr="6F93878D">
              <w:rPr>
                <w:sz w:val="19"/>
                <w:szCs w:val="19"/>
              </w:rPr>
              <w:t>acqui</w:t>
            </w:r>
            <w:r>
              <w:rPr>
                <w:sz w:val="19"/>
                <w:szCs w:val="19"/>
              </w:rPr>
              <w:t xml:space="preserve">sition </w:t>
            </w:r>
            <w:r w:rsidRPr="6F0ABA2A">
              <w:rPr>
                <w:sz w:val="19"/>
                <w:szCs w:val="19"/>
              </w:rPr>
              <w:t xml:space="preserve">of </w:t>
            </w:r>
            <w:r w:rsidRPr="6F93878D">
              <w:rPr>
                <w:sz w:val="19"/>
                <w:szCs w:val="19"/>
              </w:rPr>
              <w:t xml:space="preserve">air conditioners </w:t>
            </w:r>
            <w:r>
              <w:rPr>
                <w:sz w:val="19"/>
                <w:szCs w:val="19"/>
              </w:rPr>
              <w:t xml:space="preserve">based on </w:t>
            </w:r>
            <w:r w:rsidRPr="6F93878D">
              <w:rPr>
                <w:sz w:val="19"/>
                <w:szCs w:val="19"/>
              </w:rPr>
              <w:t xml:space="preserve">high-GWP </w:t>
            </w:r>
            <w:r w:rsidRPr="6F0ABA2A">
              <w:rPr>
                <w:sz w:val="19"/>
                <w:szCs w:val="19"/>
              </w:rPr>
              <w:t>refrigerants</w:t>
            </w:r>
            <w:r w:rsidRPr="6F93878D">
              <w:rPr>
                <w:sz w:val="19"/>
                <w:szCs w:val="19"/>
              </w:rPr>
              <w:t>, introducing</w:t>
            </w:r>
            <w:r>
              <w:rPr>
                <w:sz w:val="19"/>
                <w:szCs w:val="19"/>
              </w:rPr>
              <w:t xml:space="preserve"> mandatory labelling of</w:t>
            </w:r>
            <w:r w:rsidRPr="6F93878D" w:rsidDel="00561C94">
              <w:rPr>
                <w:sz w:val="19"/>
                <w:szCs w:val="19"/>
              </w:rPr>
              <w:t xml:space="preserve"> </w:t>
            </w:r>
            <w:r w:rsidRPr="6F93878D">
              <w:rPr>
                <w:sz w:val="19"/>
                <w:szCs w:val="19"/>
              </w:rPr>
              <w:t>refrigerant quality</w:t>
            </w:r>
            <w:r w:rsidRPr="6F93878D" w:rsidDel="009338EC">
              <w:rPr>
                <w:sz w:val="19"/>
                <w:szCs w:val="19"/>
              </w:rPr>
              <w:t xml:space="preserve"> </w:t>
            </w:r>
            <w:r w:rsidRPr="6F93878D">
              <w:rPr>
                <w:sz w:val="19"/>
                <w:szCs w:val="19"/>
              </w:rPr>
              <w:t>and energy efficiency of RAC equipment, a</w:t>
            </w:r>
            <w:r w:rsidRPr="6F0ABA2A">
              <w:rPr>
                <w:sz w:val="19"/>
                <w:szCs w:val="19"/>
              </w:rPr>
              <w:t xml:space="preserve">nd </w:t>
            </w:r>
            <w:r w:rsidRPr="6F93878D">
              <w:rPr>
                <w:sz w:val="19"/>
                <w:szCs w:val="19"/>
              </w:rPr>
              <w:t>capacity</w:t>
            </w:r>
            <w:r w:rsidRPr="6F93878D" w:rsidDel="007001A1">
              <w:rPr>
                <w:sz w:val="19"/>
                <w:szCs w:val="19"/>
              </w:rPr>
              <w:t xml:space="preserve"> </w:t>
            </w:r>
            <w:r w:rsidRPr="6F93878D">
              <w:rPr>
                <w:sz w:val="19"/>
                <w:szCs w:val="19"/>
              </w:rPr>
              <w:t>building government officers on updated standards</w:t>
            </w:r>
          </w:p>
        </w:tc>
        <w:tc>
          <w:tcPr>
            <w:tcW w:w="307" w:type="pct"/>
          </w:tcPr>
          <w:p w14:paraId="20F2AC06" w14:textId="77777777" w:rsidR="00A25BB1" w:rsidRPr="00B566EB" w:rsidRDefault="00A25BB1" w:rsidP="00AD2A4E">
            <w:pPr>
              <w:suppressAutoHyphens/>
              <w:jc w:val="right"/>
              <w:rPr>
                <w:sz w:val="20"/>
                <w:szCs w:val="20"/>
                <w:lang w:val="en-US" w:eastAsia="en-CA"/>
              </w:rPr>
            </w:pPr>
            <w:r>
              <w:rPr>
                <w:sz w:val="20"/>
                <w:szCs w:val="20"/>
                <w:lang w:val="en-US" w:eastAsia="en-CA"/>
              </w:rPr>
              <w:t>38</w:t>
            </w:r>
            <w:r w:rsidRPr="00B566EB">
              <w:rPr>
                <w:sz w:val="20"/>
                <w:szCs w:val="20"/>
                <w:lang w:val="en-US" w:eastAsia="en-CA"/>
              </w:rPr>
              <w:t>,000</w:t>
            </w:r>
          </w:p>
        </w:tc>
        <w:tc>
          <w:tcPr>
            <w:tcW w:w="429" w:type="pct"/>
          </w:tcPr>
          <w:p w14:paraId="18BE356E" w14:textId="77777777" w:rsidR="00A25BB1" w:rsidRPr="00B566EB" w:rsidRDefault="00A25BB1" w:rsidP="00AD2A4E">
            <w:pPr>
              <w:suppressAutoHyphens/>
              <w:jc w:val="right"/>
              <w:rPr>
                <w:sz w:val="20"/>
                <w:szCs w:val="20"/>
                <w:lang w:val="en-US" w:eastAsia="en-CA"/>
              </w:rPr>
            </w:pPr>
            <w:r w:rsidRPr="00B566EB">
              <w:rPr>
                <w:sz w:val="20"/>
                <w:szCs w:val="20"/>
                <w:lang w:val="en-US" w:eastAsia="en-CA"/>
              </w:rPr>
              <w:t>1</w:t>
            </w:r>
            <w:r>
              <w:rPr>
                <w:sz w:val="20"/>
                <w:szCs w:val="20"/>
                <w:lang w:val="en-US" w:eastAsia="en-CA"/>
              </w:rPr>
              <w:t>23</w:t>
            </w:r>
            <w:r w:rsidRPr="00B566EB">
              <w:rPr>
                <w:sz w:val="20"/>
                <w:szCs w:val="20"/>
                <w:lang w:val="en-US" w:eastAsia="en-CA"/>
              </w:rPr>
              <w:t>,000</w:t>
            </w:r>
          </w:p>
        </w:tc>
      </w:tr>
      <w:tr w:rsidR="00A25BB1" w:rsidRPr="00B566EB" w14:paraId="5791B9CB" w14:textId="77777777" w:rsidTr="00AD2A4E">
        <w:trPr>
          <w:trHeight w:val="636"/>
        </w:trPr>
        <w:tc>
          <w:tcPr>
            <w:tcW w:w="494" w:type="pct"/>
            <w:vMerge/>
          </w:tcPr>
          <w:p w14:paraId="2E07F76C" w14:textId="77777777" w:rsidR="00A25BB1" w:rsidRPr="00B566EB" w:rsidRDefault="00A25BB1" w:rsidP="00AD2A4E">
            <w:pPr>
              <w:jc w:val="left"/>
              <w:rPr>
                <w:sz w:val="20"/>
                <w:szCs w:val="20"/>
                <w:lang w:val="en-US" w:eastAsia="en-CA"/>
              </w:rPr>
            </w:pPr>
          </w:p>
        </w:tc>
        <w:tc>
          <w:tcPr>
            <w:tcW w:w="1686" w:type="pct"/>
            <w:shd w:val="clear" w:color="auto" w:fill="D9D9D9" w:themeFill="background1" w:themeFillShade="D9"/>
          </w:tcPr>
          <w:p w14:paraId="02ABBDDC" w14:textId="77777777" w:rsidR="00A25BB1" w:rsidRPr="007D408E" w:rsidRDefault="00A25BB1" w:rsidP="00AD2A4E">
            <w:pPr>
              <w:jc w:val="left"/>
              <w:rPr>
                <w:sz w:val="20"/>
                <w:szCs w:val="20"/>
              </w:rPr>
            </w:pPr>
          </w:p>
        </w:tc>
        <w:tc>
          <w:tcPr>
            <w:tcW w:w="357" w:type="pct"/>
            <w:shd w:val="clear" w:color="auto" w:fill="D9D9D9" w:themeFill="background1" w:themeFillShade="D9"/>
          </w:tcPr>
          <w:p w14:paraId="119F4950" w14:textId="77777777" w:rsidR="00A25BB1" w:rsidRPr="7F491619" w:rsidRDefault="00A25BB1" w:rsidP="00AD2A4E">
            <w:pPr>
              <w:suppressAutoHyphens/>
              <w:jc w:val="right"/>
              <w:rPr>
                <w:color w:val="000000" w:themeColor="text1"/>
                <w:sz w:val="20"/>
                <w:szCs w:val="20"/>
                <w:lang w:val="en-US"/>
              </w:rPr>
            </w:pPr>
          </w:p>
        </w:tc>
        <w:tc>
          <w:tcPr>
            <w:tcW w:w="1727" w:type="pct"/>
          </w:tcPr>
          <w:p w14:paraId="26CC31DF" w14:textId="77777777" w:rsidR="00A25BB1" w:rsidRPr="00B566EB" w:rsidDel="00A6584C" w:rsidRDefault="00A25BB1" w:rsidP="00AD2A4E">
            <w:pPr>
              <w:suppressAutoHyphens/>
              <w:jc w:val="left"/>
              <w:rPr>
                <w:sz w:val="20"/>
                <w:szCs w:val="20"/>
                <w:lang w:val="en-US"/>
              </w:rPr>
            </w:pPr>
            <w:r w:rsidRPr="3336E7AB">
              <w:rPr>
                <w:sz w:val="19"/>
                <w:szCs w:val="19"/>
              </w:rPr>
              <w:t>Consultation with main stakeholders on developing an extended producer responsibility scheme and development of legislation</w:t>
            </w:r>
          </w:p>
        </w:tc>
        <w:tc>
          <w:tcPr>
            <w:tcW w:w="307" w:type="pct"/>
          </w:tcPr>
          <w:p w14:paraId="02A1FE26" w14:textId="77777777" w:rsidR="00A25BB1" w:rsidRDefault="00A25BB1" w:rsidP="00AD2A4E">
            <w:pPr>
              <w:suppressAutoHyphens/>
              <w:jc w:val="right"/>
              <w:rPr>
                <w:sz w:val="20"/>
                <w:szCs w:val="20"/>
                <w:lang w:val="en-US" w:eastAsia="en-CA"/>
              </w:rPr>
            </w:pPr>
            <w:r>
              <w:rPr>
                <w:sz w:val="20"/>
                <w:szCs w:val="20"/>
                <w:lang w:val="en-US" w:eastAsia="en-CA"/>
              </w:rPr>
              <w:t>15,000</w:t>
            </w:r>
          </w:p>
        </w:tc>
        <w:tc>
          <w:tcPr>
            <w:tcW w:w="429" w:type="pct"/>
          </w:tcPr>
          <w:p w14:paraId="1B9FABE2" w14:textId="77777777" w:rsidR="00A25BB1" w:rsidRPr="00B566EB" w:rsidRDefault="00A25BB1" w:rsidP="00AD2A4E">
            <w:pPr>
              <w:suppressAutoHyphens/>
              <w:jc w:val="right"/>
              <w:rPr>
                <w:sz w:val="20"/>
                <w:szCs w:val="20"/>
                <w:lang w:val="en-US" w:eastAsia="en-CA"/>
              </w:rPr>
            </w:pPr>
            <w:r>
              <w:rPr>
                <w:sz w:val="20"/>
                <w:szCs w:val="20"/>
                <w:lang w:val="en-US" w:eastAsia="en-CA"/>
              </w:rPr>
              <w:t>15,000</w:t>
            </w:r>
          </w:p>
        </w:tc>
      </w:tr>
      <w:tr w:rsidR="00A25BB1" w:rsidRPr="00B566EB" w14:paraId="26CBDA82" w14:textId="77777777" w:rsidTr="00AD2A4E">
        <w:trPr>
          <w:trHeight w:val="932"/>
        </w:trPr>
        <w:tc>
          <w:tcPr>
            <w:tcW w:w="494" w:type="pct"/>
            <w:hideMark/>
          </w:tcPr>
          <w:p w14:paraId="0C919689" w14:textId="77777777" w:rsidR="00A25BB1" w:rsidRPr="00B566EB" w:rsidRDefault="00A25BB1" w:rsidP="00AD2A4E">
            <w:pPr>
              <w:suppressAutoHyphens/>
              <w:jc w:val="left"/>
              <w:rPr>
                <w:sz w:val="20"/>
                <w:szCs w:val="20"/>
                <w:lang w:val="en-US" w:eastAsia="en-CA"/>
              </w:rPr>
            </w:pPr>
            <w:r w:rsidRPr="00B566EB">
              <w:rPr>
                <w:sz w:val="20"/>
                <w:szCs w:val="20"/>
                <w:lang w:val="en-US" w:eastAsia="en-CA"/>
              </w:rPr>
              <w:t>Strengthening of customs and trade control</w:t>
            </w:r>
          </w:p>
        </w:tc>
        <w:tc>
          <w:tcPr>
            <w:tcW w:w="1686" w:type="pct"/>
          </w:tcPr>
          <w:p w14:paraId="4848CDED" w14:textId="77777777" w:rsidR="00A25BB1" w:rsidRPr="00B566EB" w:rsidRDefault="00A25BB1" w:rsidP="00AD2A4E">
            <w:pPr>
              <w:suppressAutoHyphens/>
              <w:jc w:val="left"/>
              <w:rPr>
                <w:sz w:val="20"/>
                <w:szCs w:val="20"/>
                <w:lang w:val="en-US" w:eastAsia="en-CA"/>
              </w:rPr>
            </w:pPr>
            <w:r w:rsidRPr="00B566EB">
              <w:rPr>
                <w:sz w:val="20"/>
                <w:szCs w:val="20"/>
              </w:rPr>
              <w:t>Training 12 trainers and 800 customs and enforcement officers and environmental inspectors in the control and identification of HCFCs and HCFCs-based equipment; holding ten information and awareness workshops for importers and distributors on regulatory requirements; supplying 16 refrigerant identifiers</w:t>
            </w:r>
          </w:p>
        </w:tc>
        <w:tc>
          <w:tcPr>
            <w:tcW w:w="357" w:type="pct"/>
          </w:tcPr>
          <w:p w14:paraId="2C10D3DE" w14:textId="77777777" w:rsidR="00A25BB1" w:rsidRPr="00B566EB" w:rsidRDefault="00A25BB1" w:rsidP="00AD2A4E">
            <w:pPr>
              <w:suppressAutoHyphens/>
              <w:jc w:val="right"/>
              <w:rPr>
                <w:sz w:val="20"/>
                <w:szCs w:val="20"/>
                <w:lang w:val="en-US" w:eastAsia="en-CA"/>
              </w:rPr>
            </w:pPr>
            <w:r w:rsidRPr="00B566EB">
              <w:rPr>
                <w:sz w:val="20"/>
                <w:szCs w:val="20"/>
                <w:lang w:val="en-US" w:eastAsia="en-CA"/>
              </w:rPr>
              <w:t>300,000</w:t>
            </w:r>
          </w:p>
        </w:tc>
        <w:tc>
          <w:tcPr>
            <w:tcW w:w="1727" w:type="pct"/>
            <w:shd w:val="clear" w:color="auto" w:fill="D9D9D9" w:themeFill="background1" w:themeFillShade="D9"/>
          </w:tcPr>
          <w:p w14:paraId="1C9CAC2A" w14:textId="77777777" w:rsidR="00A25BB1" w:rsidRPr="00B566EB" w:rsidRDefault="00A25BB1" w:rsidP="00AD2A4E">
            <w:pPr>
              <w:suppressAutoHyphens/>
              <w:jc w:val="left"/>
              <w:rPr>
                <w:sz w:val="20"/>
                <w:szCs w:val="20"/>
                <w:lang w:val="en-US" w:eastAsia="en-CA"/>
              </w:rPr>
            </w:pPr>
          </w:p>
        </w:tc>
        <w:tc>
          <w:tcPr>
            <w:tcW w:w="307" w:type="pct"/>
            <w:shd w:val="clear" w:color="auto" w:fill="D9D9D9" w:themeFill="background1" w:themeFillShade="D9"/>
          </w:tcPr>
          <w:p w14:paraId="418589CB" w14:textId="77777777" w:rsidR="00A25BB1" w:rsidRPr="00B566EB" w:rsidRDefault="00A25BB1" w:rsidP="00AD2A4E">
            <w:pPr>
              <w:suppressAutoHyphens/>
              <w:jc w:val="right"/>
              <w:rPr>
                <w:sz w:val="20"/>
                <w:szCs w:val="20"/>
                <w:lang w:val="en-US" w:eastAsia="en-CA"/>
              </w:rPr>
            </w:pPr>
          </w:p>
        </w:tc>
        <w:tc>
          <w:tcPr>
            <w:tcW w:w="429" w:type="pct"/>
          </w:tcPr>
          <w:p w14:paraId="3B0415FA" w14:textId="77777777" w:rsidR="00A25BB1" w:rsidRPr="00B566EB" w:rsidRDefault="00A25BB1" w:rsidP="00AD2A4E">
            <w:pPr>
              <w:suppressAutoHyphens/>
              <w:jc w:val="right"/>
              <w:rPr>
                <w:sz w:val="20"/>
                <w:szCs w:val="20"/>
                <w:lang w:val="en-US" w:eastAsia="en-CA"/>
              </w:rPr>
            </w:pPr>
            <w:r w:rsidRPr="00B566EB">
              <w:rPr>
                <w:sz w:val="20"/>
                <w:szCs w:val="20"/>
                <w:lang w:val="en-US" w:eastAsia="en-CA"/>
              </w:rPr>
              <w:t>300,000</w:t>
            </w:r>
          </w:p>
        </w:tc>
      </w:tr>
      <w:tr w:rsidR="00A25BB1" w:rsidRPr="00B566EB" w14:paraId="43D26E08" w14:textId="77777777" w:rsidTr="00AD2A4E">
        <w:trPr>
          <w:trHeight w:val="1401"/>
        </w:trPr>
        <w:tc>
          <w:tcPr>
            <w:tcW w:w="494" w:type="pct"/>
            <w:hideMark/>
          </w:tcPr>
          <w:p w14:paraId="758A7A06" w14:textId="77777777" w:rsidR="00A25BB1" w:rsidRPr="00B566EB" w:rsidRDefault="00A25BB1" w:rsidP="00AD2A4E">
            <w:pPr>
              <w:suppressAutoHyphens/>
              <w:jc w:val="left"/>
              <w:rPr>
                <w:sz w:val="20"/>
                <w:szCs w:val="20"/>
                <w:lang w:val="en-US" w:eastAsia="en-CA"/>
              </w:rPr>
            </w:pPr>
            <w:r w:rsidRPr="00B566EB">
              <w:rPr>
                <w:sz w:val="20"/>
                <w:szCs w:val="20"/>
                <w:lang w:val="en-US" w:eastAsia="en-CA"/>
              </w:rPr>
              <w:t>Training of RAC technicians</w:t>
            </w:r>
          </w:p>
        </w:tc>
        <w:tc>
          <w:tcPr>
            <w:tcW w:w="1686" w:type="pct"/>
          </w:tcPr>
          <w:p w14:paraId="5C783F59" w14:textId="77777777" w:rsidR="00A25BB1" w:rsidRPr="00B566EB" w:rsidRDefault="00A25BB1" w:rsidP="00AD2A4E">
            <w:pPr>
              <w:suppressAutoHyphens/>
              <w:spacing w:before="20"/>
              <w:jc w:val="left"/>
              <w:rPr>
                <w:sz w:val="20"/>
                <w:szCs w:val="20"/>
                <w:lang w:val="en-US" w:eastAsia="en-CA"/>
              </w:rPr>
            </w:pPr>
            <w:r w:rsidRPr="00B566EB">
              <w:rPr>
                <w:sz w:val="20"/>
                <w:szCs w:val="20"/>
              </w:rPr>
              <w:t>Training 15 trainers and 1,000 RAC technicians in good practices, and in the recovery, recycling (RR) and reuse of refrigerants and safe handling of flammable and/or toxic refrigerants; targeted campaign to encourage female students to enter the RAC field; organizing RAC associations into a union and carrying out a needs assessment</w:t>
            </w:r>
          </w:p>
        </w:tc>
        <w:tc>
          <w:tcPr>
            <w:tcW w:w="357" w:type="pct"/>
          </w:tcPr>
          <w:p w14:paraId="0C232D40" w14:textId="77777777" w:rsidR="00A25BB1" w:rsidRPr="00B566EB" w:rsidRDefault="00A25BB1" w:rsidP="00AD2A4E">
            <w:pPr>
              <w:suppressAutoHyphens/>
              <w:jc w:val="right"/>
              <w:rPr>
                <w:color w:val="000000"/>
                <w:sz w:val="20"/>
                <w:szCs w:val="20"/>
                <w:lang w:val="en-US"/>
              </w:rPr>
            </w:pPr>
            <w:r w:rsidRPr="00B566EB">
              <w:rPr>
                <w:color w:val="000000"/>
                <w:sz w:val="20"/>
                <w:szCs w:val="20"/>
                <w:lang w:val="en-US"/>
              </w:rPr>
              <w:t>230,000</w:t>
            </w:r>
          </w:p>
        </w:tc>
        <w:tc>
          <w:tcPr>
            <w:tcW w:w="1727" w:type="pct"/>
          </w:tcPr>
          <w:p w14:paraId="3C8BA3A7" w14:textId="77777777" w:rsidR="00A25BB1" w:rsidRPr="00B566EB" w:rsidRDefault="00A25BB1" w:rsidP="00AD2A4E">
            <w:pPr>
              <w:suppressAutoHyphens/>
              <w:jc w:val="left"/>
              <w:rPr>
                <w:color w:val="000000"/>
                <w:sz w:val="20"/>
                <w:szCs w:val="20"/>
                <w:lang w:val="en-US"/>
              </w:rPr>
            </w:pPr>
            <w:r w:rsidRPr="00B566EB">
              <w:rPr>
                <w:color w:val="000000"/>
                <w:sz w:val="20"/>
                <w:szCs w:val="20"/>
                <w:lang w:val="en-US"/>
              </w:rPr>
              <w:t>Preparing training documents and conducting five capacity building workshops focused on servicing R</w:t>
            </w:r>
            <w:r>
              <w:rPr>
                <w:color w:val="000000"/>
                <w:sz w:val="20"/>
                <w:szCs w:val="20"/>
                <w:lang w:val="en-US"/>
              </w:rPr>
              <w:noBreakHyphen/>
            </w:r>
            <w:r w:rsidRPr="00B566EB">
              <w:rPr>
                <w:color w:val="000000"/>
                <w:sz w:val="20"/>
                <w:szCs w:val="20"/>
                <w:lang w:val="en-US"/>
              </w:rPr>
              <w:t>290 based commercial equipment</w:t>
            </w:r>
          </w:p>
        </w:tc>
        <w:tc>
          <w:tcPr>
            <w:tcW w:w="307" w:type="pct"/>
          </w:tcPr>
          <w:p w14:paraId="5412085F" w14:textId="77777777" w:rsidR="00A25BB1" w:rsidRPr="00B566EB" w:rsidRDefault="00A25BB1" w:rsidP="00AD2A4E">
            <w:pPr>
              <w:suppressAutoHyphens/>
              <w:jc w:val="right"/>
              <w:rPr>
                <w:sz w:val="20"/>
                <w:szCs w:val="20"/>
                <w:lang w:val="en-US" w:eastAsia="en-CA"/>
              </w:rPr>
            </w:pPr>
            <w:r w:rsidRPr="00B566EB">
              <w:rPr>
                <w:sz w:val="20"/>
                <w:szCs w:val="20"/>
                <w:lang w:val="en-US" w:eastAsia="en-CA"/>
              </w:rPr>
              <w:t>55,000</w:t>
            </w:r>
          </w:p>
        </w:tc>
        <w:tc>
          <w:tcPr>
            <w:tcW w:w="429" w:type="pct"/>
          </w:tcPr>
          <w:p w14:paraId="52D80205" w14:textId="77777777" w:rsidR="00A25BB1" w:rsidRPr="00B566EB" w:rsidRDefault="00A25BB1" w:rsidP="00AD2A4E">
            <w:pPr>
              <w:suppressAutoHyphens/>
              <w:jc w:val="right"/>
              <w:rPr>
                <w:sz w:val="20"/>
                <w:szCs w:val="20"/>
                <w:lang w:val="en-US" w:eastAsia="en-CA"/>
              </w:rPr>
            </w:pPr>
            <w:r w:rsidRPr="00B566EB">
              <w:rPr>
                <w:sz w:val="20"/>
                <w:szCs w:val="20"/>
                <w:lang w:val="en-US" w:eastAsia="en-CA"/>
              </w:rPr>
              <w:t>285,000</w:t>
            </w:r>
          </w:p>
        </w:tc>
      </w:tr>
      <w:tr w:rsidR="00A25BB1" w:rsidRPr="00B566EB" w14:paraId="4A307E7D" w14:textId="77777777" w:rsidTr="00AD2A4E">
        <w:trPr>
          <w:trHeight w:val="920"/>
        </w:trPr>
        <w:tc>
          <w:tcPr>
            <w:tcW w:w="494" w:type="pct"/>
          </w:tcPr>
          <w:p w14:paraId="7AD3F82D" w14:textId="77777777" w:rsidR="00A25BB1" w:rsidRPr="00B566EB" w:rsidRDefault="00A25BB1" w:rsidP="00AD2A4E">
            <w:pPr>
              <w:suppressAutoHyphens/>
              <w:jc w:val="left"/>
              <w:rPr>
                <w:sz w:val="20"/>
                <w:szCs w:val="20"/>
                <w:lang w:val="en-US" w:eastAsia="en-CA"/>
              </w:rPr>
            </w:pPr>
            <w:r w:rsidRPr="00B566EB">
              <w:rPr>
                <w:sz w:val="20"/>
                <w:szCs w:val="20"/>
                <w:lang w:val="en-US" w:eastAsia="en-CA"/>
              </w:rPr>
              <w:t xml:space="preserve">Certification of technicians </w:t>
            </w:r>
          </w:p>
        </w:tc>
        <w:tc>
          <w:tcPr>
            <w:tcW w:w="1686" w:type="pct"/>
          </w:tcPr>
          <w:p w14:paraId="30E4DD4B" w14:textId="77777777" w:rsidR="00A25BB1" w:rsidRPr="00B566EB" w:rsidRDefault="00A25BB1" w:rsidP="00AD2A4E">
            <w:pPr>
              <w:suppressAutoHyphens/>
              <w:spacing w:before="20"/>
              <w:jc w:val="left"/>
              <w:rPr>
                <w:sz w:val="20"/>
                <w:szCs w:val="20"/>
              </w:rPr>
            </w:pPr>
            <w:r w:rsidRPr="00B566EB">
              <w:rPr>
                <w:sz w:val="20"/>
                <w:szCs w:val="20"/>
              </w:rPr>
              <w:t>Developing and implementing a national certification scheme for refrigeration technicians and certifying 400 technicians; developing a system to validate the practical skills of technicians</w:t>
            </w:r>
          </w:p>
        </w:tc>
        <w:tc>
          <w:tcPr>
            <w:tcW w:w="357" w:type="pct"/>
          </w:tcPr>
          <w:p w14:paraId="570A6554" w14:textId="77777777" w:rsidR="00A25BB1" w:rsidRPr="00B566EB" w:rsidRDefault="00A25BB1" w:rsidP="00AD2A4E">
            <w:pPr>
              <w:suppressAutoHyphens/>
              <w:jc w:val="right"/>
              <w:rPr>
                <w:color w:val="000000"/>
                <w:sz w:val="20"/>
                <w:szCs w:val="20"/>
                <w:lang w:val="en-US"/>
              </w:rPr>
            </w:pPr>
            <w:r w:rsidRPr="00B566EB">
              <w:rPr>
                <w:color w:val="000000"/>
                <w:sz w:val="20"/>
                <w:szCs w:val="20"/>
                <w:lang w:val="en-US"/>
              </w:rPr>
              <w:t>115,000</w:t>
            </w:r>
          </w:p>
        </w:tc>
        <w:tc>
          <w:tcPr>
            <w:tcW w:w="1727" w:type="pct"/>
          </w:tcPr>
          <w:p w14:paraId="44DE349C" w14:textId="77777777" w:rsidR="00A25BB1" w:rsidRPr="00B566EB" w:rsidRDefault="00A25BB1" w:rsidP="00AD2A4E">
            <w:pPr>
              <w:suppressAutoHyphens/>
              <w:jc w:val="left"/>
              <w:rPr>
                <w:color w:val="000000"/>
                <w:sz w:val="20"/>
                <w:szCs w:val="20"/>
                <w:lang w:val="en-US"/>
              </w:rPr>
            </w:pPr>
            <w:r w:rsidRPr="00B566EB">
              <w:rPr>
                <w:color w:val="000000"/>
                <w:sz w:val="20"/>
                <w:szCs w:val="20"/>
                <w:lang w:val="en-US"/>
              </w:rPr>
              <w:t>Developing a certification mechanism focused on workshops and technicians using HC-based commercial refrigeration</w:t>
            </w:r>
          </w:p>
        </w:tc>
        <w:tc>
          <w:tcPr>
            <w:tcW w:w="307" w:type="pct"/>
          </w:tcPr>
          <w:p w14:paraId="1B95307F" w14:textId="77777777" w:rsidR="00A25BB1" w:rsidRPr="00B566EB" w:rsidRDefault="00A25BB1" w:rsidP="00AD2A4E">
            <w:pPr>
              <w:suppressAutoHyphens/>
              <w:jc w:val="right"/>
              <w:rPr>
                <w:sz w:val="20"/>
                <w:szCs w:val="20"/>
                <w:lang w:val="en-US" w:eastAsia="en-CA"/>
              </w:rPr>
            </w:pPr>
            <w:r w:rsidRPr="00B566EB">
              <w:rPr>
                <w:sz w:val="20"/>
                <w:szCs w:val="20"/>
                <w:lang w:val="en-US" w:eastAsia="en-CA"/>
              </w:rPr>
              <w:t>15,000</w:t>
            </w:r>
          </w:p>
        </w:tc>
        <w:tc>
          <w:tcPr>
            <w:tcW w:w="429" w:type="pct"/>
          </w:tcPr>
          <w:p w14:paraId="45723A39" w14:textId="77777777" w:rsidR="00A25BB1" w:rsidRPr="00B566EB" w:rsidRDefault="00A25BB1" w:rsidP="00AD2A4E">
            <w:pPr>
              <w:suppressAutoHyphens/>
              <w:jc w:val="right"/>
              <w:rPr>
                <w:sz w:val="20"/>
                <w:szCs w:val="20"/>
                <w:lang w:val="en-US" w:eastAsia="en-CA"/>
              </w:rPr>
            </w:pPr>
            <w:r w:rsidRPr="00B566EB">
              <w:rPr>
                <w:sz w:val="20"/>
                <w:szCs w:val="20"/>
                <w:lang w:val="en-US" w:eastAsia="en-CA"/>
              </w:rPr>
              <w:t>130,000</w:t>
            </w:r>
          </w:p>
        </w:tc>
      </w:tr>
      <w:tr w:rsidR="00A25BB1" w:rsidRPr="00B566EB" w14:paraId="2AFCB4BE" w14:textId="77777777" w:rsidTr="00AD2A4E">
        <w:trPr>
          <w:trHeight w:val="46"/>
        </w:trPr>
        <w:tc>
          <w:tcPr>
            <w:tcW w:w="494" w:type="pct"/>
          </w:tcPr>
          <w:p w14:paraId="41715CD3" w14:textId="77777777" w:rsidR="00A25BB1" w:rsidRPr="00B566EB" w:rsidRDefault="00A25BB1" w:rsidP="00AD2A4E">
            <w:pPr>
              <w:suppressAutoHyphens/>
              <w:jc w:val="left"/>
              <w:rPr>
                <w:sz w:val="20"/>
                <w:szCs w:val="20"/>
                <w:lang w:val="en-US" w:eastAsia="en-CA"/>
              </w:rPr>
            </w:pPr>
            <w:r w:rsidRPr="00B566EB">
              <w:rPr>
                <w:sz w:val="20"/>
                <w:szCs w:val="20"/>
                <w:lang w:val="en-US" w:eastAsia="en-CA"/>
              </w:rPr>
              <w:lastRenderedPageBreak/>
              <w:t xml:space="preserve">Strengthening </w:t>
            </w:r>
            <w:proofErr w:type="spellStart"/>
            <w:r w:rsidRPr="00B566EB">
              <w:rPr>
                <w:sz w:val="20"/>
                <w:szCs w:val="20"/>
                <w:lang w:val="en-US" w:eastAsia="en-CA"/>
              </w:rPr>
              <w:t>centres</w:t>
            </w:r>
            <w:proofErr w:type="spellEnd"/>
            <w:r w:rsidRPr="00B566EB">
              <w:rPr>
                <w:sz w:val="20"/>
                <w:szCs w:val="20"/>
                <w:lang w:val="en-US" w:eastAsia="en-CA"/>
              </w:rPr>
              <w:t xml:space="preserve"> of excellence</w:t>
            </w:r>
          </w:p>
        </w:tc>
        <w:tc>
          <w:tcPr>
            <w:tcW w:w="1686" w:type="pct"/>
          </w:tcPr>
          <w:p w14:paraId="3502D535" w14:textId="77777777" w:rsidR="00A25BB1" w:rsidRPr="00B566EB" w:rsidRDefault="00A25BB1" w:rsidP="00AD2A4E">
            <w:pPr>
              <w:jc w:val="left"/>
              <w:rPr>
                <w:sz w:val="20"/>
                <w:szCs w:val="20"/>
              </w:rPr>
            </w:pPr>
            <w:r w:rsidRPr="00B566EB">
              <w:rPr>
                <w:sz w:val="20"/>
                <w:szCs w:val="20"/>
              </w:rPr>
              <w:t>Providing technical assistance, tools and equipment, and adaptations to training facilities to enable training with flammable refrigerants to two centres of excellence and two training institutes</w:t>
            </w:r>
          </w:p>
        </w:tc>
        <w:tc>
          <w:tcPr>
            <w:tcW w:w="357" w:type="pct"/>
            <w:vMerge w:val="restart"/>
          </w:tcPr>
          <w:p w14:paraId="48BA21D4" w14:textId="77777777" w:rsidR="00A25BB1" w:rsidRPr="00B566EB" w:rsidRDefault="00A25BB1" w:rsidP="00AD2A4E">
            <w:pPr>
              <w:suppressAutoHyphens/>
              <w:jc w:val="right"/>
              <w:rPr>
                <w:color w:val="000000"/>
                <w:sz w:val="20"/>
                <w:szCs w:val="20"/>
                <w:lang w:val="en-US"/>
              </w:rPr>
            </w:pPr>
            <w:r w:rsidRPr="00B566EB">
              <w:rPr>
                <w:color w:val="000000"/>
                <w:sz w:val="20"/>
                <w:szCs w:val="20"/>
                <w:lang w:val="en-US"/>
              </w:rPr>
              <w:t>380,000</w:t>
            </w:r>
          </w:p>
        </w:tc>
        <w:tc>
          <w:tcPr>
            <w:tcW w:w="1727" w:type="pct"/>
          </w:tcPr>
          <w:p w14:paraId="27B0981C" w14:textId="77777777" w:rsidR="00A25BB1" w:rsidRPr="00B566EB" w:rsidRDefault="00A25BB1" w:rsidP="00AD2A4E">
            <w:pPr>
              <w:suppressAutoHyphens/>
              <w:jc w:val="left"/>
              <w:rPr>
                <w:color w:val="000000"/>
                <w:sz w:val="20"/>
                <w:szCs w:val="20"/>
                <w:lang w:val="en-US"/>
              </w:rPr>
            </w:pPr>
            <w:r w:rsidRPr="00B566EB">
              <w:rPr>
                <w:color w:val="000000"/>
                <w:sz w:val="20"/>
                <w:szCs w:val="20"/>
                <w:lang w:val="en-US"/>
              </w:rPr>
              <w:t>Acquiring three tool kits of condensing units for training purposes</w:t>
            </w:r>
          </w:p>
        </w:tc>
        <w:tc>
          <w:tcPr>
            <w:tcW w:w="307" w:type="pct"/>
          </w:tcPr>
          <w:p w14:paraId="3CC838B2" w14:textId="77777777" w:rsidR="00A25BB1" w:rsidRPr="00B566EB" w:rsidRDefault="00A25BB1" w:rsidP="00AD2A4E">
            <w:pPr>
              <w:suppressAutoHyphens/>
              <w:jc w:val="right"/>
              <w:rPr>
                <w:sz w:val="20"/>
                <w:szCs w:val="20"/>
                <w:lang w:val="en-US" w:eastAsia="en-CA"/>
              </w:rPr>
            </w:pPr>
            <w:r w:rsidRPr="00B566EB">
              <w:rPr>
                <w:sz w:val="20"/>
                <w:szCs w:val="20"/>
                <w:lang w:val="en-US" w:eastAsia="en-CA"/>
              </w:rPr>
              <w:t>15,000</w:t>
            </w:r>
          </w:p>
        </w:tc>
        <w:tc>
          <w:tcPr>
            <w:tcW w:w="429" w:type="pct"/>
            <w:vMerge w:val="restart"/>
          </w:tcPr>
          <w:p w14:paraId="6833EC4A" w14:textId="77777777" w:rsidR="00A25BB1" w:rsidRPr="00B566EB" w:rsidRDefault="00A25BB1" w:rsidP="00AD2A4E">
            <w:pPr>
              <w:suppressAutoHyphens/>
              <w:jc w:val="right"/>
              <w:rPr>
                <w:sz w:val="20"/>
                <w:szCs w:val="20"/>
                <w:lang w:val="en-US" w:eastAsia="en-CA"/>
              </w:rPr>
            </w:pPr>
            <w:r w:rsidRPr="00B566EB">
              <w:rPr>
                <w:sz w:val="20"/>
                <w:szCs w:val="20"/>
                <w:lang w:val="en-US" w:eastAsia="en-CA"/>
              </w:rPr>
              <w:t>395,000</w:t>
            </w:r>
          </w:p>
        </w:tc>
      </w:tr>
      <w:tr w:rsidR="00A25BB1" w:rsidRPr="00B566EB" w14:paraId="13946A02" w14:textId="77777777" w:rsidTr="00AD2A4E">
        <w:trPr>
          <w:trHeight w:val="355"/>
        </w:trPr>
        <w:tc>
          <w:tcPr>
            <w:tcW w:w="494" w:type="pct"/>
            <w:hideMark/>
          </w:tcPr>
          <w:p w14:paraId="3BAE990B" w14:textId="77777777" w:rsidR="00A25BB1" w:rsidRPr="00B566EB" w:rsidRDefault="00A25BB1" w:rsidP="00AD2A4E">
            <w:pPr>
              <w:suppressAutoHyphens/>
              <w:jc w:val="left"/>
              <w:rPr>
                <w:sz w:val="20"/>
                <w:szCs w:val="20"/>
                <w:lang w:val="en-US" w:eastAsia="en-CA"/>
              </w:rPr>
            </w:pPr>
            <w:r w:rsidRPr="00B566EB">
              <w:rPr>
                <w:color w:val="000000"/>
                <w:sz w:val="20"/>
                <w:szCs w:val="20"/>
                <w:lang w:val="en-US"/>
              </w:rPr>
              <w:t>Improvement of the refrigerant RR network</w:t>
            </w:r>
          </w:p>
        </w:tc>
        <w:tc>
          <w:tcPr>
            <w:tcW w:w="1686" w:type="pct"/>
          </w:tcPr>
          <w:p w14:paraId="3432016E" w14:textId="77777777" w:rsidR="00A25BB1" w:rsidRPr="00B566EB" w:rsidRDefault="00A25BB1" w:rsidP="00AD2A4E">
            <w:pPr>
              <w:suppressAutoHyphens/>
              <w:jc w:val="left"/>
              <w:rPr>
                <w:sz w:val="20"/>
                <w:szCs w:val="20"/>
                <w:lang w:val="en-US" w:eastAsia="en-CA"/>
              </w:rPr>
            </w:pPr>
            <w:r w:rsidRPr="00B566EB">
              <w:rPr>
                <w:sz w:val="20"/>
                <w:szCs w:val="20"/>
              </w:rPr>
              <w:t>enhancing recovery and recycling (RR) capacity by providing equipment to 50 enterprises and workshops</w:t>
            </w:r>
          </w:p>
        </w:tc>
        <w:tc>
          <w:tcPr>
            <w:tcW w:w="357" w:type="pct"/>
            <w:vMerge/>
          </w:tcPr>
          <w:p w14:paraId="7D6DA8E8" w14:textId="77777777" w:rsidR="00A25BB1" w:rsidRPr="00B566EB" w:rsidRDefault="00A25BB1" w:rsidP="00AD2A4E">
            <w:pPr>
              <w:suppressAutoHyphens/>
              <w:jc w:val="right"/>
              <w:rPr>
                <w:sz w:val="20"/>
                <w:szCs w:val="20"/>
                <w:lang w:val="en-US" w:eastAsia="en-CA"/>
              </w:rPr>
            </w:pPr>
          </w:p>
        </w:tc>
        <w:tc>
          <w:tcPr>
            <w:tcW w:w="1727" w:type="pct"/>
            <w:shd w:val="clear" w:color="auto" w:fill="D9D9D9" w:themeFill="background1" w:themeFillShade="D9"/>
          </w:tcPr>
          <w:p w14:paraId="72F5C536" w14:textId="77777777" w:rsidR="00A25BB1" w:rsidRPr="00B566EB" w:rsidRDefault="00A25BB1" w:rsidP="00AD2A4E">
            <w:pPr>
              <w:suppressAutoHyphens/>
              <w:jc w:val="left"/>
              <w:rPr>
                <w:sz w:val="20"/>
                <w:szCs w:val="20"/>
                <w:lang w:val="en-US" w:eastAsia="en-CA"/>
              </w:rPr>
            </w:pPr>
          </w:p>
        </w:tc>
        <w:tc>
          <w:tcPr>
            <w:tcW w:w="307" w:type="pct"/>
            <w:shd w:val="clear" w:color="auto" w:fill="D9D9D9" w:themeFill="background1" w:themeFillShade="D9"/>
          </w:tcPr>
          <w:p w14:paraId="599BAF69" w14:textId="77777777" w:rsidR="00A25BB1" w:rsidRPr="00B566EB" w:rsidRDefault="00A25BB1" w:rsidP="00AD2A4E">
            <w:pPr>
              <w:suppressAutoHyphens/>
              <w:jc w:val="center"/>
              <w:rPr>
                <w:sz w:val="20"/>
                <w:szCs w:val="20"/>
                <w:lang w:val="en-US" w:eastAsia="en-CA"/>
              </w:rPr>
            </w:pPr>
          </w:p>
        </w:tc>
        <w:tc>
          <w:tcPr>
            <w:tcW w:w="429" w:type="pct"/>
            <w:vMerge/>
          </w:tcPr>
          <w:p w14:paraId="44A546A8" w14:textId="77777777" w:rsidR="00A25BB1" w:rsidRPr="00B566EB" w:rsidRDefault="00A25BB1" w:rsidP="00AD2A4E">
            <w:pPr>
              <w:suppressAutoHyphens/>
              <w:jc w:val="right"/>
              <w:rPr>
                <w:sz w:val="20"/>
                <w:szCs w:val="20"/>
                <w:lang w:val="en-US" w:eastAsia="en-CA"/>
              </w:rPr>
            </w:pPr>
          </w:p>
        </w:tc>
      </w:tr>
      <w:tr w:rsidR="00A25BB1" w:rsidRPr="00B566EB" w14:paraId="67CDA2D9" w14:textId="77777777" w:rsidTr="00AD2A4E">
        <w:trPr>
          <w:trHeight w:val="1129"/>
        </w:trPr>
        <w:tc>
          <w:tcPr>
            <w:tcW w:w="494" w:type="pct"/>
            <w:hideMark/>
          </w:tcPr>
          <w:p w14:paraId="3FB39370" w14:textId="77777777" w:rsidR="00A25BB1" w:rsidRPr="00B566EB" w:rsidRDefault="00A25BB1" w:rsidP="00AD2A4E">
            <w:pPr>
              <w:suppressAutoHyphens/>
              <w:jc w:val="left"/>
              <w:rPr>
                <w:sz w:val="20"/>
                <w:szCs w:val="20"/>
                <w:lang w:val="en-US" w:eastAsia="en-CA"/>
              </w:rPr>
            </w:pPr>
            <w:r w:rsidRPr="00B566EB">
              <w:rPr>
                <w:sz w:val="20"/>
                <w:szCs w:val="20"/>
                <w:lang w:val="en-US" w:eastAsia="en-CA"/>
              </w:rPr>
              <w:t>Capacity building in commercial and industrial refrigeration</w:t>
            </w:r>
          </w:p>
        </w:tc>
        <w:tc>
          <w:tcPr>
            <w:tcW w:w="1686" w:type="pct"/>
            <w:shd w:val="clear" w:color="auto" w:fill="D9D9D9" w:themeFill="background1" w:themeFillShade="D9"/>
          </w:tcPr>
          <w:p w14:paraId="672BF8D1" w14:textId="77777777" w:rsidR="00A25BB1" w:rsidRPr="00B566EB" w:rsidRDefault="00A25BB1" w:rsidP="00AD2A4E">
            <w:pPr>
              <w:suppressAutoHyphens/>
              <w:jc w:val="left"/>
              <w:rPr>
                <w:sz w:val="20"/>
                <w:szCs w:val="20"/>
                <w:lang w:val="en-US" w:eastAsia="en-CA"/>
              </w:rPr>
            </w:pPr>
          </w:p>
        </w:tc>
        <w:tc>
          <w:tcPr>
            <w:tcW w:w="357" w:type="pct"/>
            <w:shd w:val="clear" w:color="auto" w:fill="D9D9D9" w:themeFill="background1" w:themeFillShade="D9"/>
          </w:tcPr>
          <w:p w14:paraId="1CF54E8F" w14:textId="77777777" w:rsidR="00A25BB1" w:rsidRPr="00B566EB" w:rsidRDefault="00A25BB1" w:rsidP="00AD2A4E">
            <w:pPr>
              <w:suppressAutoHyphens/>
              <w:jc w:val="right"/>
              <w:rPr>
                <w:sz w:val="20"/>
                <w:szCs w:val="20"/>
                <w:lang w:val="en-US" w:eastAsia="en-CA"/>
              </w:rPr>
            </w:pPr>
          </w:p>
        </w:tc>
        <w:tc>
          <w:tcPr>
            <w:tcW w:w="1727" w:type="pct"/>
            <w:shd w:val="clear" w:color="auto" w:fill="FFFFFF" w:themeFill="background1"/>
          </w:tcPr>
          <w:p w14:paraId="09D37541" w14:textId="77777777" w:rsidR="00A25BB1" w:rsidRPr="00B566EB" w:rsidRDefault="00A25BB1" w:rsidP="00AD2A4E">
            <w:pPr>
              <w:suppressAutoHyphens/>
              <w:jc w:val="left"/>
              <w:rPr>
                <w:sz w:val="20"/>
                <w:szCs w:val="20"/>
                <w:lang w:val="en-US" w:eastAsia="en-CA"/>
              </w:rPr>
            </w:pPr>
            <w:r w:rsidRPr="00B566EB">
              <w:rPr>
                <w:sz w:val="20"/>
                <w:szCs w:val="20"/>
                <w:lang w:val="en-US" w:eastAsia="en-CA"/>
              </w:rPr>
              <w:t xml:space="preserve">Establishing a refrigerant distribution </w:t>
            </w:r>
            <w:proofErr w:type="spellStart"/>
            <w:r w:rsidRPr="00B566EB">
              <w:rPr>
                <w:sz w:val="20"/>
                <w:szCs w:val="20"/>
                <w:lang w:val="en-US" w:eastAsia="en-CA"/>
              </w:rPr>
              <w:t>centre</w:t>
            </w:r>
            <w:proofErr w:type="spellEnd"/>
            <w:r w:rsidRPr="00B566EB">
              <w:rPr>
                <w:sz w:val="20"/>
                <w:szCs w:val="20"/>
                <w:lang w:val="en-US" w:eastAsia="en-CA"/>
              </w:rPr>
              <w:t xml:space="preserve"> for HC refrigerants for commercial refrigeration and acquiring 70 refrigerant cylinders; holding two workshops to present to stakeholders the time frame and modalities of HC refrigerant availability; training and capacity building of importers and staff from the HC refrigerant distribution </w:t>
            </w:r>
            <w:proofErr w:type="spellStart"/>
            <w:r w:rsidRPr="00B566EB">
              <w:rPr>
                <w:sz w:val="20"/>
                <w:szCs w:val="20"/>
                <w:lang w:val="en-US" w:eastAsia="en-CA"/>
              </w:rPr>
              <w:t>centre</w:t>
            </w:r>
            <w:proofErr w:type="spellEnd"/>
            <w:r w:rsidRPr="00B566EB">
              <w:rPr>
                <w:sz w:val="20"/>
                <w:szCs w:val="20"/>
                <w:lang w:val="en-US" w:eastAsia="en-CA"/>
              </w:rPr>
              <w:t xml:space="preserve">; </w:t>
            </w:r>
          </w:p>
        </w:tc>
        <w:tc>
          <w:tcPr>
            <w:tcW w:w="307" w:type="pct"/>
            <w:shd w:val="clear" w:color="auto" w:fill="FFFFFF" w:themeFill="background1"/>
          </w:tcPr>
          <w:p w14:paraId="10460606" w14:textId="77777777" w:rsidR="00A25BB1" w:rsidRPr="00B566EB" w:rsidRDefault="00A25BB1" w:rsidP="00AD2A4E">
            <w:pPr>
              <w:suppressAutoHyphens/>
              <w:jc w:val="right"/>
              <w:rPr>
                <w:sz w:val="20"/>
                <w:szCs w:val="20"/>
                <w:lang w:val="en-US" w:eastAsia="en-CA"/>
              </w:rPr>
            </w:pPr>
            <w:r w:rsidRPr="00B566EB">
              <w:rPr>
                <w:sz w:val="20"/>
                <w:szCs w:val="20"/>
                <w:lang w:val="en-US" w:eastAsia="en-CA"/>
              </w:rPr>
              <w:t>1</w:t>
            </w:r>
            <w:r>
              <w:rPr>
                <w:sz w:val="20"/>
                <w:szCs w:val="20"/>
                <w:lang w:val="en-US" w:eastAsia="en-CA"/>
              </w:rPr>
              <w:t>22</w:t>
            </w:r>
            <w:r w:rsidRPr="00B566EB">
              <w:rPr>
                <w:sz w:val="20"/>
                <w:szCs w:val="20"/>
                <w:lang w:val="en-US" w:eastAsia="en-CA"/>
              </w:rPr>
              <w:t>,000</w:t>
            </w:r>
          </w:p>
        </w:tc>
        <w:tc>
          <w:tcPr>
            <w:tcW w:w="429" w:type="pct"/>
          </w:tcPr>
          <w:p w14:paraId="6961CBA0" w14:textId="77777777" w:rsidR="00A25BB1" w:rsidRPr="00B566EB" w:rsidRDefault="00A25BB1" w:rsidP="00AD2A4E">
            <w:pPr>
              <w:suppressAutoHyphens/>
              <w:jc w:val="right"/>
              <w:rPr>
                <w:sz w:val="20"/>
                <w:szCs w:val="20"/>
                <w:lang w:val="en-US" w:eastAsia="en-CA"/>
              </w:rPr>
            </w:pPr>
            <w:r w:rsidRPr="00B566EB">
              <w:rPr>
                <w:sz w:val="20"/>
                <w:szCs w:val="20"/>
                <w:lang w:val="en-US" w:eastAsia="en-CA"/>
              </w:rPr>
              <w:t>1</w:t>
            </w:r>
            <w:r>
              <w:rPr>
                <w:sz w:val="20"/>
                <w:szCs w:val="20"/>
                <w:lang w:val="en-US" w:eastAsia="en-CA"/>
              </w:rPr>
              <w:t>2</w:t>
            </w:r>
            <w:r w:rsidRPr="00B566EB">
              <w:rPr>
                <w:sz w:val="20"/>
                <w:szCs w:val="20"/>
                <w:lang w:val="en-US" w:eastAsia="en-CA"/>
              </w:rPr>
              <w:t>2,000</w:t>
            </w:r>
          </w:p>
        </w:tc>
      </w:tr>
      <w:tr w:rsidR="00A25BB1" w:rsidRPr="00B566EB" w14:paraId="01A2A872" w14:textId="77777777" w:rsidTr="00AD2A4E">
        <w:trPr>
          <w:trHeight w:val="580"/>
        </w:trPr>
        <w:tc>
          <w:tcPr>
            <w:tcW w:w="494" w:type="pct"/>
          </w:tcPr>
          <w:p w14:paraId="56ED43FC" w14:textId="77777777" w:rsidR="00A25BB1" w:rsidRPr="00B566EB" w:rsidRDefault="00A25BB1" w:rsidP="00AD2A4E">
            <w:pPr>
              <w:suppressAutoHyphens/>
              <w:jc w:val="left"/>
              <w:rPr>
                <w:sz w:val="20"/>
                <w:szCs w:val="20"/>
                <w:lang w:val="en-US" w:eastAsia="en-CA"/>
              </w:rPr>
            </w:pPr>
            <w:r>
              <w:rPr>
                <w:sz w:val="20"/>
                <w:szCs w:val="20"/>
                <w:lang w:val="en-US" w:eastAsia="en-CA"/>
              </w:rPr>
              <w:t>MAC sector</w:t>
            </w:r>
          </w:p>
        </w:tc>
        <w:tc>
          <w:tcPr>
            <w:tcW w:w="1686" w:type="pct"/>
            <w:shd w:val="clear" w:color="auto" w:fill="D9D9D9" w:themeFill="background1" w:themeFillShade="D9"/>
          </w:tcPr>
          <w:p w14:paraId="6755FCA0" w14:textId="77777777" w:rsidR="00A25BB1" w:rsidRPr="00B566EB" w:rsidRDefault="00A25BB1" w:rsidP="00AD2A4E">
            <w:pPr>
              <w:suppressAutoHyphens/>
              <w:jc w:val="left"/>
              <w:rPr>
                <w:sz w:val="20"/>
                <w:szCs w:val="20"/>
                <w:lang w:val="en-US" w:eastAsia="en-CA"/>
              </w:rPr>
            </w:pPr>
          </w:p>
        </w:tc>
        <w:tc>
          <w:tcPr>
            <w:tcW w:w="357" w:type="pct"/>
            <w:shd w:val="clear" w:color="auto" w:fill="D9D9D9" w:themeFill="background1" w:themeFillShade="D9"/>
          </w:tcPr>
          <w:p w14:paraId="68C97D69" w14:textId="77777777" w:rsidR="00A25BB1" w:rsidRPr="00B566EB" w:rsidRDefault="00A25BB1" w:rsidP="00AD2A4E">
            <w:pPr>
              <w:suppressAutoHyphens/>
              <w:jc w:val="right"/>
              <w:rPr>
                <w:sz w:val="20"/>
                <w:szCs w:val="20"/>
                <w:lang w:val="en-US" w:eastAsia="en-CA"/>
              </w:rPr>
            </w:pPr>
          </w:p>
        </w:tc>
        <w:tc>
          <w:tcPr>
            <w:tcW w:w="1727" w:type="pct"/>
            <w:shd w:val="clear" w:color="auto" w:fill="FFFFFF" w:themeFill="background1"/>
          </w:tcPr>
          <w:p w14:paraId="14DD0595" w14:textId="77777777" w:rsidR="00A25BB1" w:rsidRPr="00B566EB" w:rsidRDefault="00A25BB1" w:rsidP="00AD2A4E">
            <w:pPr>
              <w:suppressAutoHyphens/>
              <w:jc w:val="left"/>
              <w:rPr>
                <w:sz w:val="20"/>
                <w:szCs w:val="20"/>
                <w:lang w:val="en-US" w:eastAsia="en-CA"/>
              </w:rPr>
            </w:pPr>
            <w:r w:rsidRPr="00AA3474">
              <w:rPr>
                <w:sz w:val="20"/>
                <w:szCs w:val="20"/>
                <w:lang w:val="en-US" w:eastAsia="en-CA"/>
              </w:rPr>
              <w:t>Two practical workshops for capacity building on good practices in the MAC servicing.</w:t>
            </w:r>
          </w:p>
        </w:tc>
        <w:tc>
          <w:tcPr>
            <w:tcW w:w="307" w:type="pct"/>
            <w:shd w:val="clear" w:color="auto" w:fill="FFFFFF" w:themeFill="background1"/>
          </w:tcPr>
          <w:p w14:paraId="7E2BCFD6" w14:textId="77777777" w:rsidR="00A25BB1" w:rsidRPr="00B566EB" w:rsidRDefault="00A25BB1" w:rsidP="00AD2A4E">
            <w:pPr>
              <w:suppressAutoHyphens/>
              <w:jc w:val="right"/>
              <w:rPr>
                <w:sz w:val="20"/>
                <w:szCs w:val="20"/>
                <w:lang w:val="en-US" w:eastAsia="en-CA"/>
              </w:rPr>
            </w:pPr>
            <w:r>
              <w:rPr>
                <w:sz w:val="20"/>
                <w:szCs w:val="20"/>
                <w:lang w:val="en-US" w:eastAsia="en-CA"/>
              </w:rPr>
              <w:t>20,000</w:t>
            </w:r>
          </w:p>
        </w:tc>
        <w:tc>
          <w:tcPr>
            <w:tcW w:w="429" w:type="pct"/>
          </w:tcPr>
          <w:p w14:paraId="71D1331C" w14:textId="77777777" w:rsidR="00A25BB1" w:rsidRPr="00B566EB" w:rsidRDefault="00A25BB1" w:rsidP="00AD2A4E">
            <w:pPr>
              <w:suppressAutoHyphens/>
              <w:jc w:val="right"/>
              <w:rPr>
                <w:sz w:val="20"/>
                <w:szCs w:val="20"/>
                <w:lang w:val="en-US" w:eastAsia="en-CA"/>
              </w:rPr>
            </w:pPr>
            <w:r>
              <w:rPr>
                <w:sz w:val="20"/>
                <w:szCs w:val="20"/>
                <w:lang w:val="en-US" w:eastAsia="en-CA"/>
              </w:rPr>
              <w:t>20,000</w:t>
            </w:r>
          </w:p>
        </w:tc>
      </w:tr>
      <w:tr w:rsidR="00A25BB1" w:rsidRPr="00B566EB" w14:paraId="70E29102" w14:textId="77777777" w:rsidTr="00AD2A4E">
        <w:trPr>
          <w:trHeight w:val="461"/>
        </w:trPr>
        <w:tc>
          <w:tcPr>
            <w:tcW w:w="494" w:type="pct"/>
            <w:hideMark/>
          </w:tcPr>
          <w:p w14:paraId="5824C6D9" w14:textId="77777777" w:rsidR="00A25BB1" w:rsidRPr="00B566EB" w:rsidRDefault="00A25BB1" w:rsidP="00AD2A4E">
            <w:pPr>
              <w:suppressAutoHyphens/>
              <w:jc w:val="left"/>
              <w:rPr>
                <w:sz w:val="20"/>
                <w:szCs w:val="20"/>
                <w:lang w:val="en-US" w:eastAsia="en-CA"/>
              </w:rPr>
            </w:pPr>
            <w:r w:rsidRPr="00B566EB">
              <w:rPr>
                <w:sz w:val="20"/>
                <w:szCs w:val="20"/>
                <w:lang w:val="en-US" w:eastAsia="en-CA"/>
              </w:rPr>
              <w:t>Awareness activities</w:t>
            </w:r>
          </w:p>
        </w:tc>
        <w:tc>
          <w:tcPr>
            <w:tcW w:w="1686" w:type="pct"/>
            <w:shd w:val="clear" w:color="auto" w:fill="D9D9D9" w:themeFill="background1" w:themeFillShade="D9"/>
          </w:tcPr>
          <w:p w14:paraId="15ED5DD5" w14:textId="77777777" w:rsidR="00A25BB1" w:rsidRPr="00B566EB" w:rsidRDefault="00A25BB1" w:rsidP="00AD2A4E">
            <w:pPr>
              <w:keepNext/>
              <w:keepLines/>
              <w:widowControl w:val="0"/>
              <w:suppressAutoHyphens/>
              <w:jc w:val="left"/>
              <w:rPr>
                <w:sz w:val="20"/>
                <w:szCs w:val="20"/>
                <w:lang w:val="en-US" w:eastAsia="en-CA"/>
              </w:rPr>
            </w:pPr>
          </w:p>
        </w:tc>
        <w:tc>
          <w:tcPr>
            <w:tcW w:w="357" w:type="pct"/>
            <w:shd w:val="clear" w:color="auto" w:fill="D9D9D9" w:themeFill="background1" w:themeFillShade="D9"/>
          </w:tcPr>
          <w:p w14:paraId="4E358201" w14:textId="77777777" w:rsidR="00A25BB1" w:rsidRPr="00B566EB" w:rsidRDefault="00A25BB1" w:rsidP="00AD2A4E">
            <w:pPr>
              <w:suppressAutoHyphens/>
              <w:jc w:val="right"/>
              <w:rPr>
                <w:sz w:val="20"/>
                <w:szCs w:val="20"/>
                <w:lang w:val="en-US" w:eastAsia="en-CA"/>
              </w:rPr>
            </w:pPr>
          </w:p>
        </w:tc>
        <w:tc>
          <w:tcPr>
            <w:tcW w:w="1727" w:type="pct"/>
            <w:shd w:val="clear" w:color="auto" w:fill="FFFFFF" w:themeFill="background1"/>
          </w:tcPr>
          <w:p w14:paraId="75C94118" w14:textId="77777777" w:rsidR="00A25BB1" w:rsidRPr="00B566EB" w:rsidRDefault="00A25BB1" w:rsidP="00AD2A4E">
            <w:pPr>
              <w:suppressAutoHyphens/>
              <w:jc w:val="left"/>
              <w:rPr>
                <w:sz w:val="20"/>
                <w:szCs w:val="20"/>
                <w:lang w:val="en-US" w:eastAsia="en-CA"/>
              </w:rPr>
            </w:pPr>
            <w:r w:rsidRPr="00B566EB">
              <w:rPr>
                <w:sz w:val="20"/>
                <w:szCs w:val="20"/>
                <w:lang w:val="en-US" w:eastAsia="en-CA"/>
              </w:rPr>
              <w:t xml:space="preserve">Communication, awareness and outreach actions on measures and activities included in the KIP </w:t>
            </w:r>
          </w:p>
        </w:tc>
        <w:tc>
          <w:tcPr>
            <w:tcW w:w="307" w:type="pct"/>
            <w:shd w:val="clear" w:color="auto" w:fill="FFFFFF" w:themeFill="background1"/>
          </w:tcPr>
          <w:p w14:paraId="44D322AA" w14:textId="77777777" w:rsidR="00A25BB1" w:rsidRPr="00B566EB" w:rsidRDefault="00A25BB1" w:rsidP="00AD2A4E">
            <w:pPr>
              <w:suppressAutoHyphens/>
              <w:jc w:val="right"/>
              <w:rPr>
                <w:sz w:val="20"/>
                <w:szCs w:val="20"/>
                <w:lang w:val="en-US" w:eastAsia="en-CA"/>
              </w:rPr>
            </w:pPr>
            <w:r w:rsidRPr="00B566EB">
              <w:rPr>
                <w:sz w:val="20"/>
                <w:szCs w:val="20"/>
                <w:lang w:val="en-US" w:eastAsia="en-CA"/>
              </w:rPr>
              <w:t>30,000</w:t>
            </w:r>
          </w:p>
        </w:tc>
        <w:tc>
          <w:tcPr>
            <w:tcW w:w="429" w:type="pct"/>
          </w:tcPr>
          <w:p w14:paraId="72E5B1CA" w14:textId="77777777" w:rsidR="00A25BB1" w:rsidRPr="00B566EB" w:rsidRDefault="00A25BB1" w:rsidP="00AD2A4E">
            <w:pPr>
              <w:suppressAutoHyphens/>
              <w:jc w:val="right"/>
              <w:rPr>
                <w:sz w:val="20"/>
                <w:szCs w:val="20"/>
                <w:lang w:val="en-US" w:eastAsia="en-CA"/>
              </w:rPr>
            </w:pPr>
            <w:r w:rsidRPr="00B566EB">
              <w:rPr>
                <w:sz w:val="20"/>
                <w:szCs w:val="20"/>
                <w:lang w:val="en-US" w:eastAsia="en-CA"/>
              </w:rPr>
              <w:t>30,000</w:t>
            </w:r>
          </w:p>
        </w:tc>
      </w:tr>
      <w:tr w:rsidR="00A25BB1" w:rsidRPr="00B566EB" w14:paraId="63E81BD6" w14:textId="77777777" w:rsidTr="00AD2A4E">
        <w:trPr>
          <w:trHeight w:val="461"/>
        </w:trPr>
        <w:tc>
          <w:tcPr>
            <w:tcW w:w="494" w:type="pct"/>
            <w:hideMark/>
          </w:tcPr>
          <w:p w14:paraId="3EE1F908" w14:textId="77777777" w:rsidR="00A25BB1" w:rsidRPr="00B566EB" w:rsidRDefault="00A25BB1" w:rsidP="00AD2A4E">
            <w:pPr>
              <w:suppressAutoHyphens/>
              <w:jc w:val="left"/>
              <w:rPr>
                <w:color w:val="000000"/>
                <w:sz w:val="20"/>
                <w:szCs w:val="20"/>
                <w:lang w:val="en-US"/>
              </w:rPr>
            </w:pPr>
            <w:r w:rsidRPr="00B566EB">
              <w:rPr>
                <w:color w:val="000000"/>
                <w:sz w:val="20"/>
                <w:szCs w:val="20"/>
                <w:lang w:val="en-US"/>
              </w:rPr>
              <w:t>Energy efficiency</w:t>
            </w:r>
          </w:p>
        </w:tc>
        <w:tc>
          <w:tcPr>
            <w:tcW w:w="1686" w:type="pct"/>
          </w:tcPr>
          <w:p w14:paraId="7E1B72C2" w14:textId="77777777" w:rsidR="00A25BB1" w:rsidRPr="00B566EB" w:rsidRDefault="00A25BB1" w:rsidP="00AD2A4E">
            <w:pPr>
              <w:keepNext/>
              <w:keepLines/>
              <w:widowControl w:val="0"/>
              <w:suppressAutoHyphens/>
              <w:jc w:val="left"/>
              <w:rPr>
                <w:color w:val="000000"/>
                <w:sz w:val="20"/>
                <w:szCs w:val="20"/>
                <w:lang w:val="en-US"/>
              </w:rPr>
            </w:pPr>
            <w:r w:rsidRPr="00B566EB">
              <w:rPr>
                <w:color w:val="000000"/>
                <w:sz w:val="20"/>
                <w:szCs w:val="20"/>
                <w:lang w:val="en-US"/>
              </w:rPr>
              <w:t>Reviewing and updating the standard curriculum for servicing of RAC equipment to incorporate MEPS; training 15 trainers on the updated curriculum; training 150 RAC technicians on energy saving measures to advise end-users on equipment selection; two training sessions on the design of MEPS; public awareness campaign to inform RAC equipment users on MEPS; and developing a system for monitoring the uptake and energy efficiency level of RAC appliances</w:t>
            </w:r>
          </w:p>
        </w:tc>
        <w:tc>
          <w:tcPr>
            <w:tcW w:w="357" w:type="pct"/>
          </w:tcPr>
          <w:p w14:paraId="7E0E67EC" w14:textId="77777777" w:rsidR="00A25BB1" w:rsidRPr="00B566EB" w:rsidRDefault="00A25BB1" w:rsidP="00AD2A4E">
            <w:pPr>
              <w:suppressAutoHyphens/>
              <w:jc w:val="right"/>
              <w:rPr>
                <w:color w:val="000000"/>
                <w:sz w:val="20"/>
                <w:szCs w:val="20"/>
                <w:lang w:val="en-US"/>
              </w:rPr>
            </w:pPr>
            <w:r w:rsidRPr="00B566EB">
              <w:rPr>
                <w:color w:val="000000"/>
                <w:sz w:val="20"/>
                <w:szCs w:val="20"/>
                <w:lang w:val="en-US"/>
              </w:rPr>
              <w:t>120,000</w:t>
            </w:r>
          </w:p>
        </w:tc>
        <w:tc>
          <w:tcPr>
            <w:tcW w:w="1727" w:type="pct"/>
            <w:shd w:val="clear" w:color="auto" w:fill="D9D9D9" w:themeFill="background1" w:themeFillShade="D9"/>
          </w:tcPr>
          <w:p w14:paraId="09B5B4DC" w14:textId="77777777" w:rsidR="00A25BB1" w:rsidRPr="00B566EB" w:rsidRDefault="00A25BB1" w:rsidP="00AD2A4E">
            <w:pPr>
              <w:suppressAutoHyphens/>
              <w:jc w:val="left"/>
              <w:rPr>
                <w:sz w:val="20"/>
                <w:szCs w:val="20"/>
                <w:lang w:val="en-US" w:eastAsia="en-CA"/>
              </w:rPr>
            </w:pPr>
          </w:p>
        </w:tc>
        <w:tc>
          <w:tcPr>
            <w:tcW w:w="307" w:type="pct"/>
            <w:shd w:val="clear" w:color="auto" w:fill="D9D9D9" w:themeFill="background1" w:themeFillShade="D9"/>
          </w:tcPr>
          <w:p w14:paraId="1AE81399" w14:textId="77777777" w:rsidR="00A25BB1" w:rsidRPr="00B566EB" w:rsidRDefault="00A25BB1" w:rsidP="00AD2A4E">
            <w:pPr>
              <w:suppressAutoHyphens/>
              <w:jc w:val="right"/>
              <w:rPr>
                <w:sz w:val="20"/>
                <w:szCs w:val="20"/>
                <w:lang w:val="en-US" w:eastAsia="en-CA"/>
              </w:rPr>
            </w:pPr>
          </w:p>
        </w:tc>
        <w:tc>
          <w:tcPr>
            <w:tcW w:w="429" w:type="pct"/>
          </w:tcPr>
          <w:p w14:paraId="5444867C" w14:textId="77777777" w:rsidR="00A25BB1" w:rsidRPr="00B566EB" w:rsidRDefault="00A25BB1" w:rsidP="00AD2A4E">
            <w:pPr>
              <w:suppressAutoHyphens/>
              <w:jc w:val="right"/>
              <w:rPr>
                <w:sz w:val="20"/>
                <w:szCs w:val="20"/>
                <w:lang w:val="en-US" w:eastAsia="en-CA"/>
              </w:rPr>
            </w:pPr>
            <w:r w:rsidRPr="00B566EB">
              <w:rPr>
                <w:sz w:val="20"/>
                <w:szCs w:val="20"/>
                <w:lang w:val="en-US" w:eastAsia="en-CA"/>
              </w:rPr>
              <w:t>120,000</w:t>
            </w:r>
          </w:p>
        </w:tc>
      </w:tr>
      <w:tr w:rsidR="00A25BB1" w:rsidRPr="00B566EB" w14:paraId="5E89241A" w14:textId="77777777" w:rsidTr="00AD2A4E">
        <w:trPr>
          <w:trHeight w:val="53"/>
        </w:trPr>
        <w:tc>
          <w:tcPr>
            <w:tcW w:w="494" w:type="pct"/>
            <w:hideMark/>
          </w:tcPr>
          <w:p w14:paraId="5A80C3F2" w14:textId="77777777" w:rsidR="00A25BB1" w:rsidRPr="00B566EB" w:rsidRDefault="00A25BB1" w:rsidP="00AD2A4E">
            <w:pPr>
              <w:suppressAutoHyphens/>
              <w:jc w:val="left"/>
              <w:rPr>
                <w:sz w:val="20"/>
                <w:szCs w:val="20"/>
                <w:lang w:val="en-US" w:eastAsia="en-CA"/>
              </w:rPr>
            </w:pPr>
            <w:r w:rsidRPr="00B566EB">
              <w:rPr>
                <w:sz w:val="20"/>
                <w:szCs w:val="20"/>
                <w:lang w:val="en-US" w:eastAsia="en-CA"/>
              </w:rPr>
              <w:t xml:space="preserve">Project coordination </w:t>
            </w:r>
          </w:p>
        </w:tc>
        <w:tc>
          <w:tcPr>
            <w:tcW w:w="1686" w:type="pct"/>
            <w:shd w:val="clear" w:color="auto" w:fill="FFFFFF" w:themeFill="background1"/>
            <w:vAlign w:val="center"/>
          </w:tcPr>
          <w:p w14:paraId="18EA07A3" w14:textId="77777777" w:rsidR="00A25BB1" w:rsidRPr="00B566EB" w:rsidRDefault="00A25BB1" w:rsidP="00AD2A4E">
            <w:pPr>
              <w:suppressAutoHyphens/>
              <w:jc w:val="left"/>
              <w:rPr>
                <w:sz w:val="20"/>
                <w:szCs w:val="20"/>
                <w:lang w:val="en-US" w:eastAsia="en-CA"/>
              </w:rPr>
            </w:pPr>
          </w:p>
        </w:tc>
        <w:tc>
          <w:tcPr>
            <w:tcW w:w="357" w:type="pct"/>
            <w:shd w:val="clear" w:color="auto" w:fill="FFFFFF" w:themeFill="background1"/>
          </w:tcPr>
          <w:p w14:paraId="6533C131" w14:textId="77777777" w:rsidR="00A25BB1" w:rsidRPr="00B566EB" w:rsidRDefault="00A25BB1" w:rsidP="00AD2A4E">
            <w:pPr>
              <w:suppressAutoHyphens/>
              <w:jc w:val="right"/>
              <w:rPr>
                <w:sz w:val="20"/>
                <w:szCs w:val="20"/>
                <w:lang w:val="en-US" w:eastAsia="en-CA"/>
              </w:rPr>
            </w:pPr>
            <w:r w:rsidRPr="00B566EB">
              <w:rPr>
                <w:sz w:val="20"/>
                <w:szCs w:val="20"/>
                <w:lang w:val="en-US" w:eastAsia="en-CA"/>
              </w:rPr>
              <w:t>60,000</w:t>
            </w:r>
          </w:p>
        </w:tc>
        <w:tc>
          <w:tcPr>
            <w:tcW w:w="1727" w:type="pct"/>
            <w:shd w:val="clear" w:color="auto" w:fill="FFFFFF" w:themeFill="background1"/>
            <w:vAlign w:val="center"/>
          </w:tcPr>
          <w:p w14:paraId="0D8771DC" w14:textId="77777777" w:rsidR="00A25BB1" w:rsidRPr="00B566EB" w:rsidRDefault="00A25BB1" w:rsidP="00AD2A4E">
            <w:pPr>
              <w:suppressAutoHyphens/>
              <w:jc w:val="left"/>
              <w:rPr>
                <w:sz w:val="20"/>
                <w:szCs w:val="20"/>
                <w:lang w:val="en-US" w:eastAsia="en-CA"/>
              </w:rPr>
            </w:pPr>
          </w:p>
        </w:tc>
        <w:tc>
          <w:tcPr>
            <w:tcW w:w="307" w:type="pct"/>
          </w:tcPr>
          <w:p w14:paraId="2027BE78" w14:textId="77777777" w:rsidR="00A25BB1" w:rsidRPr="00B566EB" w:rsidRDefault="00A25BB1" w:rsidP="00AD2A4E">
            <w:pPr>
              <w:suppressAutoHyphens/>
              <w:jc w:val="right"/>
              <w:rPr>
                <w:sz w:val="20"/>
                <w:szCs w:val="20"/>
                <w:lang w:val="en-US" w:eastAsia="en-CA"/>
              </w:rPr>
            </w:pPr>
            <w:r w:rsidRPr="00B566EB">
              <w:rPr>
                <w:sz w:val="20"/>
                <w:szCs w:val="20"/>
                <w:lang w:val="en-US" w:eastAsia="en-CA"/>
              </w:rPr>
              <w:t>15,000</w:t>
            </w:r>
          </w:p>
        </w:tc>
        <w:tc>
          <w:tcPr>
            <w:tcW w:w="429" w:type="pct"/>
          </w:tcPr>
          <w:p w14:paraId="2FC2C841" w14:textId="77777777" w:rsidR="00A25BB1" w:rsidRPr="00B566EB" w:rsidRDefault="00A25BB1" w:rsidP="00AD2A4E">
            <w:pPr>
              <w:suppressAutoHyphens/>
              <w:jc w:val="right"/>
              <w:rPr>
                <w:sz w:val="20"/>
                <w:szCs w:val="20"/>
                <w:lang w:val="en-US" w:eastAsia="en-CA"/>
              </w:rPr>
            </w:pPr>
            <w:r w:rsidRPr="00B566EB">
              <w:rPr>
                <w:sz w:val="20"/>
                <w:szCs w:val="20"/>
                <w:lang w:val="en-US" w:eastAsia="en-CA"/>
              </w:rPr>
              <w:t>75,000</w:t>
            </w:r>
          </w:p>
        </w:tc>
      </w:tr>
      <w:tr w:rsidR="00A25BB1" w:rsidRPr="00B566EB" w14:paraId="557C41F0" w14:textId="77777777" w:rsidTr="00AD2A4E">
        <w:trPr>
          <w:trHeight w:val="222"/>
        </w:trPr>
        <w:tc>
          <w:tcPr>
            <w:tcW w:w="2180" w:type="pct"/>
            <w:gridSpan w:val="2"/>
            <w:hideMark/>
          </w:tcPr>
          <w:p w14:paraId="4E3AE604" w14:textId="77777777" w:rsidR="00A25BB1" w:rsidRPr="00B566EB" w:rsidRDefault="00A25BB1" w:rsidP="00AD2A4E">
            <w:pPr>
              <w:suppressAutoHyphens/>
              <w:jc w:val="left"/>
              <w:rPr>
                <w:b/>
                <w:bCs/>
                <w:sz w:val="20"/>
                <w:szCs w:val="20"/>
                <w:lang w:val="en-US" w:eastAsia="en-CA"/>
              </w:rPr>
            </w:pPr>
            <w:r w:rsidRPr="00B566EB">
              <w:rPr>
                <w:b/>
                <w:bCs/>
                <w:sz w:val="20"/>
                <w:szCs w:val="20"/>
                <w:lang w:val="en-US" w:eastAsia="en-CA"/>
              </w:rPr>
              <w:t>Total</w:t>
            </w:r>
          </w:p>
        </w:tc>
        <w:tc>
          <w:tcPr>
            <w:tcW w:w="357" w:type="pct"/>
            <w:hideMark/>
          </w:tcPr>
          <w:p w14:paraId="449708DC" w14:textId="77777777" w:rsidR="00A25BB1" w:rsidRPr="00B566EB" w:rsidRDefault="00A25BB1" w:rsidP="00AD2A4E">
            <w:pPr>
              <w:suppressAutoHyphens/>
              <w:jc w:val="right"/>
              <w:rPr>
                <w:b/>
                <w:bCs/>
                <w:sz w:val="20"/>
                <w:szCs w:val="20"/>
                <w:lang w:val="en-US" w:eastAsia="en-CA"/>
              </w:rPr>
            </w:pPr>
            <w:r w:rsidRPr="00B566EB">
              <w:rPr>
                <w:b/>
                <w:bCs/>
                <w:sz w:val="20"/>
                <w:szCs w:val="20"/>
                <w:lang w:val="en-US" w:eastAsia="en-CA"/>
              </w:rPr>
              <w:t>1,290,000</w:t>
            </w:r>
          </w:p>
        </w:tc>
        <w:tc>
          <w:tcPr>
            <w:tcW w:w="1727" w:type="pct"/>
          </w:tcPr>
          <w:p w14:paraId="713BBEDA" w14:textId="77777777" w:rsidR="00A25BB1" w:rsidRPr="00B566EB" w:rsidRDefault="00A25BB1" w:rsidP="00AD2A4E">
            <w:pPr>
              <w:suppressAutoHyphens/>
              <w:jc w:val="left"/>
              <w:rPr>
                <w:b/>
                <w:bCs/>
                <w:sz w:val="20"/>
                <w:szCs w:val="20"/>
                <w:lang w:val="en-US" w:eastAsia="en-CA"/>
              </w:rPr>
            </w:pPr>
          </w:p>
        </w:tc>
        <w:tc>
          <w:tcPr>
            <w:tcW w:w="307" w:type="pct"/>
            <w:hideMark/>
          </w:tcPr>
          <w:p w14:paraId="1C15B6B8" w14:textId="77777777" w:rsidR="00A25BB1" w:rsidRPr="00B566EB" w:rsidRDefault="00A25BB1" w:rsidP="00AD2A4E">
            <w:pPr>
              <w:suppressAutoHyphens/>
              <w:jc w:val="right"/>
              <w:rPr>
                <w:b/>
                <w:bCs/>
                <w:sz w:val="20"/>
                <w:szCs w:val="20"/>
                <w:lang w:val="en-US" w:eastAsia="en-CA"/>
              </w:rPr>
            </w:pPr>
            <w:r w:rsidRPr="00B566EB">
              <w:rPr>
                <w:b/>
                <w:bCs/>
                <w:sz w:val="20"/>
                <w:szCs w:val="20"/>
                <w:lang w:val="en-US" w:eastAsia="en-CA"/>
              </w:rPr>
              <w:t>325,000</w:t>
            </w:r>
          </w:p>
        </w:tc>
        <w:tc>
          <w:tcPr>
            <w:tcW w:w="429" w:type="pct"/>
            <w:hideMark/>
          </w:tcPr>
          <w:p w14:paraId="080F7EB3" w14:textId="77777777" w:rsidR="00A25BB1" w:rsidRPr="00B566EB" w:rsidRDefault="00A25BB1" w:rsidP="00AD2A4E">
            <w:pPr>
              <w:jc w:val="right"/>
              <w:rPr>
                <w:b/>
                <w:bCs/>
                <w:color w:val="000000"/>
                <w:sz w:val="20"/>
                <w:szCs w:val="20"/>
                <w:lang w:val="en-US"/>
              </w:rPr>
            </w:pPr>
            <w:r w:rsidRPr="00B566EB">
              <w:rPr>
                <w:b/>
                <w:bCs/>
                <w:color w:val="000000"/>
                <w:sz w:val="20"/>
                <w:szCs w:val="20"/>
                <w:lang w:val="en-US"/>
              </w:rPr>
              <w:t>1,615,000</w:t>
            </w:r>
          </w:p>
        </w:tc>
      </w:tr>
    </w:tbl>
    <w:p w14:paraId="1AFA74C6" w14:textId="77777777" w:rsidR="00A25BB1" w:rsidRPr="002E5A03" w:rsidRDefault="00A25BB1" w:rsidP="00A25BB1">
      <w:pPr>
        <w:rPr>
          <w:sz w:val="20"/>
          <w:szCs w:val="20"/>
        </w:rPr>
      </w:pPr>
      <w:r w:rsidRPr="002E5A03">
        <w:rPr>
          <w:sz w:val="20"/>
          <w:szCs w:val="20"/>
        </w:rPr>
        <w:t xml:space="preserve">  * Due to the connection of the </w:t>
      </w:r>
      <w:r>
        <w:rPr>
          <w:sz w:val="20"/>
          <w:szCs w:val="20"/>
        </w:rPr>
        <w:t>c</w:t>
      </w:r>
      <w:r w:rsidRPr="002E5A03">
        <w:rPr>
          <w:sz w:val="20"/>
          <w:szCs w:val="20"/>
        </w:rPr>
        <w:t xml:space="preserve">ustom </w:t>
      </w:r>
      <w:r>
        <w:rPr>
          <w:sz w:val="20"/>
          <w:szCs w:val="20"/>
        </w:rPr>
        <w:t>e</w:t>
      </w:r>
      <w:r w:rsidRPr="002E5A03">
        <w:rPr>
          <w:sz w:val="20"/>
          <w:szCs w:val="20"/>
        </w:rPr>
        <w:t xml:space="preserve">nforcement system </w:t>
      </w:r>
      <w:r>
        <w:rPr>
          <w:sz w:val="20"/>
          <w:szCs w:val="20"/>
        </w:rPr>
        <w:t xml:space="preserve">which </w:t>
      </w:r>
      <w:r w:rsidRPr="002E5A03">
        <w:rPr>
          <w:sz w:val="20"/>
          <w:szCs w:val="20"/>
        </w:rPr>
        <w:t xml:space="preserve">will benefit the application of HCFC and HFC, the costs of connection will be shared between both projects  </w:t>
      </w:r>
    </w:p>
    <w:tbl>
      <w:tblPr>
        <w:tblStyle w:val="1"/>
        <w:tblW w:w="5000" w:type="pct"/>
        <w:tblLook w:val="04A0" w:firstRow="1" w:lastRow="0" w:firstColumn="1" w:lastColumn="0" w:noHBand="0" w:noVBand="1"/>
      </w:tblPr>
      <w:tblGrid>
        <w:gridCol w:w="2849"/>
        <w:gridCol w:w="2851"/>
        <w:gridCol w:w="2851"/>
        <w:gridCol w:w="2851"/>
        <w:gridCol w:w="2854"/>
      </w:tblGrid>
      <w:tr w:rsidR="00A25BB1" w:rsidRPr="00B566EB" w14:paraId="5E72280F" w14:textId="77777777" w:rsidTr="00AD2A4E">
        <w:trPr>
          <w:trHeight w:val="145"/>
        </w:trPr>
        <w:tc>
          <w:tcPr>
            <w:tcW w:w="999" w:type="pct"/>
            <w:tcBorders>
              <w:top w:val="nil"/>
              <w:left w:val="nil"/>
              <w:bottom w:val="nil"/>
              <w:right w:val="nil"/>
            </w:tcBorders>
          </w:tcPr>
          <w:p w14:paraId="155E8894" w14:textId="77777777" w:rsidR="00A25BB1" w:rsidRPr="00B566EB" w:rsidRDefault="00A25BB1" w:rsidP="00AD2A4E">
            <w:pPr>
              <w:jc w:val="center"/>
              <w:rPr>
                <w:lang w:val="en-US"/>
              </w:rPr>
            </w:pPr>
          </w:p>
        </w:tc>
        <w:tc>
          <w:tcPr>
            <w:tcW w:w="1000" w:type="pct"/>
            <w:tcBorders>
              <w:top w:val="nil"/>
              <w:left w:val="nil"/>
              <w:bottom w:val="nil"/>
              <w:right w:val="nil"/>
            </w:tcBorders>
          </w:tcPr>
          <w:p w14:paraId="66AA5587" w14:textId="77777777" w:rsidR="00A25BB1" w:rsidRPr="00B566EB" w:rsidRDefault="00A25BB1" w:rsidP="00AD2A4E">
            <w:pPr>
              <w:jc w:val="center"/>
              <w:rPr>
                <w:lang w:val="en-US"/>
              </w:rPr>
            </w:pPr>
          </w:p>
        </w:tc>
        <w:tc>
          <w:tcPr>
            <w:tcW w:w="1000" w:type="pct"/>
            <w:tcBorders>
              <w:top w:val="nil"/>
              <w:left w:val="nil"/>
              <w:right w:val="nil"/>
            </w:tcBorders>
          </w:tcPr>
          <w:p w14:paraId="29F8AAA0" w14:textId="77777777" w:rsidR="00A25BB1" w:rsidRPr="00B566EB" w:rsidRDefault="00A25BB1" w:rsidP="00AD2A4E">
            <w:pPr>
              <w:rPr>
                <w:lang w:val="en-US"/>
              </w:rPr>
            </w:pPr>
          </w:p>
        </w:tc>
        <w:tc>
          <w:tcPr>
            <w:tcW w:w="1000" w:type="pct"/>
            <w:tcBorders>
              <w:top w:val="nil"/>
              <w:left w:val="nil"/>
              <w:bottom w:val="nil"/>
              <w:right w:val="nil"/>
            </w:tcBorders>
            <w:hideMark/>
          </w:tcPr>
          <w:p w14:paraId="43B67B11" w14:textId="77777777" w:rsidR="00A25BB1" w:rsidRPr="00B566EB" w:rsidRDefault="00A25BB1" w:rsidP="00AD2A4E">
            <w:pPr>
              <w:jc w:val="center"/>
              <w:rPr>
                <w:lang w:val="en-US"/>
              </w:rPr>
            </w:pPr>
            <w:r w:rsidRPr="00B566EB">
              <w:rPr>
                <w:lang w:val="en-US"/>
              </w:rPr>
              <w:t xml:space="preserve"> </w:t>
            </w:r>
          </w:p>
        </w:tc>
        <w:tc>
          <w:tcPr>
            <w:tcW w:w="1001" w:type="pct"/>
            <w:tcBorders>
              <w:top w:val="nil"/>
              <w:left w:val="nil"/>
              <w:bottom w:val="nil"/>
              <w:right w:val="nil"/>
            </w:tcBorders>
          </w:tcPr>
          <w:p w14:paraId="4A9C04D4" w14:textId="77777777" w:rsidR="00A25BB1" w:rsidRPr="00B566EB" w:rsidRDefault="00A25BB1" w:rsidP="00AD2A4E">
            <w:pPr>
              <w:jc w:val="center"/>
              <w:rPr>
                <w:lang w:val="en-US"/>
              </w:rPr>
            </w:pPr>
          </w:p>
        </w:tc>
      </w:tr>
    </w:tbl>
    <w:p w14:paraId="10B6DD85" w14:textId="77777777" w:rsidR="0087455A" w:rsidRPr="00A25BB1" w:rsidRDefault="0087455A" w:rsidP="00A25BB1">
      <w:pPr>
        <w:rPr>
          <w:b/>
          <w:bCs/>
        </w:rPr>
      </w:pPr>
    </w:p>
    <w:sectPr w:rsidR="0087455A" w:rsidRPr="00A25BB1" w:rsidSect="00D85F4A">
      <w:headerReference w:type="first" r:id="rId22"/>
      <w:footerReference w:type="first" r:id="rId23"/>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F37D22" w14:textId="77777777" w:rsidR="00136BE2" w:rsidRDefault="00136BE2">
      <w:r>
        <w:separator/>
      </w:r>
    </w:p>
  </w:endnote>
  <w:endnote w:type="continuationSeparator" w:id="0">
    <w:p w14:paraId="6AF31B63" w14:textId="77777777" w:rsidR="00136BE2" w:rsidRDefault="00136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5876C"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28C61C"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DE5782"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4B87F1" w14:textId="77777777" w:rsidR="00A25BB1" w:rsidRPr="0033525D" w:rsidRDefault="00A25BB1">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F819F" w14:textId="77777777" w:rsidR="00A25BB1" w:rsidRPr="0033525D" w:rsidRDefault="00A25BB1">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1909133"/>
      <w:docPartObj>
        <w:docPartGallery w:val="Page Numbers (Bottom of Page)"/>
        <w:docPartUnique/>
      </w:docPartObj>
    </w:sdtPr>
    <w:sdtEndPr>
      <w:rPr>
        <w:noProof/>
      </w:rPr>
    </w:sdtEndPr>
    <w:sdtContent>
      <w:p w14:paraId="00F48928"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403E7150" w14:textId="77777777" w:rsidR="0087455A" w:rsidRDefault="0087455A">
    <w:pPr>
      <w:pStyle w:val="Footer"/>
    </w:pPr>
  </w:p>
  <w:p w14:paraId="5359E94E" w14:textId="77777777" w:rsidR="00FC5216" w:rsidRDefault="00FC52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CAF545" w14:textId="77777777" w:rsidR="00136BE2" w:rsidRDefault="00136BE2">
      <w:r>
        <w:separator/>
      </w:r>
    </w:p>
  </w:footnote>
  <w:footnote w:type="continuationSeparator" w:id="0">
    <w:p w14:paraId="5517DB14" w14:textId="77777777" w:rsidR="00136BE2" w:rsidRDefault="00136BE2">
      <w:r>
        <w:continuationSeparator/>
      </w:r>
    </w:p>
  </w:footnote>
  <w:footnote w:id="1">
    <w:p w14:paraId="74D04714" w14:textId="77777777" w:rsidR="00A25BB1" w:rsidRPr="00A25BB1" w:rsidRDefault="00A25BB1" w:rsidP="00A25BB1">
      <w:pPr>
        <w:pStyle w:val="FootnoteText"/>
        <w:spacing w:after="40"/>
        <w:rPr>
          <w:lang w:val="es-ES"/>
        </w:rPr>
      </w:pPr>
      <w:r>
        <w:rPr>
          <w:rStyle w:val="FootnoteReference"/>
        </w:rPr>
        <w:footnoteRef/>
      </w:r>
      <w:r w:rsidRPr="00A25BB1">
        <w:rPr>
          <w:lang w:val="es-ES"/>
        </w:rPr>
        <w:t xml:space="preserve"> UNEP/</w:t>
      </w:r>
      <w:proofErr w:type="spellStart"/>
      <w:r w:rsidRPr="00A25BB1">
        <w:rPr>
          <w:lang w:val="es-ES"/>
        </w:rPr>
        <w:t>OzL.Pro</w:t>
      </w:r>
      <w:proofErr w:type="spellEnd"/>
      <w:r w:rsidRPr="00A25BB1">
        <w:rPr>
          <w:lang w:val="es-ES"/>
        </w:rPr>
        <w:t>/</w:t>
      </w:r>
      <w:proofErr w:type="spellStart"/>
      <w:r w:rsidRPr="00A25BB1">
        <w:rPr>
          <w:lang w:val="es-ES"/>
        </w:rPr>
        <w:t>ExCom</w:t>
      </w:r>
      <w:proofErr w:type="spellEnd"/>
      <w:r w:rsidRPr="00A25BB1">
        <w:rPr>
          <w:lang w:val="es-ES"/>
        </w:rPr>
        <w:t>/94/1</w:t>
      </w:r>
    </w:p>
  </w:footnote>
  <w:footnote w:id="2">
    <w:p w14:paraId="357940F6" w14:textId="77777777" w:rsidR="00A25BB1" w:rsidRPr="00A25BB1" w:rsidRDefault="00A25BB1" w:rsidP="00A25BB1">
      <w:pPr>
        <w:pStyle w:val="FootnoteText"/>
        <w:rPr>
          <w:lang w:val="es-ES"/>
        </w:rPr>
      </w:pPr>
      <w:r>
        <w:rPr>
          <w:rStyle w:val="FootnoteReference"/>
        </w:rPr>
        <w:footnoteRef/>
      </w:r>
      <w:r w:rsidRPr="00A25BB1">
        <w:rPr>
          <w:lang w:val="es-ES"/>
        </w:rPr>
        <w:t xml:space="preserve"> Según la nota del 2 de febrero de 2024 enviada por el Ministerio de Medio Ambiente de Burkina Faso a la Secretaría. </w:t>
      </w:r>
    </w:p>
  </w:footnote>
  <w:footnote w:id="3">
    <w:p w14:paraId="07BDDE8F" w14:textId="77777777" w:rsidR="00A25BB1" w:rsidRPr="00A25BB1" w:rsidRDefault="00A25BB1" w:rsidP="00A25BB1">
      <w:pPr>
        <w:pStyle w:val="FootnoteText"/>
        <w:rPr>
          <w:lang w:val="es-ES"/>
        </w:rPr>
      </w:pPr>
      <w:r>
        <w:rPr>
          <w:rStyle w:val="FootnoteReference"/>
        </w:rPr>
        <w:footnoteRef/>
      </w:r>
      <w:r w:rsidRPr="00A25BB1">
        <w:rPr>
          <w:lang w:val="es-ES"/>
        </w:rPr>
        <w:t xml:space="preserve"> Los consumos inicialmente propuestos para 2024 y 2029 fueron de, respectivamente, </w:t>
      </w:r>
      <w:r w:rsidRPr="00A25BB1">
        <w:rPr>
          <w:color w:val="000000"/>
          <w:lang w:val="es-ES"/>
        </w:rPr>
        <w:t>890.380</w:t>
      </w:r>
      <w:r w:rsidRPr="00A25BB1">
        <w:rPr>
          <w:lang w:val="es-ES"/>
        </w:rPr>
        <w:t xml:space="preserve"> y </w:t>
      </w:r>
      <w:r w:rsidRPr="00A25BB1">
        <w:rPr>
          <w:color w:val="000000"/>
          <w:lang w:val="es-ES"/>
        </w:rPr>
        <w:t>623.266 toneladas de CO</w:t>
      </w:r>
      <w:r w:rsidRPr="00A25BB1">
        <w:rPr>
          <w:color w:val="000000"/>
          <w:vertAlign w:val="subscript"/>
          <w:lang w:val="es-ES"/>
        </w:rPr>
        <w:t>2</w:t>
      </w:r>
      <w:r w:rsidRPr="00A25BB1">
        <w:rPr>
          <w:color w:val="000000"/>
          <w:lang w:val="es-ES"/>
        </w:rPr>
        <w:t> </w:t>
      </w:r>
      <w:proofErr w:type="spellStart"/>
      <w:r w:rsidRPr="00A25BB1">
        <w:rPr>
          <w:color w:val="000000"/>
          <w:lang w:val="es-ES"/>
        </w:rPr>
        <w:t>eq</w:t>
      </w:r>
      <w:proofErr w:type="spellEnd"/>
      <w:r w:rsidRPr="00A25BB1">
        <w:rPr>
          <w:lang w:val="es-ES"/>
        </w:rPr>
        <w:t>.</w:t>
      </w:r>
    </w:p>
  </w:footnote>
  <w:footnote w:id="4">
    <w:p w14:paraId="1A0FC87A" w14:textId="77777777" w:rsidR="00A25BB1" w:rsidRPr="00A25BB1" w:rsidRDefault="00A25BB1" w:rsidP="00A25BB1">
      <w:pPr>
        <w:rPr>
          <w:sz w:val="19"/>
          <w:szCs w:val="19"/>
          <w:lang w:val="es-ES"/>
        </w:rPr>
      </w:pPr>
      <w:r>
        <w:rPr>
          <w:rStyle w:val="FootnoteReference"/>
          <w:sz w:val="20"/>
          <w:szCs w:val="20"/>
        </w:rPr>
        <w:footnoteRef/>
      </w:r>
      <w:r w:rsidRPr="00A25BB1">
        <w:rPr>
          <w:sz w:val="20"/>
          <w:lang w:val="es-ES"/>
        </w:rPr>
        <w:t xml:space="preserve"> </w:t>
      </w:r>
      <w:r w:rsidRPr="00A25BB1">
        <w:rPr>
          <w:sz w:val="19"/>
          <w:lang w:val="es-ES"/>
        </w:rPr>
        <w:t>Reglamento </w:t>
      </w:r>
      <w:r w:rsidRPr="00A25BB1">
        <w:rPr>
          <w:i/>
          <w:sz w:val="19"/>
          <w:lang w:val="es-ES"/>
        </w:rPr>
        <w:t>n.º: 04/2005/CM/UEMOA</w:t>
      </w:r>
      <w:r w:rsidRPr="00A25BB1">
        <w:rPr>
          <w:sz w:val="19"/>
          <w:lang w:val="es-ES"/>
        </w:rPr>
        <w:t>: Normativa subregional adoptada en 2005 que sustituye a otra legislación relacionada con las SAO y que las autoridades aduaneras de ocho países miembros de la UEMAO pueden utilizar para restringir la entrada de las SAO y de los equipos que las utilizan.</w:t>
      </w:r>
    </w:p>
  </w:footnote>
  <w:footnote w:id="5">
    <w:p w14:paraId="6A8AB075" w14:textId="77777777" w:rsidR="00A25BB1" w:rsidRPr="00A25BB1" w:rsidRDefault="00A25BB1" w:rsidP="00A25BB1">
      <w:pPr>
        <w:rPr>
          <w:sz w:val="19"/>
          <w:szCs w:val="19"/>
          <w:lang w:val="es-ES"/>
        </w:rPr>
      </w:pPr>
      <w:r>
        <w:rPr>
          <w:rStyle w:val="FootnoteReference"/>
          <w:sz w:val="19"/>
          <w:szCs w:val="19"/>
        </w:rPr>
        <w:footnoteRef/>
      </w:r>
      <w:r w:rsidRPr="00A25BB1">
        <w:rPr>
          <w:sz w:val="19"/>
          <w:lang w:val="es-ES"/>
        </w:rPr>
        <w:t xml:space="preserve"> Se han adoptado las normas ISO 5151:2017, CEI 62552-1:2015, CEI 62552-2:2015 y CEI 62552-3:2015, que establecen las características de rendimiento y los métodos de pruebas, mientras que las normas IEC 60335-2-24 e IEC 60335-2-34 están relacionadas con la seguridad de los compresores y aparatos de refrigeración domésticos.</w:t>
      </w:r>
    </w:p>
  </w:footnote>
  <w:footnote w:id="6">
    <w:p w14:paraId="65A064EC" w14:textId="77777777" w:rsidR="00A25BB1" w:rsidRPr="00A25BB1" w:rsidRDefault="00A25BB1" w:rsidP="000325BA">
      <w:pPr>
        <w:rPr>
          <w:sz w:val="19"/>
          <w:szCs w:val="19"/>
          <w:lang w:val="es-ES"/>
        </w:rPr>
      </w:pPr>
      <w:r>
        <w:rPr>
          <w:rStyle w:val="FootnoteReference"/>
          <w:sz w:val="19"/>
          <w:szCs w:val="19"/>
        </w:rPr>
        <w:footnoteRef/>
      </w:r>
      <w:r w:rsidRPr="00A25BB1">
        <w:rPr>
          <w:sz w:val="19"/>
          <w:lang w:val="es-ES"/>
        </w:rPr>
        <w:t xml:space="preserve"> IEC 60335-2-40: 2018 e IEC 60335-2-89: 2019 que establecen los requisitos de seguridad de los deshumidificadores, equipos de aire acondicionado y bombas de calor eléctricos, así como de los aparatos de refrigeración para uso comercial con una unidad de refrigerante o compresor incorporado o a distancia. EN 378: Sistemas de refrigeración y bombas de calor. Requisitos de seguridad y medioambientales.</w:t>
      </w:r>
    </w:p>
    <w:p w14:paraId="554CAB91" w14:textId="77777777" w:rsidR="00A25BB1" w:rsidRPr="00A25BB1" w:rsidRDefault="00A25BB1" w:rsidP="00A25BB1">
      <w:pPr>
        <w:jc w:val="left"/>
        <w:rPr>
          <w:sz w:val="18"/>
          <w:szCs w:val="18"/>
          <w:lang w:val="es-ES"/>
        </w:rPr>
      </w:pPr>
    </w:p>
  </w:footnote>
  <w:footnote w:id="7">
    <w:p w14:paraId="795EC0D9" w14:textId="77777777" w:rsidR="00A25BB1" w:rsidRPr="00A25BB1" w:rsidRDefault="00A25BB1" w:rsidP="00A25BB1">
      <w:pPr>
        <w:pStyle w:val="FootnoteText"/>
        <w:rPr>
          <w:lang w:val="es-ES"/>
        </w:rPr>
      </w:pPr>
      <w:r>
        <w:rPr>
          <w:rStyle w:val="FootnoteReference"/>
        </w:rPr>
        <w:footnoteRef/>
      </w:r>
      <w:r w:rsidRPr="00A25BB1">
        <w:rPr>
          <w:lang w:val="es-ES"/>
        </w:rPr>
        <w:t xml:space="preserve"> </w:t>
      </w:r>
      <w:r w:rsidRPr="00A25BB1">
        <w:rPr>
          <w:sz w:val="18"/>
          <w:lang w:val="es-ES"/>
        </w:rPr>
        <w:t xml:space="preserve">Una </w:t>
      </w:r>
      <w:r w:rsidRPr="00A25BB1">
        <w:rPr>
          <w:color w:val="000000" w:themeColor="text1"/>
          <w:sz w:val="18"/>
          <w:lang w:val="es-ES"/>
        </w:rPr>
        <w:t>unidad de regeneración de 6 kg/min, capacidad de 160 kg (380 V/50 Hz/3 </w:t>
      </w:r>
      <w:proofErr w:type="spellStart"/>
      <w:r w:rsidRPr="00A25BB1">
        <w:rPr>
          <w:color w:val="000000" w:themeColor="text1"/>
          <w:sz w:val="18"/>
          <w:lang w:val="es-ES"/>
        </w:rPr>
        <w:t>ph</w:t>
      </w:r>
      <w:proofErr w:type="spellEnd"/>
      <w:r w:rsidRPr="00A25BB1">
        <w:rPr>
          <w:color w:val="000000" w:themeColor="text1"/>
          <w:sz w:val="18"/>
          <w:lang w:val="es-ES"/>
        </w:rPr>
        <w:t>) con un juego de accesorios para HCFC-22, HFC-134a, R-410A y R-407C; un equipo de recuperación de alto caudal; dos depósitos de almacenamiento de 900 litros y tambor cilíndrico y seis bombonas de almacenamiento vertical de 1.000 libras; compresor para la carga de bombonas de almacenamiento desde el equipo de regeneración; básculas para diferentes rangos de bombonas y depósitos de almacenamiento; varios conjuntos de tubos y válvulas para conectar el equipo de regeneración a las bombonas; y un software de etiquetado e impresión de bombonas reutilizables.</w:t>
      </w:r>
    </w:p>
  </w:footnote>
  <w:footnote w:id="8">
    <w:p w14:paraId="4319499B" w14:textId="77777777" w:rsidR="00A25BB1" w:rsidRPr="00A25BB1" w:rsidRDefault="00A25BB1" w:rsidP="00A25BB1">
      <w:pPr>
        <w:pStyle w:val="FootnoteText"/>
        <w:rPr>
          <w:lang w:val="es-ES"/>
        </w:rPr>
      </w:pPr>
      <w:r>
        <w:rPr>
          <w:rStyle w:val="FootnoteReference"/>
          <w:sz w:val="18"/>
          <w:szCs w:val="18"/>
        </w:rPr>
        <w:footnoteRef/>
      </w:r>
      <w:r w:rsidRPr="00A25BB1">
        <w:rPr>
          <w:lang w:val="es-ES"/>
        </w:rPr>
        <w:t xml:space="preserve"> </w:t>
      </w:r>
      <w:r w:rsidRPr="00A25BB1">
        <w:rPr>
          <w:sz w:val="18"/>
          <w:lang w:val="es-ES"/>
        </w:rPr>
        <w:t xml:space="preserve">Una </w:t>
      </w:r>
      <w:r w:rsidRPr="00A25BB1">
        <w:rPr>
          <w:color w:val="000000"/>
          <w:sz w:val="18"/>
          <w:lang w:val="es-ES"/>
        </w:rPr>
        <w:t>unidad de regeneración de 6 kg/min, capacidad de 160 kg (380 V/50 Hz/3 </w:t>
      </w:r>
      <w:proofErr w:type="spellStart"/>
      <w:r w:rsidRPr="00A25BB1">
        <w:rPr>
          <w:color w:val="000000"/>
          <w:sz w:val="18"/>
          <w:lang w:val="es-ES"/>
        </w:rPr>
        <w:t>ph</w:t>
      </w:r>
      <w:proofErr w:type="spellEnd"/>
      <w:r w:rsidRPr="00A25BB1">
        <w:rPr>
          <w:color w:val="000000"/>
          <w:sz w:val="18"/>
          <w:lang w:val="es-ES"/>
        </w:rPr>
        <w:t>) con un juego de accesorios para HCFC-22, HFC-134a, R-410A y R-407C; un equipo de recuperación de alto caudal; dos depósitos de almacenamiento de 900 litros y tambor cilíndrico y seis bombonas de almacenamiento vertical de 1.000 libras; compresor para la carga de bombonas de almacenamiento desde el equipo de regeneración; básculas para diferentes rangos de bombonas y depósitos de almacenamiento; varios conjuntos de tubos y válvulas para conectar el equipo de regeneración a las bombonas; y un software de etiquetado e impresión de bombonas reutilizables.</w:t>
      </w:r>
    </w:p>
  </w:footnote>
  <w:footnote w:id="9">
    <w:p w14:paraId="3C29940E" w14:textId="77777777" w:rsidR="00A25BB1" w:rsidRPr="00A25BB1" w:rsidRDefault="00A25BB1" w:rsidP="00A25BB1">
      <w:pPr>
        <w:pStyle w:val="FootnoteText"/>
        <w:rPr>
          <w:lang w:val="es-ES"/>
        </w:rPr>
      </w:pPr>
      <w:r>
        <w:rPr>
          <w:rStyle w:val="FootnoteReference"/>
        </w:rPr>
        <w:footnoteRef/>
      </w:r>
      <w:r w:rsidRPr="00A25BB1">
        <w:rPr>
          <w:lang w:val="es-ES"/>
        </w:rPr>
        <w:t xml:space="preserve"> Que el Comité de Aplicación del Procedimiento en caso de incumplimiento del Protocolo de Montreal aplace, hasta que se disponga de los datos de 2026, cualquier examen de la situación de cumplimiento relacionada con las medidas de control del consumo de HFC de ocho países, en el entendido de que los países seguirán haciendo todo lo posible por cumplir dichas medidas de control.</w:t>
      </w:r>
    </w:p>
  </w:footnote>
  <w:footnote w:id="10">
    <w:p w14:paraId="2221A146" w14:textId="77777777" w:rsidR="00A25BB1" w:rsidRPr="00A25BB1" w:rsidRDefault="00A25BB1" w:rsidP="00A25BB1">
      <w:pPr>
        <w:pStyle w:val="FootnoteText"/>
        <w:rPr>
          <w:lang w:val="es-ES"/>
        </w:rPr>
      </w:pPr>
      <w:r>
        <w:rPr>
          <w:rStyle w:val="FootnoteReference"/>
        </w:rPr>
        <w:footnoteRef/>
      </w:r>
      <w:r w:rsidRPr="00A25BB1">
        <w:rPr>
          <w:lang w:val="es-ES"/>
        </w:rPr>
        <w:t xml:space="preserve"> Entre los equipos exentos por alta temperatura ambiente se incluyen los equipos de aire acondicionado </w:t>
      </w:r>
      <w:proofErr w:type="spellStart"/>
      <w:r w:rsidRPr="00A25BB1">
        <w:rPr>
          <w:i/>
          <w:iCs/>
          <w:lang w:val="es-ES"/>
        </w:rPr>
        <w:t>multisplit</w:t>
      </w:r>
      <w:proofErr w:type="spellEnd"/>
      <w:r w:rsidRPr="00A25BB1">
        <w:rPr>
          <w:lang w:val="es-ES"/>
        </w:rPr>
        <w:t xml:space="preserve"> (comerciales y residenciales); los equipos de aire acondicionado de tipo </w:t>
      </w:r>
      <w:proofErr w:type="spellStart"/>
      <w:r w:rsidRPr="00A25BB1">
        <w:rPr>
          <w:i/>
          <w:iCs/>
          <w:lang w:val="es-ES"/>
        </w:rPr>
        <w:t>split</w:t>
      </w:r>
      <w:proofErr w:type="spellEnd"/>
      <w:r w:rsidRPr="00A25BB1">
        <w:rPr>
          <w:lang w:val="es-ES"/>
        </w:rPr>
        <w:t xml:space="preserve"> sin conductos (comerciales y residenciales); y los equipos de aire acondicionado comerciales portátiles (autónomos) canalizados.</w:t>
      </w:r>
    </w:p>
  </w:footnote>
  <w:footnote w:id="11">
    <w:p w14:paraId="7F34B924" w14:textId="77777777" w:rsidR="00A25BB1" w:rsidRPr="00A25BB1" w:rsidRDefault="00A25BB1" w:rsidP="00A25BB1">
      <w:pPr>
        <w:pStyle w:val="FootnoteText"/>
        <w:rPr>
          <w:lang w:val="es-ES"/>
        </w:rPr>
      </w:pPr>
      <w:r>
        <w:rPr>
          <w:rStyle w:val="FootnoteReference"/>
        </w:rPr>
        <w:footnoteRef/>
      </w:r>
      <w:r w:rsidRPr="00A25BB1">
        <w:rPr>
          <w:lang w:val="es-ES"/>
        </w:rPr>
        <w:t xml:space="preserve"> Tal como se indica en el documento UNEP/</w:t>
      </w:r>
      <w:proofErr w:type="spellStart"/>
      <w:r w:rsidRPr="00A25BB1">
        <w:rPr>
          <w:lang w:val="es-ES"/>
        </w:rPr>
        <w:t>OzL.Pro</w:t>
      </w:r>
      <w:proofErr w:type="spellEnd"/>
      <w:r w:rsidRPr="00A25BB1">
        <w:rPr>
          <w:lang w:val="es-ES"/>
        </w:rPr>
        <w:t>/</w:t>
      </w:r>
      <w:proofErr w:type="spellStart"/>
      <w:r w:rsidRPr="00A25BB1">
        <w:rPr>
          <w:lang w:val="es-ES"/>
        </w:rPr>
        <w:t>ExCom</w:t>
      </w:r>
      <w:proofErr w:type="spellEnd"/>
      <w:r w:rsidRPr="00A25BB1">
        <w:rPr>
          <w:lang w:val="es-ES"/>
        </w:rPr>
        <w:t>/94/14, "Reseña de las cuestiones identificadas durante el examen de proyectos", la</w:t>
      </w:r>
    </w:p>
    <w:p w14:paraId="24AF9B8E" w14:textId="77777777" w:rsidR="00A25BB1" w:rsidRPr="00A25BB1" w:rsidRDefault="00A25BB1" w:rsidP="00A25BB1">
      <w:pPr>
        <w:pStyle w:val="FootnoteText"/>
        <w:rPr>
          <w:lang w:val="es-ES"/>
        </w:rPr>
      </w:pPr>
      <w:r w:rsidRPr="00A25BB1">
        <w:rPr>
          <w:lang w:val="es-ES"/>
        </w:rPr>
        <w:t>Secretaría está desarrollando una metodología para estimar las emisiones evitadas con la ejecución</w:t>
      </w:r>
    </w:p>
    <w:p w14:paraId="7FEF6BA0" w14:textId="77777777" w:rsidR="00A25BB1" w:rsidRPr="00A25BB1" w:rsidRDefault="00A25BB1" w:rsidP="00A25BB1">
      <w:pPr>
        <w:pStyle w:val="FootnoteText"/>
        <w:rPr>
          <w:lang w:val="es-ES"/>
        </w:rPr>
      </w:pPr>
      <w:r w:rsidRPr="00A25BB1">
        <w:rPr>
          <w:lang w:val="es-ES"/>
        </w:rPr>
        <w:t>de los proyectos de reducción de HFC financiados por el Fondo Multilateral.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4E2AF" w14:textId="1C7E9D23" w:rsidR="0087455A" w:rsidRDefault="00A96DF1">
    <w:r>
      <w:fldChar w:fldCharType="begin"/>
    </w:r>
    <w:r>
      <w:instrText xml:space="preserve"> DOCPROPERTY "Document number"  \* MERGEFORMAT </w:instrText>
    </w:r>
    <w:r>
      <w:fldChar w:fldCharType="separate"/>
    </w:r>
    <w:r w:rsidR="000325BA">
      <w:t>UNEP/</w:t>
    </w:r>
    <w:proofErr w:type="spellStart"/>
    <w:r w:rsidR="000325BA">
      <w:t>OzL.Pro</w:t>
    </w:r>
    <w:proofErr w:type="spellEnd"/>
    <w:r w:rsidR="000325BA">
      <w:t>/ExCom/94/26</w:t>
    </w:r>
    <w:r>
      <w:fldChar w:fldCharType="end"/>
    </w:r>
  </w:p>
  <w:p w14:paraId="05E908ED" w14:textId="77777777" w:rsidR="0087455A" w:rsidRDefault="0087455A"/>
  <w:p w14:paraId="58082C29"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675BEC" w14:textId="4475F5C5" w:rsidR="0087455A" w:rsidRDefault="00A96DF1">
    <w:pPr>
      <w:jc w:val="right"/>
    </w:pPr>
    <w:r>
      <w:fldChar w:fldCharType="begin"/>
    </w:r>
    <w:r>
      <w:instrText xml:space="preserve"> DOCPROPERTY "Document number"  \* MERGEFORMAT </w:instrText>
    </w:r>
    <w:r>
      <w:fldChar w:fldCharType="separate"/>
    </w:r>
    <w:r w:rsidR="000325BA">
      <w:t>UNEP/</w:t>
    </w:r>
    <w:proofErr w:type="spellStart"/>
    <w:r w:rsidR="000325BA">
      <w:t>OzL.Pro</w:t>
    </w:r>
    <w:proofErr w:type="spellEnd"/>
    <w:r w:rsidR="000325BA">
      <w:t>/ExCom/94/26</w:t>
    </w:r>
    <w:r>
      <w:fldChar w:fldCharType="end"/>
    </w:r>
  </w:p>
  <w:p w14:paraId="7B3E5388" w14:textId="77777777" w:rsidR="0087455A" w:rsidRDefault="0087455A"/>
  <w:p w14:paraId="211790B4"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C7A865" w14:textId="2D888F04" w:rsidR="00300C96" w:rsidRPr="00A51453" w:rsidRDefault="00300C96" w:rsidP="00300C96">
    <w:pPr>
      <w:jc w:val="left"/>
      <w:rPr>
        <w:lang w:val="pt-BR"/>
      </w:rPr>
    </w:pPr>
    <w:r>
      <w:fldChar w:fldCharType="begin"/>
    </w:r>
    <w:r w:rsidRPr="00A51453">
      <w:rPr>
        <w:lang w:val="pt-BR"/>
      </w:rPr>
      <w:instrText xml:space="preserve"> DOCPROPERTY "Document number"  \* MERGEFORMAT </w:instrText>
    </w:r>
    <w:r>
      <w:fldChar w:fldCharType="separate"/>
    </w:r>
    <w:r>
      <w:rPr>
        <w:lang w:val="pt-BR"/>
      </w:rPr>
      <w:t>UNEP/OzL.Pro/ExCom/94/26</w:t>
    </w:r>
    <w:r>
      <w:fldChar w:fldCharType="end"/>
    </w:r>
  </w:p>
  <w:p w14:paraId="41005B43" w14:textId="4CF614C3" w:rsidR="00A25BB1" w:rsidRPr="00A83363" w:rsidRDefault="00A25BB1" w:rsidP="00971678">
    <w:pPr>
      <w:jc w:val="left"/>
    </w:pPr>
    <w:r>
      <w:t>Annex II</w:t>
    </w:r>
  </w:p>
  <w:p w14:paraId="45B9E5FE" w14:textId="77777777" w:rsidR="00A25BB1" w:rsidRDefault="00A25BB1" w:rsidP="00971678">
    <w:pPr>
      <w:jc w:val="left"/>
    </w:pPr>
  </w:p>
  <w:p w14:paraId="07B91426" w14:textId="77777777" w:rsidR="00A25BB1" w:rsidRPr="0033525D" w:rsidRDefault="00A25BB1" w:rsidP="00971678">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9" w:name="_Hlk166587657"/>
  <w:p w14:paraId="4B3DC7D0" w14:textId="425B6F11" w:rsidR="00A25BB1" w:rsidRDefault="00A25BB1" w:rsidP="00503F76">
    <w:pPr>
      <w:jc w:val="right"/>
    </w:pPr>
    <w:r>
      <w:fldChar w:fldCharType="begin"/>
    </w:r>
    <w:r>
      <w:instrText xml:space="preserve"> DOCPROPERTY "Document number"  \* MERGEFORMAT </w:instrText>
    </w:r>
    <w:r>
      <w:fldChar w:fldCharType="separate"/>
    </w:r>
    <w:r w:rsidR="00300C96">
      <w:t>UNEP/</w:t>
    </w:r>
    <w:proofErr w:type="spellStart"/>
    <w:r w:rsidR="00300C96">
      <w:t>OzL.Pro</w:t>
    </w:r>
    <w:proofErr w:type="spellEnd"/>
    <w:r w:rsidR="00300C96">
      <w:t>/ExCom/94/26</w:t>
    </w:r>
    <w:r>
      <w:fldChar w:fldCharType="end"/>
    </w:r>
  </w:p>
  <w:p w14:paraId="1C274850" w14:textId="25DB837B" w:rsidR="00A25BB1" w:rsidRDefault="00A25BB1" w:rsidP="00486F32">
    <w:pPr>
      <w:pStyle w:val="Header"/>
      <w:jc w:val="right"/>
    </w:pPr>
    <w:r>
      <w:t>Anex</w:t>
    </w:r>
    <w:r w:rsidR="00A96DF1">
      <w:t>o</w:t>
    </w:r>
    <w:r>
      <w:t xml:space="preserve"> I</w:t>
    </w:r>
  </w:p>
  <w:bookmarkEnd w:id="19"/>
  <w:p w14:paraId="2A0DDF0F" w14:textId="77777777" w:rsidR="00A25BB1" w:rsidRDefault="00A25BB1" w:rsidP="00486F32">
    <w:pPr>
      <w:pStyle w:val="Header"/>
      <w:jc w:val="right"/>
    </w:pPr>
  </w:p>
  <w:p w14:paraId="71330C8D" w14:textId="77777777" w:rsidR="00A25BB1" w:rsidRPr="00A83363" w:rsidRDefault="00A25BB1" w:rsidP="00486F32">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BC9755" w14:textId="4CE7DA08" w:rsidR="0087455A" w:rsidRPr="00A51453" w:rsidRDefault="00A96DF1">
    <w:pPr>
      <w:jc w:val="right"/>
      <w:rPr>
        <w:lang w:val="pt-BR"/>
      </w:rPr>
    </w:pPr>
    <w:r>
      <w:fldChar w:fldCharType="begin"/>
    </w:r>
    <w:r w:rsidRPr="00A51453">
      <w:rPr>
        <w:lang w:val="pt-BR"/>
      </w:rPr>
      <w:instrText xml:space="preserve"> DOCPROPERTY "Document number"  \* MERGEFORMAT </w:instrText>
    </w:r>
    <w:r>
      <w:fldChar w:fldCharType="separate"/>
    </w:r>
    <w:r w:rsidR="00300C96">
      <w:rPr>
        <w:lang w:val="pt-BR"/>
      </w:rPr>
      <w:t>UNEP/OzL.Pro/ExCom/94/26</w:t>
    </w:r>
    <w:r>
      <w:fldChar w:fldCharType="end"/>
    </w:r>
  </w:p>
  <w:p w14:paraId="50065013" w14:textId="030C9751" w:rsidR="0087455A" w:rsidRPr="00A51453" w:rsidRDefault="00B60EEC" w:rsidP="00B60EEC">
    <w:pPr>
      <w:jc w:val="right"/>
      <w:rPr>
        <w:lang w:val="pt-BR"/>
      </w:rPr>
    </w:pPr>
    <w:r w:rsidRPr="00A51453">
      <w:rPr>
        <w:lang w:val="pt-BR"/>
      </w:rPr>
      <w:t>An</w:t>
    </w:r>
    <w:r w:rsidR="00C16BA1">
      <w:rPr>
        <w:lang w:val="pt-BR"/>
      </w:rPr>
      <w:t>ne</w:t>
    </w:r>
    <w:r w:rsidRPr="00A51453">
      <w:rPr>
        <w:lang w:val="pt-BR"/>
      </w:rPr>
      <w:t>x I</w:t>
    </w:r>
    <w:r w:rsidR="009736DF">
      <w:rPr>
        <w:lang w:val="pt-BR"/>
      </w:rPr>
      <w:t>I</w:t>
    </w:r>
  </w:p>
  <w:p w14:paraId="1D3ACB96" w14:textId="77777777" w:rsidR="0087455A" w:rsidRPr="00A51453" w:rsidRDefault="0087455A">
    <w:pPr>
      <w:pStyle w:val="Header"/>
      <w:rPr>
        <w:lang w:val="pt-BR"/>
      </w:rPr>
    </w:pPr>
  </w:p>
  <w:p w14:paraId="25FE80FE" w14:textId="77777777" w:rsidR="00FC5216" w:rsidRPr="009736DF" w:rsidRDefault="00FC5216">
    <w:pP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0"/>
  </w:num>
  <w:num w:numId="2" w16cid:durableId="30152018">
    <w:abstractNumId w:val="2"/>
  </w:num>
  <w:num w:numId="3" w16cid:durableId="2127001580">
    <w:abstractNumId w:val="4"/>
  </w:num>
  <w:num w:numId="4" w16cid:durableId="884561869">
    <w:abstractNumId w:val="5"/>
  </w:num>
  <w:num w:numId="5" w16cid:durableId="1577741968">
    <w:abstractNumId w:val="7"/>
  </w:num>
  <w:num w:numId="6" w16cid:durableId="564873771">
    <w:abstractNumId w:val="3"/>
  </w:num>
  <w:num w:numId="7" w16cid:durableId="1051735893">
    <w:abstractNumId w:val="6"/>
  </w:num>
  <w:num w:numId="8" w16cid:durableId="1395083166">
    <w:abstractNumId w:val="1"/>
  </w:num>
  <w:num w:numId="9" w16cid:durableId="19694349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51B"/>
    <w:rsid w:val="000325BA"/>
    <w:rsid w:val="000535F9"/>
    <w:rsid w:val="00064429"/>
    <w:rsid w:val="000D6841"/>
    <w:rsid w:val="00106F6E"/>
    <w:rsid w:val="001143E8"/>
    <w:rsid w:val="00114CAA"/>
    <w:rsid w:val="00120ED4"/>
    <w:rsid w:val="00136BE2"/>
    <w:rsid w:val="00142711"/>
    <w:rsid w:val="001B09AB"/>
    <w:rsid w:val="001C2D22"/>
    <w:rsid w:val="001F122D"/>
    <w:rsid w:val="001F4047"/>
    <w:rsid w:val="00235858"/>
    <w:rsid w:val="00235D4C"/>
    <w:rsid w:val="0024162E"/>
    <w:rsid w:val="002425B4"/>
    <w:rsid w:val="00244477"/>
    <w:rsid w:val="00247ED5"/>
    <w:rsid w:val="002959B4"/>
    <w:rsid w:val="002B2CD5"/>
    <w:rsid w:val="002D2CD1"/>
    <w:rsid w:val="002D5A1A"/>
    <w:rsid w:val="00300C96"/>
    <w:rsid w:val="00344EAB"/>
    <w:rsid w:val="00366AC4"/>
    <w:rsid w:val="003863A4"/>
    <w:rsid w:val="003B4B6E"/>
    <w:rsid w:val="003B7115"/>
    <w:rsid w:val="003C0C61"/>
    <w:rsid w:val="003D67FF"/>
    <w:rsid w:val="00420080"/>
    <w:rsid w:val="00443B99"/>
    <w:rsid w:val="00453BC0"/>
    <w:rsid w:val="00455352"/>
    <w:rsid w:val="00476E28"/>
    <w:rsid w:val="004B68C2"/>
    <w:rsid w:val="0057700F"/>
    <w:rsid w:val="005C4924"/>
    <w:rsid w:val="005C6B34"/>
    <w:rsid w:val="005D3260"/>
    <w:rsid w:val="005E3EE4"/>
    <w:rsid w:val="00623818"/>
    <w:rsid w:val="00624DCF"/>
    <w:rsid w:val="0063062C"/>
    <w:rsid w:val="006F3B01"/>
    <w:rsid w:val="006F7EAF"/>
    <w:rsid w:val="0073028E"/>
    <w:rsid w:val="007316AB"/>
    <w:rsid w:val="00764A5A"/>
    <w:rsid w:val="00792A47"/>
    <w:rsid w:val="007D5D85"/>
    <w:rsid w:val="00804A97"/>
    <w:rsid w:val="00820832"/>
    <w:rsid w:val="00831BC5"/>
    <w:rsid w:val="00857FFD"/>
    <w:rsid w:val="0086425D"/>
    <w:rsid w:val="0087455A"/>
    <w:rsid w:val="00875D25"/>
    <w:rsid w:val="00897180"/>
    <w:rsid w:val="008A19DF"/>
    <w:rsid w:val="00933473"/>
    <w:rsid w:val="009736DF"/>
    <w:rsid w:val="009A0FE9"/>
    <w:rsid w:val="009B1A3A"/>
    <w:rsid w:val="009C1675"/>
    <w:rsid w:val="009C4BB8"/>
    <w:rsid w:val="00A25BB1"/>
    <w:rsid w:val="00A46B76"/>
    <w:rsid w:val="00A51453"/>
    <w:rsid w:val="00A55D5B"/>
    <w:rsid w:val="00A5793B"/>
    <w:rsid w:val="00A96DF1"/>
    <w:rsid w:val="00AA29EB"/>
    <w:rsid w:val="00AA3D91"/>
    <w:rsid w:val="00AA551B"/>
    <w:rsid w:val="00AB56E5"/>
    <w:rsid w:val="00AC7A52"/>
    <w:rsid w:val="00B1230A"/>
    <w:rsid w:val="00B24E9F"/>
    <w:rsid w:val="00B60EEC"/>
    <w:rsid w:val="00B653B6"/>
    <w:rsid w:val="00B76885"/>
    <w:rsid w:val="00B84ACF"/>
    <w:rsid w:val="00B931C3"/>
    <w:rsid w:val="00C14E67"/>
    <w:rsid w:val="00C16BA1"/>
    <w:rsid w:val="00C6727B"/>
    <w:rsid w:val="00C840AA"/>
    <w:rsid w:val="00C8558F"/>
    <w:rsid w:val="00CB4EDC"/>
    <w:rsid w:val="00D321F8"/>
    <w:rsid w:val="00D84B6F"/>
    <w:rsid w:val="00D85F4A"/>
    <w:rsid w:val="00DB795B"/>
    <w:rsid w:val="00DC3B22"/>
    <w:rsid w:val="00DD339B"/>
    <w:rsid w:val="00E17F97"/>
    <w:rsid w:val="00E31117"/>
    <w:rsid w:val="00E42AF3"/>
    <w:rsid w:val="00EA01A0"/>
    <w:rsid w:val="00EA2779"/>
    <w:rsid w:val="00EC3CBB"/>
    <w:rsid w:val="00EC3F8B"/>
    <w:rsid w:val="00EC6A64"/>
    <w:rsid w:val="00EF0476"/>
    <w:rsid w:val="00EF45A2"/>
    <w:rsid w:val="00F10264"/>
    <w:rsid w:val="00F10CD9"/>
    <w:rsid w:val="00F12B29"/>
    <w:rsid w:val="00F25F7C"/>
    <w:rsid w:val="00F9224D"/>
    <w:rsid w:val="00FC5216"/>
    <w:rsid w:val="00FD1B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CA9EA2"/>
  <w15:docId w15:val="{499B2194-523F-4FE2-99CE-F4719C348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736DF"/>
    <w:pPr>
      <w:spacing w:after="160" w:line="240" w:lineRule="exact"/>
    </w:pPr>
    <w:rPr>
      <w:sz w:val="20"/>
      <w:szCs w:val="20"/>
      <w:vertAlign w:val="superscript"/>
      <w:lang w:val="en-US"/>
    </w:rPr>
  </w:style>
  <w:style w:type="paragraph" w:customStyle="1" w:styleId="Newheader4">
    <w:name w:val="New header 4"/>
    <w:basedOn w:val="Heading4"/>
    <w:next w:val="Normal"/>
    <w:qFormat/>
    <w:rsid w:val="009736DF"/>
    <w:pPr>
      <w:numPr>
        <w:ilvl w:val="0"/>
        <w:numId w:val="0"/>
      </w:numPr>
      <w:tabs>
        <w:tab w:val="num" w:pos="-90"/>
      </w:tabs>
      <w:ind w:left="2776" w:hanging="706"/>
    </w:pPr>
    <w:rPr>
      <w:lang w:val="es-ES"/>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9736DF"/>
    <w:pPr>
      <w:ind w:left="720"/>
      <w:contextualSpacing/>
    </w:pPr>
    <w:rPr>
      <w:lang w:val="es-ES"/>
    </w:rPr>
  </w:style>
  <w:style w:type="paragraph" w:styleId="Revision">
    <w:name w:val="Revision"/>
    <w:hidden/>
    <w:uiPriority w:val="99"/>
    <w:semiHidden/>
    <w:rsid w:val="009736DF"/>
    <w:rPr>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736DF"/>
    <w:rPr>
      <w:sz w:val="22"/>
      <w:szCs w:val="22"/>
      <w:lang w:val="en-GB"/>
    </w:rPr>
  </w:style>
  <w:style w:type="paragraph" w:styleId="NormalWeb">
    <w:name w:val="Normal (Web)"/>
    <w:basedOn w:val="Normal"/>
    <w:uiPriority w:val="99"/>
    <w:unhideWhenUsed/>
    <w:rsid w:val="009736DF"/>
    <w:pPr>
      <w:spacing w:before="100" w:beforeAutospacing="1" w:after="100" w:afterAutospacing="1"/>
      <w:jc w:val="left"/>
    </w:pPr>
    <w:rPr>
      <w:sz w:val="24"/>
      <w:szCs w:val="24"/>
      <w:lang w:val="es-ES" w:eastAsia="en-CA"/>
    </w:rPr>
  </w:style>
  <w:style w:type="character" w:customStyle="1" w:styleId="markedcontent">
    <w:name w:val="markedcontent"/>
    <w:basedOn w:val="DefaultParagraphFont"/>
    <w:rsid w:val="009736DF"/>
  </w:style>
  <w:style w:type="character" w:customStyle="1" w:styleId="highlight">
    <w:name w:val="highlight"/>
    <w:basedOn w:val="DefaultParagraphFont"/>
    <w:rsid w:val="009736DF"/>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9736DF"/>
    <w:rPr>
      <w:sz w:val="22"/>
      <w:szCs w:val="22"/>
      <w:lang w:val="es-ES"/>
    </w:rPr>
  </w:style>
  <w:style w:type="paragraph" w:customStyle="1" w:styleId="Default">
    <w:name w:val="Default"/>
    <w:rsid w:val="009736DF"/>
    <w:pPr>
      <w:widowControl w:val="0"/>
      <w:autoSpaceDE w:val="0"/>
      <w:autoSpaceDN w:val="0"/>
      <w:adjustRightInd w:val="0"/>
    </w:pPr>
    <w:rPr>
      <w:color w:val="000000"/>
      <w:sz w:val="24"/>
      <w:szCs w:val="24"/>
      <w:lang w:val="es-ES"/>
    </w:rPr>
  </w:style>
  <w:style w:type="table" w:customStyle="1" w:styleId="TableGrid10">
    <w:name w:val="Table Grid1"/>
    <w:basedOn w:val="TableNormal"/>
    <w:next w:val="TableGrid"/>
    <w:uiPriority w:val="59"/>
    <w:rsid w:val="009736DF"/>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9736DF"/>
    <w:rPr>
      <w:sz w:val="20"/>
      <w:szCs w:val="20"/>
      <w:lang w:val="es-ES"/>
    </w:rPr>
  </w:style>
  <w:style w:type="character" w:customStyle="1" w:styleId="EndnoteTextChar">
    <w:name w:val="Endnote Text Char"/>
    <w:basedOn w:val="DefaultParagraphFont"/>
    <w:link w:val="EndnoteText"/>
    <w:uiPriority w:val="99"/>
    <w:semiHidden/>
    <w:rsid w:val="009736DF"/>
    <w:rPr>
      <w:lang w:val="es-ES"/>
    </w:rPr>
  </w:style>
  <w:style w:type="character" w:styleId="EndnoteReference">
    <w:name w:val="endnote reference"/>
    <w:basedOn w:val="DefaultParagraphFont"/>
    <w:uiPriority w:val="99"/>
    <w:semiHidden/>
    <w:unhideWhenUsed/>
    <w:rsid w:val="009736DF"/>
    <w:rPr>
      <w:vertAlign w:val="superscript"/>
    </w:rPr>
  </w:style>
  <w:style w:type="character" w:customStyle="1" w:styleId="ui-provider">
    <w:name w:val="ui-provider"/>
    <w:basedOn w:val="DefaultParagraphFont"/>
    <w:rsid w:val="009736DF"/>
  </w:style>
  <w:style w:type="paragraph" w:styleId="Caption">
    <w:name w:val="caption"/>
    <w:basedOn w:val="Normal"/>
    <w:next w:val="Normal"/>
    <w:uiPriority w:val="35"/>
    <w:qFormat/>
    <w:rsid w:val="009736DF"/>
    <w:pPr>
      <w:spacing w:after="80"/>
      <w:jc w:val="center"/>
    </w:pPr>
    <w:rPr>
      <w:bCs/>
      <w:color w:val="7F7F7F" w:themeColor="text1" w:themeTint="80"/>
      <w:sz w:val="20"/>
      <w:lang w:val="es-ES" w:eastAsia="es-MX"/>
    </w:rPr>
  </w:style>
  <w:style w:type="paragraph" w:customStyle="1" w:styleId="Footer1">
    <w:name w:val="Footer1"/>
    <w:basedOn w:val="Normal"/>
    <w:rsid w:val="009736D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s-ES"/>
    </w:rPr>
  </w:style>
  <w:style w:type="character" w:customStyle="1" w:styleId="SubtitleChar">
    <w:name w:val="Subtitle Char"/>
    <w:link w:val="Subtitle"/>
    <w:uiPriority w:val="11"/>
    <w:rsid w:val="009736DF"/>
    <w:rPr>
      <w:rFonts w:ascii="Arial" w:hAnsi="Arial" w:cs="Arial"/>
      <w:sz w:val="22"/>
      <w:szCs w:val="22"/>
      <w:lang w:val="en-GB"/>
    </w:rPr>
  </w:style>
  <w:style w:type="character" w:customStyle="1" w:styleId="cf01">
    <w:name w:val="cf01"/>
    <w:basedOn w:val="DefaultParagraphFont"/>
    <w:rsid w:val="009736DF"/>
    <w:rPr>
      <w:rFonts w:ascii="Segoe UI" w:hAnsi="Segoe UI" w:cs="Segoe UI" w:hint="default"/>
      <w:sz w:val="18"/>
      <w:szCs w:val="18"/>
    </w:rPr>
  </w:style>
  <w:style w:type="table" w:customStyle="1" w:styleId="8">
    <w:name w:val="8"/>
    <w:basedOn w:val="TableNormal"/>
    <w:rsid w:val="009736DF"/>
    <w:pPr>
      <w:jc w:val="both"/>
    </w:pPr>
    <w:rPr>
      <w:sz w:val="22"/>
      <w:szCs w:val="22"/>
      <w:lang w:val="es-ES" w:eastAsia="es-MX"/>
    </w:rPr>
    <w:tblPr>
      <w:tblStyleRowBandSize w:val="1"/>
      <w:tblStyleColBandSize w:val="1"/>
      <w:tblInd w:w="0" w:type="nil"/>
      <w:tblCellMar>
        <w:top w:w="100" w:type="dxa"/>
        <w:left w:w="100" w:type="dxa"/>
        <w:bottom w:w="100" w:type="dxa"/>
        <w:right w:w="100" w:type="dxa"/>
      </w:tblCellMar>
    </w:tblPr>
  </w:style>
  <w:style w:type="table" w:styleId="GridTable5Dark-Accent4">
    <w:name w:val="Grid Table 5 Dark Accent 4"/>
    <w:basedOn w:val="TableNormal"/>
    <w:uiPriority w:val="50"/>
    <w:rsid w:val="00A25BB1"/>
    <w:rPr>
      <w:rFonts w:eastAsiaTheme="minorHAnsi"/>
      <w:kern w:val="2"/>
      <w:lang w:val="es-E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character" w:styleId="IntenseEmphasis">
    <w:name w:val="Intense Emphasis"/>
    <w:basedOn w:val="DefaultParagraphFont"/>
    <w:uiPriority w:val="21"/>
    <w:qFormat/>
    <w:rsid w:val="00A25BB1"/>
    <w:rPr>
      <w:i/>
      <w:iCs/>
      <w:color w:val="4F81BD" w:themeColor="accent1"/>
    </w:rPr>
  </w:style>
  <w:style w:type="character" w:styleId="Strong">
    <w:name w:val="Strong"/>
    <w:basedOn w:val="DefaultParagraphFont"/>
    <w:uiPriority w:val="22"/>
    <w:qFormat/>
    <w:rsid w:val="00A25BB1"/>
    <w:rPr>
      <w:b/>
      <w:bCs/>
    </w:rPr>
  </w:style>
  <w:style w:type="paragraph" w:customStyle="1" w:styleId="paragraph">
    <w:name w:val="paragraph"/>
    <w:basedOn w:val="Normal"/>
    <w:rsid w:val="00A25BB1"/>
    <w:pPr>
      <w:spacing w:before="100" w:beforeAutospacing="1" w:after="100" w:afterAutospacing="1"/>
      <w:jc w:val="left"/>
    </w:pPr>
    <w:rPr>
      <w:sz w:val="24"/>
      <w:szCs w:val="24"/>
      <w:lang w:val="es-ES" w:eastAsia="en-CA"/>
    </w:rPr>
  </w:style>
  <w:style w:type="character" w:customStyle="1" w:styleId="normaltextrun">
    <w:name w:val="normaltextrun"/>
    <w:basedOn w:val="DefaultParagraphFont"/>
    <w:rsid w:val="00A25BB1"/>
  </w:style>
  <w:style w:type="character" w:customStyle="1" w:styleId="eop">
    <w:name w:val="eop"/>
    <w:basedOn w:val="DefaultParagraphFont"/>
    <w:rsid w:val="00A25BB1"/>
  </w:style>
  <w:style w:type="paragraph" w:customStyle="1" w:styleId="pf0">
    <w:name w:val="pf0"/>
    <w:basedOn w:val="Normal"/>
    <w:rsid w:val="00A25BB1"/>
    <w:pPr>
      <w:spacing w:before="100" w:beforeAutospacing="1" w:after="100" w:afterAutospacing="1"/>
      <w:jc w:val="left"/>
    </w:pPr>
    <w:rPr>
      <w:sz w:val="24"/>
      <w:szCs w:val="24"/>
      <w:lang w:val="es-ES" w:eastAsia="en-CA"/>
    </w:rPr>
  </w:style>
  <w:style w:type="character" w:customStyle="1" w:styleId="cf11">
    <w:name w:val="cf11"/>
    <w:basedOn w:val="DefaultParagraphFont"/>
    <w:rsid w:val="00A25BB1"/>
    <w:rPr>
      <w:rFonts w:ascii="Segoe UI" w:hAnsi="Segoe UI" w:cs="Segoe UI" w:hint="default"/>
      <w:sz w:val="18"/>
      <w:szCs w:val="18"/>
    </w:rPr>
  </w:style>
  <w:style w:type="table" w:customStyle="1" w:styleId="1">
    <w:name w:val="学术论文的三线表1"/>
    <w:basedOn w:val="TableNormal"/>
    <w:next w:val="TableGrid"/>
    <w:qFormat/>
    <w:rsid w:val="00A25BB1"/>
    <w:pPr>
      <w:jc w:val="both"/>
    </w:pPr>
    <w:rPr>
      <w:rFonts w:eastAsiaTheme="minorHAns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5BB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B9441370-09A3-49EC-B02C-3001F70C6882}"/>
</file>

<file path=docProps/app.xml><?xml version="1.0" encoding="utf-8"?>
<Properties xmlns="http://schemas.openxmlformats.org/officeDocument/2006/extended-properties" xmlns:vt="http://schemas.openxmlformats.org/officeDocument/2006/docPropsVTypes">
  <Template>S94-template</Template>
  <TotalTime>2</TotalTime>
  <Pages>24</Pages>
  <Words>10126</Words>
  <Characters>53028</Characters>
  <Application>Microsoft Office Word</Application>
  <DocSecurity>0</DocSecurity>
  <Lines>441</Lines>
  <Paragraphs>126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Burkina Faso</vt:lpstr>
      <vt:lpstr/>
    </vt:vector>
  </TitlesOfParts>
  <Company>UNMFS</Company>
  <LinksUpToDate>false</LinksUpToDate>
  <CharactersWithSpaces>63028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Burkina Faso</dc:title>
  <dc:creator>Translator</dc:creator>
  <cp:lastModifiedBy>Angela Xue He Yan</cp:lastModifiedBy>
  <cp:revision>5</cp:revision>
  <cp:lastPrinted>2001-05-26T16:40:00Z</cp:lastPrinted>
  <dcterms:created xsi:type="dcterms:W3CDTF">2024-05-22T16:25:00Z</dcterms:created>
  <dcterms:modified xsi:type="dcterms:W3CDTF">2024-05-27T15:14:00Z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UNEP/OzL.Pro/ExCom/94/26</vt:lpwstr>
  </property>
  <property fmtid="{D5CDD505-2E9C-101B-9397-08002B2CF9AE}" pid="3" name="Revision date">
    <vt:lpwstr>5/14/2024</vt:lpwstr>
  </property>
  <property fmtid="{D5CDD505-2E9C-101B-9397-08002B2CF9AE}" pid="4" name="ContentTypeId">
    <vt:lpwstr>0x01010049D612CB0E77C74FA976124FD00DFD43</vt:lpwstr>
  </property>
  <property fmtid="{D5CDD505-2E9C-101B-9397-08002B2CF9AE}" pid="5" name="Order">
    <vt:r8>148000</vt:r8>
  </property>
  <property fmtid="{D5CDD505-2E9C-101B-9397-08002B2CF9AE}" pid="6" name="MediaServiceImageTags">
    <vt:lpwstr/>
  </property>
  <property fmtid="{D5CDD505-2E9C-101B-9397-08002B2CF9AE}" pid="7" name="lcf76f155ced4ddcb4097134ff3c332f">
    <vt:lpwstr/>
  </property>
</Properties>
</file>