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959AA"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959AA"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959AA">
              <w:rPr>
                <w:rFonts w:ascii="Univers" w:hAnsi="Univers"/>
                <w:b/>
                <w:sz w:val="28"/>
                <w:szCs w:val="28"/>
              </w:rPr>
              <w:t>UNITED</w:t>
            </w:r>
            <w:r w:rsidRPr="009959AA">
              <w:rPr>
                <w:rFonts w:ascii="Univers" w:hAnsi="Univers"/>
                <w:b/>
                <w:sz w:val="28"/>
                <w:szCs w:val="28"/>
              </w:rPr>
              <w:br/>
              <w:t>NATIONS</w:t>
            </w:r>
          </w:p>
        </w:tc>
        <w:tc>
          <w:tcPr>
            <w:tcW w:w="2277" w:type="pct"/>
            <w:tcBorders>
              <w:bottom w:val="single" w:sz="18" w:space="0" w:color="auto"/>
            </w:tcBorders>
          </w:tcPr>
          <w:p w14:paraId="787471BE" w14:textId="77777777" w:rsidR="00C15867" w:rsidRPr="009959AA" w:rsidRDefault="00C15867" w:rsidP="00B544A9">
            <w:pPr>
              <w:jc w:val="right"/>
              <w:rPr>
                <w:sz w:val="52"/>
                <w:szCs w:val="52"/>
              </w:rPr>
            </w:pPr>
            <w:r w:rsidRPr="009959AA">
              <w:rPr>
                <w:rFonts w:ascii="Univers Bold" w:hAnsi="Univers Bold"/>
                <w:b/>
                <w:sz w:val="72"/>
              </w:rPr>
              <w:t>EP</w:t>
            </w:r>
          </w:p>
        </w:tc>
      </w:tr>
      <w:tr w:rsidR="00C15867" w:rsidRPr="009959AA"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959AA" w:rsidRDefault="00E52838" w:rsidP="00B544A9">
            <w:pPr>
              <w:spacing w:before="120"/>
            </w:pPr>
            <w:r w:rsidRPr="009959AA">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5B7B99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959AA"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959AA">
              <w:rPr>
                <w:rFonts w:ascii="Univers" w:hAnsi="Univers"/>
                <w:b/>
                <w:sz w:val="32"/>
              </w:rPr>
              <w:t>United Nations</w:t>
            </w:r>
            <w:r w:rsidR="00AE46E9" w:rsidRPr="009959AA">
              <w:rPr>
                <w:rFonts w:ascii="Univers" w:hAnsi="Univers"/>
                <w:b/>
                <w:sz w:val="32"/>
              </w:rPr>
              <w:t xml:space="preserve"> </w:t>
            </w:r>
            <w:r w:rsidRPr="009959AA">
              <w:rPr>
                <w:rFonts w:ascii="Univers" w:hAnsi="Univers"/>
                <w:b/>
                <w:sz w:val="32"/>
              </w:rPr>
              <w:t>Environment</w:t>
            </w:r>
            <w:r w:rsidR="00AE46E9" w:rsidRPr="009959AA">
              <w:rPr>
                <w:rFonts w:ascii="Univers" w:hAnsi="Univers"/>
                <w:b/>
                <w:sz w:val="32"/>
              </w:rPr>
              <w:t xml:space="preserve"> </w:t>
            </w:r>
            <w:r w:rsidRPr="009959AA">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959AA" w:rsidRDefault="00C15867" w:rsidP="00AE46E9">
            <w:pPr>
              <w:spacing w:before="60"/>
            </w:pPr>
            <w:r w:rsidRPr="009959AA">
              <w:t>Distr.</w:t>
            </w:r>
          </w:p>
          <w:p w14:paraId="520963DA" w14:textId="77777777" w:rsidR="00923540" w:rsidRPr="009959AA" w:rsidRDefault="00923540" w:rsidP="00923540">
            <w:r w:rsidRPr="009959AA">
              <w:t>GENERAL</w:t>
            </w:r>
          </w:p>
          <w:p w14:paraId="4D4878A9" w14:textId="77777777" w:rsidR="00C15867" w:rsidRPr="009959AA" w:rsidRDefault="00C15867" w:rsidP="00B544A9"/>
          <w:p w14:paraId="7049DCC2" w14:textId="77777777" w:rsidR="00C15867" w:rsidRPr="009959AA" w:rsidRDefault="00C15867" w:rsidP="00B544A9"/>
          <w:p w14:paraId="5CA6F7DC" w14:textId="45E9E306" w:rsidR="00C15867" w:rsidRPr="009959AA" w:rsidRDefault="00171862" w:rsidP="00B544A9">
            <w:fldSimple w:instr=" DOCPROPERTY &quot;Document number&quot;  \* MERGEFORMAT ">
              <w:r w:rsidR="00B21FF9" w:rsidRPr="009959AA">
                <w:t>UNEP/OzL.Pro/ExCom/93/74</w:t>
              </w:r>
            </w:fldSimple>
          </w:p>
          <w:p w14:paraId="0C7F96A8" w14:textId="2BF81D8C" w:rsidR="00C15867" w:rsidRPr="009959AA" w:rsidRDefault="00BC2495" w:rsidP="00B544A9">
            <w:r w:rsidRPr="009959AA">
              <w:fldChar w:fldCharType="begin"/>
            </w:r>
            <w:r w:rsidR="00851352" w:rsidRPr="009959AA">
              <w:instrText xml:space="preserve"> DOCPROPERTY "Revision date" \@ "d MMMM YYYY"  \* MERGEFORMAT </w:instrText>
            </w:r>
            <w:r w:rsidRPr="009959AA">
              <w:fldChar w:fldCharType="separate"/>
            </w:r>
            <w:r w:rsidR="00375C55">
              <w:t>24 November 2023</w:t>
            </w:r>
            <w:r w:rsidRPr="009959AA">
              <w:fldChar w:fldCharType="end"/>
            </w:r>
          </w:p>
          <w:p w14:paraId="15C35572" w14:textId="77777777" w:rsidR="00C15867" w:rsidRPr="009959AA" w:rsidRDefault="00C15867" w:rsidP="00B544A9">
            <w:pPr>
              <w:rPr>
                <w:caps/>
              </w:rPr>
            </w:pPr>
          </w:p>
          <w:p w14:paraId="01B1A28D" w14:textId="77777777" w:rsidR="00C15867" w:rsidRPr="009959AA" w:rsidRDefault="00C15867" w:rsidP="00B544A9">
            <w:r w:rsidRPr="009959AA">
              <w:t>ORIGINAL: ENGLISH</w:t>
            </w:r>
          </w:p>
        </w:tc>
      </w:tr>
    </w:tbl>
    <w:p w14:paraId="52E7BB9B" w14:textId="6ADF7D24" w:rsidR="00CA59FB" w:rsidRPr="009959AA" w:rsidRDefault="00C15867" w:rsidP="00AE46E9">
      <w:pPr>
        <w:spacing w:before="60"/>
        <w:jc w:val="left"/>
      </w:pPr>
      <w:r w:rsidRPr="009959AA">
        <w:t>EXECUTIVE COMMITTEE OF</w:t>
      </w:r>
      <w:r w:rsidRPr="009959AA">
        <w:br/>
        <w:t xml:space="preserve">  THE MULTILATERAL FUND FOR THE</w:t>
      </w:r>
      <w:r w:rsidRPr="009959AA">
        <w:br/>
        <w:t xml:space="preserve">  IMPLEMENTATION OF THE MONTREAL PROTOCOL</w:t>
      </w:r>
      <w:r w:rsidRPr="009959AA">
        <w:br/>
      </w:r>
      <w:r w:rsidR="00CA59FB" w:rsidRPr="009959AA">
        <w:t>Ninety-</w:t>
      </w:r>
      <w:r w:rsidR="006A7A3B" w:rsidRPr="009959AA">
        <w:t>third</w:t>
      </w:r>
      <w:r w:rsidR="00CA59FB" w:rsidRPr="009959AA">
        <w:t xml:space="preserve"> Meeting</w:t>
      </w:r>
    </w:p>
    <w:p w14:paraId="1F151030" w14:textId="77777777" w:rsidR="00CA59FB" w:rsidRPr="009959AA" w:rsidRDefault="00CA59FB" w:rsidP="00CA59FB">
      <w:pPr>
        <w:jc w:val="left"/>
      </w:pPr>
      <w:r w:rsidRPr="009959AA">
        <w:t xml:space="preserve">Montreal, </w:t>
      </w:r>
      <w:r w:rsidR="006A7A3B" w:rsidRPr="009959AA">
        <w:t>15</w:t>
      </w:r>
      <w:r w:rsidR="00407147" w:rsidRPr="009959AA">
        <w:t>-</w:t>
      </w:r>
      <w:r w:rsidR="006A7A3B" w:rsidRPr="009959AA">
        <w:t>19 December</w:t>
      </w:r>
      <w:r w:rsidR="00DA2387" w:rsidRPr="009959AA">
        <w:t xml:space="preserve"> 2023</w:t>
      </w:r>
    </w:p>
    <w:p w14:paraId="061AC3FA" w14:textId="1BD981D1" w:rsidR="0079781A" w:rsidRPr="009959AA" w:rsidRDefault="0079781A" w:rsidP="0079781A">
      <w:pPr>
        <w:jc w:val="left"/>
      </w:pPr>
      <w:r w:rsidRPr="009959AA">
        <w:t xml:space="preserve">Item </w:t>
      </w:r>
      <w:r w:rsidR="00927D8E">
        <w:t>9(c)</w:t>
      </w:r>
      <w:r w:rsidRPr="009959AA">
        <w:t xml:space="preserve"> of the provisional agenda</w:t>
      </w:r>
      <w:r w:rsidRPr="009959AA">
        <w:rPr>
          <w:rStyle w:val="FootnoteReference"/>
        </w:rPr>
        <w:footnoteReference w:id="2"/>
      </w:r>
    </w:p>
    <w:p w14:paraId="641E98CC" w14:textId="77777777" w:rsidR="00B00AE1" w:rsidRPr="009959AA" w:rsidRDefault="00B00AE1" w:rsidP="00DA764B">
      <w:pPr>
        <w:rPr>
          <w:highlight w:val="lightGray"/>
        </w:rPr>
      </w:pPr>
    </w:p>
    <w:p w14:paraId="06E53209" w14:textId="77777777" w:rsidR="00DA764B" w:rsidRDefault="00DA764B" w:rsidP="00DA764B">
      <w:pPr>
        <w:rPr>
          <w:highlight w:val="lightGray"/>
        </w:rPr>
      </w:pPr>
    </w:p>
    <w:p w14:paraId="1DDEEE4B" w14:textId="77777777" w:rsidR="003B05DB" w:rsidRPr="009959AA" w:rsidRDefault="003B05DB" w:rsidP="00DA764B">
      <w:pPr>
        <w:rPr>
          <w:highlight w:val="lightGray"/>
        </w:rPr>
      </w:pPr>
    </w:p>
    <w:p w14:paraId="022718D2" w14:textId="5CAECBB7" w:rsidR="0001218E" w:rsidRPr="009959AA" w:rsidRDefault="0001218E" w:rsidP="00B544A9">
      <w:pPr>
        <w:jc w:val="center"/>
        <w:rPr>
          <w:b/>
        </w:rPr>
      </w:pPr>
      <w:r w:rsidRPr="009959AA">
        <w:rPr>
          <w:b/>
        </w:rPr>
        <w:t xml:space="preserve">PROJECT PROPOSAL: </w:t>
      </w:r>
      <w:r w:rsidR="00B21FF9" w:rsidRPr="009959AA">
        <w:rPr>
          <w:b/>
        </w:rPr>
        <w:t>N</w:t>
      </w:r>
      <w:r w:rsidR="00C152F5" w:rsidRPr="009959AA">
        <w:rPr>
          <w:b/>
        </w:rPr>
        <w:t>AMIBIA</w:t>
      </w:r>
    </w:p>
    <w:p w14:paraId="30EFE531" w14:textId="77777777" w:rsidR="0001218E" w:rsidRPr="009959AA" w:rsidRDefault="0001218E" w:rsidP="00DA764B"/>
    <w:p w14:paraId="7E38456B" w14:textId="77777777" w:rsidR="0001218E" w:rsidRPr="009959AA" w:rsidRDefault="0001218E" w:rsidP="00DA764B"/>
    <w:p w14:paraId="4FCC08B0" w14:textId="7D312650" w:rsidR="0001218E" w:rsidRPr="009959AA" w:rsidRDefault="0001218E" w:rsidP="00B544A9">
      <w:pPr>
        <w:ind w:firstLine="720"/>
      </w:pPr>
      <w:r w:rsidRPr="009959AA">
        <w:t xml:space="preserve">This document consists of the comments and recommendation of the Secretariat on the following project proposal: </w:t>
      </w:r>
    </w:p>
    <w:p w14:paraId="0FB4F608" w14:textId="31029BD6" w:rsidR="0001218E" w:rsidRPr="009959AA" w:rsidRDefault="000C1A67" w:rsidP="005346AE">
      <w:pPr>
        <w:spacing w:before="240" w:after="240"/>
        <w:rPr>
          <w:u w:val="single"/>
        </w:rPr>
      </w:pPr>
      <w:r w:rsidRPr="009959AA">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9959AA" w14:paraId="56280817" w14:textId="77777777" w:rsidTr="00B544A9">
        <w:tc>
          <w:tcPr>
            <w:tcW w:w="6941" w:type="dxa"/>
          </w:tcPr>
          <w:p w14:paraId="2801B6C1" w14:textId="186E03F2" w:rsidR="00C90EF8" w:rsidRPr="009959AA" w:rsidRDefault="004C34EC" w:rsidP="00B544A9">
            <w:pPr>
              <w:pStyle w:val="ListParagraph"/>
              <w:numPr>
                <w:ilvl w:val="0"/>
                <w:numId w:val="21"/>
              </w:numPr>
              <w:ind w:hanging="830"/>
              <w:rPr>
                <w:lang w:val="en-CA"/>
              </w:rPr>
            </w:pPr>
            <w:bookmarkStart w:id="0" w:name="_Hlk148535675"/>
            <w:r w:rsidRPr="009959AA">
              <w:rPr>
                <w:lang w:val="en-CA"/>
              </w:rPr>
              <w:t>Additional activities to maintain energy efficiency for the servicing sector under decision 89/6(b)</w:t>
            </w:r>
          </w:p>
          <w:bookmarkEnd w:id="0"/>
          <w:p w14:paraId="39682340" w14:textId="64CCD32B" w:rsidR="0001218E" w:rsidRPr="009959AA" w:rsidRDefault="0001218E" w:rsidP="00C90EF8">
            <w:pPr>
              <w:pStyle w:val="ListParagraph"/>
              <w:rPr>
                <w:lang w:val="en-CA"/>
              </w:rPr>
            </w:pPr>
          </w:p>
        </w:tc>
        <w:tc>
          <w:tcPr>
            <w:tcW w:w="2409" w:type="dxa"/>
          </w:tcPr>
          <w:p w14:paraId="6B1D17D4" w14:textId="5E68EBCC" w:rsidR="0001218E" w:rsidRPr="009959AA" w:rsidRDefault="0064125A" w:rsidP="00B544A9">
            <w:pPr>
              <w:jc w:val="right"/>
            </w:pPr>
            <w:r w:rsidRPr="009959AA">
              <w:t>Germany</w:t>
            </w:r>
          </w:p>
        </w:tc>
      </w:tr>
    </w:tbl>
    <w:p w14:paraId="58CB3FBB" w14:textId="77777777" w:rsidR="0001218E" w:rsidRPr="009959AA" w:rsidRDefault="0001218E" w:rsidP="00B544A9"/>
    <w:p w14:paraId="0858DFEC" w14:textId="77777777" w:rsidR="0001218E" w:rsidRPr="009959AA" w:rsidRDefault="0001218E" w:rsidP="00B544A9"/>
    <w:p w14:paraId="05503EE4" w14:textId="77777777" w:rsidR="0001218E" w:rsidRPr="009959AA" w:rsidRDefault="0001218E" w:rsidP="00B544A9"/>
    <w:p w14:paraId="1A24E9AB" w14:textId="77777777" w:rsidR="0001218E" w:rsidRPr="009959AA" w:rsidRDefault="0001218E" w:rsidP="00B544A9"/>
    <w:p w14:paraId="152504E3" w14:textId="77777777" w:rsidR="0001218E" w:rsidRPr="009959AA" w:rsidRDefault="0001218E" w:rsidP="00B544A9">
      <w:pPr>
        <w:jc w:val="left"/>
      </w:pPr>
    </w:p>
    <w:p w14:paraId="4839420B" w14:textId="77777777" w:rsidR="0001218E" w:rsidRPr="009959AA" w:rsidRDefault="0001218E" w:rsidP="00B544A9">
      <w:pPr>
        <w:jc w:val="left"/>
      </w:pPr>
      <w:r w:rsidRPr="009959AA">
        <w:br w:type="page"/>
      </w:r>
    </w:p>
    <w:p w14:paraId="58145130" w14:textId="50CCF1CD" w:rsidR="0001218E" w:rsidRPr="009959AA" w:rsidRDefault="0001218E" w:rsidP="002A5EC0">
      <w:pPr>
        <w:widowControl w:val="0"/>
        <w:tabs>
          <w:tab w:val="left" w:pos="2880"/>
          <w:tab w:val="left" w:pos="5760"/>
        </w:tabs>
        <w:spacing w:before="240" w:after="240"/>
        <w:jc w:val="center"/>
        <w:rPr>
          <w:b/>
        </w:rPr>
      </w:pPr>
      <w:r w:rsidRPr="009959AA">
        <w:rPr>
          <w:b/>
        </w:rPr>
        <w:lastRenderedPageBreak/>
        <w:t>PROJECT DESCRIPTION</w:t>
      </w:r>
    </w:p>
    <w:p w14:paraId="3DDB8548" w14:textId="77777777" w:rsidR="002858C4" w:rsidRPr="009959AA" w:rsidRDefault="002858C4" w:rsidP="002858C4">
      <w:pPr>
        <w:spacing w:after="240"/>
        <w:rPr>
          <w:b/>
        </w:rPr>
      </w:pPr>
      <w:r w:rsidRPr="009959AA">
        <w:rPr>
          <w:b/>
        </w:rPr>
        <w:t>Background</w:t>
      </w:r>
    </w:p>
    <w:p w14:paraId="25C2934D" w14:textId="0A5032E8" w:rsidR="002A00C4" w:rsidRPr="009959AA" w:rsidRDefault="002A00C4" w:rsidP="002A00C4">
      <w:pPr>
        <w:pStyle w:val="Heading1"/>
      </w:pPr>
      <w:r w:rsidRPr="009959AA">
        <w:t xml:space="preserve">The </w:t>
      </w:r>
      <w:r w:rsidR="00B2506C" w:rsidRPr="009959AA">
        <w:t>HCFC phase-out management plan (</w:t>
      </w:r>
      <w:r w:rsidRPr="009959AA">
        <w:t>HPMP</w:t>
      </w:r>
      <w:r w:rsidR="00B2506C" w:rsidRPr="009959AA">
        <w:t>)</w:t>
      </w:r>
      <w:r w:rsidRPr="009959AA">
        <w:t xml:space="preserve"> for Namibia was approved at the 63</w:t>
      </w:r>
      <w:r w:rsidRPr="009959AA">
        <w:rPr>
          <w:vertAlign w:val="superscript"/>
        </w:rPr>
        <w:t>rd</w:t>
      </w:r>
      <w:r w:rsidR="00745AC5" w:rsidRPr="009959AA">
        <w:t> </w:t>
      </w:r>
      <w:r w:rsidRPr="009959AA">
        <w:t>meeting</w:t>
      </w:r>
      <w:r w:rsidRPr="009959AA">
        <w:rPr>
          <w:rStyle w:val="FootnoteReference"/>
        </w:rPr>
        <w:footnoteReference w:id="3"/>
      </w:r>
      <w:r w:rsidRPr="009959AA">
        <w:t xml:space="preserve"> and revised at the 71</w:t>
      </w:r>
      <w:r w:rsidRPr="009959AA">
        <w:rPr>
          <w:vertAlign w:val="superscript"/>
        </w:rPr>
        <w:t>st</w:t>
      </w:r>
      <w:r w:rsidR="00C7520E" w:rsidRPr="009959AA">
        <w:t> </w:t>
      </w:r>
      <w:r w:rsidRPr="009959AA">
        <w:t>meeting</w:t>
      </w:r>
      <w:r w:rsidRPr="009959AA">
        <w:rPr>
          <w:rStyle w:val="FootnoteReference"/>
        </w:rPr>
        <w:footnoteReference w:id="4"/>
      </w:r>
      <w:r w:rsidRPr="009959AA">
        <w:t xml:space="preserve"> at a total cost of US $900,000</w:t>
      </w:r>
      <w:r w:rsidR="00E84E69" w:rsidRPr="009959AA">
        <w:t>,</w:t>
      </w:r>
      <w:r w:rsidRPr="009959AA">
        <w:t xml:space="preserve"> plus agency support costs, to completely </w:t>
      </w:r>
      <w:r w:rsidRPr="00FF3EC0">
        <w:t>phase out 8.4</w:t>
      </w:r>
      <w:r w:rsidR="00FF3EC0" w:rsidRPr="00FF3EC0">
        <w:t>0</w:t>
      </w:r>
      <w:r w:rsidRPr="00FF3EC0">
        <w:t> ODP</w:t>
      </w:r>
      <w:r w:rsidRPr="009959AA">
        <w:t> tonnes of HCFCs used in the refrigeration and air-conditioning (RAC) servicing sector by 2025</w:t>
      </w:r>
      <w:r w:rsidR="00505867" w:rsidRPr="009959AA">
        <w:t>,</w:t>
      </w:r>
      <w:r w:rsidRPr="009959AA">
        <w:t xml:space="preserve"> in advance of the Montreal Protocol phase-out schedule</w:t>
      </w:r>
      <w:r w:rsidR="00505867" w:rsidRPr="009959AA">
        <w:t>, with a servicing tail until 2030</w:t>
      </w:r>
      <w:r w:rsidRPr="009959AA">
        <w:t>. The implementation of the HPMP is in progress</w:t>
      </w:r>
      <w:r w:rsidR="00323958" w:rsidRPr="009959AA">
        <w:t>,</w:t>
      </w:r>
      <w:r w:rsidRPr="009959AA">
        <w:t xml:space="preserve"> and the third tranche was approved at the 79</w:t>
      </w:r>
      <w:r w:rsidRPr="009959AA">
        <w:rPr>
          <w:vertAlign w:val="superscript"/>
        </w:rPr>
        <w:t>th</w:t>
      </w:r>
      <w:r w:rsidR="00FF3EC0">
        <w:t> </w:t>
      </w:r>
      <w:r w:rsidRPr="009959AA">
        <w:t xml:space="preserve">meeting. </w:t>
      </w:r>
    </w:p>
    <w:p w14:paraId="0835057D" w14:textId="45260547" w:rsidR="00DF7273" w:rsidRPr="009959AA" w:rsidRDefault="00DF7273" w:rsidP="00DF7273">
      <w:pPr>
        <w:pStyle w:val="Heading1"/>
      </w:pPr>
      <w:r w:rsidRPr="009959AA">
        <w:t>On behalf of the Government of Namibia, the Government of Germany, as the designated bilateral implementing agency, has submitted a request for funding additional activities for the introduction of alternatives to HCFCs with low or zero</w:t>
      </w:r>
      <w:r w:rsidR="00104A44">
        <w:t xml:space="preserve"> </w:t>
      </w:r>
      <w:r w:rsidRPr="009959AA">
        <w:t>global</w:t>
      </w:r>
      <w:r w:rsidR="00731586">
        <w:noBreakHyphen/>
      </w:r>
      <w:r w:rsidRPr="009959AA">
        <w:t>warming potential (GWP) and for maintaining energy efficiency in the refrigeration servicing sector in line with decision 89/6, at the amount of US $120,000, plus agency support costs of US $1</w:t>
      </w:r>
      <w:r w:rsidR="008F623A">
        <w:t>3</w:t>
      </w:r>
      <w:r w:rsidRPr="009959AA">
        <w:t>,</w:t>
      </w:r>
      <w:r w:rsidR="008F623A">
        <w:t>771</w:t>
      </w:r>
      <w:r w:rsidRPr="009959AA">
        <w:t>.</w:t>
      </w:r>
      <w:r w:rsidRPr="009959AA">
        <w:rPr>
          <w:rStyle w:val="FootnoteReference"/>
        </w:rPr>
        <w:footnoteReference w:id="5"/>
      </w:r>
      <w:r w:rsidRPr="009959AA">
        <w:t xml:space="preserve"> The submission includes a description of specific activities and performance indicators and an implementation plan for 2024 to 202</w:t>
      </w:r>
      <w:r w:rsidR="0085637B" w:rsidRPr="009959AA">
        <w:t>5</w:t>
      </w:r>
      <w:r w:rsidRPr="009959AA">
        <w:t>.</w:t>
      </w:r>
    </w:p>
    <w:p w14:paraId="65BB9F07" w14:textId="77777777" w:rsidR="007A071D" w:rsidRPr="009959AA" w:rsidRDefault="007A071D" w:rsidP="007A071D">
      <w:pPr>
        <w:rPr>
          <w:u w:val="single"/>
        </w:rPr>
      </w:pPr>
      <w:r w:rsidRPr="009959AA">
        <w:rPr>
          <w:u w:val="single"/>
        </w:rPr>
        <w:t>Report on HCFC consumption</w:t>
      </w:r>
    </w:p>
    <w:p w14:paraId="69D0C627" w14:textId="77777777" w:rsidR="007A071D" w:rsidRPr="009959AA" w:rsidRDefault="007A071D" w:rsidP="007A071D"/>
    <w:p w14:paraId="094EB49E" w14:textId="52414C47" w:rsidR="007A071D" w:rsidRPr="009959AA" w:rsidRDefault="007A071D" w:rsidP="007A071D">
      <w:pPr>
        <w:pStyle w:val="Heading1"/>
      </w:pPr>
      <w:r w:rsidRPr="009959AA">
        <w:t>The Government of Namibia reported a consumption of 0.38 ODP tonnes HCFCs in 2022. The HCFC-141b consumption has been zero since 2016. The 2018</w:t>
      </w:r>
      <w:r w:rsidR="00490AFD" w:rsidRPr="009959AA">
        <w:t>–</w:t>
      </w:r>
      <w:r w:rsidRPr="009959AA">
        <w:t>2022 HCFC consumption reported under Article 7 of the Montreal Protocol is shown in table 1.</w:t>
      </w:r>
    </w:p>
    <w:p w14:paraId="2B73BAD6" w14:textId="77777777" w:rsidR="007A071D" w:rsidRPr="009959AA" w:rsidRDefault="007A071D" w:rsidP="007A071D">
      <w:pPr>
        <w:rPr>
          <w:b/>
        </w:rPr>
      </w:pPr>
      <w:r w:rsidRPr="009959AA">
        <w:rPr>
          <w:b/>
        </w:rPr>
        <w:t>Table 1. HCFC consumption in Namibia from 2018 to 2022 (Article 7 data)</w:t>
      </w:r>
    </w:p>
    <w:tbl>
      <w:tblPr>
        <w:tblW w:w="5000" w:type="pct"/>
        <w:tblLayout w:type="fixed"/>
        <w:tblLook w:val="04A0" w:firstRow="1" w:lastRow="0" w:firstColumn="1" w:lastColumn="0" w:noHBand="0" w:noVBand="1"/>
      </w:tblPr>
      <w:tblGrid>
        <w:gridCol w:w="3148"/>
        <w:gridCol w:w="989"/>
        <w:gridCol w:w="989"/>
        <w:gridCol w:w="989"/>
        <w:gridCol w:w="989"/>
        <w:gridCol w:w="991"/>
        <w:gridCol w:w="1255"/>
      </w:tblGrid>
      <w:tr w:rsidR="007A071D" w:rsidRPr="009959AA" w14:paraId="4E77FB21" w14:textId="77777777" w:rsidTr="00F118A5">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D36861" w14:textId="77777777" w:rsidR="007A071D" w:rsidRPr="009959AA" w:rsidRDefault="007A071D" w:rsidP="00F118A5">
            <w:pPr>
              <w:widowControl w:val="0"/>
              <w:jc w:val="left"/>
              <w:rPr>
                <w:b/>
                <w:bCs/>
                <w:color w:val="000000"/>
                <w:sz w:val="20"/>
                <w:szCs w:val="20"/>
              </w:rPr>
            </w:pPr>
            <w:r w:rsidRPr="009959AA">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6581366" w14:textId="77777777" w:rsidR="007A071D" w:rsidRPr="009959AA" w:rsidRDefault="007A071D" w:rsidP="00F118A5">
            <w:pPr>
              <w:widowControl w:val="0"/>
              <w:jc w:val="center"/>
              <w:rPr>
                <w:b/>
                <w:bCs/>
                <w:color w:val="000000"/>
                <w:sz w:val="20"/>
                <w:szCs w:val="20"/>
              </w:rPr>
            </w:pPr>
            <w:r w:rsidRPr="009959AA">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BED18CE" w14:textId="77777777" w:rsidR="007A071D" w:rsidRPr="009959AA" w:rsidRDefault="007A071D" w:rsidP="00F118A5">
            <w:pPr>
              <w:widowControl w:val="0"/>
              <w:jc w:val="center"/>
              <w:rPr>
                <w:b/>
                <w:bCs/>
                <w:color w:val="000000"/>
                <w:sz w:val="20"/>
                <w:szCs w:val="20"/>
              </w:rPr>
            </w:pPr>
            <w:r w:rsidRPr="009959AA">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1DD6E47" w14:textId="77777777" w:rsidR="007A071D" w:rsidRPr="009959AA" w:rsidRDefault="007A071D" w:rsidP="00F118A5">
            <w:pPr>
              <w:widowControl w:val="0"/>
              <w:jc w:val="center"/>
              <w:rPr>
                <w:b/>
                <w:bCs/>
                <w:color w:val="000000"/>
                <w:sz w:val="20"/>
                <w:szCs w:val="20"/>
              </w:rPr>
            </w:pPr>
            <w:r w:rsidRPr="009959AA">
              <w:rPr>
                <w:b/>
                <w:bCs/>
                <w:color w:val="000000"/>
                <w:sz w:val="20"/>
                <w:szCs w:val="20"/>
              </w:rPr>
              <w:t>2020</w:t>
            </w:r>
          </w:p>
        </w:tc>
        <w:tc>
          <w:tcPr>
            <w:tcW w:w="529" w:type="pct"/>
            <w:tcBorders>
              <w:top w:val="single" w:sz="4" w:space="0" w:color="auto"/>
              <w:left w:val="nil"/>
              <w:bottom w:val="single" w:sz="4" w:space="0" w:color="auto"/>
              <w:right w:val="single" w:sz="4" w:space="0" w:color="auto"/>
            </w:tcBorders>
          </w:tcPr>
          <w:p w14:paraId="66DC72A8" w14:textId="77777777" w:rsidR="007A071D" w:rsidRPr="009959AA" w:rsidRDefault="007A071D" w:rsidP="00F118A5">
            <w:pPr>
              <w:widowControl w:val="0"/>
              <w:jc w:val="center"/>
              <w:rPr>
                <w:b/>
                <w:bCs/>
                <w:color w:val="000000"/>
                <w:sz w:val="20"/>
                <w:szCs w:val="20"/>
              </w:rPr>
            </w:pPr>
            <w:r w:rsidRPr="009959AA">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tcPr>
          <w:p w14:paraId="32278135" w14:textId="77777777" w:rsidR="007A071D" w:rsidRPr="009959AA" w:rsidRDefault="007A071D" w:rsidP="00F118A5">
            <w:pPr>
              <w:widowControl w:val="0"/>
              <w:jc w:val="center"/>
              <w:rPr>
                <w:b/>
                <w:bCs/>
                <w:color w:val="000000"/>
                <w:sz w:val="20"/>
                <w:szCs w:val="20"/>
              </w:rPr>
            </w:pPr>
            <w:r w:rsidRPr="009959AA">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4907E" w14:textId="77777777" w:rsidR="007A071D" w:rsidRPr="009959AA" w:rsidRDefault="007A071D" w:rsidP="00F118A5">
            <w:pPr>
              <w:widowControl w:val="0"/>
              <w:jc w:val="center"/>
              <w:rPr>
                <w:b/>
                <w:bCs/>
                <w:color w:val="000000"/>
                <w:sz w:val="20"/>
                <w:szCs w:val="20"/>
              </w:rPr>
            </w:pPr>
            <w:r w:rsidRPr="009959AA">
              <w:rPr>
                <w:b/>
                <w:bCs/>
                <w:color w:val="000000"/>
                <w:sz w:val="20"/>
                <w:szCs w:val="20"/>
              </w:rPr>
              <w:t>Baseline</w:t>
            </w:r>
          </w:p>
        </w:tc>
      </w:tr>
      <w:tr w:rsidR="00C47301" w:rsidRPr="009959AA" w14:paraId="767C518B" w14:textId="77777777" w:rsidTr="00C4730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06D092" w14:textId="0AFC9E1B" w:rsidR="00C47301" w:rsidRPr="009959AA" w:rsidRDefault="00C47301" w:rsidP="00C47301">
            <w:pPr>
              <w:widowControl w:val="0"/>
              <w:jc w:val="left"/>
              <w:rPr>
                <w:b/>
                <w:bCs/>
                <w:color w:val="000000"/>
                <w:sz w:val="20"/>
                <w:szCs w:val="20"/>
              </w:rPr>
            </w:pPr>
            <w:r w:rsidRPr="009959AA">
              <w:rPr>
                <w:b/>
                <w:bCs/>
                <w:color w:val="000000"/>
                <w:sz w:val="20"/>
                <w:szCs w:val="20"/>
              </w:rPr>
              <w:t>Metric tonnes (mt)</w:t>
            </w:r>
          </w:p>
        </w:tc>
      </w:tr>
      <w:tr w:rsidR="007A071D" w:rsidRPr="009959AA" w14:paraId="0BFD5818" w14:textId="77777777" w:rsidTr="00F118A5">
        <w:trPr>
          <w:trHeight w:val="62"/>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513FE7" w14:textId="77777777" w:rsidR="007A071D" w:rsidRPr="009959AA" w:rsidRDefault="007A071D" w:rsidP="00F118A5">
            <w:pPr>
              <w:widowControl w:val="0"/>
              <w:jc w:val="left"/>
              <w:rPr>
                <w:color w:val="000000"/>
                <w:sz w:val="20"/>
                <w:szCs w:val="20"/>
              </w:rPr>
            </w:pPr>
            <w:r w:rsidRPr="009959AA">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0D44E1" w14:textId="77777777" w:rsidR="007A071D" w:rsidRPr="009959AA" w:rsidRDefault="007A071D" w:rsidP="00F118A5">
            <w:pPr>
              <w:jc w:val="right"/>
              <w:rPr>
                <w:color w:val="000000"/>
                <w:sz w:val="20"/>
                <w:szCs w:val="20"/>
              </w:rPr>
            </w:pPr>
            <w:r w:rsidRPr="009959AA">
              <w:rPr>
                <w:color w:val="000000"/>
                <w:sz w:val="20"/>
                <w:szCs w:val="20"/>
              </w:rPr>
              <w:t>31.00</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2A183BEA" w14:textId="77777777" w:rsidR="007A071D" w:rsidRPr="009959AA" w:rsidRDefault="007A071D" w:rsidP="00F118A5">
            <w:pPr>
              <w:jc w:val="right"/>
              <w:rPr>
                <w:color w:val="000000"/>
                <w:sz w:val="20"/>
                <w:szCs w:val="20"/>
              </w:rPr>
            </w:pPr>
            <w:r w:rsidRPr="009959AA">
              <w:rPr>
                <w:color w:val="000000"/>
                <w:sz w:val="20"/>
                <w:szCs w:val="20"/>
              </w:rPr>
              <w:t>14.00</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7EBF411E" w14:textId="77777777" w:rsidR="007A071D" w:rsidRPr="009959AA" w:rsidRDefault="007A071D" w:rsidP="00F118A5">
            <w:pPr>
              <w:jc w:val="right"/>
              <w:rPr>
                <w:color w:val="000000"/>
                <w:sz w:val="20"/>
                <w:szCs w:val="20"/>
              </w:rPr>
            </w:pPr>
            <w:r w:rsidRPr="009959AA">
              <w:rPr>
                <w:color w:val="000000"/>
                <w:sz w:val="20"/>
                <w:szCs w:val="20"/>
              </w:rPr>
              <w:t>13.50</w:t>
            </w:r>
          </w:p>
        </w:tc>
        <w:tc>
          <w:tcPr>
            <w:tcW w:w="529" w:type="pct"/>
            <w:tcBorders>
              <w:top w:val="single" w:sz="4" w:space="0" w:color="auto"/>
              <w:left w:val="nil"/>
              <w:bottom w:val="single" w:sz="4" w:space="0" w:color="auto"/>
              <w:right w:val="single" w:sz="4" w:space="0" w:color="auto"/>
            </w:tcBorders>
            <w:shd w:val="clear" w:color="auto" w:fill="auto"/>
            <w:vAlign w:val="center"/>
          </w:tcPr>
          <w:p w14:paraId="0A32162F" w14:textId="77777777" w:rsidR="007A071D" w:rsidRPr="009959AA" w:rsidRDefault="007A071D" w:rsidP="00F118A5">
            <w:pPr>
              <w:widowControl w:val="0"/>
              <w:jc w:val="right"/>
              <w:rPr>
                <w:color w:val="000000"/>
                <w:sz w:val="20"/>
                <w:szCs w:val="20"/>
              </w:rPr>
            </w:pPr>
            <w:r w:rsidRPr="009959AA">
              <w:rPr>
                <w:color w:val="000000"/>
                <w:sz w:val="20"/>
                <w:szCs w:val="20"/>
              </w:rPr>
              <w:t>13.00</w:t>
            </w:r>
          </w:p>
        </w:tc>
        <w:tc>
          <w:tcPr>
            <w:tcW w:w="530" w:type="pct"/>
            <w:tcBorders>
              <w:top w:val="single" w:sz="4" w:space="0" w:color="auto"/>
              <w:left w:val="nil"/>
              <w:bottom w:val="single" w:sz="4" w:space="0" w:color="auto"/>
              <w:right w:val="single" w:sz="4" w:space="0" w:color="auto"/>
            </w:tcBorders>
            <w:shd w:val="clear" w:color="auto" w:fill="auto"/>
            <w:vAlign w:val="center"/>
          </w:tcPr>
          <w:p w14:paraId="3E89CD56" w14:textId="77777777" w:rsidR="007A071D" w:rsidRPr="009959AA" w:rsidRDefault="007A071D" w:rsidP="00F118A5">
            <w:pPr>
              <w:widowControl w:val="0"/>
              <w:jc w:val="right"/>
              <w:rPr>
                <w:color w:val="000000"/>
                <w:sz w:val="20"/>
                <w:szCs w:val="20"/>
              </w:rPr>
            </w:pPr>
            <w:r w:rsidRPr="009959AA">
              <w:rPr>
                <w:color w:val="000000"/>
                <w:sz w:val="20"/>
                <w:szCs w:val="20"/>
              </w:rPr>
              <w:t>6.85</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79721ED" w14:textId="77777777" w:rsidR="007A071D" w:rsidRPr="009959AA" w:rsidRDefault="007A071D" w:rsidP="00F118A5">
            <w:pPr>
              <w:jc w:val="right"/>
              <w:rPr>
                <w:color w:val="000000"/>
                <w:sz w:val="20"/>
                <w:szCs w:val="20"/>
                <w:lang w:eastAsia="zh-CN"/>
              </w:rPr>
            </w:pPr>
            <w:r w:rsidRPr="009959AA">
              <w:rPr>
                <w:color w:val="000000"/>
                <w:sz w:val="20"/>
                <w:szCs w:val="20"/>
              </w:rPr>
              <w:t>147.40</w:t>
            </w:r>
          </w:p>
        </w:tc>
      </w:tr>
      <w:tr w:rsidR="007A071D" w:rsidRPr="009959AA" w14:paraId="5A0307C8" w14:textId="77777777" w:rsidTr="00F118A5">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293FC7" w14:textId="77777777" w:rsidR="007A071D" w:rsidRPr="009959AA" w:rsidRDefault="007A071D" w:rsidP="00F118A5">
            <w:pPr>
              <w:widowControl w:val="0"/>
              <w:jc w:val="left"/>
              <w:rPr>
                <w:color w:val="000000"/>
                <w:sz w:val="20"/>
                <w:szCs w:val="20"/>
              </w:rPr>
            </w:pPr>
            <w:r w:rsidRPr="009959AA">
              <w:rPr>
                <w:color w:val="000000"/>
                <w:sz w:val="20"/>
                <w:szCs w:val="20"/>
              </w:rPr>
              <w:t>HCFC-141b</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76806B77" w14:textId="77777777" w:rsidR="007A071D" w:rsidRPr="009959AA" w:rsidRDefault="007A071D" w:rsidP="00F118A5">
            <w:pPr>
              <w:widowControl w:val="0"/>
              <w:jc w:val="right"/>
              <w:rPr>
                <w:sz w:val="20"/>
                <w:szCs w:val="20"/>
              </w:rPr>
            </w:pPr>
            <w:r w:rsidRPr="009959AA">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37A79A95" w14:textId="77777777" w:rsidR="007A071D" w:rsidRPr="009959AA" w:rsidRDefault="007A071D" w:rsidP="00F118A5">
            <w:pPr>
              <w:jc w:val="right"/>
              <w:rPr>
                <w:color w:val="000000"/>
                <w:sz w:val="20"/>
                <w:szCs w:val="20"/>
              </w:rPr>
            </w:pPr>
            <w:r w:rsidRPr="009959AA">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33E224C4" w14:textId="77777777" w:rsidR="007A071D" w:rsidRPr="009959AA" w:rsidRDefault="007A071D" w:rsidP="00F118A5">
            <w:pPr>
              <w:jc w:val="right"/>
              <w:rPr>
                <w:color w:val="000000"/>
                <w:sz w:val="20"/>
                <w:szCs w:val="20"/>
              </w:rPr>
            </w:pPr>
            <w:r w:rsidRPr="009959AA">
              <w:rPr>
                <w:color w:val="000000"/>
                <w:sz w:val="20"/>
                <w:szCs w:val="20"/>
              </w:rPr>
              <w:t>0.00</w:t>
            </w:r>
          </w:p>
        </w:tc>
        <w:tc>
          <w:tcPr>
            <w:tcW w:w="529" w:type="pct"/>
            <w:tcBorders>
              <w:top w:val="nil"/>
              <w:left w:val="nil"/>
              <w:bottom w:val="single" w:sz="4" w:space="0" w:color="auto"/>
              <w:right w:val="single" w:sz="4" w:space="0" w:color="auto"/>
            </w:tcBorders>
            <w:shd w:val="clear" w:color="auto" w:fill="auto"/>
            <w:vAlign w:val="center"/>
          </w:tcPr>
          <w:p w14:paraId="05A9367E" w14:textId="77777777" w:rsidR="007A071D" w:rsidRPr="009959AA" w:rsidRDefault="007A071D" w:rsidP="00F118A5">
            <w:pPr>
              <w:widowControl w:val="0"/>
              <w:jc w:val="right"/>
              <w:rPr>
                <w:color w:val="000000"/>
                <w:sz w:val="20"/>
                <w:szCs w:val="20"/>
              </w:rPr>
            </w:pPr>
            <w:r w:rsidRPr="009959AA">
              <w:rPr>
                <w:color w:val="000000"/>
                <w:sz w:val="20"/>
                <w:szCs w:val="20"/>
              </w:rPr>
              <w:t>0.00</w:t>
            </w:r>
          </w:p>
        </w:tc>
        <w:tc>
          <w:tcPr>
            <w:tcW w:w="530" w:type="pct"/>
            <w:tcBorders>
              <w:top w:val="nil"/>
              <w:left w:val="nil"/>
              <w:bottom w:val="single" w:sz="4" w:space="0" w:color="auto"/>
              <w:right w:val="single" w:sz="4" w:space="0" w:color="auto"/>
            </w:tcBorders>
            <w:shd w:val="clear" w:color="auto" w:fill="auto"/>
            <w:vAlign w:val="center"/>
          </w:tcPr>
          <w:p w14:paraId="479C3798" w14:textId="77777777" w:rsidR="007A071D" w:rsidRPr="009959AA" w:rsidRDefault="007A071D" w:rsidP="00F118A5">
            <w:pPr>
              <w:widowControl w:val="0"/>
              <w:jc w:val="right"/>
              <w:rPr>
                <w:color w:val="000000"/>
                <w:sz w:val="20"/>
                <w:szCs w:val="20"/>
              </w:rPr>
            </w:pPr>
            <w:r w:rsidRPr="009959AA">
              <w:rPr>
                <w:color w:val="000000"/>
                <w:sz w:val="20"/>
                <w:szCs w:val="20"/>
              </w:rPr>
              <w:t>0.00</w:t>
            </w:r>
          </w:p>
        </w:tc>
        <w:tc>
          <w:tcPr>
            <w:tcW w:w="671" w:type="pct"/>
            <w:tcBorders>
              <w:top w:val="nil"/>
              <w:left w:val="nil"/>
              <w:bottom w:val="single" w:sz="4" w:space="0" w:color="auto"/>
              <w:right w:val="single" w:sz="4" w:space="0" w:color="auto"/>
            </w:tcBorders>
            <w:shd w:val="clear" w:color="auto" w:fill="auto"/>
            <w:noWrap/>
            <w:vAlign w:val="center"/>
          </w:tcPr>
          <w:p w14:paraId="4F0DA86C" w14:textId="77777777" w:rsidR="007A071D" w:rsidRPr="009959AA" w:rsidRDefault="007A071D" w:rsidP="00F118A5">
            <w:pPr>
              <w:jc w:val="right"/>
              <w:rPr>
                <w:color w:val="000000"/>
                <w:sz w:val="20"/>
                <w:szCs w:val="20"/>
                <w:lang w:eastAsia="zh-CN"/>
              </w:rPr>
            </w:pPr>
            <w:r w:rsidRPr="009959AA">
              <w:rPr>
                <w:color w:val="000000"/>
                <w:sz w:val="20"/>
                <w:szCs w:val="20"/>
              </w:rPr>
              <w:t>2.40</w:t>
            </w:r>
          </w:p>
        </w:tc>
      </w:tr>
      <w:tr w:rsidR="007A071D" w:rsidRPr="009959AA" w14:paraId="0FFC3A72" w14:textId="77777777" w:rsidTr="00F118A5">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4E679C" w14:textId="77777777" w:rsidR="007A071D" w:rsidRPr="009959AA" w:rsidRDefault="007A071D" w:rsidP="00F118A5">
            <w:pPr>
              <w:widowControl w:val="0"/>
              <w:jc w:val="left"/>
              <w:rPr>
                <w:b/>
                <w:color w:val="000000"/>
                <w:sz w:val="20"/>
                <w:szCs w:val="20"/>
              </w:rPr>
            </w:pPr>
            <w:r w:rsidRPr="009959AA">
              <w:rPr>
                <w:b/>
                <w:color w:val="000000"/>
                <w:sz w:val="20"/>
                <w:szCs w:val="20"/>
              </w:rPr>
              <w:t>Total (mt)</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77E9B159" w14:textId="77777777" w:rsidR="007A071D" w:rsidRPr="009959AA" w:rsidRDefault="007A071D" w:rsidP="00F118A5">
            <w:pPr>
              <w:jc w:val="right"/>
              <w:rPr>
                <w:b/>
                <w:sz w:val="20"/>
                <w:szCs w:val="20"/>
              </w:rPr>
            </w:pPr>
            <w:r w:rsidRPr="009959AA">
              <w:rPr>
                <w:b/>
                <w:bCs/>
                <w:color w:val="000000"/>
                <w:sz w:val="20"/>
                <w:szCs w:val="20"/>
              </w:rPr>
              <w:t>31.00</w:t>
            </w:r>
          </w:p>
        </w:tc>
        <w:tc>
          <w:tcPr>
            <w:tcW w:w="529" w:type="pct"/>
            <w:tcBorders>
              <w:top w:val="nil"/>
              <w:left w:val="nil"/>
              <w:bottom w:val="single" w:sz="4" w:space="0" w:color="auto"/>
              <w:right w:val="single" w:sz="4" w:space="0" w:color="auto"/>
            </w:tcBorders>
            <w:shd w:val="clear" w:color="auto" w:fill="auto"/>
            <w:noWrap/>
            <w:vAlign w:val="center"/>
          </w:tcPr>
          <w:p w14:paraId="5B458FD4" w14:textId="77777777" w:rsidR="007A071D" w:rsidRPr="009959AA" w:rsidRDefault="007A071D" w:rsidP="00F118A5">
            <w:pPr>
              <w:jc w:val="right"/>
              <w:rPr>
                <w:b/>
                <w:sz w:val="20"/>
                <w:szCs w:val="20"/>
              </w:rPr>
            </w:pPr>
            <w:r w:rsidRPr="009959AA">
              <w:rPr>
                <w:b/>
                <w:bCs/>
                <w:color w:val="000000"/>
                <w:sz w:val="20"/>
                <w:szCs w:val="20"/>
              </w:rPr>
              <w:t>14.00</w:t>
            </w:r>
          </w:p>
        </w:tc>
        <w:tc>
          <w:tcPr>
            <w:tcW w:w="529" w:type="pct"/>
            <w:tcBorders>
              <w:top w:val="nil"/>
              <w:left w:val="nil"/>
              <w:bottom w:val="single" w:sz="4" w:space="0" w:color="auto"/>
              <w:right w:val="single" w:sz="4" w:space="0" w:color="auto"/>
            </w:tcBorders>
            <w:shd w:val="clear" w:color="auto" w:fill="auto"/>
            <w:noWrap/>
            <w:vAlign w:val="center"/>
          </w:tcPr>
          <w:p w14:paraId="16AB9275" w14:textId="77777777" w:rsidR="007A071D" w:rsidRPr="009959AA" w:rsidRDefault="007A071D" w:rsidP="00F118A5">
            <w:pPr>
              <w:jc w:val="right"/>
              <w:rPr>
                <w:b/>
                <w:color w:val="000000"/>
                <w:sz w:val="20"/>
                <w:szCs w:val="20"/>
              </w:rPr>
            </w:pPr>
            <w:r w:rsidRPr="009959AA">
              <w:rPr>
                <w:b/>
                <w:bCs/>
                <w:color w:val="000000"/>
                <w:sz w:val="20"/>
                <w:szCs w:val="20"/>
              </w:rPr>
              <w:t>13.50</w:t>
            </w:r>
          </w:p>
        </w:tc>
        <w:tc>
          <w:tcPr>
            <w:tcW w:w="529" w:type="pct"/>
            <w:tcBorders>
              <w:top w:val="nil"/>
              <w:left w:val="nil"/>
              <w:bottom w:val="single" w:sz="4" w:space="0" w:color="auto"/>
              <w:right w:val="single" w:sz="4" w:space="0" w:color="auto"/>
            </w:tcBorders>
            <w:shd w:val="clear" w:color="auto" w:fill="auto"/>
            <w:vAlign w:val="center"/>
          </w:tcPr>
          <w:p w14:paraId="4F1E4F32" w14:textId="77777777" w:rsidR="007A071D" w:rsidRPr="009959AA" w:rsidRDefault="007A071D" w:rsidP="00F118A5">
            <w:pPr>
              <w:jc w:val="right"/>
              <w:rPr>
                <w:b/>
                <w:color w:val="000000"/>
                <w:sz w:val="20"/>
                <w:szCs w:val="20"/>
              </w:rPr>
            </w:pPr>
            <w:r w:rsidRPr="009959AA">
              <w:rPr>
                <w:b/>
                <w:bCs/>
                <w:color w:val="000000"/>
                <w:sz w:val="20"/>
                <w:szCs w:val="20"/>
              </w:rPr>
              <w:t>13.00</w:t>
            </w:r>
          </w:p>
        </w:tc>
        <w:tc>
          <w:tcPr>
            <w:tcW w:w="530" w:type="pct"/>
            <w:tcBorders>
              <w:top w:val="nil"/>
              <w:left w:val="nil"/>
              <w:bottom w:val="single" w:sz="4" w:space="0" w:color="auto"/>
              <w:right w:val="single" w:sz="4" w:space="0" w:color="auto"/>
            </w:tcBorders>
            <w:shd w:val="clear" w:color="auto" w:fill="auto"/>
            <w:vAlign w:val="center"/>
          </w:tcPr>
          <w:p w14:paraId="58D10FF2" w14:textId="77777777" w:rsidR="007A071D" w:rsidRPr="009959AA" w:rsidRDefault="007A071D" w:rsidP="00F118A5">
            <w:pPr>
              <w:jc w:val="right"/>
              <w:rPr>
                <w:b/>
                <w:sz w:val="20"/>
                <w:szCs w:val="20"/>
              </w:rPr>
            </w:pPr>
            <w:r w:rsidRPr="009959AA">
              <w:rPr>
                <w:b/>
                <w:bCs/>
                <w:color w:val="000000"/>
                <w:sz w:val="20"/>
                <w:szCs w:val="20"/>
              </w:rPr>
              <w:t>6.85</w:t>
            </w:r>
          </w:p>
        </w:tc>
        <w:tc>
          <w:tcPr>
            <w:tcW w:w="671" w:type="pct"/>
            <w:tcBorders>
              <w:top w:val="nil"/>
              <w:left w:val="nil"/>
              <w:bottom w:val="single" w:sz="4" w:space="0" w:color="auto"/>
              <w:right w:val="single" w:sz="4" w:space="0" w:color="auto"/>
            </w:tcBorders>
            <w:shd w:val="clear" w:color="auto" w:fill="auto"/>
            <w:noWrap/>
            <w:vAlign w:val="center"/>
          </w:tcPr>
          <w:p w14:paraId="675DAE7F" w14:textId="77777777" w:rsidR="007A071D" w:rsidRPr="009959AA" w:rsidRDefault="007A071D" w:rsidP="00F118A5">
            <w:pPr>
              <w:jc w:val="right"/>
              <w:rPr>
                <w:b/>
                <w:color w:val="000000"/>
                <w:sz w:val="20"/>
                <w:szCs w:val="20"/>
                <w:lang w:eastAsia="zh-CN"/>
              </w:rPr>
            </w:pPr>
            <w:r w:rsidRPr="009959AA">
              <w:rPr>
                <w:b/>
                <w:bCs/>
                <w:color w:val="000000"/>
                <w:sz w:val="20"/>
                <w:szCs w:val="20"/>
              </w:rPr>
              <w:t>149.80</w:t>
            </w:r>
          </w:p>
        </w:tc>
      </w:tr>
      <w:tr w:rsidR="00C47301" w:rsidRPr="009959AA" w14:paraId="690366D0" w14:textId="77777777" w:rsidTr="00C4730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E9AFA0" w14:textId="043E788F" w:rsidR="00C47301" w:rsidRPr="009959AA" w:rsidRDefault="00C47301" w:rsidP="00FC0512">
            <w:pPr>
              <w:widowControl w:val="0"/>
              <w:jc w:val="left"/>
              <w:rPr>
                <w:color w:val="000000"/>
                <w:sz w:val="20"/>
                <w:szCs w:val="20"/>
              </w:rPr>
            </w:pPr>
            <w:r w:rsidRPr="009959AA">
              <w:rPr>
                <w:b/>
                <w:bCs/>
                <w:color w:val="000000"/>
                <w:sz w:val="20"/>
                <w:szCs w:val="20"/>
              </w:rPr>
              <w:t>ODP tonnes</w:t>
            </w:r>
          </w:p>
        </w:tc>
      </w:tr>
      <w:tr w:rsidR="007A071D" w:rsidRPr="009959AA" w14:paraId="5F80725F" w14:textId="77777777" w:rsidTr="00F118A5">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8C23A9" w14:textId="77777777" w:rsidR="007A071D" w:rsidRPr="009959AA" w:rsidRDefault="007A071D" w:rsidP="00F118A5">
            <w:pPr>
              <w:widowControl w:val="0"/>
              <w:jc w:val="left"/>
              <w:rPr>
                <w:color w:val="000000"/>
                <w:sz w:val="20"/>
                <w:szCs w:val="20"/>
              </w:rPr>
            </w:pPr>
            <w:r w:rsidRPr="009959AA">
              <w:rPr>
                <w:color w:val="000000"/>
                <w:sz w:val="20"/>
                <w:szCs w:val="20"/>
              </w:rPr>
              <w:t>HCFC-22</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1540EC07" w14:textId="77777777" w:rsidR="007A071D" w:rsidRPr="009959AA" w:rsidRDefault="007A071D" w:rsidP="00F118A5">
            <w:pPr>
              <w:widowControl w:val="0"/>
              <w:jc w:val="right"/>
              <w:rPr>
                <w:color w:val="000000"/>
                <w:sz w:val="20"/>
                <w:szCs w:val="20"/>
                <w:lang w:eastAsia="en-CA"/>
              </w:rPr>
            </w:pPr>
            <w:r w:rsidRPr="009959AA">
              <w:rPr>
                <w:color w:val="000000"/>
                <w:sz w:val="20"/>
                <w:szCs w:val="20"/>
                <w:lang w:eastAsia="en-CA"/>
              </w:rPr>
              <w:t>1.71</w:t>
            </w:r>
          </w:p>
        </w:tc>
        <w:tc>
          <w:tcPr>
            <w:tcW w:w="529" w:type="pct"/>
            <w:tcBorders>
              <w:top w:val="nil"/>
              <w:left w:val="nil"/>
              <w:bottom w:val="single" w:sz="4" w:space="0" w:color="auto"/>
              <w:right w:val="single" w:sz="4" w:space="0" w:color="auto"/>
            </w:tcBorders>
            <w:shd w:val="clear" w:color="auto" w:fill="auto"/>
            <w:noWrap/>
            <w:vAlign w:val="center"/>
          </w:tcPr>
          <w:p w14:paraId="76AB9604" w14:textId="77777777" w:rsidR="007A071D" w:rsidRPr="009959AA" w:rsidRDefault="007A071D" w:rsidP="00F118A5">
            <w:pPr>
              <w:widowControl w:val="0"/>
              <w:jc w:val="right"/>
              <w:rPr>
                <w:color w:val="000000"/>
                <w:sz w:val="20"/>
                <w:szCs w:val="20"/>
              </w:rPr>
            </w:pPr>
            <w:r w:rsidRPr="009959AA">
              <w:rPr>
                <w:color w:val="000000"/>
                <w:sz w:val="20"/>
                <w:szCs w:val="20"/>
              </w:rPr>
              <w:t>0.77</w:t>
            </w:r>
          </w:p>
        </w:tc>
        <w:tc>
          <w:tcPr>
            <w:tcW w:w="529" w:type="pct"/>
            <w:tcBorders>
              <w:top w:val="nil"/>
              <w:left w:val="nil"/>
              <w:bottom w:val="single" w:sz="4" w:space="0" w:color="auto"/>
              <w:right w:val="single" w:sz="4" w:space="0" w:color="auto"/>
            </w:tcBorders>
            <w:shd w:val="clear" w:color="auto" w:fill="auto"/>
            <w:noWrap/>
            <w:vAlign w:val="center"/>
          </w:tcPr>
          <w:p w14:paraId="2FA7109D" w14:textId="77777777" w:rsidR="007A071D" w:rsidRPr="009959AA" w:rsidRDefault="007A071D" w:rsidP="00F118A5">
            <w:pPr>
              <w:widowControl w:val="0"/>
              <w:jc w:val="right"/>
              <w:rPr>
                <w:color w:val="000000"/>
                <w:sz w:val="20"/>
                <w:szCs w:val="20"/>
              </w:rPr>
            </w:pPr>
            <w:r w:rsidRPr="009959AA">
              <w:rPr>
                <w:color w:val="000000"/>
                <w:sz w:val="20"/>
                <w:szCs w:val="20"/>
              </w:rPr>
              <w:t>0.74</w:t>
            </w:r>
          </w:p>
        </w:tc>
        <w:tc>
          <w:tcPr>
            <w:tcW w:w="529" w:type="pct"/>
            <w:tcBorders>
              <w:top w:val="nil"/>
              <w:left w:val="nil"/>
              <w:bottom w:val="single" w:sz="4" w:space="0" w:color="auto"/>
              <w:right w:val="single" w:sz="4" w:space="0" w:color="auto"/>
            </w:tcBorders>
            <w:shd w:val="clear" w:color="auto" w:fill="auto"/>
            <w:vAlign w:val="center"/>
          </w:tcPr>
          <w:p w14:paraId="373525EF" w14:textId="77777777" w:rsidR="007A071D" w:rsidRPr="009959AA" w:rsidRDefault="007A071D" w:rsidP="00F118A5">
            <w:pPr>
              <w:widowControl w:val="0"/>
              <w:jc w:val="right"/>
              <w:rPr>
                <w:color w:val="000000"/>
                <w:sz w:val="20"/>
                <w:szCs w:val="20"/>
              </w:rPr>
            </w:pPr>
            <w:r w:rsidRPr="009959AA">
              <w:rPr>
                <w:color w:val="000000"/>
                <w:sz w:val="20"/>
                <w:szCs w:val="20"/>
              </w:rPr>
              <w:t>0.72</w:t>
            </w:r>
          </w:p>
        </w:tc>
        <w:tc>
          <w:tcPr>
            <w:tcW w:w="530" w:type="pct"/>
            <w:tcBorders>
              <w:top w:val="nil"/>
              <w:left w:val="nil"/>
              <w:bottom w:val="single" w:sz="4" w:space="0" w:color="auto"/>
              <w:right w:val="single" w:sz="4" w:space="0" w:color="auto"/>
            </w:tcBorders>
            <w:shd w:val="clear" w:color="auto" w:fill="auto"/>
            <w:vAlign w:val="center"/>
          </w:tcPr>
          <w:p w14:paraId="0CFD25EF" w14:textId="77777777" w:rsidR="007A071D" w:rsidRPr="009959AA" w:rsidRDefault="007A071D" w:rsidP="00F118A5">
            <w:pPr>
              <w:widowControl w:val="0"/>
              <w:jc w:val="right"/>
              <w:rPr>
                <w:color w:val="000000"/>
                <w:sz w:val="20"/>
                <w:szCs w:val="20"/>
              </w:rPr>
            </w:pPr>
            <w:r w:rsidRPr="009959AA">
              <w:rPr>
                <w:color w:val="000000"/>
                <w:sz w:val="20"/>
                <w:szCs w:val="20"/>
              </w:rPr>
              <w:t>0.38</w:t>
            </w:r>
          </w:p>
        </w:tc>
        <w:tc>
          <w:tcPr>
            <w:tcW w:w="671" w:type="pct"/>
            <w:tcBorders>
              <w:top w:val="nil"/>
              <w:left w:val="nil"/>
              <w:bottom w:val="single" w:sz="4" w:space="0" w:color="auto"/>
              <w:right w:val="single" w:sz="4" w:space="0" w:color="auto"/>
            </w:tcBorders>
            <w:shd w:val="clear" w:color="auto" w:fill="auto"/>
            <w:noWrap/>
            <w:vAlign w:val="center"/>
          </w:tcPr>
          <w:p w14:paraId="66A4E8B6" w14:textId="77777777" w:rsidR="007A071D" w:rsidRPr="009959AA" w:rsidRDefault="007A071D" w:rsidP="00F118A5">
            <w:pPr>
              <w:jc w:val="right"/>
              <w:rPr>
                <w:color w:val="000000"/>
                <w:sz w:val="20"/>
                <w:szCs w:val="20"/>
                <w:lang w:eastAsia="zh-CN"/>
              </w:rPr>
            </w:pPr>
            <w:r w:rsidRPr="009959AA">
              <w:rPr>
                <w:color w:val="000000"/>
                <w:sz w:val="20"/>
                <w:szCs w:val="20"/>
              </w:rPr>
              <w:t>8.10</w:t>
            </w:r>
          </w:p>
        </w:tc>
      </w:tr>
      <w:tr w:rsidR="007A071D" w:rsidRPr="009959AA" w14:paraId="65B943CF" w14:textId="77777777" w:rsidTr="00F118A5">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B081B3" w14:textId="77777777" w:rsidR="007A071D" w:rsidRPr="009959AA" w:rsidRDefault="007A071D" w:rsidP="00F118A5">
            <w:pPr>
              <w:widowControl w:val="0"/>
              <w:jc w:val="left"/>
              <w:rPr>
                <w:color w:val="000000"/>
                <w:sz w:val="20"/>
                <w:szCs w:val="20"/>
              </w:rPr>
            </w:pPr>
            <w:r w:rsidRPr="009959AA">
              <w:rPr>
                <w:color w:val="000000"/>
                <w:sz w:val="20"/>
                <w:szCs w:val="20"/>
              </w:rPr>
              <w:t>HCFC-141b</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576C8C0A" w14:textId="77777777" w:rsidR="007A071D" w:rsidRPr="009959AA" w:rsidRDefault="007A071D" w:rsidP="00F118A5">
            <w:pPr>
              <w:widowControl w:val="0"/>
              <w:jc w:val="right"/>
              <w:rPr>
                <w:color w:val="000000"/>
                <w:sz w:val="20"/>
                <w:szCs w:val="20"/>
                <w:lang w:eastAsia="en-CA"/>
              </w:rPr>
            </w:pPr>
            <w:r w:rsidRPr="009959AA">
              <w:rPr>
                <w:color w:val="000000"/>
                <w:sz w:val="20"/>
                <w:szCs w:val="20"/>
                <w:lang w:eastAsia="en-CA"/>
              </w:rPr>
              <w:t>0.00</w:t>
            </w:r>
          </w:p>
        </w:tc>
        <w:tc>
          <w:tcPr>
            <w:tcW w:w="529" w:type="pct"/>
            <w:tcBorders>
              <w:top w:val="nil"/>
              <w:left w:val="nil"/>
              <w:bottom w:val="single" w:sz="4" w:space="0" w:color="auto"/>
              <w:right w:val="single" w:sz="4" w:space="0" w:color="auto"/>
            </w:tcBorders>
            <w:shd w:val="clear" w:color="auto" w:fill="auto"/>
            <w:noWrap/>
            <w:vAlign w:val="center"/>
          </w:tcPr>
          <w:p w14:paraId="7A453791" w14:textId="77777777" w:rsidR="007A071D" w:rsidRPr="009959AA" w:rsidRDefault="007A071D" w:rsidP="00F118A5">
            <w:pPr>
              <w:widowControl w:val="0"/>
              <w:jc w:val="right"/>
              <w:rPr>
                <w:color w:val="000000"/>
                <w:sz w:val="20"/>
                <w:szCs w:val="20"/>
              </w:rPr>
            </w:pPr>
            <w:r w:rsidRPr="009959AA">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4C71B102" w14:textId="77777777" w:rsidR="007A071D" w:rsidRPr="009959AA" w:rsidRDefault="007A071D" w:rsidP="00F118A5">
            <w:pPr>
              <w:widowControl w:val="0"/>
              <w:jc w:val="right"/>
              <w:rPr>
                <w:color w:val="000000"/>
                <w:sz w:val="20"/>
                <w:szCs w:val="20"/>
              </w:rPr>
            </w:pPr>
            <w:r w:rsidRPr="009959AA">
              <w:rPr>
                <w:color w:val="000000"/>
                <w:sz w:val="20"/>
                <w:szCs w:val="20"/>
              </w:rPr>
              <w:t>0.00</w:t>
            </w:r>
          </w:p>
        </w:tc>
        <w:tc>
          <w:tcPr>
            <w:tcW w:w="529" w:type="pct"/>
            <w:tcBorders>
              <w:top w:val="nil"/>
              <w:left w:val="nil"/>
              <w:bottom w:val="single" w:sz="4" w:space="0" w:color="auto"/>
              <w:right w:val="single" w:sz="4" w:space="0" w:color="auto"/>
            </w:tcBorders>
            <w:shd w:val="clear" w:color="auto" w:fill="auto"/>
            <w:vAlign w:val="center"/>
          </w:tcPr>
          <w:p w14:paraId="40A072F7" w14:textId="77777777" w:rsidR="007A071D" w:rsidRPr="009959AA" w:rsidRDefault="007A071D" w:rsidP="00F118A5">
            <w:pPr>
              <w:widowControl w:val="0"/>
              <w:jc w:val="right"/>
              <w:rPr>
                <w:color w:val="000000"/>
                <w:sz w:val="20"/>
                <w:szCs w:val="20"/>
              </w:rPr>
            </w:pPr>
            <w:r w:rsidRPr="009959AA">
              <w:rPr>
                <w:color w:val="000000"/>
                <w:sz w:val="20"/>
                <w:szCs w:val="20"/>
              </w:rPr>
              <w:t>0.00</w:t>
            </w:r>
          </w:p>
        </w:tc>
        <w:tc>
          <w:tcPr>
            <w:tcW w:w="530" w:type="pct"/>
            <w:tcBorders>
              <w:top w:val="nil"/>
              <w:left w:val="nil"/>
              <w:bottom w:val="single" w:sz="4" w:space="0" w:color="auto"/>
              <w:right w:val="single" w:sz="4" w:space="0" w:color="auto"/>
            </w:tcBorders>
            <w:shd w:val="clear" w:color="auto" w:fill="auto"/>
            <w:vAlign w:val="center"/>
          </w:tcPr>
          <w:p w14:paraId="66675461" w14:textId="77777777" w:rsidR="007A071D" w:rsidRPr="009959AA" w:rsidRDefault="007A071D" w:rsidP="00F118A5">
            <w:pPr>
              <w:widowControl w:val="0"/>
              <w:jc w:val="right"/>
              <w:rPr>
                <w:color w:val="000000"/>
                <w:sz w:val="20"/>
                <w:szCs w:val="20"/>
              </w:rPr>
            </w:pPr>
            <w:r w:rsidRPr="009959AA">
              <w:rPr>
                <w:color w:val="000000"/>
                <w:sz w:val="20"/>
                <w:szCs w:val="20"/>
              </w:rPr>
              <w:t>0.00</w:t>
            </w:r>
          </w:p>
        </w:tc>
        <w:tc>
          <w:tcPr>
            <w:tcW w:w="671" w:type="pct"/>
            <w:tcBorders>
              <w:top w:val="nil"/>
              <w:left w:val="nil"/>
              <w:bottom w:val="single" w:sz="4" w:space="0" w:color="auto"/>
              <w:right w:val="single" w:sz="4" w:space="0" w:color="auto"/>
            </w:tcBorders>
            <w:shd w:val="clear" w:color="auto" w:fill="auto"/>
            <w:noWrap/>
            <w:vAlign w:val="center"/>
          </w:tcPr>
          <w:p w14:paraId="251D0799" w14:textId="77777777" w:rsidR="007A071D" w:rsidRPr="009959AA" w:rsidRDefault="007A071D" w:rsidP="00F118A5">
            <w:pPr>
              <w:jc w:val="right"/>
              <w:rPr>
                <w:color w:val="000000"/>
                <w:sz w:val="20"/>
                <w:szCs w:val="20"/>
                <w:lang w:eastAsia="zh-CN"/>
              </w:rPr>
            </w:pPr>
            <w:r w:rsidRPr="009959AA">
              <w:rPr>
                <w:color w:val="000000"/>
                <w:sz w:val="20"/>
                <w:szCs w:val="20"/>
              </w:rPr>
              <w:t>0.30</w:t>
            </w:r>
          </w:p>
        </w:tc>
      </w:tr>
      <w:tr w:rsidR="007A071D" w:rsidRPr="009959AA" w14:paraId="71F16F82" w14:textId="77777777" w:rsidTr="00F118A5">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6B4421" w14:textId="77777777" w:rsidR="007A071D" w:rsidRPr="009959AA" w:rsidRDefault="007A071D" w:rsidP="00F118A5">
            <w:pPr>
              <w:jc w:val="left"/>
              <w:rPr>
                <w:rFonts w:eastAsiaTheme="minorHAnsi"/>
                <w:b/>
                <w:sz w:val="20"/>
                <w:szCs w:val="20"/>
              </w:rPr>
            </w:pPr>
            <w:r w:rsidRPr="009959AA">
              <w:rPr>
                <w:b/>
                <w:sz w:val="20"/>
                <w:szCs w:val="20"/>
              </w:rPr>
              <w:t>Total (ODP tonnes)</w:t>
            </w:r>
          </w:p>
        </w:tc>
        <w:tc>
          <w:tcPr>
            <w:tcW w:w="529" w:type="pct"/>
            <w:tcBorders>
              <w:top w:val="nil"/>
              <w:left w:val="single" w:sz="4" w:space="0" w:color="auto"/>
              <w:bottom w:val="single" w:sz="4" w:space="0" w:color="auto"/>
              <w:right w:val="single" w:sz="4" w:space="0" w:color="auto"/>
            </w:tcBorders>
            <w:shd w:val="clear" w:color="auto" w:fill="auto"/>
            <w:noWrap/>
            <w:vAlign w:val="center"/>
          </w:tcPr>
          <w:p w14:paraId="212156FE" w14:textId="77777777" w:rsidR="007A071D" w:rsidRPr="009959AA" w:rsidRDefault="007A071D" w:rsidP="00F118A5">
            <w:pPr>
              <w:widowControl w:val="0"/>
              <w:jc w:val="right"/>
              <w:rPr>
                <w:b/>
                <w:color w:val="000000"/>
                <w:sz w:val="20"/>
                <w:szCs w:val="20"/>
                <w:lang w:eastAsia="en-CA"/>
              </w:rPr>
            </w:pPr>
            <w:r w:rsidRPr="009959AA">
              <w:rPr>
                <w:b/>
                <w:bCs/>
                <w:color w:val="000000"/>
                <w:sz w:val="20"/>
                <w:szCs w:val="20"/>
                <w:lang w:eastAsia="en-CA"/>
              </w:rPr>
              <w:t>1.71</w:t>
            </w:r>
          </w:p>
        </w:tc>
        <w:tc>
          <w:tcPr>
            <w:tcW w:w="529" w:type="pct"/>
            <w:tcBorders>
              <w:top w:val="nil"/>
              <w:left w:val="nil"/>
              <w:bottom w:val="single" w:sz="4" w:space="0" w:color="auto"/>
              <w:right w:val="single" w:sz="4" w:space="0" w:color="auto"/>
            </w:tcBorders>
            <w:shd w:val="clear" w:color="auto" w:fill="auto"/>
            <w:noWrap/>
            <w:vAlign w:val="center"/>
          </w:tcPr>
          <w:p w14:paraId="1713202C" w14:textId="77777777" w:rsidR="007A071D" w:rsidRPr="009959AA" w:rsidRDefault="007A071D" w:rsidP="00F118A5">
            <w:pPr>
              <w:widowControl w:val="0"/>
              <w:jc w:val="right"/>
              <w:rPr>
                <w:b/>
                <w:color w:val="000000"/>
                <w:sz w:val="20"/>
                <w:szCs w:val="20"/>
                <w:lang w:eastAsia="en-CA"/>
              </w:rPr>
            </w:pPr>
            <w:r w:rsidRPr="009959AA">
              <w:rPr>
                <w:b/>
                <w:bCs/>
                <w:color w:val="000000"/>
                <w:sz w:val="20"/>
                <w:szCs w:val="20"/>
                <w:lang w:eastAsia="en-CA"/>
              </w:rPr>
              <w:t>0.77</w:t>
            </w:r>
          </w:p>
        </w:tc>
        <w:tc>
          <w:tcPr>
            <w:tcW w:w="529" w:type="pct"/>
            <w:tcBorders>
              <w:top w:val="nil"/>
              <w:left w:val="nil"/>
              <w:bottom w:val="single" w:sz="4" w:space="0" w:color="auto"/>
              <w:right w:val="single" w:sz="4" w:space="0" w:color="auto"/>
            </w:tcBorders>
            <w:shd w:val="clear" w:color="auto" w:fill="auto"/>
            <w:noWrap/>
            <w:vAlign w:val="center"/>
          </w:tcPr>
          <w:p w14:paraId="53C5FFEA" w14:textId="77777777" w:rsidR="007A071D" w:rsidRPr="009959AA" w:rsidRDefault="007A071D" w:rsidP="00F118A5">
            <w:pPr>
              <w:widowControl w:val="0"/>
              <w:jc w:val="right"/>
              <w:rPr>
                <w:b/>
                <w:color w:val="000000"/>
                <w:sz w:val="20"/>
                <w:szCs w:val="20"/>
                <w:lang w:eastAsia="en-CA"/>
              </w:rPr>
            </w:pPr>
            <w:r w:rsidRPr="009959AA">
              <w:rPr>
                <w:b/>
                <w:bCs/>
                <w:color w:val="000000"/>
                <w:sz w:val="20"/>
                <w:szCs w:val="20"/>
                <w:lang w:eastAsia="en-CA"/>
              </w:rPr>
              <w:t>0.74</w:t>
            </w:r>
          </w:p>
        </w:tc>
        <w:tc>
          <w:tcPr>
            <w:tcW w:w="529" w:type="pct"/>
            <w:tcBorders>
              <w:top w:val="nil"/>
              <w:left w:val="nil"/>
              <w:bottom w:val="single" w:sz="4" w:space="0" w:color="auto"/>
              <w:right w:val="single" w:sz="4" w:space="0" w:color="auto"/>
            </w:tcBorders>
            <w:shd w:val="clear" w:color="auto" w:fill="auto"/>
            <w:vAlign w:val="center"/>
          </w:tcPr>
          <w:p w14:paraId="6DF79C3B" w14:textId="77777777" w:rsidR="007A071D" w:rsidRPr="009959AA" w:rsidRDefault="007A071D" w:rsidP="00F118A5">
            <w:pPr>
              <w:widowControl w:val="0"/>
              <w:jc w:val="right"/>
              <w:rPr>
                <w:b/>
                <w:color w:val="000000"/>
                <w:sz w:val="20"/>
                <w:szCs w:val="20"/>
                <w:lang w:eastAsia="en-CA"/>
              </w:rPr>
            </w:pPr>
            <w:r w:rsidRPr="009959AA">
              <w:rPr>
                <w:b/>
                <w:bCs/>
                <w:color w:val="000000"/>
                <w:sz w:val="20"/>
                <w:szCs w:val="20"/>
              </w:rPr>
              <w:t>0.72</w:t>
            </w:r>
          </w:p>
        </w:tc>
        <w:tc>
          <w:tcPr>
            <w:tcW w:w="530" w:type="pct"/>
            <w:tcBorders>
              <w:top w:val="nil"/>
              <w:left w:val="nil"/>
              <w:bottom w:val="single" w:sz="4" w:space="0" w:color="auto"/>
              <w:right w:val="single" w:sz="4" w:space="0" w:color="auto"/>
            </w:tcBorders>
            <w:shd w:val="clear" w:color="auto" w:fill="auto"/>
            <w:vAlign w:val="center"/>
          </w:tcPr>
          <w:p w14:paraId="4F3176AC" w14:textId="77777777" w:rsidR="007A071D" w:rsidRPr="009959AA" w:rsidRDefault="007A071D" w:rsidP="00F118A5">
            <w:pPr>
              <w:widowControl w:val="0"/>
              <w:jc w:val="right"/>
              <w:rPr>
                <w:b/>
                <w:color w:val="000000"/>
                <w:sz w:val="20"/>
                <w:szCs w:val="20"/>
                <w:lang w:eastAsia="en-CA"/>
              </w:rPr>
            </w:pPr>
            <w:r w:rsidRPr="009959AA">
              <w:rPr>
                <w:b/>
                <w:bCs/>
                <w:color w:val="000000"/>
                <w:sz w:val="20"/>
                <w:szCs w:val="20"/>
                <w:lang w:eastAsia="en-CA"/>
              </w:rPr>
              <w:t>0.38</w:t>
            </w:r>
          </w:p>
        </w:tc>
        <w:tc>
          <w:tcPr>
            <w:tcW w:w="671" w:type="pct"/>
            <w:tcBorders>
              <w:top w:val="nil"/>
              <w:left w:val="nil"/>
              <w:bottom w:val="single" w:sz="4" w:space="0" w:color="auto"/>
              <w:right w:val="single" w:sz="4" w:space="0" w:color="auto"/>
            </w:tcBorders>
            <w:shd w:val="clear" w:color="auto" w:fill="auto"/>
            <w:noWrap/>
            <w:vAlign w:val="center"/>
          </w:tcPr>
          <w:p w14:paraId="37A28C69" w14:textId="77777777" w:rsidR="007A071D" w:rsidRPr="009959AA" w:rsidRDefault="007A071D" w:rsidP="00F118A5">
            <w:pPr>
              <w:jc w:val="right"/>
              <w:rPr>
                <w:b/>
                <w:color w:val="000000"/>
                <w:sz w:val="20"/>
                <w:szCs w:val="20"/>
                <w:lang w:eastAsia="zh-CN"/>
              </w:rPr>
            </w:pPr>
            <w:r w:rsidRPr="009959AA">
              <w:rPr>
                <w:b/>
                <w:bCs/>
                <w:color w:val="000000"/>
                <w:sz w:val="20"/>
                <w:szCs w:val="20"/>
              </w:rPr>
              <w:t>8.40</w:t>
            </w:r>
          </w:p>
        </w:tc>
      </w:tr>
    </w:tbl>
    <w:p w14:paraId="564FC67C" w14:textId="77777777" w:rsidR="007A071D" w:rsidRPr="009959AA" w:rsidRDefault="007A071D" w:rsidP="007A071D">
      <w:pPr>
        <w:rPr>
          <w:b/>
        </w:rPr>
      </w:pPr>
    </w:p>
    <w:p w14:paraId="4D7E716A" w14:textId="6D205CF9" w:rsidR="007A071D" w:rsidRPr="009959AA" w:rsidRDefault="007A071D" w:rsidP="007A071D">
      <w:pPr>
        <w:pStyle w:val="Heading1"/>
      </w:pPr>
      <w:r w:rsidRPr="009959AA">
        <w:t>The HCFC consumption is continuous</w:t>
      </w:r>
      <w:r w:rsidR="00490AFD" w:rsidRPr="009959AA">
        <w:t>ly</w:t>
      </w:r>
      <w:r w:rsidRPr="009959AA">
        <w:t xml:space="preserve"> decreasing well </w:t>
      </w:r>
      <w:r w:rsidR="00490AFD" w:rsidRPr="009959AA">
        <w:t xml:space="preserve">in </w:t>
      </w:r>
      <w:r w:rsidRPr="009959AA">
        <w:t xml:space="preserve">advance of the Montreal Protocol phase-out schedule. Namibia has met the control targets set in </w:t>
      </w:r>
      <w:r w:rsidR="00C01A47" w:rsidRPr="009959AA">
        <w:t>its</w:t>
      </w:r>
      <w:r w:rsidRPr="009959AA">
        <w:t xml:space="preserve"> Agreement with the Executive Committee</w:t>
      </w:r>
      <w:r w:rsidR="00490AFD" w:rsidRPr="009959AA">
        <w:t>,</w:t>
      </w:r>
      <w:r w:rsidRPr="009959AA">
        <w:t xml:space="preserve"> which </w:t>
      </w:r>
      <w:r w:rsidR="00490AFD" w:rsidRPr="009959AA">
        <w:t xml:space="preserve">are </w:t>
      </w:r>
      <w:r w:rsidRPr="009959AA">
        <w:t xml:space="preserve">lower than the Montreal Protocol control targets. </w:t>
      </w:r>
    </w:p>
    <w:p w14:paraId="06D1DEB5" w14:textId="77777777" w:rsidR="007A071D" w:rsidRPr="009959AA" w:rsidRDefault="007A071D" w:rsidP="007A071D">
      <w:pPr>
        <w:keepNext/>
        <w:keepLines/>
        <w:rPr>
          <w:i/>
        </w:rPr>
      </w:pPr>
      <w:r w:rsidRPr="009959AA">
        <w:rPr>
          <w:i/>
        </w:rPr>
        <w:t xml:space="preserve">Country programme implementation report </w:t>
      </w:r>
    </w:p>
    <w:p w14:paraId="3C596826" w14:textId="77777777" w:rsidR="007A071D" w:rsidRPr="009959AA" w:rsidRDefault="007A071D" w:rsidP="007A071D">
      <w:pPr>
        <w:keepNext/>
        <w:keepLines/>
      </w:pPr>
    </w:p>
    <w:p w14:paraId="4CFD3B97" w14:textId="441BB436" w:rsidR="007A071D" w:rsidRPr="009959AA" w:rsidRDefault="007A071D" w:rsidP="007A071D">
      <w:pPr>
        <w:pStyle w:val="Heading1"/>
        <w:rPr>
          <w:i/>
        </w:rPr>
      </w:pPr>
      <w:r w:rsidRPr="009959AA">
        <w:t xml:space="preserve">The Government of Namibia reported HCFC sector consumption data under the 2022 </w:t>
      </w:r>
      <w:r w:rsidR="006215C1">
        <w:t xml:space="preserve">country programme </w:t>
      </w:r>
      <w:r w:rsidRPr="009959AA">
        <w:t>implementation report that is consistent with the data reported under Article 7 of the Montreal Protocol.</w:t>
      </w:r>
    </w:p>
    <w:p w14:paraId="5056A3C5" w14:textId="77777777" w:rsidR="0083294F" w:rsidRPr="009959AA" w:rsidRDefault="0083294F" w:rsidP="0083294F">
      <w:pPr>
        <w:keepNext/>
        <w:keepLines/>
        <w:rPr>
          <w:b/>
          <w:bCs/>
        </w:rPr>
      </w:pPr>
      <w:r w:rsidRPr="009959AA">
        <w:rPr>
          <w:b/>
          <w:bCs/>
        </w:rPr>
        <w:t>Project description</w:t>
      </w:r>
    </w:p>
    <w:p w14:paraId="26D5A47E" w14:textId="77777777" w:rsidR="0083294F" w:rsidRPr="009959AA" w:rsidRDefault="0083294F" w:rsidP="0083294F">
      <w:pPr>
        <w:keepNext/>
        <w:keepLines/>
      </w:pPr>
    </w:p>
    <w:p w14:paraId="2438E196" w14:textId="684E45EB" w:rsidR="004E21C7" w:rsidRPr="00667279" w:rsidRDefault="004E21C7" w:rsidP="004E21C7">
      <w:pPr>
        <w:pStyle w:val="Heading1"/>
      </w:pPr>
      <w:r w:rsidRPr="009959AA">
        <w:t xml:space="preserve">The Government of Namibia has </w:t>
      </w:r>
      <w:r w:rsidR="00036654">
        <w:t xml:space="preserve">been implementing its HPMP and making efforts to enhance energy efficiency during the phase-out of HCFCs and in preparation for HFC phase-down. </w:t>
      </w:r>
      <w:r w:rsidRPr="009959AA">
        <w:t>The Government has banned the impor</w:t>
      </w:r>
      <w:r w:rsidR="000E36DB" w:rsidRPr="009959AA">
        <w:t>t of HCFC-containing equipment</w:t>
      </w:r>
      <w:r w:rsidR="0038007D" w:rsidRPr="009959AA">
        <w:t xml:space="preserve"> since 2013</w:t>
      </w:r>
      <w:r w:rsidR="000E36DB" w:rsidRPr="009959AA">
        <w:t xml:space="preserve">. </w:t>
      </w:r>
      <w:r w:rsidR="00490AFD" w:rsidRPr="009959AA">
        <w:t>The a</w:t>
      </w:r>
      <w:r w:rsidR="00D95390" w:rsidRPr="009959AA">
        <w:t xml:space="preserve">doption of </w:t>
      </w:r>
      <w:r w:rsidR="007B2F89" w:rsidRPr="009959AA">
        <w:t xml:space="preserve">ISO </w:t>
      </w:r>
      <w:r w:rsidR="00D95390" w:rsidRPr="009959AA">
        <w:t xml:space="preserve">standard </w:t>
      </w:r>
      <w:r w:rsidR="007B2F89" w:rsidRPr="009959AA">
        <w:t xml:space="preserve">5149 </w:t>
      </w:r>
      <w:r w:rsidR="009D037A" w:rsidRPr="009959AA">
        <w:t xml:space="preserve">on </w:t>
      </w:r>
      <w:r w:rsidR="009D037A" w:rsidRPr="009959AA">
        <w:lastRenderedPageBreak/>
        <w:t xml:space="preserve">the </w:t>
      </w:r>
      <w:r w:rsidR="00B4711E" w:rsidRPr="009959AA">
        <w:t xml:space="preserve">safe handling </w:t>
      </w:r>
      <w:r w:rsidR="009D037A" w:rsidRPr="009959AA">
        <w:t>of low</w:t>
      </w:r>
      <w:r w:rsidR="00F90250" w:rsidRPr="009959AA">
        <w:noBreakHyphen/>
      </w:r>
      <w:r w:rsidR="009D037A" w:rsidRPr="009959AA">
        <w:t xml:space="preserve">GWP alternative technologies and the </w:t>
      </w:r>
      <w:r w:rsidR="00B4711E" w:rsidRPr="009959AA">
        <w:t xml:space="preserve">certification of technicians </w:t>
      </w:r>
      <w:r w:rsidR="0038007D" w:rsidRPr="009959AA">
        <w:t xml:space="preserve">are in progress. </w:t>
      </w:r>
      <w:r w:rsidR="001D1E00" w:rsidRPr="00667279" w:rsidDel="001B521C">
        <w:t>Namibia ratified the Kigali Amendment in 2019.</w:t>
      </w:r>
    </w:p>
    <w:p w14:paraId="5665F792" w14:textId="40F6149B" w:rsidR="001D1E00" w:rsidRPr="00667279" w:rsidRDefault="00D91DAB" w:rsidP="00667279">
      <w:pPr>
        <w:pStyle w:val="Heading1"/>
      </w:pPr>
      <w:r w:rsidRPr="00667279">
        <w:t xml:space="preserve">Through the </w:t>
      </w:r>
      <w:r w:rsidR="001D1E00" w:rsidRPr="00667279">
        <w:t xml:space="preserve">implementation of the enabling activities for HFC phase-down, the national ozone unit (NOU) organized two twinning workshops and strengthened its partnership with the Ministry of Mines and Energy for further cooperation on matters related to energy efficiency in the RAC sector. </w:t>
      </w:r>
    </w:p>
    <w:p w14:paraId="0058189C" w14:textId="0500E6D7" w:rsidR="0045456D" w:rsidRPr="009959AA" w:rsidRDefault="00317DE9" w:rsidP="00B960B6">
      <w:pPr>
        <w:pStyle w:val="Heading1"/>
      </w:pPr>
      <w:r w:rsidRPr="009959AA">
        <w:t>U</w:t>
      </w:r>
      <w:r w:rsidR="00083642" w:rsidRPr="009959AA">
        <w:t xml:space="preserve">nder </w:t>
      </w:r>
      <w:r w:rsidRPr="009959AA">
        <w:t xml:space="preserve">the </w:t>
      </w:r>
      <w:r w:rsidR="00490AFD" w:rsidRPr="009959AA">
        <w:t xml:space="preserve">enhanced </w:t>
      </w:r>
      <w:r w:rsidR="00083642" w:rsidRPr="009959AA">
        <w:t>Nationally Determined Contribution (NDC) (2021)</w:t>
      </w:r>
      <w:r w:rsidR="00023CA2" w:rsidRPr="009959AA">
        <w:t>, Namibia has committed</w:t>
      </w:r>
      <w:r w:rsidR="00083642" w:rsidRPr="009959AA">
        <w:t xml:space="preserve"> to achiev</w:t>
      </w:r>
      <w:r w:rsidR="00023CA2" w:rsidRPr="009959AA">
        <w:t>ing</w:t>
      </w:r>
      <w:r w:rsidR="00083642" w:rsidRPr="009959AA">
        <w:t xml:space="preserve"> net</w:t>
      </w:r>
      <w:r w:rsidR="00490AFD" w:rsidRPr="009959AA">
        <w:t>-</w:t>
      </w:r>
      <w:r w:rsidR="00083642" w:rsidRPr="009959AA">
        <w:t xml:space="preserve">zero emissions by 2050. The NDC </w:t>
      </w:r>
      <w:r w:rsidR="00490AFD" w:rsidRPr="009959AA">
        <w:t xml:space="preserve">includes </w:t>
      </w:r>
      <w:r w:rsidR="00187AAA" w:rsidRPr="009959AA">
        <w:t xml:space="preserve">initiatives in </w:t>
      </w:r>
      <w:r w:rsidR="00083642" w:rsidRPr="009959AA">
        <w:t xml:space="preserve">the RAC sector. </w:t>
      </w:r>
      <w:r w:rsidR="00092AD4" w:rsidRPr="009959AA">
        <w:t>The Government plans</w:t>
      </w:r>
      <w:r w:rsidR="009E4429" w:rsidRPr="009959AA">
        <w:t xml:space="preserve"> to establish and </w:t>
      </w:r>
      <w:r w:rsidR="00092AD4" w:rsidRPr="009959AA">
        <w:t xml:space="preserve">implement the </w:t>
      </w:r>
      <w:r w:rsidR="00DE37F4" w:rsidRPr="009959AA">
        <w:t xml:space="preserve">labelling and </w:t>
      </w:r>
      <w:r w:rsidR="00D91DAB">
        <w:t>m</w:t>
      </w:r>
      <w:r w:rsidR="009E4429" w:rsidRPr="009959AA">
        <w:t xml:space="preserve">inimum </w:t>
      </w:r>
      <w:r w:rsidR="00D91DAB">
        <w:t>e</w:t>
      </w:r>
      <w:r w:rsidR="009E4429" w:rsidRPr="009959AA">
        <w:t xml:space="preserve">nergy </w:t>
      </w:r>
      <w:r w:rsidR="00D91DAB">
        <w:t>p</w:t>
      </w:r>
      <w:r w:rsidR="00490AFD" w:rsidRPr="009959AA">
        <w:t xml:space="preserve">erformance </w:t>
      </w:r>
      <w:r w:rsidR="00D91DAB">
        <w:t>s</w:t>
      </w:r>
      <w:r w:rsidR="00DE37F4" w:rsidRPr="009959AA">
        <w:t xml:space="preserve">tandards </w:t>
      </w:r>
      <w:r w:rsidR="00490AFD" w:rsidRPr="009959AA">
        <w:t xml:space="preserve">(MEPS) </w:t>
      </w:r>
      <w:r w:rsidR="00657C47" w:rsidRPr="009959AA">
        <w:t xml:space="preserve">to curtail the growth of </w:t>
      </w:r>
      <w:r w:rsidR="00092AD4" w:rsidRPr="009959AA">
        <w:t>high</w:t>
      </w:r>
      <w:r w:rsidR="00657C47" w:rsidRPr="009959AA">
        <w:t>-</w:t>
      </w:r>
      <w:r w:rsidR="00092AD4" w:rsidRPr="009959AA">
        <w:t xml:space="preserve">GWP refrigerants. </w:t>
      </w:r>
      <w:r w:rsidR="00083642" w:rsidRPr="009959AA">
        <w:t xml:space="preserve">The emphasis is </w:t>
      </w:r>
      <w:r w:rsidR="008D47E8" w:rsidRPr="009959AA">
        <w:t>on</w:t>
      </w:r>
      <w:r w:rsidR="00294BD1" w:rsidRPr="009959AA">
        <w:t xml:space="preserve"> </w:t>
      </w:r>
      <w:r w:rsidR="00083642" w:rsidRPr="009959AA">
        <w:t>introduc</w:t>
      </w:r>
      <w:r w:rsidR="008D47E8" w:rsidRPr="009959AA">
        <w:t>ing</w:t>
      </w:r>
      <w:r w:rsidR="00083642" w:rsidRPr="009959AA">
        <w:t xml:space="preserve"> low</w:t>
      </w:r>
      <w:r w:rsidR="00A07379" w:rsidRPr="009959AA">
        <w:t>-</w:t>
      </w:r>
      <w:r w:rsidR="00083642" w:rsidRPr="009959AA">
        <w:t>GWP and energy</w:t>
      </w:r>
      <w:r w:rsidR="008D47E8" w:rsidRPr="009959AA">
        <w:noBreakHyphen/>
      </w:r>
      <w:r w:rsidR="00083642" w:rsidRPr="009959AA">
        <w:t xml:space="preserve">efficient (EE) appliances </w:t>
      </w:r>
      <w:r w:rsidR="00A07379" w:rsidRPr="009959AA">
        <w:t xml:space="preserve">in </w:t>
      </w:r>
      <w:r w:rsidR="009F0984" w:rsidRPr="009959AA">
        <w:t xml:space="preserve">the </w:t>
      </w:r>
      <w:r w:rsidR="00A07379" w:rsidRPr="009959AA">
        <w:t xml:space="preserve">RAC sector </w:t>
      </w:r>
      <w:r w:rsidR="00490AFD" w:rsidRPr="009959AA">
        <w:t xml:space="preserve">by </w:t>
      </w:r>
      <w:r w:rsidR="00D90A7B" w:rsidRPr="009959AA">
        <w:t xml:space="preserve">implementing the MEPS </w:t>
      </w:r>
      <w:r w:rsidR="009F0984" w:rsidRPr="009959AA">
        <w:t xml:space="preserve">and labelling </w:t>
      </w:r>
      <w:r w:rsidR="00490AFD" w:rsidRPr="009959AA">
        <w:t xml:space="preserve">standards </w:t>
      </w:r>
      <w:r w:rsidR="006F7D48" w:rsidRPr="009959AA">
        <w:t xml:space="preserve">with </w:t>
      </w:r>
      <w:r w:rsidR="00083642" w:rsidRPr="009959AA">
        <w:t xml:space="preserve">the </w:t>
      </w:r>
      <w:r w:rsidR="00AE2401" w:rsidRPr="009959AA">
        <w:t xml:space="preserve">prohibition </w:t>
      </w:r>
      <w:r w:rsidR="00083642" w:rsidRPr="009959AA">
        <w:t>on high</w:t>
      </w:r>
      <w:r w:rsidR="00D90A7B" w:rsidRPr="009959AA">
        <w:t>-</w:t>
      </w:r>
      <w:r w:rsidR="00083642" w:rsidRPr="009959AA">
        <w:t>GWP</w:t>
      </w:r>
      <w:r w:rsidR="00C02387" w:rsidRPr="009959AA">
        <w:t xml:space="preserve">, </w:t>
      </w:r>
      <w:r w:rsidR="006F7D48" w:rsidRPr="009959AA">
        <w:t>low</w:t>
      </w:r>
      <w:r w:rsidR="009F0984" w:rsidRPr="009959AA">
        <w:t>-</w:t>
      </w:r>
      <w:r w:rsidR="006F7D48" w:rsidRPr="009959AA">
        <w:t xml:space="preserve">EE equipment, </w:t>
      </w:r>
      <w:r w:rsidR="00A06A24" w:rsidRPr="009959AA">
        <w:t xml:space="preserve">so as </w:t>
      </w:r>
      <w:r w:rsidR="006F7D48" w:rsidRPr="009959AA">
        <w:t xml:space="preserve">to reduce </w:t>
      </w:r>
      <w:r w:rsidR="0045456D" w:rsidRPr="009959AA">
        <w:t xml:space="preserve">both direct and indirect emissions. </w:t>
      </w:r>
    </w:p>
    <w:p w14:paraId="573EEDF5" w14:textId="48615332" w:rsidR="007A071D" w:rsidRPr="005A34BF" w:rsidRDefault="007A071D" w:rsidP="007A071D">
      <w:pPr>
        <w:pStyle w:val="Heading1"/>
      </w:pPr>
      <w:r w:rsidRPr="009959AA">
        <w:t xml:space="preserve">The </w:t>
      </w:r>
      <w:r w:rsidR="0053234E" w:rsidRPr="009959AA">
        <w:t>energy</w:t>
      </w:r>
      <w:r w:rsidR="00490AFD" w:rsidRPr="009959AA">
        <w:t>-</w:t>
      </w:r>
      <w:r w:rsidR="0053234E" w:rsidRPr="009959AA">
        <w:t xml:space="preserve">efficiency </w:t>
      </w:r>
      <w:r w:rsidRPr="009959AA">
        <w:t>project</w:t>
      </w:r>
      <w:r w:rsidR="00036654">
        <w:t xml:space="preserve"> is being submitted specifically for activities listed in subparagraphs </w:t>
      </w:r>
      <w:r w:rsidR="00B969B7">
        <w:t>(</w:t>
      </w:r>
      <w:proofErr w:type="spellStart"/>
      <w:r w:rsidR="004B0C42">
        <w:t>i</w:t>
      </w:r>
      <w:proofErr w:type="spellEnd"/>
      <w:r w:rsidR="00712B11">
        <w:t>)</w:t>
      </w:r>
      <w:r w:rsidR="004B0C42">
        <w:t xml:space="preserve"> to </w:t>
      </w:r>
      <w:r w:rsidR="00712B11">
        <w:t>(</w:t>
      </w:r>
      <w:r w:rsidR="004B0C42">
        <w:t>v)</w:t>
      </w:r>
      <w:r w:rsidR="00036654">
        <w:t xml:space="preserve"> of decision 89/6(b) and</w:t>
      </w:r>
      <w:r w:rsidRPr="009959AA">
        <w:t xml:space="preserve"> aims to develop and implement the MEPS and labelling system </w:t>
      </w:r>
      <w:r w:rsidR="00053084" w:rsidRPr="009959AA">
        <w:t xml:space="preserve">for </w:t>
      </w:r>
      <w:r w:rsidRPr="009959AA">
        <w:t xml:space="preserve">RAC </w:t>
      </w:r>
      <w:r w:rsidR="00053084" w:rsidRPr="009959AA">
        <w:t>appliances</w:t>
      </w:r>
      <w:r w:rsidRPr="009959AA">
        <w:t>. The country has implemented a ban on the import of second-hand RAC equipment</w:t>
      </w:r>
      <w:r w:rsidR="0053234E" w:rsidRPr="009959AA">
        <w:t>;</w:t>
      </w:r>
      <w:r w:rsidRPr="009959AA">
        <w:t xml:space="preserve"> the enforcement of mandatory MEPS on all RAC equipment entering the country will ensure </w:t>
      </w:r>
      <w:r w:rsidR="00490AFD" w:rsidRPr="009959AA">
        <w:t xml:space="preserve">that </w:t>
      </w:r>
      <w:r w:rsidR="0090078B" w:rsidRPr="009959AA">
        <w:t xml:space="preserve">the </w:t>
      </w:r>
      <w:r w:rsidR="0068485B" w:rsidRPr="009959AA">
        <w:t xml:space="preserve">energy efficiency of </w:t>
      </w:r>
      <w:r w:rsidR="0090078B" w:rsidRPr="009959AA">
        <w:t xml:space="preserve">RAC equipment </w:t>
      </w:r>
      <w:r w:rsidR="003F057E" w:rsidRPr="009959AA">
        <w:t>increases</w:t>
      </w:r>
      <w:r w:rsidRPr="009959AA">
        <w:t>. It is expected that the policy measures will reduce emission</w:t>
      </w:r>
      <w:r w:rsidR="00490AFD" w:rsidRPr="009959AA">
        <w:t>s</w:t>
      </w:r>
      <w:r w:rsidRPr="009959AA">
        <w:t xml:space="preserve"> in the </w:t>
      </w:r>
      <w:r w:rsidRPr="005A34BF">
        <w:t xml:space="preserve">RAC sector </w:t>
      </w:r>
      <w:r w:rsidR="00490AFD" w:rsidRPr="005A34BF">
        <w:t xml:space="preserve">by 40 per cent compared to </w:t>
      </w:r>
      <w:r w:rsidRPr="005A34BF">
        <w:t xml:space="preserve">the </w:t>
      </w:r>
      <w:r w:rsidR="00EC5996" w:rsidRPr="005A34BF">
        <w:t>business-as-usual</w:t>
      </w:r>
      <w:r w:rsidRPr="005A34BF">
        <w:t xml:space="preserve"> scenario. </w:t>
      </w:r>
    </w:p>
    <w:p w14:paraId="243BABCB" w14:textId="77777777" w:rsidR="007A071D" w:rsidRPr="009959AA" w:rsidRDefault="007A071D" w:rsidP="007A071D">
      <w:pPr>
        <w:pStyle w:val="Heading1"/>
      </w:pPr>
      <w:r w:rsidRPr="009959AA">
        <w:t xml:space="preserve">The following additional activities will be implemented: </w:t>
      </w:r>
    </w:p>
    <w:p w14:paraId="203A51C8" w14:textId="0460B0F8" w:rsidR="007A071D" w:rsidRPr="009959AA" w:rsidRDefault="007A071D" w:rsidP="007A071D">
      <w:pPr>
        <w:pStyle w:val="Heading2"/>
        <w:numPr>
          <w:ilvl w:val="1"/>
          <w:numId w:val="2"/>
        </w:numPr>
      </w:pPr>
      <w:r w:rsidRPr="009959AA">
        <w:t>Employing a local consultant to conduct a market survey on the large importers of RAC equipment to collect baseline data on the energy</w:t>
      </w:r>
      <w:r w:rsidR="0074068C" w:rsidRPr="009959AA">
        <w:t xml:space="preserve"> </w:t>
      </w:r>
      <w:r w:rsidRPr="009959AA">
        <w:t xml:space="preserve">efficiency level of RAC equipment that the market is currently supplying (US $10,000); </w:t>
      </w:r>
    </w:p>
    <w:p w14:paraId="7860209F" w14:textId="57ED1215" w:rsidR="007A071D" w:rsidRPr="009959AA" w:rsidRDefault="00FB2D9E" w:rsidP="007A071D">
      <w:pPr>
        <w:pStyle w:val="Heading2"/>
        <w:numPr>
          <w:ilvl w:val="1"/>
          <w:numId w:val="2"/>
        </w:numPr>
      </w:pPr>
      <w:r w:rsidRPr="009959AA">
        <w:t>Establish</w:t>
      </w:r>
      <w:r w:rsidR="00767450" w:rsidRPr="009959AA">
        <w:t>ing</w:t>
      </w:r>
      <w:r w:rsidRPr="009959AA">
        <w:t xml:space="preserve"> </w:t>
      </w:r>
      <w:r w:rsidR="007D6DCB" w:rsidRPr="009959AA">
        <w:t xml:space="preserve">the </w:t>
      </w:r>
      <w:r w:rsidRPr="009959AA">
        <w:t>MEPS</w:t>
      </w:r>
      <w:r w:rsidR="00767450" w:rsidRPr="009959AA">
        <w:t xml:space="preserve"> by</w:t>
      </w:r>
      <w:r w:rsidRPr="009959AA">
        <w:t xml:space="preserve"> e</w:t>
      </w:r>
      <w:r w:rsidR="007A071D" w:rsidRPr="009959AA">
        <w:t xml:space="preserve">mploying one national expert to review the MEPS from other countries (South Africa, Rwanda, Ghana and others), conducting technical </w:t>
      </w:r>
      <w:r w:rsidR="001576B8" w:rsidRPr="009959AA">
        <w:t xml:space="preserve">meetings </w:t>
      </w:r>
      <w:r w:rsidR="007A071D" w:rsidRPr="009959AA">
        <w:t xml:space="preserve">and </w:t>
      </w:r>
      <w:r w:rsidR="001576B8" w:rsidRPr="009959AA">
        <w:t xml:space="preserve">stakeholder </w:t>
      </w:r>
      <w:r w:rsidR="007A071D" w:rsidRPr="009959AA">
        <w:t xml:space="preserve">consultation workshops (the Ministry of Mines and Energy, the Centre for Renewable </w:t>
      </w:r>
      <w:r w:rsidR="00400DBC" w:rsidRPr="009959AA">
        <w:t>Energy and Energy Efficiency</w:t>
      </w:r>
      <w:r w:rsidR="007A071D" w:rsidRPr="009959AA">
        <w:t xml:space="preserve">, and the National Standard Institution (NSI)), </w:t>
      </w:r>
      <w:r w:rsidR="00F43B02" w:rsidRPr="009959AA">
        <w:t>agree</w:t>
      </w:r>
      <w:r w:rsidR="00400DBC" w:rsidRPr="009959AA">
        <w:t>ing</w:t>
      </w:r>
      <w:r w:rsidR="00F43B02" w:rsidRPr="009959AA">
        <w:t xml:space="preserve"> on </w:t>
      </w:r>
      <w:r w:rsidR="007A071D" w:rsidRPr="009959AA">
        <w:t xml:space="preserve">the contents of the MEPS, developing implementation and enforcement modalities, </w:t>
      </w:r>
      <w:r w:rsidR="001032B7" w:rsidRPr="009959AA">
        <w:t xml:space="preserve">and </w:t>
      </w:r>
      <w:r w:rsidR="007A071D" w:rsidRPr="009959AA">
        <w:t>creating awareness among industry (importers and users of RAC appliances) about the MEPS (US $</w:t>
      </w:r>
      <w:r w:rsidR="00E345C9" w:rsidRPr="009959AA">
        <w:t>4</w:t>
      </w:r>
      <w:r w:rsidR="007A071D" w:rsidRPr="009959AA">
        <w:t xml:space="preserve">8,000); </w:t>
      </w:r>
    </w:p>
    <w:p w14:paraId="1AD07218" w14:textId="0DF6E156" w:rsidR="007A071D" w:rsidRPr="009959AA" w:rsidRDefault="007A071D" w:rsidP="007A071D">
      <w:pPr>
        <w:pStyle w:val="Heading2"/>
        <w:numPr>
          <w:ilvl w:val="1"/>
          <w:numId w:val="2"/>
        </w:numPr>
      </w:pPr>
      <w:r w:rsidRPr="009959AA">
        <w:t xml:space="preserve">Employing one international expert to provide the required technical support for </w:t>
      </w:r>
      <w:r w:rsidR="00490AFD" w:rsidRPr="009959AA">
        <w:t xml:space="preserve">the </w:t>
      </w:r>
      <w:r w:rsidRPr="009959AA">
        <w:t>development of</w:t>
      </w:r>
      <w:r w:rsidR="00490AFD" w:rsidRPr="009959AA">
        <w:t xml:space="preserve"> the</w:t>
      </w:r>
      <w:r w:rsidRPr="009959AA">
        <w:t xml:space="preserve"> MEPS, label</w:t>
      </w:r>
      <w:r w:rsidR="00490AFD" w:rsidRPr="009959AA">
        <w:t>l</w:t>
      </w:r>
      <w:r w:rsidRPr="009959AA">
        <w:t>ing system and regulatory provisions</w:t>
      </w:r>
      <w:r w:rsidR="00F805D6" w:rsidRPr="009959AA">
        <w:t>;</w:t>
      </w:r>
      <w:r w:rsidRPr="009959AA">
        <w:t xml:space="preserve"> and providing training for </w:t>
      </w:r>
      <w:r w:rsidR="00490AFD" w:rsidRPr="009959AA">
        <w:t xml:space="preserve">the </w:t>
      </w:r>
      <w:r w:rsidRPr="009959AA">
        <w:t xml:space="preserve">staff of </w:t>
      </w:r>
      <w:r w:rsidR="00490AFD" w:rsidRPr="009959AA">
        <w:t xml:space="preserve">the </w:t>
      </w:r>
      <w:r w:rsidRPr="009959AA">
        <w:t xml:space="preserve">NSI in </w:t>
      </w:r>
      <w:r w:rsidR="00EA0F36" w:rsidRPr="009959AA">
        <w:t xml:space="preserve">updating </w:t>
      </w:r>
      <w:r w:rsidR="007D6DCB" w:rsidRPr="009959AA">
        <w:t xml:space="preserve">the </w:t>
      </w:r>
      <w:r w:rsidRPr="009959AA">
        <w:t>MEPS (US $25,000);</w:t>
      </w:r>
    </w:p>
    <w:p w14:paraId="49B5BFC9" w14:textId="324D2C23" w:rsidR="007A071D" w:rsidRPr="009959AA" w:rsidRDefault="007A071D" w:rsidP="00A61465">
      <w:pPr>
        <w:pStyle w:val="Heading2"/>
        <w:widowControl/>
        <w:numPr>
          <w:ilvl w:val="1"/>
          <w:numId w:val="2"/>
        </w:numPr>
      </w:pPr>
      <w:r w:rsidRPr="009959AA">
        <w:t>Developing draft regulations or amend</w:t>
      </w:r>
      <w:r w:rsidR="00254F7F" w:rsidRPr="009959AA">
        <w:t xml:space="preserve">ing </w:t>
      </w:r>
      <w:r w:rsidRPr="009959AA">
        <w:t xml:space="preserve">provisions </w:t>
      </w:r>
      <w:r w:rsidR="00B44B62" w:rsidRPr="009959AA">
        <w:t xml:space="preserve">of the Energy Efficiency Act 2005 </w:t>
      </w:r>
      <w:r w:rsidRPr="009959AA">
        <w:t>to mandate the MEPS</w:t>
      </w:r>
      <w:r w:rsidR="00EE12E6" w:rsidRPr="009959AA">
        <w:t>;</w:t>
      </w:r>
      <w:r w:rsidR="00DD13CE" w:rsidRPr="009959AA">
        <w:t xml:space="preserve"> </w:t>
      </w:r>
      <w:r w:rsidR="00B44B62" w:rsidRPr="009959AA">
        <w:t xml:space="preserve">and developing </w:t>
      </w:r>
      <w:r w:rsidR="00DF1144" w:rsidRPr="009959AA">
        <w:t>a monitoring</w:t>
      </w:r>
      <w:r w:rsidR="00EE12E6" w:rsidRPr="009959AA">
        <w:t>,</w:t>
      </w:r>
      <w:r w:rsidR="00DF1144" w:rsidRPr="009959AA">
        <w:t xml:space="preserve"> </w:t>
      </w:r>
      <w:r w:rsidR="00EE12E6" w:rsidRPr="009959AA">
        <w:t xml:space="preserve">reporting </w:t>
      </w:r>
      <w:r w:rsidR="00DF1144" w:rsidRPr="009959AA">
        <w:t xml:space="preserve">and </w:t>
      </w:r>
      <w:r w:rsidR="00EA1E60" w:rsidRPr="009959AA">
        <w:t xml:space="preserve">verification </w:t>
      </w:r>
      <w:r w:rsidR="00DF1144" w:rsidRPr="009959AA">
        <w:t>system</w:t>
      </w:r>
      <w:r w:rsidRPr="009959AA">
        <w:t xml:space="preserve"> </w:t>
      </w:r>
      <w:r w:rsidR="00C258E3" w:rsidRPr="009959AA">
        <w:t xml:space="preserve">for MEPS </w:t>
      </w:r>
      <w:r w:rsidRPr="009959AA">
        <w:t>enforcement</w:t>
      </w:r>
      <w:r w:rsidR="00DD13CE" w:rsidRPr="009959AA">
        <w:t xml:space="preserve"> </w:t>
      </w:r>
      <w:r w:rsidRPr="009959AA">
        <w:t>(US $</w:t>
      </w:r>
      <w:r w:rsidR="00EA1E60" w:rsidRPr="009959AA">
        <w:t>27</w:t>
      </w:r>
      <w:r w:rsidRPr="009959AA">
        <w:t xml:space="preserve">,000); </w:t>
      </w:r>
      <w:r w:rsidR="00490AFD" w:rsidRPr="009959AA">
        <w:t>and</w:t>
      </w:r>
    </w:p>
    <w:p w14:paraId="5C8B5D48" w14:textId="6C193901" w:rsidR="007A071D" w:rsidRPr="009959AA" w:rsidRDefault="00490AFD" w:rsidP="007A071D">
      <w:pPr>
        <w:pStyle w:val="Heading2"/>
        <w:numPr>
          <w:ilvl w:val="1"/>
          <w:numId w:val="2"/>
        </w:numPr>
      </w:pPr>
      <w:r w:rsidRPr="009959AA">
        <w:t>Conducting awareness-</w:t>
      </w:r>
      <w:r w:rsidR="007A071D" w:rsidRPr="009959AA">
        <w:t>raising activities among RAC industries (importers, distributers, retailers) and end-users of RAC equipment on the MEPS and label</w:t>
      </w:r>
      <w:r w:rsidRPr="009959AA">
        <w:t>l</w:t>
      </w:r>
      <w:r w:rsidR="007A071D" w:rsidRPr="009959AA">
        <w:t>ing system (US $10,000)</w:t>
      </w:r>
      <w:r w:rsidR="00C50064" w:rsidRPr="009959AA">
        <w:t>.</w:t>
      </w:r>
    </w:p>
    <w:p w14:paraId="0C009961" w14:textId="3E3930B0" w:rsidR="00220E2D" w:rsidRPr="009959AA" w:rsidRDefault="00081BA9" w:rsidP="00224C54">
      <w:pPr>
        <w:keepNext/>
        <w:spacing w:after="240"/>
        <w:outlineLvl w:val="0"/>
        <w:rPr>
          <w:u w:val="single"/>
        </w:rPr>
      </w:pPr>
      <w:r w:rsidRPr="009959AA">
        <w:rPr>
          <w:u w:val="single"/>
        </w:rPr>
        <w:t>Total cost of the pilot project</w:t>
      </w:r>
    </w:p>
    <w:p w14:paraId="3C784A96" w14:textId="4E4E9FBE" w:rsidR="00EC5514" w:rsidRPr="009959AA" w:rsidRDefault="00EC5514" w:rsidP="00C876CA">
      <w:pPr>
        <w:pStyle w:val="Heading1"/>
      </w:pPr>
      <w:r w:rsidRPr="009959AA">
        <w:t>The total cost of the project is estimated at US $1</w:t>
      </w:r>
      <w:r w:rsidR="00F50AC4" w:rsidRPr="009959AA">
        <w:t>2</w:t>
      </w:r>
      <w:r w:rsidRPr="009959AA">
        <w:t>0,000</w:t>
      </w:r>
      <w:r w:rsidR="00F50AC4" w:rsidRPr="009959AA">
        <w:t>.</w:t>
      </w:r>
      <w:r w:rsidR="00C876CA" w:rsidRPr="009959AA">
        <w:t xml:space="preserve"> The project will be implemented </w:t>
      </w:r>
      <w:r w:rsidR="00490AFD" w:rsidRPr="009959AA">
        <w:t xml:space="preserve">over </w:t>
      </w:r>
      <w:r w:rsidR="00C876CA" w:rsidRPr="009959AA">
        <w:t>18</w:t>
      </w:r>
      <w:r w:rsidR="00810C77" w:rsidRPr="009959AA">
        <w:t> </w:t>
      </w:r>
      <w:r w:rsidR="00C876CA" w:rsidRPr="009959AA">
        <w:t xml:space="preserve">months. </w:t>
      </w:r>
    </w:p>
    <w:p w14:paraId="4969A645" w14:textId="0295B892" w:rsidR="00650685" w:rsidRPr="009959AA" w:rsidRDefault="00650685" w:rsidP="007E72F6">
      <w:pPr>
        <w:keepNext/>
        <w:spacing w:before="360" w:after="240"/>
        <w:jc w:val="center"/>
        <w:rPr>
          <w:b/>
        </w:rPr>
      </w:pPr>
      <w:r w:rsidRPr="009959AA">
        <w:rPr>
          <w:b/>
        </w:rPr>
        <w:lastRenderedPageBreak/>
        <w:t>SECRETARIAT’S COMMENTS AND RECOMMENDATION</w:t>
      </w:r>
    </w:p>
    <w:p w14:paraId="6342C4AC" w14:textId="77777777" w:rsidR="00650685" w:rsidRPr="009959AA" w:rsidRDefault="00650685" w:rsidP="00650685">
      <w:pPr>
        <w:rPr>
          <w:b/>
        </w:rPr>
      </w:pPr>
      <w:r w:rsidRPr="009959AA">
        <w:rPr>
          <w:b/>
        </w:rPr>
        <w:t>COMMENTS</w:t>
      </w:r>
    </w:p>
    <w:p w14:paraId="137FED81" w14:textId="77777777" w:rsidR="00650685" w:rsidRPr="009959AA" w:rsidRDefault="00650685" w:rsidP="00650685"/>
    <w:p w14:paraId="2954BD4A" w14:textId="78913A2F" w:rsidR="00D06E04" w:rsidRPr="009959AA" w:rsidRDefault="00650685" w:rsidP="00A16D4A">
      <w:pPr>
        <w:pStyle w:val="Heading1"/>
      </w:pPr>
      <w:r w:rsidRPr="009959AA">
        <w:t xml:space="preserve">The Secretariat has reviewed the project proposal </w:t>
      </w:r>
      <w:r w:rsidR="00EC4957" w:rsidRPr="009959AA">
        <w:t xml:space="preserve">in light </w:t>
      </w:r>
      <w:r w:rsidRPr="009959AA">
        <w:t>o</w:t>
      </w:r>
      <w:r w:rsidR="00D06E04" w:rsidRPr="009959AA">
        <w:t>f decision 89/6.</w:t>
      </w:r>
    </w:p>
    <w:p w14:paraId="4E00B01A" w14:textId="44D66519" w:rsidR="00B033D6" w:rsidRPr="009959AA" w:rsidRDefault="00BE2162" w:rsidP="004632D5">
      <w:pPr>
        <w:pStyle w:val="Heading1"/>
        <w:rPr>
          <w:color w:val="000000" w:themeColor="text1"/>
        </w:rPr>
      </w:pPr>
      <w:bookmarkStart w:id="1" w:name="_Hlk126916116"/>
      <w:r w:rsidRPr="009959AA">
        <w:t>With regard to the range of products to be covered by the MEPS and label</w:t>
      </w:r>
      <w:r w:rsidR="00490AFD" w:rsidRPr="009959AA">
        <w:t>l</w:t>
      </w:r>
      <w:r w:rsidRPr="009959AA">
        <w:t xml:space="preserve">ing, </w:t>
      </w:r>
      <w:r w:rsidR="00EE738B" w:rsidRPr="009959AA">
        <w:t xml:space="preserve">it was clarified that </w:t>
      </w:r>
      <w:r w:rsidR="00B033D6" w:rsidRPr="009959AA">
        <w:rPr>
          <w:color w:val="000000" w:themeColor="text1"/>
        </w:rPr>
        <w:t>the regional MEPS</w:t>
      </w:r>
      <w:r w:rsidR="00192C87" w:rsidRPr="009959AA">
        <w:rPr>
          <w:color w:val="000000" w:themeColor="text1"/>
        </w:rPr>
        <w:t xml:space="preserve"> of the</w:t>
      </w:r>
      <w:r w:rsidR="00B033D6" w:rsidRPr="009959AA">
        <w:rPr>
          <w:color w:val="000000" w:themeColor="text1"/>
        </w:rPr>
        <w:t xml:space="preserve"> </w:t>
      </w:r>
      <w:r w:rsidR="00192C87" w:rsidRPr="009959AA">
        <w:rPr>
          <w:color w:val="000000" w:themeColor="text1"/>
        </w:rPr>
        <w:t xml:space="preserve">Southern African Development Community </w:t>
      </w:r>
      <w:r w:rsidR="00B033D6" w:rsidRPr="009959AA">
        <w:rPr>
          <w:color w:val="000000" w:themeColor="text1"/>
        </w:rPr>
        <w:t xml:space="preserve">only </w:t>
      </w:r>
      <w:r w:rsidR="00C6757E" w:rsidRPr="009959AA">
        <w:rPr>
          <w:color w:val="000000" w:themeColor="text1"/>
        </w:rPr>
        <w:t xml:space="preserve">include </w:t>
      </w:r>
      <w:r w:rsidR="00B033D6" w:rsidRPr="009959AA">
        <w:rPr>
          <w:color w:val="000000" w:themeColor="text1"/>
        </w:rPr>
        <w:t xml:space="preserve">domestic refrigerators and single </w:t>
      </w:r>
      <w:r w:rsidR="00490AFD" w:rsidRPr="009959AA">
        <w:rPr>
          <w:color w:val="000000" w:themeColor="text1"/>
        </w:rPr>
        <w:t>s</w:t>
      </w:r>
      <w:r w:rsidR="00B033D6" w:rsidRPr="009959AA">
        <w:rPr>
          <w:color w:val="000000" w:themeColor="text1"/>
        </w:rPr>
        <w:t xml:space="preserve">plit </w:t>
      </w:r>
      <w:r w:rsidR="00596AC7" w:rsidRPr="009959AA">
        <w:rPr>
          <w:color w:val="000000" w:themeColor="text1"/>
        </w:rPr>
        <w:t>air</w:t>
      </w:r>
      <w:r w:rsidR="002A2896">
        <w:rPr>
          <w:color w:val="000000" w:themeColor="text1"/>
        </w:rPr>
        <w:t xml:space="preserve"> </w:t>
      </w:r>
      <w:r w:rsidR="00596AC7" w:rsidRPr="009959AA">
        <w:rPr>
          <w:color w:val="000000" w:themeColor="text1"/>
        </w:rPr>
        <w:t>conditioners</w:t>
      </w:r>
      <w:r w:rsidR="00B033D6" w:rsidRPr="009959AA">
        <w:rPr>
          <w:color w:val="000000" w:themeColor="text1"/>
        </w:rPr>
        <w:t xml:space="preserve"> up to 12kW. However, there are other countries in Africa that have expanded their MEPS to cover all types of RAC equipment</w:t>
      </w:r>
      <w:r w:rsidR="00CD7B0A" w:rsidRPr="009959AA">
        <w:rPr>
          <w:color w:val="000000" w:themeColor="text1"/>
        </w:rPr>
        <w:t xml:space="preserve"> (</w:t>
      </w:r>
      <w:r w:rsidR="00F606FC" w:rsidRPr="009959AA">
        <w:rPr>
          <w:color w:val="000000" w:themeColor="text1"/>
        </w:rPr>
        <w:t xml:space="preserve">e.g., </w:t>
      </w:r>
      <w:r w:rsidR="00B033D6" w:rsidRPr="009959AA">
        <w:rPr>
          <w:color w:val="000000" w:themeColor="text1"/>
        </w:rPr>
        <w:t>multi</w:t>
      </w:r>
      <w:r w:rsidR="00CD7B0A" w:rsidRPr="009959AA">
        <w:rPr>
          <w:color w:val="000000" w:themeColor="text1"/>
        </w:rPr>
        <w:t>-</w:t>
      </w:r>
      <w:r w:rsidR="00B033D6" w:rsidRPr="009959AA">
        <w:rPr>
          <w:color w:val="000000" w:themeColor="text1"/>
        </w:rPr>
        <w:t>splits, ducted systems, condensing units</w:t>
      </w:r>
      <w:r w:rsidR="00CD7B0A" w:rsidRPr="009959AA">
        <w:rPr>
          <w:color w:val="000000" w:themeColor="text1"/>
        </w:rPr>
        <w:t>).</w:t>
      </w:r>
      <w:r w:rsidR="00B033D6" w:rsidRPr="009959AA">
        <w:rPr>
          <w:color w:val="000000" w:themeColor="text1"/>
        </w:rPr>
        <w:t xml:space="preserve"> Namibia will discuss and determine whether it is able to widen the scope of its MEPS to include different sizes and types of RAC equipment</w:t>
      </w:r>
      <w:r w:rsidR="00711ABB" w:rsidRPr="009959AA">
        <w:rPr>
          <w:color w:val="000000" w:themeColor="text1"/>
        </w:rPr>
        <w:t xml:space="preserve"> through </w:t>
      </w:r>
      <w:r w:rsidR="00B033D6" w:rsidRPr="009959AA">
        <w:rPr>
          <w:color w:val="000000" w:themeColor="text1"/>
        </w:rPr>
        <w:t xml:space="preserve">consultations </w:t>
      </w:r>
      <w:r w:rsidR="000B30EC" w:rsidRPr="009959AA">
        <w:rPr>
          <w:color w:val="000000" w:themeColor="text1"/>
        </w:rPr>
        <w:t>with stakeholders</w:t>
      </w:r>
      <w:r w:rsidR="00B033D6" w:rsidRPr="009959AA">
        <w:rPr>
          <w:color w:val="000000" w:themeColor="text1"/>
        </w:rPr>
        <w:t xml:space="preserve">. </w:t>
      </w:r>
      <w:r w:rsidR="000B30EC" w:rsidRPr="009959AA">
        <w:rPr>
          <w:color w:val="000000" w:themeColor="text1"/>
        </w:rPr>
        <w:t xml:space="preserve">Possibly the MEPS will be implemented in a </w:t>
      </w:r>
      <w:r w:rsidR="00B033D6" w:rsidRPr="009959AA">
        <w:rPr>
          <w:color w:val="000000" w:themeColor="text1"/>
        </w:rPr>
        <w:t xml:space="preserve">phased manner </w:t>
      </w:r>
      <w:r w:rsidR="00470C90" w:rsidRPr="009959AA">
        <w:rPr>
          <w:color w:val="000000" w:themeColor="text1"/>
        </w:rPr>
        <w:t xml:space="preserve">with the </w:t>
      </w:r>
      <w:r w:rsidR="00B033D6" w:rsidRPr="009959AA">
        <w:rPr>
          <w:color w:val="000000" w:themeColor="text1"/>
        </w:rPr>
        <w:t>initial adopti</w:t>
      </w:r>
      <w:r w:rsidR="00470C90" w:rsidRPr="009959AA">
        <w:rPr>
          <w:color w:val="000000" w:themeColor="text1"/>
        </w:rPr>
        <w:t>o</w:t>
      </w:r>
      <w:r w:rsidR="00B033D6" w:rsidRPr="009959AA">
        <w:rPr>
          <w:color w:val="000000" w:themeColor="text1"/>
        </w:rPr>
        <w:t>n</w:t>
      </w:r>
      <w:r w:rsidR="00470C90" w:rsidRPr="009959AA">
        <w:rPr>
          <w:color w:val="000000" w:themeColor="text1"/>
        </w:rPr>
        <w:t xml:space="preserve"> of</w:t>
      </w:r>
      <w:r w:rsidR="00B033D6" w:rsidRPr="009959AA">
        <w:rPr>
          <w:color w:val="000000" w:themeColor="text1"/>
        </w:rPr>
        <w:t xml:space="preserve"> the regional</w:t>
      </w:r>
      <w:r w:rsidR="00470C90" w:rsidRPr="009959AA">
        <w:rPr>
          <w:color w:val="000000" w:themeColor="text1"/>
        </w:rPr>
        <w:t xml:space="preserve"> MEPS on</w:t>
      </w:r>
      <w:r w:rsidR="00B033D6" w:rsidRPr="009959AA">
        <w:rPr>
          <w:color w:val="000000" w:themeColor="text1"/>
        </w:rPr>
        <w:t>ly.</w:t>
      </w:r>
    </w:p>
    <w:p w14:paraId="4BC4FE5D" w14:textId="77777777" w:rsidR="003F648C" w:rsidRPr="009959AA" w:rsidRDefault="003F648C" w:rsidP="003F648C">
      <w:pPr>
        <w:spacing w:after="240"/>
        <w:rPr>
          <w:u w:val="single"/>
        </w:rPr>
      </w:pPr>
      <w:r w:rsidRPr="009959AA">
        <w:rPr>
          <w:u w:val="single"/>
        </w:rPr>
        <w:t>Updated Agreement</w:t>
      </w:r>
    </w:p>
    <w:p w14:paraId="0A3433CF" w14:textId="7F1C6B3A" w:rsidR="003F648C" w:rsidRPr="009959AA" w:rsidRDefault="003F648C" w:rsidP="003F648C">
      <w:pPr>
        <w:pStyle w:val="Heading1"/>
      </w:pPr>
      <w:r w:rsidRPr="009959AA">
        <w:rPr>
          <w:lang w:eastAsia="en-CA"/>
        </w:rPr>
        <w:t>In view of the inclusion of funding for additional activities to maintain energy efficiency in the refrigeration servicing sector, the Agreement between the Government of Namibia and the Executive Committee has been updated. Specifically, Appendix 2</w:t>
      </w:r>
      <w:r w:rsidRPr="009959AA">
        <w:rPr>
          <w:lang w:eastAsia="en-CA"/>
        </w:rPr>
        <w:noBreakHyphen/>
        <w:t>A has been revised and paragraph 1</w:t>
      </w:r>
      <w:r w:rsidR="004A2931" w:rsidRPr="009959AA">
        <w:rPr>
          <w:lang w:eastAsia="en-CA"/>
        </w:rPr>
        <w:t>6</w:t>
      </w:r>
      <w:r w:rsidRPr="009959AA">
        <w:rPr>
          <w:lang w:eastAsia="en-CA"/>
        </w:rPr>
        <w:t xml:space="preserve"> has been </w:t>
      </w:r>
      <w:r w:rsidR="002B4307" w:rsidRPr="009959AA">
        <w:rPr>
          <w:lang w:eastAsia="en-CA"/>
        </w:rPr>
        <w:t>updated</w:t>
      </w:r>
      <w:r w:rsidRPr="009959AA">
        <w:rPr>
          <w:lang w:eastAsia="en-CA"/>
        </w:rPr>
        <w:t xml:space="preserve"> to indicate that the updated Agreement supersedes that reached at the </w:t>
      </w:r>
      <w:r w:rsidR="00424CB3" w:rsidRPr="009959AA">
        <w:rPr>
          <w:lang w:eastAsia="en-CA"/>
        </w:rPr>
        <w:t>71</w:t>
      </w:r>
      <w:r w:rsidR="00424CB3" w:rsidRPr="009959AA">
        <w:rPr>
          <w:vertAlign w:val="superscript"/>
          <w:lang w:eastAsia="en-CA"/>
        </w:rPr>
        <w:t>st</w:t>
      </w:r>
      <w:r w:rsidRPr="009959AA">
        <w:rPr>
          <w:lang w:eastAsia="en-CA"/>
        </w:rPr>
        <w:t xml:space="preserve"> meeting, as contained in Annex I to the present document. The full updated Agreement will be appended to the final report of the 93</w:t>
      </w:r>
      <w:r w:rsidRPr="009959AA">
        <w:rPr>
          <w:vertAlign w:val="superscript"/>
          <w:lang w:eastAsia="en-CA"/>
        </w:rPr>
        <w:t>rd</w:t>
      </w:r>
      <w:r w:rsidRPr="009959AA">
        <w:rPr>
          <w:lang w:eastAsia="en-CA"/>
        </w:rPr>
        <w:t xml:space="preserve"> meeting.</w:t>
      </w:r>
    </w:p>
    <w:bookmarkEnd w:id="1"/>
    <w:p w14:paraId="07B4DDB6" w14:textId="6ADDF113" w:rsidR="00D91DAB" w:rsidRPr="00667279" w:rsidRDefault="00D91DAB" w:rsidP="001A66F9">
      <w:pPr>
        <w:keepNext/>
        <w:spacing w:after="240"/>
        <w:rPr>
          <w:b/>
          <w:bCs/>
        </w:rPr>
      </w:pPr>
      <w:r w:rsidRPr="00667279">
        <w:rPr>
          <w:b/>
          <w:bCs/>
        </w:rPr>
        <w:t>Conclusion</w:t>
      </w:r>
    </w:p>
    <w:p w14:paraId="1054E6D9" w14:textId="3D6CB8DC" w:rsidR="00D91DAB" w:rsidRPr="009959AA" w:rsidRDefault="00BE0C2A" w:rsidP="00D91DAB">
      <w:pPr>
        <w:pStyle w:val="Heading1"/>
      </w:pPr>
      <w:r w:rsidRPr="009959AA">
        <w:t>The</w:t>
      </w:r>
      <w:r w:rsidR="00F33A2D" w:rsidRPr="009959AA">
        <w:t xml:space="preserve"> </w:t>
      </w:r>
      <w:r w:rsidRPr="009959AA">
        <w:t>approach</w:t>
      </w:r>
      <w:r w:rsidR="00F33A2D" w:rsidRPr="009959AA">
        <w:t xml:space="preserve"> undertaken in the project design is expected to result in </w:t>
      </w:r>
      <w:r w:rsidRPr="009959AA">
        <w:t xml:space="preserve">positive impacts on environmental sustainability due to the reduced energy consumption. </w:t>
      </w:r>
      <w:r w:rsidR="003813BC" w:rsidRPr="009959AA">
        <w:t xml:space="preserve">The </w:t>
      </w:r>
      <w:r w:rsidR="00E838B2" w:rsidRPr="009959AA">
        <w:t xml:space="preserve">implementation of the </w:t>
      </w:r>
      <w:r w:rsidR="003813BC" w:rsidRPr="009959AA">
        <w:t xml:space="preserve">project </w:t>
      </w:r>
      <w:r w:rsidR="008F6AB5" w:rsidRPr="009959AA">
        <w:t xml:space="preserve">will </w:t>
      </w:r>
      <w:r w:rsidR="003813BC" w:rsidRPr="009959AA">
        <w:t xml:space="preserve">have </w:t>
      </w:r>
      <w:r w:rsidRPr="009959AA">
        <w:t xml:space="preserve">positive economic effects </w:t>
      </w:r>
      <w:r w:rsidR="00227A43" w:rsidRPr="009959AA">
        <w:t xml:space="preserve">and promote social sustainability </w:t>
      </w:r>
      <w:r w:rsidR="00ED46CF" w:rsidRPr="009959AA">
        <w:t xml:space="preserve">due to </w:t>
      </w:r>
      <w:r w:rsidR="00BB333A" w:rsidRPr="009959AA">
        <w:t xml:space="preserve">the payback </w:t>
      </w:r>
      <w:r w:rsidR="00ED46CF" w:rsidRPr="009959AA">
        <w:t xml:space="preserve">from </w:t>
      </w:r>
      <w:r w:rsidR="00A4372F" w:rsidRPr="009959AA">
        <w:t xml:space="preserve">the use of </w:t>
      </w:r>
      <w:r w:rsidRPr="009959AA">
        <w:t xml:space="preserve">efficient </w:t>
      </w:r>
      <w:r w:rsidR="00A4372F" w:rsidRPr="009959AA">
        <w:t xml:space="preserve">RAC </w:t>
      </w:r>
      <w:r w:rsidRPr="009959AA">
        <w:t>appliances through reduced electricity</w:t>
      </w:r>
      <w:r w:rsidR="00A4372F" w:rsidRPr="009959AA">
        <w:t xml:space="preserve"> consumption</w:t>
      </w:r>
      <w:r w:rsidRPr="009959AA">
        <w:t xml:space="preserve">. </w:t>
      </w:r>
      <w:r w:rsidR="00D91DAB" w:rsidRPr="009959AA">
        <w:t xml:space="preserve">The project has included a component for monitoring, reporting and verification to ensure the enforcement of the developed MEPS and labelling. Training of staff from the </w:t>
      </w:r>
      <w:r w:rsidR="00D91DAB">
        <w:t>S</w:t>
      </w:r>
      <w:r w:rsidR="00D91DAB" w:rsidRPr="009959AA">
        <w:t xml:space="preserve">tandards </w:t>
      </w:r>
      <w:r w:rsidR="00D91DAB">
        <w:t>D</w:t>
      </w:r>
      <w:r w:rsidR="00D91DAB" w:rsidRPr="009959AA">
        <w:t>epartment and the NOU on MEPS will facilitate capacity development in updating the MEPS and labelling standards, which will ensure continuous improvement of the energy efficiency of RAC appliances.</w:t>
      </w:r>
      <w:r w:rsidR="00D91DAB">
        <w:t xml:space="preserve"> </w:t>
      </w:r>
    </w:p>
    <w:p w14:paraId="455FB992" w14:textId="2CB48CAE" w:rsidR="00650685" w:rsidRPr="009959AA" w:rsidRDefault="00650685" w:rsidP="00EA513F">
      <w:pPr>
        <w:keepNext/>
        <w:spacing w:before="240" w:after="240"/>
        <w:rPr>
          <w:b/>
        </w:rPr>
      </w:pPr>
      <w:r w:rsidRPr="009959AA">
        <w:rPr>
          <w:b/>
        </w:rPr>
        <w:t>RECOMMENDATION</w:t>
      </w:r>
    </w:p>
    <w:p w14:paraId="6DE1F07A" w14:textId="30F6F7DE" w:rsidR="00192CC0" w:rsidRDefault="004D7943" w:rsidP="00E317C4">
      <w:pPr>
        <w:pStyle w:val="Heading1"/>
      </w:pPr>
      <w:r>
        <w:t xml:space="preserve">The Fund Secretariat recommends blanket approval of the project for </w:t>
      </w:r>
      <w:bookmarkStart w:id="2" w:name="_Hlk117781121"/>
      <w:r>
        <w:t xml:space="preserve">additional activities </w:t>
      </w:r>
      <w:r>
        <w:rPr>
          <w:lang w:val="en-GB"/>
        </w:rPr>
        <w:t>for the introduction of alternatives to HCFCs with low or zero</w:t>
      </w:r>
      <w:r w:rsidR="00423200">
        <w:rPr>
          <w:lang w:val="en-GB"/>
        </w:rPr>
        <w:t xml:space="preserve"> </w:t>
      </w:r>
      <w:r>
        <w:rPr>
          <w:lang w:val="en-GB"/>
        </w:rPr>
        <w:t>global</w:t>
      </w:r>
      <w:r w:rsidR="00BA0F76">
        <w:rPr>
          <w:lang w:val="en-GB"/>
        </w:rPr>
        <w:noBreakHyphen/>
      </w:r>
      <w:r>
        <w:rPr>
          <w:lang w:val="en-GB"/>
        </w:rPr>
        <w:t>warming</w:t>
      </w:r>
      <w:r w:rsidR="00423200">
        <w:rPr>
          <w:lang w:val="en-GB"/>
        </w:rPr>
        <w:t xml:space="preserve"> </w:t>
      </w:r>
      <w:r>
        <w:rPr>
          <w:lang w:val="en-GB"/>
        </w:rPr>
        <w:t xml:space="preserve">potential and for maintaining energy efficiency in the refrigeration servicing sector </w:t>
      </w:r>
      <w:bookmarkEnd w:id="2"/>
      <w:r>
        <w:rPr>
          <w:lang w:val="en-GB"/>
        </w:rPr>
        <w:t xml:space="preserve">in Namibia, and the corresponding 2024–2025 implementation plan, at the funding level shown in the table below, on the understanding </w:t>
      </w:r>
      <w:r>
        <w:t>t</w:t>
      </w:r>
      <w:r w:rsidR="00192CC0" w:rsidRPr="009959AA">
        <w:t xml:space="preserve">hat the Fund Secretariat has updated the Agreement between the Government of </w:t>
      </w:r>
      <w:r w:rsidR="00054E00" w:rsidRPr="009959AA">
        <w:t>Namibia</w:t>
      </w:r>
      <w:r w:rsidR="00192CC0" w:rsidRPr="009959AA">
        <w:t xml:space="preserve"> and the Executive Committee, as contained in </w:t>
      </w:r>
      <w:r>
        <w:t>a</w:t>
      </w:r>
      <w:r w:rsidR="00192CC0" w:rsidRPr="009959AA">
        <w:t>nnex I to the present document, specifically Appendix 2</w:t>
      </w:r>
      <w:r w:rsidR="00192CC0" w:rsidRPr="009959AA">
        <w:noBreakHyphen/>
        <w:t xml:space="preserve">A, based on the </w:t>
      </w:r>
      <w:bookmarkStart w:id="3" w:name="_Hlk127472851"/>
      <w:r w:rsidR="00192CC0" w:rsidRPr="009959AA">
        <w:rPr>
          <w:lang w:eastAsia="en-CA"/>
        </w:rPr>
        <w:t>inclusion of</w:t>
      </w:r>
      <w:r w:rsidR="00192CC0" w:rsidRPr="009959AA">
        <w:t xml:space="preserve"> funding for additional activities to maintain energy efficiency in the refrigeration servicing sector</w:t>
      </w:r>
      <w:bookmarkEnd w:id="3"/>
      <w:r w:rsidR="00192CC0" w:rsidRPr="009959AA">
        <w:t>; and paragraph 1</w:t>
      </w:r>
      <w:r w:rsidR="008C70AA" w:rsidRPr="009959AA">
        <w:t>6</w:t>
      </w:r>
      <w:r w:rsidR="00192CC0" w:rsidRPr="009959AA">
        <w:t xml:space="preserve"> that has been </w:t>
      </w:r>
      <w:r w:rsidR="001A5D1F">
        <w:t>modified</w:t>
      </w:r>
      <w:r w:rsidR="00192CC0" w:rsidRPr="009959AA">
        <w:t xml:space="preserve"> to indicate that the updated Agreement supersedes that reached at the </w:t>
      </w:r>
      <w:r w:rsidR="00054E00" w:rsidRPr="009959AA">
        <w:t>71</w:t>
      </w:r>
      <w:r w:rsidR="00054E00" w:rsidRPr="004D7943">
        <w:rPr>
          <w:vertAlign w:val="superscript"/>
        </w:rPr>
        <w:t>st</w:t>
      </w:r>
      <w:r w:rsidR="00192CC0" w:rsidRPr="009959AA">
        <w:t> meeting</w:t>
      </w:r>
      <w:r w:rsidR="001A5D1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4D7943" w14:paraId="509103F7" w14:textId="77777777" w:rsidTr="006812B4">
        <w:trPr>
          <w:tblHeader/>
        </w:trPr>
        <w:tc>
          <w:tcPr>
            <w:tcW w:w="293" w:type="pct"/>
            <w:tcBorders>
              <w:top w:val="single" w:sz="4" w:space="0" w:color="auto"/>
              <w:left w:val="single" w:sz="4" w:space="0" w:color="auto"/>
              <w:bottom w:val="single" w:sz="4" w:space="0" w:color="auto"/>
              <w:right w:val="single" w:sz="4" w:space="0" w:color="auto"/>
            </w:tcBorders>
          </w:tcPr>
          <w:p w14:paraId="1676A14A" w14:textId="77777777" w:rsidR="004D7943" w:rsidRDefault="004D7943" w:rsidP="006812B4">
            <w:pPr>
              <w:jc w:val="center"/>
              <w:rPr>
                <w:b/>
                <w:bCs/>
                <w:sz w:val="20"/>
                <w:szCs w:val="20"/>
                <w:lang w:val="en-US"/>
              </w:rPr>
            </w:pPr>
          </w:p>
        </w:tc>
        <w:tc>
          <w:tcPr>
            <w:tcW w:w="2337" w:type="pct"/>
            <w:tcBorders>
              <w:top w:val="single" w:sz="4" w:space="0" w:color="auto"/>
              <w:left w:val="single" w:sz="4" w:space="0" w:color="auto"/>
              <w:bottom w:val="single" w:sz="4" w:space="0" w:color="auto"/>
              <w:right w:val="single" w:sz="4" w:space="0" w:color="auto"/>
            </w:tcBorders>
            <w:hideMark/>
          </w:tcPr>
          <w:p w14:paraId="60166301" w14:textId="77777777" w:rsidR="004D7943" w:rsidRDefault="004D7943" w:rsidP="006812B4">
            <w:pPr>
              <w:jc w:val="center"/>
              <w:rPr>
                <w:b/>
                <w:bCs/>
                <w:sz w:val="20"/>
                <w:szCs w:val="20"/>
                <w:lang w:val="en-US"/>
              </w:rPr>
            </w:pPr>
            <w:r>
              <w:rPr>
                <w:b/>
                <w:bCs/>
                <w:sz w:val="20"/>
                <w:szCs w:val="20"/>
                <w:lang w:val="en-US"/>
              </w:rPr>
              <w:t>Project title</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E1165F" w14:textId="77777777" w:rsidR="004D7943" w:rsidRDefault="004D7943" w:rsidP="006812B4">
            <w:pPr>
              <w:jc w:val="center"/>
              <w:rPr>
                <w:b/>
                <w:bCs/>
                <w:sz w:val="20"/>
                <w:szCs w:val="20"/>
                <w:lang w:val="en-US"/>
              </w:rPr>
            </w:pPr>
            <w:r>
              <w:rPr>
                <w:b/>
                <w:bCs/>
                <w:sz w:val="20"/>
                <w:szCs w:val="20"/>
                <w:lang w:val="en-US"/>
              </w:rPr>
              <w:t>Project funding (US $)</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2421C4" w14:textId="77777777" w:rsidR="004D7943" w:rsidRDefault="004D7943" w:rsidP="006812B4">
            <w:pPr>
              <w:jc w:val="center"/>
              <w:rPr>
                <w:b/>
                <w:bCs/>
                <w:sz w:val="20"/>
                <w:szCs w:val="20"/>
                <w:lang w:val="en-US"/>
              </w:rPr>
            </w:pPr>
            <w:r>
              <w:rPr>
                <w:b/>
                <w:bCs/>
                <w:sz w:val="20"/>
                <w:szCs w:val="20"/>
                <w:lang w:val="en-US"/>
              </w:rPr>
              <w:t>Support costs (US $)</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301B39" w14:textId="77777777" w:rsidR="004D7943" w:rsidRDefault="004D7943" w:rsidP="006812B4">
            <w:pPr>
              <w:jc w:val="center"/>
              <w:rPr>
                <w:b/>
                <w:bCs/>
                <w:sz w:val="20"/>
                <w:szCs w:val="20"/>
                <w:lang w:val="en-US"/>
              </w:rPr>
            </w:pPr>
            <w:r>
              <w:rPr>
                <w:b/>
                <w:bCs/>
                <w:sz w:val="20"/>
                <w:szCs w:val="20"/>
                <w:lang w:val="en-US"/>
              </w:rPr>
              <w:t>Implementing agency</w:t>
            </w:r>
          </w:p>
        </w:tc>
      </w:tr>
      <w:tr w:rsidR="004D7943" w14:paraId="760E1F92" w14:textId="77777777" w:rsidTr="006812B4">
        <w:tc>
          <w:tcPr>
            <w:tcW w:w="293" w:type="pct"/>
            <w:tcBorders>
              <w:top w:val="single" w:sz="4" w:space="0" w:color="auto"/>
              <w:left w:val="single" w:sz="4" w:space="0" w:color="auto"/>
              <w:bottom w:val="single" w:sz="4" w:space="0" w:color="auto"/>
              <w:right w:val="single" w:sz="4" w:space="0" w:color="auto"/>
            </w:tcBorders>
            <w:hideMark/>
          </w:tcPr>
          <w:p w14:paraId="665205A7" w14:textId="77777777" w:rsidR="004D7943" w:rsidRDefault="004D7943" w:rsidP="006812B4">
            <w:pPr>
              <w:rPr>
                <w:sz w:val="20"/>
                <w:szCs w:val="20"/>
                <w:lang w:val="en-US"/>
              </w:rPr>
            </w:pPr>
            <w:r>
              <w:rPr>
                <w:sz w:val="20"/>
                <w:szCs w:val="20"/>
                <w:lang w:val="en-US"/>
              </w:rPr>
              <w:t>(a)</w:t>
            </w:r>
          </w:p>
        </w:tc>
        <w:tc>
          <w:tcPr>
            <w:tcW w:w="2337" w:type="pct"/>
            <w:tcBorders>
              <w:top w:val="single" w:sz="4" w:space="0" w:color="auto"/>
              <w:left w:val="single" w:sz="4" w:space="0" w:color="auto"/>
              <w:bottom w:val="single" w:sz="4" w:space="0" w:color="auto"/>
              <w:right w:val="single" w:sz="4" w:space="0" w:color="auto"/>
            </w:tcBorders>
            <w:hideMark/>
          </w:tcPr>
          <w:p w14:paraId="73AFC79C" w14:textId="44F9C797" w:rsidR="004D7943" w:rsidRDefault="004D7943" w:rsidP="006812B4">
            <w:pPr>
              <w:jc w:val="left"/>
              <w:rPr>
                <w:sz w:val="20"/>
                <w:szCs w:val="20"/>
                <w:lang w:val="en-US"/>
              </w:rPr>
            </w:pPr>
            <w:r>
              <w:rPr>
                <w:sz w:val="20"/>
                <w:szCs w:val="20"/>
                <w:lang w:val="en-US"/>
              </w:rPr>
              <w:t>Additional activities for the introduction of alternatives to HCFCs with low or zero</w:t>
            </w:r>
            <w:r w:rsidR="007A19AE">
              <w:rPr>
                <w:sz w:val="20"/>
                <w:szCs w:val="20"/>
                <w:lang w:val="en-US"/>
              </w:rPr>
              <w:t xml:space="preserve"> </w:t>
            </w:r>
            <w:r>
              <w:rPr>
                <w:sz w:val="20"/>
                <w:szCs w:val="20"/>
                <w:lang w:val="en-US"/>
              </w:rPr>
              <w:t>global</w:t>
            </w:r>
            <w:r w:rsidR="001A66F9">
              <w:rPr>
                <w:sz w:val="20"/>
                <w:szCs w:val="20"/>
                <w:lang w:val="en-US"/>
              </w:rPr>
              <w:noBreakHyphen/>
            </w:r>
            <w:r>
              <w:rPr>
                <w:sz w:val="20"/>
                <w:szCs w:val="20"/>
                <w:lang w:val="en-US"/>
              </w:rPr>
              <w:t>warming</w:t>
            </w:r>
            <w:r w:rsidR="007A19AE">
              <w:rPr>
                <w:sz w:val="20"/>
                <w:szCs w:val="20"/>
                <w:lang w:val="en-US"/>
              </w:rPr>
              <w:t xml:space="preserve"> </w:t>
            </w:r>
            <w:r>
              <w:rPr>
                <w:sz w:val="20"/>
                <w:szCs w:val="20"/>
                <w:lang w:val="en-US"/>
              </w:rPr>
              <w:t>potential and for maintaining energy efficiency in the refrigeration servicing sector</w:t>
            </w:r>
          </w:p>
        </w:tc>
        <w:tc>
          <w:tcPr>
            <w:tcW w:w="790" w:type="pct"/>
            <w:tcBorders>
              <w:top w:val="single" w:sz="4" w:space="0" w:color="auto"/>
              <w:left w:val="single" w:sz="4" w:space="0" w:color="auto"/>
              <w:bottom w:val="single" w:sz="4" w:space="0" w:color="auto"/>
              <w:right w:val="single" w:sz="4" w:space="0" w:color="auto"/>
            </w:tcBorders>
            <w:hideMark/>
          </w:tcPr>
          <w:p w14:paraId="398993BF" w14:textId="77777777" w:rsidR="004D7943" w:rsidRDefault="004D7943" w:rsidP="006812B4">
            <w:pPr>
              <w:jc w:val="right"/>
              <w:rPr>
                <w:sz w:val="20"/>
                <w:szCs w:val="20"/>
                <w:lang w:val="en-US"/>
              </w:rPr>
            </w:pPr>
            <w:r>
              <w:rPr>
                <w:sz w:val="20"/>
                <w:szCs w:val="20"/>
                <w:lang w:val="en-US"/>
              </w:rPr>
              <w:t>120,000</w:t>
            </w:r>
          </w:p>
        </w:tc>
        <w:tc>
          <w:tcPr>
            <w:tcW w:w="747" w:type="pct"/>
            <w:tcBorders>
              <w:top w:val="single" w:sz="4" w:space="0" w:color="auto"/>
              <w:left w:val="single" w:sz="4" w:space="0" w:color="auto"/>
              <w:bottom w:val="single" w:sz="4" w:space="0" w:color="auto"/>
              <w:right w:val="single" w:sz="4" w:space="0" w:color="auto"/>
            </w:tcBorders>
            <w:hideMark/>
          </w:tcPr>
          <w:p w14:paraId="6DF5EBC3" w14:textId="16580316" w:rsidR="004D7943" w:rsidRDefault="001A5D1F" w:rsidP="006812B4">
            <w:pPr>
              <w:jc w:val="right"/>
              <w:rPr>
                <w:sz w:val="20"/>
                <w:szCs w:val="20"/>
                <w:lang w:val="en-US"/>
              </w:rPr>
            </w:pPr>
            <w:r>
              <w:rPr>
                <w:sz w:val="20"/>
                <w:szCs w:val="20"/>
                <w:lang w:val="en-US"/>
              </w:rPr>
              <w:t>13,771</w:t>
            </w:r>
          </w:p>
        </w:tc>
        <w:tc>
          <w:tcPr>
            <w:tcW w:w="833" w:type="pct"/>
            <w:tcBorders>
              <w:top w:val="single" w:sz="4" w:space="0" w:color="auto"/>
              <w:left w:val="single" w:sz="4" w:space="0" w:color="auto"/>
              <w:bottom w:val="single" w:sz="4" w:space="0" w:color="auto"/>
              <w:right w:val="single" w:sz="4" w:space="0" w:color="auto"/>
            </w:tcBorders>
            <w:hideMark/>
          </w:tcPr>
          <w:p w14:paraId="0E628ED4" w14:textId="77777777" w:rsidR="004D7943" w:rsidRDefault="004D7943" w:rsidP="006812B4">
            <w:pPr>
              <w:jc w:val="center"/>
              <w:rPr>
                <w:sz w:val="20"/>
                <w:szCs w:val="20"/>
                <w:lang w:val="en-US"/>
              </w:rPr>
            </w:pPr>
            <w:r>
              <w:rPr>
                <w:sz w:val="20"/>
                <w:szCs w:val="20"/>
                <w:lang w:val="en-US"/>
              </w:rPr>
              <w:t>Germany</w:t>
            </w:r>
          </w:p>
        </w:tc>
      </w:tr>
    </w:tbl>
    <w:p w14:paraId="2769EBB3" w14:textId="77777777" w:rsidR="00EA513F" w:rsidRDefault="00EA513F" w:rsidP="00550ED9">
      <w:pPr>
        <w:jc w:val="center"/>
        <w:rPr>
          <w:b/>
        </w:rPr>
        <w:sectPr w:rsidR="00EA513F" w:rsidSect="00960C4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bookmarkStart w:id="4" w:name="_Hlk151193704"/>
    </w:p>
    <w:p w14:paraId="09162EDC" w14:textId="40E1616B" w:rsidR="00550ED9" w:rsidRPr="009959AA" w:rsidRDefault="00550ED9" w:rsidP="00550ED9">
      <w:pPr>
        <w:jc w:val="center"/>
        <w:rPr>
          <w:b/>
        </w:rPr>
      </w:pPr>
      <w:r w:rsidRPr="009959AA">
        <w:rPr>
          <w:b/>
        </w:rPr>
        <w:lastRenderedPageBreak/>
        <w:t>Annex I</w:t>
      </w:r>
    </w:p>
    <w:p w14:paraId="33107421" w14:textId="77777777" w:rsidR="00550ED9" w:rsidRPr="009959AA" w:rsidRDefault="00550ED9" w:rsidP="00550ED9">
      <w:pPr>
        <w:jc w:val="center"/>
      </w:pPr>
    </w:p>
    <w:p w14:paraId="1943F766" w14:textId="77777777" w:rsidR="00550ED9" w:rsidRPr="009959AA" w:rsidRDefault="00550ED9" w:rsidP="00550ED9">
      <w:pPr>
        <w:jc w:val="center"/>
        <w:rPr>
          <w:b/>
        </w:rPr>
      </w:pPr>
      <w:r w:rsidRPr="009959AA">
        <w:rPr>
          <w:b/>
        </w:rPr>
        <w:t>TEXT TO BE INCLUDED IN THE UPDATED AGREEMENT BETWEEN THE GOVERNMENT OF NAMIBIA AND THE EXECUTIVE COMMITTEE OF THE MULTILATERAL FUND FOR THE PHASE-OUT OF HYDROCHLOROFLUOROCARBONS</w:t>
      </w:r>
    </w:p>
    <w:p w14:paraId="1667BCAE" w14:textId="77777777" w:rsidR="0084168A" w:rsidRDefault="0084168A" w:rsidP="00A225DA">
      <w:pPr>
        <w:jc w:val="center"/>
      </w:pPr>
    </w:p>
    <w:p w14:paraId="50B62F38" w14:textId="2BC096D9" w:rsidR="00550ED9" w:rsidRPr="009959AA" w:rsidRDefault="00550ED9" w:rsidP="00A225DA">
      <w:pPr>
        <w:jc w:val="center"/>
      </w:pPr>
      <w:r w:rsidRPr="009959AA">
        <w:t xml:space="preserve">(Relevant changes are in bold font for ease of reference) </w:t>
      </w:r>
    </w:p>
    <w:p w14:paraId="783E5F0B" w14:textId="77777777" w:rsidR="00550ED9" w:rsidRPr="009959AA" w:rsidRDefault="00550ED9" w:rsidP="00550ED9"/>
    <w:p w14:paraId="0BD111D3" w14:textId="74739E50" w:rsidR="00550ED9" w:rsidRPr="007E72F6" w:rsidRDefault="00550ED9" w:rsidP="00550ED9">
      <w:pPr>
        <w:rPr>
          <w:bCs/>
        </w:rPr>
      </w:pPr>
      <w:r w:rsidRPr="007E72F6">
        <w:rPr>
          <w:bCs/>
        </w:rPr>
        <w:t>1</w:t>
      </w:r>
      <w:r w:rsidR="00232ECA" w:rsidRPr="007E72F6">
        <w:rPr>
          <w:bCs/>
        </w:rPr>
        <w:t>6</w:t>
      </w:r>
      <w:r w:rsidRPr="007E72F6">
        <w:rPr>
          <w:bCs/>
        </w:rPr>
        <w:t>.</w:t>
      </w:r>
      <w:r w:rsidRPr="009959AA">
        <w:rPr>
          <w:b/>
        </w:rPr>
        <w:tab/>
      </w:r>
      <w:r w:rsidRPr="007E72F6">
        <w:rPr>
          <w:bCs/>
        </w:rPr>
        <w:t>This updated Agreement supersedes the Agreement reached between the Government of Namibia and the Executive Committee at the</w:t>
      </w:r>
      <w:r w:rsidRPr="009959AA">
        <w:rPr>
          <w:b/>
        </w:rPr>
        <w:t xml:space="preserve"> </w:t>
      </w:r>
      <w:r w:rsidR="00A225DA" w:rsidRPr="009959AA">
        <w:rPr>
          <w:b/>
        </w:rPr>
        <w:t>71</w:t>
      </w:r>
      <w:r w:rsidR="00A225DA" w:rsidRPr="009959AA">
        <w:rPr>
          <w:b/>
          <w:vertAlign w:val="superscript"/>
        </w:rPr>
        <w:t>st</w:t>
      </w:r>
      <w:r w:rsidRPr="009959AA">
        <w:rPr>
          <w:b/>
        </w:rPr>
        <w:t> </w:t>
      </w:r>
      <w:r w:rsidRPr="007E72F6">
        <w:rPr>
          <w:bCs/>
        </w:rPr>
        <w:t>meeting of the Executive Committee.</w:t>
      </w:r>
    </w:p>
    <w:bookmarkEnd w:id="4"/>
    <w:p w14:paraId="6EA5839F" w14:textId="77777777" w:rsidR="00550ED9" w:rsidRPr="009959AA" w:rsidRDefault="00550ED9" w:rsidP="00550ED9"/>
    <w:p w14:paraId="49514293" w14:textId="5F924D2C" w:rsidR="00550ED9" w:rsidRPr="009959AA" w:rsidRDefault="00550ED9" w:rsidP="00550ED9">
      <w:r w:rsidRPr="009959AA">
        <w:rPr>
          <w:b/>
        </w:rPr>
        <w:t>APPENDIX 2-A: THE TARGETS, AND FUNDING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34"/>
        <w:gridCol w:w="1181"/>
        <w:gridCol w:w="634"/>
        <w:gridCol w:w="434"/>
        <w:gridCol w:w="634"/>
        <w:gridCol w:w="434"/>
        <w:gridCol w:w="434"/>
        <w:gridCol w:w="434"/>
        <w:gridCol w:w="634"/>
        <w:gridCol w:w="484"/>
        <w:gridCol w:w="582"/>
        <w:gridCol w:w="488"/>
        <w:gridCol w:w="641"/>
        <w:gridCol w:w="434"/>
        <w:gridCol w:w="699"/>
        <w:gridCol w:w="769"/>
      </w:tblGrid>
      <w:tr w:rsidR="006D0786" w:rsidRPr="001B7E15" w14:paraId="72A7C009"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D73D565"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Row</w:t>
            </w:r>
          </w:p>
        </w:tc>
        <w:tc>
          <w:tcPr>
            <w:tcW w:w="1181" w:type="dxa"/>
            <w:tcBorders>
              <w:top w:val="single" w:sz="4" w:space="0" w:color="auto"/>
              <w:left w:val="single" w:sz="4" w:space="0" w:color="auto"/>
              <w:bottom w:val="single" w:sz="4" w:space="0" w:color="auto"/>
              <w:right w:val="single" w:sz="4" w:space="0" w:color="auto"/>
            </w:tcBorders>
            <w:hideMark/>
          </w:tcPr>
          <w:p w14:paraId="6FCE7548"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Particulars</w:t>
            </w:r>
          </w:p>
        </w:tc>
        <w:tc>
          <w:tcPr>
            <w:tcW w:w="634" w:type="dxa"/>
            <w:tcBorders>
              <w:top w:val="single" w:sz="4" w:space="0" w:color="auto"/>
              <w:left w:val="single" w:sz="4" w:space="0" w:color="auto"/>
              <w:bottom w:val="single" w:sz="4" w:space="0" w:color="auto"/>
              <w:right w:val="single" w:sz="4" w:space="0" w:color="auto"/>
            </w:tcBorders>
            <w:hideMark/>
          </w:tcPr>
          <w:p w14:paraId="5E763315"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2011</w:t>
            </w:r>
          </w:p>
        </w:tc>
        <w:tc>
          <w:tcPr>
            <w:tcW w:w="434" w:type="dxa"/>
            <w:tcBorders>
              <w:top w:val="single" w:sz="4" w:space="0" w:color="auto"/>
              <w:left w:val="single" w:sz="4" w:space="0" w:color="auto"/>
              <w:bottom w:val="single" w:sz="4" w:space="0" w:color="auto"/>
              <w:right w:val="single" w:sz="4" w:space="0" w:color="auto"/>
            </w:tcBorders>
            <w:hideMark/>
          </w:tcPr>
          <w:p w14:paraId="77928411"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2012</w:t>
            </w:r>
          </w:p>
        </w:tc>
        <w:tc>
          <w:tcPr>
            <w:tcW w:w="634" w:type="dxa"/>
            <w:tcBorders>
              <w:top w:val="single" w:sz="4" w:space="0" w:color="auto"/>
              <w:left w:val="single" w:sz="4" w:space="0" w:color="auto"/>
              <w:bottom w:val="single" w:sz="4" w:space="0" w:color="auto"/>
              <w:right w:val="single" w:sz="4" w:space="0" w:color="auto"/>
            </w:tcBorders>
            <w:hideMark/>
          </w:tcPr>
          <w:p w14:paraId="4AE17F67"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2013</w:t>
            </w:r>
          </w:p>
        </w:tc>
        <w:tc>
          <w:tcPr>
            <w:tcW w:w="434" w:type="dxa"/>
            <w:tcBorders>
              <w:top w:val="single" w:sz="4" w:space="0" w:color="auto"/>
              <w:left w:val="single" w:sz="4" w:space="0" w:color="auto"/>
              <w:bottom w:val="single" w:sz="4" w:space="0" w:color="auto"/>
              <w:right w:val="single" w:sz="4" w:space="0" w:color="auto"/>
            </w:tcBorders>
            <w:hideMark/>
          </w:tcPr>
          <w:p w14:paraId="47E17CBE"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2014</w:t>
            </w:r>
          </w:p>
        </w:tc>
        <w:tc>
          <w:tcPr>
            <w:tcW w:w="434" w:type="dxa"/>
            <w:tcBorders>
              <w:top w:val="single" w:sz="4" w:space="0" w:color="auto"/>
              <w:left w:val="single" w:sz="4" w:space="0" w:color="auto"/>
              <w:bottom w:val="single" w:sz="4" w:space="0" w:color="auto"/>
              <w:right w:val="single" w:sz="4" w:space="0" w:color="auto"/>
            </w:tcBorders>
            <w:hideMark/>
          </w:tcPr>
          <w:p w14:paraId="307B5533"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2015</w:t>
            </w:r>
          </w:p>
        </w:tc>
        <w:tc>
          <w:tcPr>
            <w:tcW w:w="434" w:type="dxa"/>
            <w:tcBorders>
              <w:top w:val="single" w:sz="4" w:space="0" w:color="auto"/>
              <w:left w:val="single" w:sz="4" w:space="0" w:color="auto"/>
              <w:bottom w:val="single" w:sz="4" w:space="0" w:color="auto"/>
              <w:right w:val="single" w:sz="4" w:space="0" w:color="auto"/>
            </w:tcBorders>
            <w:hideMark/>
          </w:tcPr>
          <w:p w14:paraId="068046A5"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2016</w:t>
            </w:r>
          </w:p>
        </w:tc>
        <w:tc>
          <w:tcPr>
            <w:tcW w:w="634" w:type="dxa"/>
            <w:tcBorders>
              <w:top w:val="single" w:sz="4" w:space="0" w:color="auto"/>
              <w:left w:val="single" w:sz="4" w:space="0" w:color="auto"/>
              <w:bottom w:val="single" w:sz="4" w:space="0" w:color="auto"/>
              <w:right w:val="single" w:sz="4" w:space="0" w:color="auto"/>
            </w:tcBorders>
            <w:hideMark/>
          </w:tcPr>
          <w:p w14:paraId="0222D580"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2017</w:t>
            </w:r>
          </w:p>
        </w:tc>
        <w:tc>
          <w:tcPr>
            <w:tcW w:w="484" w:type="dxa"/>
            <w:tcBorders>
              <w:top w:val="single" w:sz="4" w:space="0" w:color="auto"/>
              <w:left w:val="single" w:sz="4" w:space="0" w:color="auto"/>
              <w:bottom w:val="single" w:sz="4" w:space="0" w:color="auto"/>
              <w:right w:val="single" w:sz="4" w:space="0" w:color="auto"/>
            </w:tcBorders>
            <w:hideMark/>
          </w:tcPr>
          <w:p w14:paraId="0D6553C3"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2018</w:t>
            </w:r>
          </w:p>
        </w:tc>
        <w:tc>
          <w:tcPr>
            <w:tcW w:w="582" w:type="dxa"/>
            <w:tcBorders>
              <w:top w:val="single" w:sz="4" w:space="0" w:color="auto"/>
              <w:left w:val="single" w:sz="4" w:space="0" w:color="auto"/>
              <w:bottom w:val="single" w:sz="4" w:space="0" w:color="auto"/>
              <w:right w:val="single" w:sz="4" w:space="0" w:color="auto"/>
            </w:tcBorders>
            <w:hideMark/>
          </w:tcPr>
          <w:p w14:paraId="034B2588"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2019</w:t>
            </w:r>
          </w:p>
        </w:tc>
        <w:tc>
          <w:tcPr>
            <w:tcW w:w="488" w:type="dxa"/>
            <w:tcBorders>
              <w:top w:val="single" w:sz="4" w:space="0" w:color="auto"/>
              <w:left w:val="single" w:sz="4" w:space="0" w:color="auto"/>
              <w:bottom w:val="single" w:sz="4" w:space="0" w:color="auto"/>
              <w:right w:val="single" w:sz="4" w:space="0" w:color="auto"/>
            </w:tcBorders>
            <w:hideMark/>
          </w:tcPr>
          <w:p w14:paraId="74EB73AC" w14:textId="3C18E1AA" w:rsidR="006D0786" w:rsidRPr="001B7E15" w:rsidRDefault="006D0786" w:rsidP="007C17BA">
            <w:pPr>
              <w:jc w:val="center"/>
              <w:rPr>
                <w:b/>
                <w:bCs/>
                <w:color w:val="000000"/>
                <w:sz w:val="16"/>
                <w:szCs w:val="16"/>
                <w:lang w:eastAsia="zh-CN"/>
              </w:rPr>
            </w:pPr>
            <w:r w:rsidRPr="001B7E15">
              <w:rPr>
                <w:b/>
                <w:bCs/>
                <w:color w:val="000000"/>
                <w:sz w:val="16"/>
                <w:szCs w:val="16"/>
                <w:lang w:eastAsia="zh-CN"/>
              </w:rPr>
              <w:t>2020-2022</w:t>
            </w:r>
          </w:p>
        </w:tc>
        <w:tc>
          <w:tcPr>
            <w:tcW w:w="641" w:type="dxa"/>
            <w:tcBorders>
              <w:top w:val="single" w:sz="4" w:space="0" w:color="auto"/>
              <w:left w:val="single" w:sz="4" w:space="0" w:color="auto"/>
              <w:bottom w:val="single" w:sz="4" w:space="0" w:color="auto"/>
              <w:right w:val="single" w:sz="4" w:space="0" w:color="auto"/>
            </w:tcBorders>
          </w:tcPr>
          <w:p w14:paraId="7DDCBC57" w14:textId="5EE32F13" w:rsidR="006D0786" w:rsidRPr="001B7E15" w:rsidRDefault="006D0786" w:rsidP="007C17BA">
            <w:pPr>
              <w:jc w:val="center"/>
              <w:rPr>
                <w:b/>
                <w:bCs/>
                <w:color w:val="000000"/>
                <w:sz w:val="16"/>
                <w:szCs w:val="16"/>
                <w:lang w:eastAsia="zh-CN"/>
              </w:rPr>
            </w:pPr>
            <w:r w:rsidRPr="001B7E15">
              <w:rPr>
                <w:b/>
                <w:bCs/>
                <w:color w:val="000000"/>
                <w:sz w:val="16"/>
                <w:szCs w:val="16"/>
                <w:lang w:eastAsia="zh-CN"/>
              </w:rPr>
              <w:t>2023</w:t>
            </w:r>
          </w:p>
        </w:tc>
        <w:tc>
          <w:tcPr>
            <w:tcW w:w="434" w:type="dxa"/>
            <w:tcBorders>
              <w:top w:val="single" w:sz="4" w:space="0" w:color="auto"/>
              <w:left w:val="single" w:sz="4" w:space="0" w:color="auto"/>
              <w:bottom w:val="single" w:sz="4" w:space="0" w:color="auto"/>
              <w:right w:val="single" w:sz="4" w:space="0" w:color="auto"/>
            </w:tcBorders>
          </w:tcPr>
          <w:p w14:paraId="039B6482" w14:textId="047B5624" w:rsidR="006D0786" w:rsidRPr="001B7E15" w:rsidRDefault="006D0786" w:rsidP="007C17BA">
            <w:pPr>
              <w:jc w:val="center"/>
              <w:rPr>
                <w:b/>
                <w:bCs/>
                <w:color w:val="000000"/>
                <w:sz w:val="16"/>
                <w:szCs w:val="16"/>
                <w:lang w:eastAsia="zh-CN"/>
              </w:rPr>
            </w:pPr>
            <w:r w:rsidRPr="001B7E15">
              <w:rPr>
                <w:b/>
                <w:bCs/>
                <w:color w:val="000000"/>
                <w:sz w:val="16"/>
                <w:szCs w:val="16"/>
                <w:lang w:eastAsia="zh-CN"/>
              </w:rPr>
              <w:t>2024</w:t>
            </w:r>
          </w:p>
        </w:tc>
        <w:tc>
          <w:tcPr>
            <w:tcW w:w="699" w:type="dxa"/>
            <w:tcBorders>
              <w:top w:val="single" w:sz="4" w:space="0" w:color="auto"/>
              <w:left w:val="single" w:sz="4" w:space="0" w:color="auto"/>
              <w:bottom w:val="single" w:sz="4" w:space="0" w:color="auto"/>
              <w:right w:val="single" w:sz="4" w:space="0" w:color="auto"/>
            </w:tcBorders>
            <w:noWrap/>
            <w:hideMark/>
          </w:tcPr>
          <w:p w14:paraId="07C18035" w14:textId="73D9BFAE" w:rsidR="006D0786" w:rsidRPr="001B7E15" w:rsidRDefault="006D0786" w:rsidP="007C17BA">
            <w:pPr>
              <w:jc w:val="center"/>
              <w:rPr>
                <w:b/>
                <w:bCs/>
                <w:color w:val="000000"/>
                <w:sz w:val="16"/>
                <w:szCs w:val="16"/>
                <w:lang w:eastAsia="zh-CN"/>
              </w:rPr>
            </w:pPr>
            <w:r w:rsidRPr="001B7E15">
              <w:rPr>
                <w:b/>
                <w:bCs/>
                <w:color w:val="000000"/>
                <w:sz w:val="16"/>
                <w:szCs w:val="16"/>
                <w:lang w:eastAsia="zh-CN"/>
              </w:rPr>
              <w:t>2025*</w:t>
            </w:r>
          </w:p>
        </w:tc>
        <w:tc>
          <w:tcPr>
            <w:tcW w:w="769" w:type="dxa"/>
            <w:tcBorders>
              <w:top w:val="single" w:sz="4" w:space="0" w:color="auto"/>
              <w:left w:val="single" w:sz="4" w:space="0" w:color="auto"/>
              <w:bottom w:val="single" w:sz="4" w:space="0" w:color="auto"/>
              <w:right w:val="single" w:sz="4" w:space="0" w:color="auto"/>
            </w:tcBorders>
            <w:hideMark/>
          </w:tcPr>
          <w:p w14:paraId="256018E5" w14:textId="77777777" w:rsidR="006D0786" w:rsidRPr="001B7E15" w:rsidRDefault="006D0786" w:rsidP="007C17BA">
            <w:pPr>
              <w:jc w:val="center"/>
              <w:rPr>
                <w:b/>
                <w:bCs/>
                <w:color w:val="000000"/>
                <w:sz w:val="16"/>
                <w:szCs w:val="16"/>
                <w:lang w:eastAsia="zh-CN"/>
              </w:rPr>
            </w:pPr>
            <w:r w:rsidRPr="001B7E15">
              <w:rPr>
                <w:b/>
                <w:bCs/>
                <w:color w:val="000000"/>
                <w:sz w:val="16"/>
                <w:szCs w:val="16"/>
                <w:lang w:eastAsia="zh-CN"/>
              </w:rPr>
              <w:t>Total</w:t>
            </w:r>
          </w:p>
        </w:tc>
      </w:tr>
      <w:tr w:rsidR="006D0786" w:rsidRPr="001B7E15" w14:paraId="6EDF7102"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287F17FA" w14:textId="77777777" w:rsidR="006D0786" w:rsidRPr="001B7E15" w:rsidRDefault="006D0786">
            <w:pPr>
              <w:jc w:val="left"/>
              <w:rPr>
                <w:color w:val="000000"/>
                <w:sz w:val="16"/>
                <w:szCs w:val="16"/>
                <w:lang w:eastAsia="zh-CN"/>
              </w:rPr>
            </w:pPr>
            <w:r w:rsidRPr="001B7E15">
              <w:rPr>
                <w:color w:val="000000"/>
                <w:sz w:val="16"/>
                <w:szCs w:val="16"/>
                <w:lang w:eastAsia="zh-CN"/>
              </w:rPr>
              <w:t>1.1</w:t>
            </w:r>
          </w:p>
        </w:tc>
        <w:tc>
          <w:tcPr>
            <w:tcW w:w="1181" w:type="dxa"/>
            <w:tcBorders>
              <w:top w:val="single" w:sz="4" w:space="0" w:color="auto"/>
              <w:left w:val="single" w:sz="4" w:space="0" w:color="auto"/>
              <w:bottom w:val="single" w:sz="4" w:space="0" w:color="auto"/>
              <w:right w:val="single" w:sz="4" w:space="0" w:color="auto"/>
            </w:tcBorders>
            <w:hideMark/>
          </w:tcPr>
          <w:p w14:paraId="2EC78B4B" w14:textId="56D90E5F" w:rsidR="006D0786" w:rsidRPr="001B7E15" w:rsidRDefault="006D0786" w:rsidP="00F87327">
            <w:pPr>
              <w:jc w:val="left"/>
              <w:rPr>
                <w:color w:val="000000"/>
                <w:sz w:val="16"/>
                <w:szCs w:val="16"/>
                <w:lang w:eastAsia="zh-CN"/>
              </w:rPr>
            </w:pPr>
            <w:r w:rsidRPr="001B7E15">
              <w:rPr>
                <w:color w:val="000000"/>
                <w:sz w:val="16"/>
                <w:szCs w:val="16"/>
                <w:lang w:eastAsia="zh-CN"/>
              </w:rPr>
              <w:t>Montreal Protocol reduction schedule of Annex C, Group I substances (ODP tonnes)</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8377BF0"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n/a</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39A68CD"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n/a</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5B3464F"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8.4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99D0344"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8.4</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79314E1"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7.56</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094D907"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7.56</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09569A7E"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7.56</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5A71890C"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7.56</w:t>
            </w: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0A370D1"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7.56</w:t>
            </w: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292BEB80"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5.46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3AB41E00" w14:textId="6371FCF0" w:rsidR="006D0786" w:rsidRPr="001B7E15" w:rsidRDefault="006D0786" w:rsidP="00F87327">
            <w:pPr>
              <w:jc w:val="right"/>
              <w:rPr>
                <w:bCs/>
                <w:color w:val="000000"/>
                <w:sz w:val="16"/>
                <w:szCs w:val="16"/>
                <w:lang w:eastAsia="zh-CN"/>
              </w:rPr>
            </w:pPr>
            <w:r w:rsidRPr="001B7E15">
              <w:rPr>
                <w:bCs/>
                <w:color w:val="000000"/>
                <w:sz w:val="16"/>
                <w:szCs w:val="16"/>
                <w:lang w:eastAsia="zh-CN"/>
              </w:rPr>
              <w:t>5.46</w:t>
            </w:r>
          </w:p>
        </w:tc>
        <w:tc>
          <w:tcPr>
            <w:tcW w:w="434" w:type="dxa"/>
            <w:tcBorders>
              <w:top w:val="single" w:sz="4" w:space="0" w:color="auto"/>
              <w:left w:val="single" w:sz="4" w:space="0" w:color="auto"/>
              <w:bottom w:val="single" w:sz="4" w:space="0" w:color="auto"/>
              <w:right w:val="single" w:sz="4" w:space="0" w:color="auto"/>
            </w:tcBorders>
          </w:tcPr>
          <w:p w14:paraId="61014FC9" w14:textId="08FDF6B2" w:rsidR="006D0786" w:rsidRPr="001B7E15" w:rsidRDefault="00167B9A" w:rsidP="00F87327">
            <w:pPr>
              <w:jc w:val="right"/>
              <w:rPr>
                <w:bCs/>
                <w:color w:val="000000"/>
                <w:sz w:val="16"/>
                <w:szCs w:val="16"/>
                <w:lang w:eastAsia="zh-CN"/>
              </w:rPr>
            </w:pPr>
            <w:r w:rsidRPr="001B7E15">
              <w:rPr>
                <w:bCs/>
                <w:color w:val="000000"/>
                <w:sz w:val="16"/>
                <w:szCs w:val="16"/>
                <w:lang w:eastAsia="zh-CN"/>
              </w:rPr>
              <w:t>5.46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14F664B8" w14:textId="59D87B5C" w:rsidR="006D0786" w:rsidRPr="001B7E15" w:rsidRDefault="006D0786" w:rsidP="00F87327">
            <w:pPr>
              <w:jc w:val="right"/>
              <w:rPr>
                <w:bCs/>
                <w:color w:val="000000"/>
                <w:sz w:val="16"/>
                <w:szCs w:val="16"/>
                <w:lang w:eastAsia="zh-CN"/>
              </w:rPr>
            </w:pPr>
            <w:r w:rsidRPr="001B7E15">
              <w:rPr>
                <w:bCs/>
                <w:color w:val="000000"/>
                <w:sz w:val="16"/>
                <w:szCs w:val="16"/>
                <w:lang w:eastAsia="zh-CN"/>
              </w:rPr>
              <w:t>2.73</w:t>
            </w:r>
          </w:p>
        </w:tc>
        <w:tc>
          <w:tcPr>
            <w:tcW w:w="769" w:type="dxa"/>
            <w:tcBorders>
              <w:top w:val="single" w:sz="4" w:space="0" w:color="auto"/>
              <w:left w:val="single" w:sz="4" w:space="0" w:color="auto"/>
              <w:bottom w:val="single" w:sz="4" w:space="0" w:color="auto"/>
              <w:right w:val="single" w:sz="4" w:space="0" w:color="auto"/>
            </w:tcBorders>
            <w:tcMar>
              <w:left w:w="57" w:type="dxa"/>
            </w:tcMar>
            <w:hideMark/>
          </w:tcPr>
          <w:p w14:paraId="4B82AACE" w14:textId="77777777" w:rsidR="006D0786" w:rsidRPr="001B7E15" w:rsidRDefault="006D0786" w:rsidP="00F87327">
            <w:pPr>
              <w:jc w:val="right"/>
              <w:rPr>
                <w:color w:val="000000"/>
                <w:sz w:val="16"/>
                <w:szCs w:val="16"/>
                <w:lang w:eastAsia="zh-CN"/>
              </w:rPr>
            </w:pPr>
            <w:r w:rsidRPr="001B7E15">
              <w:rPr>
                <w:color w:val="000000"/>
                <w:sz w:val="16"/>
                <w:szCs w:val="16"/>
                <w:lang w:eastAsia="zh-CN"/>
              </w:rPr>
              <w:t>n/a</w:t>
            </w:r>
          </w:p>
        </w:tc>
      </w:tr>
      <w:tr w:rsidR="006D0786" w:rsidRPr="001B7E15" w14:paraId="2F9AAE9C"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0CFF4135" w14:textId="77777777" w:rsidR="006D0786" w:rsidRPr="001B7E15" w:rsidRDefault="006D0786">
            <w:pPr>
              <w:jc w:val="left"/>
              <w:rPr>
                <w:color w:val="000000"/>
                <w:sz w:val="16"/>
                <w:szCs w:val="16"/>
                <w:lang w:eastAsia="zh-CN"/>
              </w:rPr>
            </w:pPr>
            <w:r w:rsidRPr="001B7E15">
              <w:rPr>
                <w:color w:val="000000"/>
                <w:sz w:val="16"/>
                <w:szCs w:val="16"/>
                <w:lang w:eastAsia="zh-CN"/>
              </w:rPr>
              <w:t>1.2</w:t>
            </w:r>
          </w:p>
        </w:tc>
        <w:tc>
          <w:tcPr>
            <w:tcW w:w="1181" w:type="dxa"/>
            <w:tcBorders>
              <w:top w:val="single" w:sz="4" w:space="0" w:color="auto"/>
              <w:left w:val="single" w:sz="4" w:space="0" w:color="auto"/>
              <w:bottom w:val="single" w:sz="4" w:space="0" w:color="auto"/>
              <w:right w:val="single" w:sz="4" w:space="0" w:color="auto"/>
            </w:tcBorders>
            <w:hideMark/>
          </w:tcPr>
          <w:p w14:paraId="37753BE3" w14:textId="4F77A172" w:rsidR="006D0786" w:rsidRPr="001B7E15" w:rsidRDefault="006D0786" w:rsidP="00F87327">
            <w:pPr>
              <w:jc w:val="left"/>
              <w:rPr>
                <w:color w:val="000000"/>
                <w:sz w:val="16"/>
                <w:szCs w:val="16"/>
                <w:lang w:eastAsia="zh-CN"/>
              </w:rPr>
            </w:pPr>
            <w:r w:rsidRPr="001B7E15">
              <w:rPr>
                <w:color w:val="000000"/>
                <w:sz w:val="16"/>
                <w:szCs w:val="16"/>
                <w:lang w:eastAsia="zh-CN"/>
              </w:rPr>
              <w:t>Maximum allowable total consumption of Annex C, Group I substances (ODP tonnes)</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27873EB2" w14:textId="77777777" w:rsidR="006D0786" w:rsidRPr="001B7E15" w:rsidRDefault="006D0786" w:rsidP="00F87327">
            <w:pPr>
              <w:jc w:val="right"/>
              <w:rPr>
                <w:bCs/>
                <w:color w:val="000000"/>
                <w:sz w:val="16"/>
                <w:szCs w:val="16"/>
                <w:lang w:eastAsia="zh-CN"/>
              </w:rPr>
            </w:pPr>
            <w:r w:rsidRPr="001B7E15">
              <w:rPr>
                <w:bCs/>
                <w:color w:val="000000"/>
                <w:sz w:val="16"/>
                <w:szCs w:val="16"/>
                <w:lang w:eastAsia="zh-CN"/>
              </w:rPr>
              <w:t>8.87</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0A7CF43B" w14:textId="77777777" w:rsidR="006D0786" w:rsidRPr="001B7E15" w:rsidRDefault="006D0786" w:rsidP="00F87327">
            <w:pPr>
              <w:jc w:val="right"/>
              <w:rPr>
                <w:bCs/>
                <w:color w:val="000000"/>
                <w:sz w:val="16"/>
                <w:szCs w:val="16"/>
              </w:rPr>
            </w:pPr>
            <w:r w:rsidRPr="001B7E15">
              <w:rPr>
                <w:bCs/>
                <w:color w:val="000000"/>
                <w:sz w:val="16"/>
                <w:szCs w:val="16"/>
              </w:rPr>
              <w:t>8.40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76B22C6F" w14:textId="77777777" w:rsidR="006D0786" w:rsidRPr="001B7E15" w:rsidRDefault="006D0786" w:rsidP="00F87327">
            <w:pPr>
              <w:jc w:val="right"/>
              <w:rPr>
                <w:bCs/>
                <w:color w:val="000000"/>
                <w:sz w:val="16"/>
                <w:szCs w:val="16"/>
              </w:rPr>
            </w:pPr>
            <w:r w:rsidRPr="001B7E15">
              <w:rPr>
                <w:bCs/>
                <w:color w:val="000000"/>
                <w:sz w:val="16"/>
                <w:szCs w:val="16"/>
              </w:rPr>
              <w:t>7.22</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2C5F9696" w14:textId="77777777" w:rsidR="006D0786" w:rsidRPr="001B7E15" w:rsidRDefault="006D0786" w:rsidP="00F87327">
            <w:pPr>
              <w:jc w:val="right"/>
              <w:rPr>
                <w:bCs/>
                <w:color w:val="000000"/>
                <w:sz w:val="16"/>
                <w:szCs w:val="16"/>
              </w:rPr>
            </w:pPr>
            <w:r w:rsidRPr="001B7E15">
              <w:rPr>
                <w:bCs/>
                <w:color w:val="000000"/>
                <w:sz w:val="16"/>
                <w:szCs w:val="16"/>
              </w:rPr>
              <w:t>6.64</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6A20C07F" w14:textId="77777777" w:rsidR="006D0786" w:rsidRPr="001B7E15" w:rsidRDefault="006D0786" w:rsidP="00F87327">
            <w:pPr>
              <w:jc w:val="right"/>
              <w:rPr>
                <w:bCs/>
                <w:color w:val="000000"/>
                <w:sz w:val="16"/>
                <w:szCs w:val="16"/>
              </w:rPr>
            </w:pPr>
            <w:r w:rsidRPr="001B7E15">
              <w:rPr>
                <w:bCs/>
                <w:color w:val="000000"/>
                <w:sz w:val="16"/>
                <w:szCs w:val="16"/>
              </w:rPr>
              <w:t>5.88</w:t>
            </w:r>
          </w:p>
        </w:tc>
        <w:tc>
          <w:tcPr>
            <w:tcW w:w="434" w:type="dxa"/>
            <w:tcBorders>
              <w:top w:val="single" w:sz="4" w:space="0" w:color="auto"/>
              <w:left w:val="single" w:sz="4" w:space="0" w:color="auto"/>
              <w:bottom w:val="single" w:sz="4" w:space="0" w:color="auto"/>
              <w:right w:val="single" w:sz="4" w:space="0" w:color="auto"/>
            </w:tcBorders>
            <w:noWrap/>
            <w:tcMar>
              <w:left w:w="57" w:type="dxa"/>
            </w:tcMar>
            <w:hideMark/>
          </w:tcPr>
          <w:p w14:paraId="0585B756" w14:textId="77777777" w:rsidR="006D0786" w:rsidRPr="001B7E15" w:rsidRDefault="006D0786" w:rsidP="00F87327">
            <w:pPr>
              <w:jc w:val="right"/>
              <w:rPr>
                <w:bCs/>
                <w:color w:val="000000"/>
                <w:sz w:val="16"/>
                <w:szCs w:val="16"/>
              </w:rPr>
            </w:pPr>
            <w:r w:rsidRPr="001B7E15">
              <w:rPr>
                <w:bCs/>
                <w:color w:val="000000"/>
                <w:sz w:val="16"/>
                <w:szCs w:val="16"/>
              </w:rPr>
              <w:t>4.20</w:t>
            </w:r>
          </w:p>
        </w:tc>
        <w:tc>
          <w:tcPr>
            <w:tcW w:w="634" w:type="dxa"/>
            <w:tcBorders>
              <w:top w:val="single" w:sz="4" w:space="0" w:color="auto"/>
              <w:left w:val="single" w:sz="4" w:space="0" w:color="auto"/>
              <w:bottom w:val="single" w:sz="4" w:space="0" w:color="auto"/>
              <w:right w:val="single" w:sz="4" w:space="0" w:color="auto"/>
            </w:tcBorders>
            <w:noWrap/>
            <w:tcMar>
              <w:left w:w="57" w:type="dxa"/>
            </w:tcMar>
            <w:hideMark/>
          </w:tcPr>
          <w:p w14:paraId="75D700A2" w14:textId="77777777" w:rsidR="006D0786" w:rsidRPr="001B7E15" w:rsidRDefault="006D0786" w:rsidP="00F87327">
            <w:pPr>
              <w:jc w:val="right"/>
              <w:rPr>
                <w:bCs/>
                <w:color w:val="000000"/>
                <w:sz w:val="16"/>
                <w:szCs w:val="16"/>
              </w:rPr>
            </w:pPr>
            <w:r w:rsidRPr="001B7E15">
              <w:rPr>
                <w:bCs/>
                <w:color w:val="000000"/>
                <w:sz w:val="16"/>
                <w:szCs w:val="16"/>
              </w:rPr>
              <w:t>2.94</w:t>
            </w:r>
          </w:p>
        </w:tc>
        <w:tc>
          <w:tcPr>
            <w:tcW w:w="484" w:type="dxa"/>
            <w:tcBorders>
              <w:top w:val="single" w:sz="4" w:space="0" w:color="auto"/>
              <w:left w:val="single" w:sz="4" w:space="0" w:color="auto"/>
              <w:bottom w:val="single" w:sz="4" w:space="0" w:color="auto"/>
              <w:right w:val="single" w:sz="4" w:space="0" w:color="auto"/>
            </w:tcBorders>
            <w:noWrap/>
            <w:tcMar>
              <w:left w:w="57" w:type="dxa"/>
            </w:tcMar>
            <w:hideMark/>
          </w:tcPr>
          <w:p w14:paraId="54402F00" w14:textId="77777777" w:rsidR="006D0786" w:rsidRPr="001B7E15" w:rsidRDefault="006D0786" w:rsidP="00F87327">
            <w:pPr>
              <w:jc w:val="right"/>
              <w:rPr>
                <w:bCs/>
                <w:color w:val="000000"/>
                <w:sz w:val="16"/>
                <w:szCs w:val="16"/>
              </w:rPr>
            </w:pPr>
            <w:r w:rsidRPr="001B7E15">
              <w:rPr>
                <w:bCs/>
                <w:color w:val="000000"/>
                <w:sz w:val="16"/>
                <w:szCs w:val="16"/>
              </w:rPr>
              <w:t>1.68</w:t>
            </w:r>
          </w:p>
        </w:tc>
        <w:tc>
          <w:tcPr>
            <w:tcW w:w="582" w:type="dxa"/>
            <w:tcBorders>
              <w:top w:val="single" w:sz="4" w:space="0" w:color="auto"/>
              <w:left w:val="single" w:sz="4" w:space="0" w:color="auto"/>
              <w:bottom w:val="single" w:sz="4" w:space="0" w:color="auto"/>
              <w:right w:val="single" w:sz="4" w:space="0" w:color="auto"/>
            </w:tcBorders>
            <w:noWrap/>
            <w:tcMar>
              <w:left w:w="57" w:type="dxa"/>
            </w:tcMar>
            <w:hideMark/>
          </w:tcPr>
          <w:p w14:paraId="3D57FF6C" w14:textId="77777777" w:rsidR="006D0786" w:rsidRPr="001B7E15" w:rsidRDefault="006D0786" w:rsidP="00F87327">
            <w:pPr>
              <w:jc w:val="right"/>
              <w:rPr>
                <w:bCs/>
                <w:color w:val="000000"/>
                <w:sz w:val="16"/>
                <w:szCs w:val="16"/>
              </w:rPr>
            </w:pPr>
            <w:r w:rsidRPr="001B7E15">
              <w:rPr>
                <w:bCs/>
                <w:color w:val="000000"/>
                <w:sz w:val="16"/>
                <w:szCs w:val="16"/>
              </w:rPr>
              <w:t>0.76</w:t>
            </w:r>
          </w:p>
        </w:tc>
        <w:tc>
          <w:tcPr>
            <w:tcW w:w="488" w:type="dxa"/>
            <w:tcBorders>
              <w:top w:val="single" w:sz="4" w:space="0" w:color="auto"/>
              <w:left w:val="single" w:sz="4" w:space="0" w:color="auto"/>
              <w:bottom w:val="single" w:sz="4" w:space="0" w:color="auto"/>
              <w:right w:val="single" w:sz="4" w:space="0" w:color="auto"/>
            </w:tcBorders>
            <w:noWrap/>
            <w:tcMar>
              <w:left w:w="57" w:type="dxa"/>
            </w:tcMar>
            <w:hideMark/>
          </w:tcPr>
          <w:p w14:paraId="73EEA5B4" w14:textId="77777777" w:rsidR="006D0786" w:rsidRPr="001B7E15" w:rsidRDefault="006D0786" w:rsidP="00F87327">
            <w:pPr>
              <w:jc w:val="right"/>
              <w:rPr>
                <w:bCs/>
                <w:color w:val="000000"/>
                <w:sz w:val="16"/>
                <w:szCs w:val="16"/>
              </w:rPr>
            </w:pPr>
            <w:r w:rsidRPr="001B7E15">
              <w:rPr>
                <w:bCs/>
                <w:color w:val="000000"/>
                <w:sz w:val="16"/>
                <w:szCs w:val="16"/>
              </w:rPr>
              <w:t>0.76</w:t>
            </w:r>
          </w:p>
        </w:tc>
        <w:tc>
          <w:tcPr>
            <w:tcW w:w="641" w:type="dxa"/>
            <w:tcBorders>
              <w:top w:val="single" w:sz="4" w:space="0" w:color="auto"/>
              <w:left w:val="single" w:sz="4" w:space="0" w:color="auto"/>
              <w:bottom w:val="single" w:sz="4" w:space="0" w:color="auto"/>
              <w:right w:val="single" w:sz="4" w:space="0" w:color="auto"/>
            </w:tcBorders>
            <w:tcMar>
              <w:left w:w="57" w:type="dxa"/>
            </w:tcMar>
          </w:tcPr>
          <w:p w14:paraId="0E01B129" w14:textId="416644D4" w:rsidR="006D0786" w:rsidRPr="001B7E15" w:rsidRDefault="006D0786" w:rsidP="00F87327">
            <w:pPr>
              <w:jc w:val="right"/>
              <w:rPr>
                <w:bCs/>
                <w:color w:val="000000"/>
                <w:sz w:val="16"/>
                <w:szCs w:val="16"/>
              </w:rPr>
            </w:pPr>
            <w:r w:rsidRPr="001B7E15">
              <w:rPr>
                <w:bCs/>
                <w:color w:val="000000"/>
                <w:sz w:val="16"/>
                <w:szCs w:val="16"/>
              </w:rPr>
              <w:t>0.76</w:t>
            </w:r>
          </w:p>
        </w:tc>
        <w:tc>
          <w:tcPr>
            <w:tcW w:w="434" w:type="dxa"/>
            <w:tcBorders>
              <w:top w:val="single" w:sz="4" w:space="0" w:color="auto"/>
              <w:left w:val="single" w:sz="4" w:space="0" w:color="auto"/>
              <w:bottom w:val="single" w:sz="4" w:space="0" w:color="auto"/>
              <w:right w:val="single" w:sz="4" w:space="0" w:color="auto"/>
            </w:tcBorders>
          </w:tcPr>
          <w:p w14:paraId="31A5A94C" w14:textId="0FDCB533" w:rsidR="006D0786" w:rsidRPr="001B7E15" w:rsidRDefault="00167B9A" w:rsidP="00F87327">
            <w:pPr>
              <w:jc w:val="right"/>
              <w:rPr>
                <w:bCs/>
                <w:color w:val="000000"/>
                <w:sz w:val="16"/>
                <w:szCs w:val="16"/>
              </w:rPr>
            </w:pPr>
            <w:r w:rsidRPr="001B7E15">
              <w:rPr>
                <w:bCs/>
                <w:color w:val="000000"/>
                <w:sz w:val="16"/>
                <w:szCs w:val="16"/>
              </w:rPr>
              <w:t>0.76</w:t>
            </w:r>
          </w:p>
        </w:tc>
        <w:tc>
          <w:tcPr>
            <w:tcW w:w="699" w:type="dxa"/>
            <w:tcBorders>
              <w:top w:val="single" w:sz="4" w:space="0" w:color="auto"/>
              <w:left w:val="single" w:sz="4" w:space="0" w:color="auto"/>
              <w:bottom w:val="single" w:sz="4" w:space="0" w:color="auto"/>
              <w:right w:val="single" w:sz="4" w:space="0" w:color="auto"/>
            </w:tcBorders>
            <w:noWrap/>
            <w:tcMar>
              <w:left w:w="57" w:type="dxa"/>
            </w:tcMar>
            <w:hideMark/>
          </w:tcPr>
          <w:p w14:paraId="2557D192" w14:textId="47DAD838" w:rsidR="006D0786" w:rsidRPr="001B7E15" w:rsidRDefault="006D0786" w:rsidP="00F87327">
            <w:pPr>
              <w:jc w:val="right"/>
              <w:rPr>
                <w:bCs/>
                <w:color w:val="000000"/>
                <w:sz w:val="16"/>
                <w:szCs w:val="16"/>
              </w:rPr>
            </w:pPr>
            <w:r w:rsidRPr="001B7E15">
              <w:rPr>
                <w:bCs/>
                <w:color w:val="000000"/>
                <w:sz w:val="16"/>
                <w:szCs w:val="16"/>
              </w:rPr>
              <w:t>0.21</w:t>
            </w:r>
          </w:p>
        </w:tc>
        <w:tc>
          <w:tcPr>
            <w:tcW w:w="769" w:type="dxa"/>
            <w:tcBorders>
              <w:top w:val="single" w:sz="4" w:space="0" w:color="auto"/>
              <w:left w:val="single" w:sz="4" w:space="0" w:color="auto"/>
              <w:bottom w:val="single" w:sz="4" w:space="0" w:color="auto"/>
              <w:right w:val="single" w:sz="4" w:space="0" w:color="auto"/>
            </w:tcBorders>
            <w:noWrap/>
            <w:tcMar>
              <w:left w:w="57" w:type="dxa"/>
            </w:tcMar>
            <w:hideMark/>
          </w:tcPr>
          <w:p w14:paraId="350F8629" w14:textId="77777777" w:rsidR="006D0786" w:rsidRPr="001B7E15" w:rsidRDefault="006D0786" w:rsidP="00F87327">
            <w:pPr>
              <w:jc w:val="right"/>
              <w:rPr>
                <w:color w:val="000000"/>
                <w:sz w:val="16"/>
                <w:szCs w:val="16"/>
                <w:lang w:eastAsia="zh-CN"/>
              </w:rPr>
            </w:pPr>
            <w:r w:rsidRPr="001B7E15">
              <w:rPr>
                <w:color w:val="000000"/>
                <w:sz w:val="16"/>
                <w:szCs w:val="16"/>
                <w:lang w:eastAsia="zh-CN"/>
              </w:rPr>
              <w:t>n/a</w:t>
            </w:r>
          </w:p>
        </w:tc>
      </w:tr>
      <w:tr w:rsidR="006D0786" w:rsidRPr="001B7E15" w14:paraId="0DA4C893"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5C2956BC" w14:textId="77777777" w:rsidR="006D0786" w:rsidRPr="001B7E15" w:rsidRDefault="006D0786" w:rsidP="00EA411D">
            <w:pPr>
              <w:jc w:val="left"/>
              <w:rPr>
                <w:color w:val="000000"/>
                <w:sz w:val="16"/>
                <w:szCs w:val="16"/>
                <w:lang w:eastAsia="zh-CN"/>
              </w:rPr>
            </w:pPr>
            <w:r w:rsidRPr="001B7E15">
              <w:rPr>
                <w:color w:val="000000"/>
                <w:sz w:val="16"/>
                <w:szCs w:val="16"/>
                <w:lang w:eastAsia="zh-CN"/>
              </w:rPr>
              <w:t>2.1</w:t>
            </w:r>
          </w:p>
        </w:tc>
        <w:tc>
          <w:tcPr>
            <w:tcW w:w="1181" w:type="dxa"/>
            <w:tcBorders>
              <w:top w:val="single" w:sz="4" w:space="0" w:color="auto"/>
              <w:left w:val="single" w:sz="4" w:space="0" w:color="auto"/>
              <w:bottom w:val="single" w:sz="4" w:space="0" w:color="auto"/>
              <w:right w:val="single" w:sz="4" w:space="0" w:color="auto"/>
            </w:tcBorders>
            <w:hideMark/>
          </w:tcPr>
          <w:p w14:paraId="38F14FC0" w14:textId="77777777" w:rsidR="006D0786" w:rsidRPr="001B7E15" w:rsidRDefault="006D0786" w:rsidP="00EA411D">
            <w:pPr>
              <w:jc w:val="left"/>
              <w:rPr>
                <w:color w:val="000000"/>
                <w:sz w:val="16"/>
                <w:szCs w:val="16"/>
                <w:lang w:eastAsia="zh-CN"/>
              </w:rPr>
            </w:pPr>
            <w:r w:rsidRPr="001B7E15">
              <w:rPr>
                <w:color w:val="000000"/>
                <w:sz w:val="16"/>
                <w:szCs w:val="16"/>
                <w:lang w:eastAsia="zh-CN"/>
              </w:rPr>
              <w:t>Lead IA (Germany) agreed funding (US $)</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C8D5058" w14:textId="77777777" w:rsidR="006D0786" w:rsidRPr="001B7E15" w:rsidRDefault="006D0786" w:rsidP="009A59AE">
            <w:pPr>
              <w:jc w:val="right"/>
              <w:rPr>
                <w:color w:val="000000"/>
                <w:sz w:val="16"/>
                <w:szCs w:val="16"/>
                <w:lang w:eastAsia="zh-CN"/>
              </w:rPr>
            </w:pPr>
            <w:r w:rsidRPr="001B7E15">
              <w:rPr>
                <w:color w:val="000000"/>
                <w:sz w:val="16"/>
                <w:szCs w:val="16"/>
                <w:lang w:eastAsia="zh-CN"/>
              </w:rPr>
              <w:t>300,000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4500067" w14:textId="77777777"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C2C77B7" w14:textId="77777777" w:rsidR="006D0786" w:rsidRPr="001B7E15" w:rsidRDefault="006D0786" w:rsidP="009A59AE">
            <w:pPr>
              <w:jc w:val="right"/>
              <w:rPr>
                <w:color w:val="000000"/>
                <w:sz w:val="16"/>
                <w:szCs w:val="16"/>
                <w:lang w:eastAsia="zh-CN"/>
              </w:rPr>
            </w:pPr>
            <w:r w:rsidRPr="001B7E15">
              <w:rPr>
                <w:color w:val="000000"/>
                <w:sz w:val="16"/>
                <w:szCs w:val="16"/>
                <w:lang w:eastAsia="zh-CN"/>
              </w:rPr>
              <w:t>240,000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0F96A8B" w14:textId="74A0E41A"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B791FC7" w14:textId="21217EBA"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0C4E180" w14:textId="1D075E71"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C0B9490" w14:textId="77777777" w:rsidR="006D0786" w:rsidRPr="001B7E15" w:rsidRDefault="006D0786" w:rsidP="009A59AE">
            <w:pPr>
              <w:jc w:val="right"/>
              <w:rPr>
                <w:color w:val="000000"/>
                <w:sz w:val="16"/>
                <w:szCs w:val="16"/>
                <w:lang w:eastAsia="zh-CN"/>
              </w:rPr>
            </w:pPr>
            <w:r w:rsidRPr="001B7E15">
              <w:rPr>
                <w:color w:val="000000"/>
                <w:sz w:val="16"/>
                <w:szCs w:val="16"/>
                <w:lang w:eastAsia="zh-CN"/>
              </w:rPr>
              <w:t>270,000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034F2079" w14:textId="6EC4C762" w:rsidR="006D0786" w:rsidRPr="001B7E15" w:rsidRDefault="006D0786" w:rsidP="009A59AE">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0D9D7DDE" w14:textId="0E21F078" w:rsidR="006D0786" w:rsidRPr="001B7E15" w:rsidRDefault="006D0786" w:rsidP="009A59AE">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6DF25672" w14:textId="4712D46E" w:rsidR="006D0786" w:rsidRPr="001B7E15" w:rsidRDefault="006D0786" w:rsidP="009A59AE">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33FD5E9B" w14:textId="7792E7F3" w:rsidR="006D0786" w:rsidRPr="001B7E15" w:rsidRDefault="006D0786" w:rsidP="009A59AE">
            <w:pPr>
              <w:jc w:val="right"/>
              <w:rPr>
                <w:b/>
                <w:bCs/>
                <w:color w:val="000000"/>
                <w:sz w:val="16"/>
                <w:szCs w:val="16"/>
                <w:lang w:eastAsia="zh-CN"/>
              </w:rPr>
            </w:pPr>
            <w:r w:rsidRPr="001B7E15">
              <w:rPr>
                <w:b/>
                <w:bCs/>
                <w:color w:val="000000"/>
                <w:sz w:val="16"/>
                <w:szCs w:val="16"/>
                <w:lang w:eastAsia="zh-CN"/>
              </w:rPr>
              <w:t>120,000</w:t>
            </w:r>
          </w:p>
        </w:tc>
        <w:tc>
          <w:tcPr>
            <w:tcW w:w="434" w:type="dxa"/>
            <w:tcBorders>
              <w:top w:val="single" w:sz="4" w:space="0" w:color="auto"/>
              <w:left w:val="single" w:sz="4" w:space="0" w:color="auto"/>
              <w:bottom w:val="single" w:sz="4" w:space="0" w:color="auto"/>
              <w:right w:val="single" w:sz="4" w:space="0" w:color="auto"/>
            </w:tcBorders>
          </w:tcPr>
          <w:p w14:paraId="263A409B" w14:textId="77777777" w:rsidR="006D0786" w:rsidRPr="001B7E15" w:rsidRDefault="006D0786" w:rsidP="009A59AE">
            <w:pPr>
              <w:jc w:val="right"/>
              <w:rPr>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04EB53BC" w14:textId="6A359FA4" w:rsidR="006D0786" w:rsidRPr="001B7E15" w:rsidRDefault="006D0786" w:rsidP="009A59AE">
            <w:pPr>
              <w:jc w:val="right"/>
              <w:rPr>
                <w:color w:val="000000"/>
                <w:sz w:val="16"/>
                <w:szCs w:val="16"/>
                <w:lang w:eastAsia="zh-CN"/>
              </w:rPr>
            </w:pPr>
            <w:r w:rsidRPr="001B7E15">
              <w:rPr>
                <w:color w:val="000000"/>
                <w:sz w:val="16"/>
                <w:szCs w:val="16"/>
                <w:lang w:eastAsia="zh-CN"/>
              </w:rPr>
              <w:t>90,000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52F7F5FD" w14:textId="3404E8E9" w:rsidR="006D0786" w:rsidRPr="001B7E15" w:rsidRDefault="006D0786" w:rsidP="009A59AE">
            <w:pPr>
              <w:jc w:val="right"/>
              <w:rPr>
                <w:b/>
                <w:bCs/>
                <w:color w:val="000000"/>
                <w:sz w:val="16"/>
                <w:szCs w:val="16"/>
                <w:lang w:eastAsia="zh-CN"/>
              </w:rPr>
            </w:pPr>
            <w:r w:rsidRPr="001B7E15">
              <w:rPr>
                <w:b/>
                <w:bCs/>
                <w:color w:val="000000"/>
                <w:sz w:val="16"/>
                <w:szCs w:val="16"/>
              </w:rPr>
              <w:t>1,020,000</w:t>
            </w:r>
          </w:p>
        </w:tc>
      </w:tr>
      <w:tr w:rsidR="006D0786" w:rsidRPr="001B7E15" w14:paraId="470FB09F"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05AF64D5" w14:textId="77777777" w:rsidR="006D0786" w:rsidRPr="001B7E15" w:rsidRDefault="006D0786" w:rsidP="00EA411D">
            <w:pPr>
              <w:jc w:val="left"/>
              <w:rPr>
                <w:color w:val="000000"/>
                <w:sz w:val="16"/>
                <w:szCs w:val="16"/>
                <w:lang w:eastAsia="zh-CN"/>
              </w:rPr>
            </w:pPr>
            <w:r w:rsidRPr="001B7E15">
              <w:rPr>
                <w:color w:val="000000"/>
                <w:sz w:val="16"/>
                <w:szCs w:val="16"/>
                <w:lang w:eastAsia="zh-CN"/>
              </w:rPr>
              <w:t>2.2</w:t>
            </w:r>
          </w:p>
        </w:tc>
        <w:tc>
          <w:tcPr>
            <w:tcW w:w="1181" w:type="dxa"/>
            <w:tcBorders>
              <w:top w:val="single" w:sz="4" w:space="0" w:color="auto"/>
              <w:left w:val="single" w:sz="4" w:space="0" w:color="auto"/>
              <w:bottom w:val="single" w:sz="4" w:space="0" w:color="auto"/>
              <w:right w:val="single" w:sz="4" w:space="0" w:color="auto"/>
            </w:tcBorders>
            <w:hideMark/>
          </w:tcPr>
          <w:p w14:paraId="34BBE00C" w14:textId="77777777" w:rsidR="006D0786" w:rsidRPr="001B7E15" w:rsidRDefault="006D0786" w:rsidP="00EA411D">
            <w:pPr>
              <w:jc w:val="left"/>
              <w:rPr>
                <w:color w:val="000000"/>
                <w:sz w:val="16"/>
                <w:szCs w:val="16"/>
                <w:lang w:eastAsia="zh-CN"/>
              </w:rPr>
            </w:pPr>
            <w:r w:rsidRPr="001B7E15">
              <w:rPr>
                <w:color w:val="000000"/>
                <w:sz w:val="16"/>
                <w:szCs w:val="16"/>
                <w:lang w:eastAsia="zh-CN"/>
              </w:rPr>
              <w:t>Support costs for Lead IA (US $)</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68F0DB1" w14:textId="77777777" w:rsidR="006D0786" w:rsidRPr="001B7E15" w:rsidRDefault="006D0786" w:rsidP="009A59AE">
            <w:pPr>
              <w:jc w:val="right"/>
              <w:rPr>
                <w:color w:val="000000"/>
                <w:sz w:val="16"/>
                <w:szCs w:val="16"/>
                <w:lang w:eastAsia="zh-CN"/>
              </w:rPr>
            </w:pPr>
            <w:r w:rsidRPr="001B7E15">
              <w:rPr>
                <w:color w:val="000000"/>
                <w:sz w:val="16"/>
                <w:szCs w:val="16"/>
                <w:lang w:eastAsia="zh-CN"/>
              </w:rPr>
              <w:t>36,333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90D1744" w14:textId="77777777"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66426EFB" w14:textId="77777777" w:rsidR="006D0786" w:rsidRPr="001B7E15" w:rsidRDefault="006D0786" w:rsidP="009A59AE">
            <w:pPr>
              <w:jc w:val="right"/>
              <w:rPr>
                <w:color w:val="000000"/>
                <w:sz w:val="16"/>
                <w:szCs w:val="16"/>
                <w:lang w:eastAsia="zh-CN"/>
              </w:rPr>
            </w:pPr>
            <w:r w:rsidRPr="001B7E15">
              <w:rPr>
                <w:color w:val="000000"/>
                <w:sz w:val="16"/>
                <w:szCs w:val="16"/>
                <w:lang w:eastAsia="zh-CN"/>
              </w:rPr>
              <w:t>29,067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DA886E0" w14:textId="5B5BB7C6"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54B043B" w14:textId="31623F41"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9EE48DE" w14:textId="3EBEE9B8"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156E22AD" w14:textId="77777777" w:rsidR="006D0786" w:rsidRPr="001B7E15" w:rsidRDefault="006D0786" w:rsidP="009A59AE">
            <w:pPr>
              <w:jc w:val="right"/>
              <w:rPr>
                <w:color w:val="000000"/>
                <w:sz w:val="16"/>
                <w:szCs w:val="16"/>
                <w:lang w:eastAsia="zh-CN"/>
              </w:rPr>
            </w:pPr>
            <w:r w:rsidRPr="001B7E15">
              <w:rPr>
                <w:color w:val="000000"/>
                <w:sz w:val="16"/>
                <w:szCs w:val="16"/>
                <w:lang w:eastAsia="zh-CN"/>
              </w:rPr>
              <w:t>32,700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3D34F8E6" w14:textId="0C03434F" w:rsidR="006D0786" w:rsidRPr="001B7E15" w:rsidRDefault="006D0786" w:rsidP="009A59AE">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343D7648" w14:textId="7439F6FA" w:rsidR="006D0786" w:rsidRPr="001B7E15" w:rsidRDefault="006D0786" w:rsidP="009A59AE">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34EF831F" w14:textId="0CFE1F4B" w:rsidR="006D0786" w:rsidRPr="001B7E15" w:rsidRDefault="006D0786" w:rsidP="009A59AE">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49F8F2BB" w14:textId="0187FCEF" w:rsidR="006D0786" w:rsidRPr="001B7E15" w:rsidRDefault="006D0786" w:rsidP="009A59AE">
            <w:pPr>
              <w:jc w:val="right"/>
              <w:rPr>
                <w:b/>
                <w:bCs/>
                <w:color w:val="000000"/>
                <w:sz w:val="16"/>
                <w:szCs w:val="16"/>
                <w:lang w:eastAsia="zh-CN"/>
              </w:rPr>
            </w:pPr>
            <w:r w:rsidRPr="001B7E15">
              <w:rPr>
                <w:b/>
                <w:bCs/>
                <w:color w:val="000000"/>
                <w:sz w:val="16"/>
                <w:szCs w:val="16"/>
                <w:lang w:eastAsia="zh-CN"/>
              </w:rPr>
              <w:t>13,771</w:t>
            </w:r>
          </w:p>
        </w:tc>
        <w:tc>
          <w:tcPr>
            <w:tcW w:w="434" w:type="dxa"/>
            <w:tcBorders>
              <w:top w:val="single" w:sz="4" w:space="0" w:color="auto"/>
              <w:left w:val="single" w:sz="4" w:space="0" w:color="auto"/>
              <w:bottom w:val="single" w:sz="4" w:space="0" w:color="auto"/>
              <w:right w:val="single" w:sz="4" w:space="0" w:color="auto"/>
            </w:tcBorders>
          </w:tcPr>
          <w:p w14:paraId="21E69AC2" w14:textId="77777777" w:rsidR="006D0786" w:rsidRPr="001B7E15" w:rsidRDefault="006D0786" w:rsidP="009A59AE">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6386035E" w14:textId="3FB8717D" w:rsidR="006D0786" w:rsidRPr="001B7E15" w:rsidRDefault="006D0786" w:rsidP="009A59AE">
            <w:pPr>
              <w:jc w:val="right"/>
              <w:rPr>
                <w:b/>
                <w:bCs/>
                <w:color w:val="000000"/>
                <w:sz w:val="16"/>
                <w:szCs w:val="16"/>
                <w:lang w:eastAsia="zh-CN"/>
              </w:rPr>
            </w:pPr>
            <w:r w:rsidRPr="001B7E15">
              <w:rPr>
                <w:b/>
                <w:bCs/>
                <w:color w:val="000000"/>
                <w:sz w:val="16"/>
                <w:szCs w:val="16"/>
                <w:lang w:eastAsia="zh-CN"/>
              </w:rPr>
              <w:t>10,329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273C1573" w14:textId="27BA7354" w:rsidR="006D0786" w:rsidRPr="001B7E15" w:rsidRDefault="006D0786" w:rsidP="009A59AE">
            <w:pPr>
              <w:jc w:val="right"/>
              <w:rPr>
                <w:b/>
                <w:bCs/>
                <w:color w:val="000000"/>
                <w:sz w:val="16"/>
                <w:szCs w:val="16"/>
                <w:lang w:eastAsia="zh-CN"/>
              </w:rPr>
            </w:pPr>
            <w:r w:rsidRPr="001B7E15">
              <w:rPr>
                <w:b/>
                <w:bCs/>
                <w:color w:val="000000"/>
                <w:sz w:val="16"/>
                <w:szCs w:val="16"/>
              </w:rPr>
              <w:t>122,200</w:t>
            </w:r>
          </w:p>
        </w:tc>
      </w:tr>
      <w:tr w:rsidR="006D0786" w:rsidRPr="001B7E15" w14:paraId="3DACCA84"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3FF7A76B" w14:textId="77777777" w:rsidR="006D0786" w:rsidRPr="001B7E15" w:rsidRDefault="006D0786" w:rsidP="00EA411D">
            <w:pPr>
              <w:jc w:val="left"/>
              <w:rPr>
                <w:color w:val="000000"/>
                <w:sz w:val="16"/>
                <w:szCs w:val="16"/>
                <w:lang w:eastAsia="zh-CN"/>
              </w:rPr>
            </w:pPr>
            <w:r w:rsidRPr="001B7E15">
              <w:rPr>
                <w:color w:val="000000"/>
                <w:sz w:val="16"/>
                <w:szCs w:val="16"/>
                <w:lang w:eastAsia="zh-CN"/>
              </w:rPr>
              <w:t>3.1</w:t>
            </w:r>
          </w:p>
        </w:tc>
        <w:tc>
          <w:tcPr>
            <w:tcW w:w="1181" w:type="dxa"/>
            <w:tcBorders>
              <w:top w:val="single" w:sz="4" w:space="0" w:color="auto"/>
              <w:left w:val="single" w:sz="4" w:space="0" w:color="auto"/>
              <w:bottom w:val="single" w:sz="4" w:space="0" w:color="auto"/>
              <w:right w:val="single" w:sz="4" w:space="0" w:color="auto"/>
            </w:tcBorders>
            <w:hideMark/>
          </w:tcPr>
          <w:p w14:paraId="1ADE7DAE" w14:textId="77777777" w:rsidR="006D0786" w:rsidRPr="001B7E15" w:rsidRDefault="006D0786" w:rsidP="00EA411D">
            <w:pPr>
              <w:jc w:val="left"/>
              <w:rPr>
                <w:color w:val="000000"/>
                <w:sz w:val="16"/>
                <w:szCs w:val="16"/>
                <w:lang w:eastAsia="zh-CN"/>
              </w:rPr>
            </w:pPr>
            <w:r w:rsidRPr="001B7E15">
              <w:rPr>
                <w:color w:val="000000"/>
                <w:sz w:val="16"/>
                <w:szCs w:val="16"/>
                <w:lang w:eastAsia="zh-CN"/>
              </w:rPr>
              <w:t>Total agreed funding (US $)</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64882C76" w14:textId="77777777" w:rsidR="006D0786" w:rsidRPr="001B7E15" w:rsidRDefault="006D0786" w:rsidP="009A59AE">
            <w:pPr>
              <w:jc w:val="right"/>
              <w:rPr>
                <w:color w:val="000000"/>
                <w:sz w:val="16"/>
                <w:szCs w:val="16"/>
                <w:lang w:eastAsia="zh-CN"/>
              </w:rPr>
            </w:pPr>
            <w:r w:rsidRPr="001B7E15">
              <w:rPr>
                <w:color w:val="000000"/>
                <w:sz w:val="16"/>
                <w:szCs w:val="16"/>
                <w:lang w:eastAsia="zh-CN"/>
              </w:rPr>
              <w:t>300,000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71EAA2B" w14:textId="77777777"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E7324C3" w14:textId="77777777" w:rsidR="006D0786" w:rsidRPr="001B7E15" w:rsidRDefault="006D0786" w:rsidP="009A59AE">
            <w:pPr>
              <w:jc w:val="right"/>
              <w:rPr>
                <w:color w:val="000000"/>
                <w:sz w:val="16"/>
                <w:szCs w:val="16"/>
                <w:lang w:eastAsia="zh-CN"/>
              </w:rPr>
            </w:pPr>
            <w:r w:rsidRPr="001B7E15">
              <w:rPr>
                <w:color w:val="000000"/>
                <w:sz w:val="16"/>
                <w:szCs w:val="16"/>
                <w:lang w:eastAsia="zh-CN"/>
              </w:rPr>
              <w:t>240,000</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32563152" w14:textId="68A60A5B"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FAEE085" w14:textId="65A2CB68"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62E81DF7" w14:textId="3D191B6D"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7DD269CA" w14:textId="548A2028" w:rsidR="006D0786" w:rsidRPr="001B7E15" w:rsidRDefault="006D0786" w:rsidP="009A59AE">
            <w:pPr>
              <w:jc w:val="right"/>
              <w:rPr>
                <w:color w:val="000000"/>
                <w:sz w:val="16"/>
                <w:szCs w:val="16"/>
                <w:lang w:eastAsia="zh-CN"/>
              </w:rPr>
            </w:pPr>
            <w:r w:rsidRPr="001B7E15">
              <w:rPr>
                <w:color w:val="000000"/>
                <w:sz w:val="16"/>
                <w:szCs w:val="16"/>
                <w:lang w:eastAsia="zh-CN"/>
              </w:rPr>
              <w:t>270,000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0C315B27" w14:textId="2FA3F227" w:rsidR="006D0786" w:rsidRPr="001B7E15" w:rsidRDefault="006D0786" w:rsidP="009A59AE">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C82A8E1" w14:textId="3F8D82C2" w:rsidR="006D0786" w:rsidRPr="001B7E15" w:rsidRDefault="006D0786" w:rsidP="009A59AE">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1B95A50B" w14:textId="32DE15FB" w:rsidR="006D0786" w:rsidRPr="001B7E15" w:rsidRDefault="006D0786" w:rsidP="009A59AE">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52C51534" w14:textId="4E7BF880" w:rsidR="006D0786" w:rsidRPr="001B7E15" w:rsidRDefault="006D0786" w:rsidP="009A59AE">
            <w:pPr>
              <w:jc w:val="right"/>
              <w:rPr>
                <w:b/>
                <w:bCs/>
                <w:color w:val="000000"/>
                <w:sz w:val="16"/>
                <w:szCs w:val="16"/>
                <w:lang w:eastAsia="zh-CN"/>
              </w:rPr>
            </w:pPr>
            <w:r w:rsidRPr="001B7E15">
              <w:rPr>
                <w:b/>
                <w:bCs/>
                <w:color w:val="000000"/>
                <w:sz w:val="16"/>
                <w:szCs w:val="16"/>
                <w:lang w:eastAsia="zh-CN"/>
              </w:rPr>
              <w:t>120,000</w:t>
            </w:r>
          </w:p>
        </w:tc>
        <w:tc>
          <w:tcPr>
            <w:tcW w:w="434" w:type="dxa"/>
            <w:tcBorders>
              <w:top w:val="single" w:sz="4" w:space="0" w:color="auto"/>
              <w:left w:val="single" w:sz="4" w:space="0" w:color="auto"/>
              <w:bottom w:val="single" w:sz="4" w:space="0" w:color="auto"/>
              <w:right w:val="single" w:sz="4" w:space="0" w:color="auto"/>
            </w:tcBorders>
          </w:tcPr>
          <w:p w14:paraId="6A12640C" w14:textId="77777777" w:rsidR="006D0786" w:rsidRPr="001B7E15" w:rsidRDefault="006D0786" w:rsidP="009A59AE">
            <w:pPr>
              <w:jc w:val="right"/>
              <w:rPr>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56E960A6" w14:textId="1F611293" w:rsidR="006D0786" w:rsidRPr="001B7E15" w:rsidRDefault="006D0786" w:rsidP="009A59AE">
            <w:pPr>
              <w:jc w:val="right"/>
              <w:rPr>
                <w:color w:val="000000"/>
                <w:sz w:val="16"/>
                <w:szCs w:val="16"/>
                <w:lang w:eastAsia="zh-CN"/>
              </w:rPr>
            </w:pPr>
            <w:r w:rsidRPr="001B7E15">
              <w:rPr>
                <w:color w:val="000000"/>
                <w:sz w:val="16"/>
                <w:szCs w:val="16"/>
                <w:lang w:eastAsia="zh-CN"/>
              </w:rPr>
              <w:t>90,000</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522DAF59" w14:textId="5388ABE1" w:rsidR="006D0786" w:rsidRPr="001B7E15" w:rsidRDefault="006D0786" w:rsidP="009A59AE">
            <w:pPr>
              <w:jc w:val="right"/>
              <w:rPr>
                <w:b/>
                <w:bCs/>
                <w:color w:val="000000"/>
                <w:sz w:val="16"/>
                <w:szCs w:val="16"/>
                <w:lang w:eastAsia="zh-CN"/>
              </w:rPr>
            </w:pPr>
            <w:r w:rsidRPr="001B7E15">
              <w:rPr>
                <w:b/>
                <w:bCs/>
                <w:color w:val="000000"/>
                <w:sz w:val="16"/>
                <w:szCs w:val="16"/>
              </w:rPr>
              <w:t>1,020,000</w:t>
            </w:r>
          </w:p>
        </w:tc>
      </w:tr>
      <w:tr w:rsidR="006D0786" w:rsidRPr="001B7E15" w14:paraId="0AD28E22"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28E1F3FC" w14:textId="77777777" w:rsidR="006D0786" w:rsidRPr="001B7E15" w:rsidRDefault="006D0786" w:rsidP="00EA411D">
            <w:pPr>
              <w:jc w:val="left"/>
              <w:rPr>
                <w:color w:val="000000"/>
                <w:sz w:val="16"/>
                <w:szCs w:val="16"/>
                <w:lang w:eastAsia="zh-CN"/>
              </w:rPr>
            </w:pPr>
            <w:r w:rsidRPr="001B7E15">
              <w:rPr>
                <w:color w:val="000000"/>
                <w:sz w:val="16"/>
                <w:szCs w:val="16"/>
                <w:lang w:eastAsia="zh-CN"/>
              </w:rPr>
              <w:t>3.2</w:t>
            </w:r>
          </w:p>
        </w:tc>
        <w:tc>
          <w:tcPr>
            <w:tcW w:w="1181" w:type="dxa"/>
            <w:tcBorders>
              <w:top w:val="single" w:sz="4" w:space="0" w:color="auto"/>
              <w:left w:val="single" w:sz="4" w:space="0" w:color="auto"/>
              <w:bottom w:val="single" w:sz="4" w:space="0" w:color="auto"/>
              <w:right w:val="single" w:sz="4" w:space="0" w:color="auto"/>
            </w:tcBorders>
            <w:hideMark/>
          </w:tcPr>
          <w:p w14:paraId="7F59CFB4" w14:textId="77777777" w:rsidR="006D0786" w:rsidRPr="001B7E15" w:rsidRDefault="006D0786" w:rsidP="00EA411D">
            <w:pPr>
              <w:jc w:val="left"/>
              <w:rPr>
                <w:color w:val="000000"/>
                <w:sz w:val="16"/>
                <w:szCs w:val="16"/>
                <w:lang w:eastAsia="zh-CN"/>
              </w:rPr>
            </w:pPr>
            <w:r w:rsidRPr="001B7E15">
              <w:rPr>
                <w:color w:val="000000"/>
                <w:sz w:val="16"/>
                <w:szCs w:val="16"/>
                <w:lang w:eastAsia="zh-CN"/>
              </w:rPr>
              <w:t>Total support costs (US $)</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3821F55" w14:textId="77777777" w:rsidR="006D0786" w:rsidRPr="001B7E15" w:rsidRDefault="006D0786" w:rsidP="009A59AE">
            <w:pPr>
              <w:jc w:val="right"/>
              <w:rPr>
                <w:color w:val="000000"/>
                <w:sz w:val="16"/>
                <w:szCs w:val="16"/>
                <w:lang w:eastAsia="zh-CN"/>
              </w:rPr>
            </w:pPr>
            <w:r w:rsidRPr="001B7E15">
              <w:rPr>
                <w:color w:val="000000"/>
                <w:sz w:val="16"/>
                <w:szCs w:val="16"/>
                <w:lang w:eastAsia="zh-CN"/>
              </w:rPr>
              <w:t>36,333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21F8CBEF" w14:textId="77777777"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60B4514F" w14:textId="77777777" w:rsidR="006D0786" w:rsidRPr="001B7E15" w:rsidRDefault="006D0786" w:rsidP="009A59AE">
            <w:pPr>
              <w:jc w:val="right"/>
              <w:rPr>
                <w:color w:val="000000"/>
                <w:sz w:val="16"/>
                <w:szCs w:val="16"/>
                <w:lang w:eastAsia="zh-CN"/>
              </w:rPr>
            </w:pPr>
            <w:r w:rsidRPr="001B7E15">
              <w:rPr>
                <w:color w:val="000000"/>
                <w:sz w:val="16"/>
                <w:szCs w:val="16"/>
                <w:lang w:eastAsia="zh-CN"/>
              </w:rPr>
              <w:t>29,067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0A03A77" w14:textId="44E846AF"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1DEF96E3" w14:textId="1DB5E1C4"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0B7C4A07" w14:textId="073DE770"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A309911" w14:textId="77777777" w:rsidR="006D0786" w:rsidRPr="001B7E15" w:rsidRDefault="006D0786" w:rsidP="009A59AE">
            <w:pPr>
              <w:jc w:val="right"/>
              <w:rPr>
                <w:color w:val="000000"/>
                <w:sz w:val="16"/>
                <w:szCs w:val="16"/>
                <w:lang w:eastAsia="zh-CN"/>
              </w:rPr>
            </w:pPr>
            <w:r w:rsidRPr="001B7E15">
              <w:rPr>
                <w:color w:val="000000"/>
                <w:sz w:val="16"/>
                <w:szCs w:val="16"/>
                <w:lang w:eastAsia="zh-CN"/>
              </w:rPr>
              <w:t>32,700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756CEAF1" w14:textId="218CBFB9" w:rsidR="006D0786" w:rsidRPr="001B7E15" w:rsidRDefault="006D0786" w:rsidP="009A59AE">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6E7E05E6" w14:textId="1C87D1EA" w:rsidR="006D0786" w:rsidRPr="001B7E15" w:rsidRDefault="006D0786" w:rsidP="009A59AE">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73B54D8D" w14:textId="02A55A5A" w:rsidR="006D0786" w:rsidRPr="001B7E15" w:rsidRDefault="006D0786" w:rsidP="009A59AE">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262AB0E2" w14:textId="36E71E7B" w:rsidR="006D0786" w:rsidRPr="001B7E15" w:rsidRDefault="006D0786" w:rsidP="009A59AE">
            <w:pPr>
              <w:jc w:val="right"/>
              <w:rPr>
                <w:b/>
                <w:bCs/>
                <w:color w:val="000000"/>
                <w:sz w:val="16"/>
                <w:szCs w:val="16"/>
                <w:lang w:eastAsia="zh-CN"/>
              </w:rPr>
            </w:pPr>
            <w:r w:rsidRPr="001B7E15">
              <w:rPr>
                <w:b/>
                <w:bCs/>
                <w:color w:val="000000"/>
                <w:sz w:val="16"/>
                <w:szCs w:val="16"/>
                <w:lang w:eastAsia="zh-CN"/>
              </w:rPr>
              <w:t>13,771</w:t>
            </w:r>
          </w:p>
        </w:tc>
        <w:tc>
          <w:tcPr>
            <w:tcW w:w="434" w:type="dxa"/>
            <w:tcBorders>
              <w:top w:val="single" w:sz="4" w:space="0" w:color="auto"/>
              <w:left w:val="single" w:sz="4" w:space="0" w:color="auto"/>
              <w:bottom w:val="single" w:sz="4" w:space="0" w:color="auto"/>
              <w:right w:val="single" w:sz="4" w:space="0" w:color="auto"/>
            </w:tcBorders>
          </w:tcPr>
          <w:p w14:paraId="7CF30AE3" w14:textId="77777777" w:rsidR="006D0786" w:rsidRPr="001B7E15" w:rsidRDefault="006D0786" w:rsidP="009A59AE">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0D6D03F3" w14:textId="5BCDB058" w:rsidR="006D0786" w:rsidRPr="001B7E15" w:rsidRDefault="006D0786" w:rsidP="009A59AE">
            <w:pPr>
              <w:jc w:val="right"/>
              <w:rPr>
                <w:b/>
                <w:bCs/>
                <w:color w:val="000000"/>
                <w:sz w:val="16"/>
                <w:szCs w:val="16"/>
                <w:lang w:eastAsia="zh-CN"/>
              </w:rPr>
            </w:pPr>
            <w:r w:rsidRPr="001B7E15">
              <w:rPr>
                <w:b/>
                <w:bCs/>
                <w:color w:val="000000"/>
                <w:sz w:val="16"/>
                <w:szCs w:val="16"/>
                <w:lang w:eastAsia="zh-CN"/>
              </w:rPr>
              <w:t>10,329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2A3D4025" w14:textId="28F96510" w:rsidR="006D0786" w:rsidRPr="001B7E15" w:rsidRDefault="006D0786" w:rsidP="009A59AE">
            <w:pPr>
              <w:jc w:val="right"/>
              <w:rPr>
                <w:b/>
                <w:bCs/>
                <w:color w:val="000000"/>
                <w:sz w:val="16"/>
                <w:szCs w:val="16"/>
                <w:lang w:eastAsia="zh-CN"/>
              </w:rPr>
            </w:pPr>
            <w:r w:rsidRPr="001B7E15">
              <w:rPr>
                <w:b/>
                <w:bCs/>
                <w:color w:val="000000"/>
                <w:sz w:val="16"/>
                <w:szCs w:val="16"/>
              </w:rPr>
              <w:t>122,200</w:t>
            </w:r>
          </w:p>
        </w:tc>
      </w:tr>
      <w:tr w:rsidR="006D0786" w:rsidRPr="001B7E15" w14:paraId="69F7E726"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AA354CA" w14:textId="77777777" w:rsidR="006D0786" w:rsidRPr="001B7E15" w:rsidRDefault="006D0786" w:rsidP="00EA411D">
            <w:pPr>
              <w:jc w:val="left"/>
              <w:rPr>
                <w:color w:val="000000"/>
                <w:sz w:val="16"/>
                <w:szCs w:val="16"/>
                <w:lang w:eastAsia="zh-CN"/>
              </w:rPr>
            </w:pPr>
            <w:r w:rsidRPr="001B7E15">
              <w:rPr>
                <w:color w:val="000000"/>
                <w:sz w:val="16"/>
                <w:szCs w:val="16"/>
                <w:lang w:eastAsia="zh-CN"/>
              </w:rPr>
              <w:t>3.3</w:t>
            </w:r>
          </w:p>
        </w:tc>
        <w:tc>
          <w:tcPr>
            <w:tcW w:w="1181" w:type="dxa"/>
            <w:tcBorders>
              <w:top w:val="single" w:sz="4" w:space="0" w:color="auto"/>
              <w:left w:val="single" w:sz="4" w:space="0" w:color="auto"/>
              <w:bottom w:val="single" w:sz="4" w:space="0" w:color="auto"/>
              <w:right w:val="single" w:sz="4" w:space="0" w:color="auto"/>
            </w:tcBorders>
            <w:hideMark/>
          </w:tcPr>
          <w:p w14:paraId="76F8AA30" w14:textId="77777777" w:rsidR="006D0786" w:rsidRPr="001B7E15" w:rsidRDefault="006D0786" w:rsidP="00EA411D">
            <w:pPr>
              <w:jc w:val="left"/>
              <w:rPr>
                <w:color w:val="000000"/>
                <w:sz w:val="16"/>
                <w:szCs w:val="16"/>
                <w:lang w:eastAsia="zh-CN"/>
              </w:rPr>
            </w:pPr>
            <w:r w:rsidRPr="001B7E15">
              <w:rPr>
                <w:color w:val="000000"/>
                <w:sz w:val="16"/>
                <w:szCs w:val="16"/>
                <w:lang w:eastAsia="zh-CN"/>
              </w:rPr>
              <w:t>Total agreed costs (US $)</w:t>
            </w: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3CA5E75A" w14:textId="77777777" w:rsidR="006D0786" w:rsidRPr="001B7E15" w:rsidRDefault="006D0786" w:rsidP="009A59AE">
            <w:pPr>
              <w:jc w:val="right"/>
              <w:rPr>
                <w:color w:val="000000"/>
                <w:sz w:val="16"/>
                <w:szCs w:val="16"/>
                <w:lang w:eastAsia="zh-CN"/>
              </w:rPr>
            </w:pPr>
            <w:r w:rsidRPr="001B7E15">
              <w:rPr>
                <w:color w:val="000000"/>
                <w:sz w:val="16"/>
                <w:szCs w:val="16"/>
                <w:lang w:eastAsia="zh-CN"/>
              </w:rPr>
              <w:t>336,333</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3A94189" w14:textId="2311957F"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4F43F671" w14:textId="77777777" w:rsidR="006D0786" w:rsidRPr="001B7E15" w:rsidRDefault="006D0786" w:rsidP="009A59AE">
            <w:pPr>
              <w:jc w:val="right"/>
              <w:rPr>
                <w:color w:val="000000"/>
                <w:sz w:val="16"/>
                <w:szCs w:val="16"/>
                <w:lang w:eastAsia="zh-CN"/>
              </w:rPr>
            </w:pPr>
            <w:r w:rsidRPr="001B7E15">
              <w:rPr>
                <w:color w:val="000000"/>
                <w:sz w:val="16"/>
                <w:szCs w:val="16"/>
                <w:lang w:eastAsia="zh-CN"/>
              </w:rPr>
              <w:t>269,067</w:t>
            </w: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7D522670" w14:textId="1DEC8A8F"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53998B46" w14:textId="168C4168" w:rsidR="006D0786" w:rsidRPr="001B7E15" w:rsidRDefault="006D0786" w:rsidP="009A59AE">
            <w:pPr>
              <w:jc w:val="right"/>
              <w:rPr>
                <w:color w:val="000000"/>
                <w:sz w:val="16"/>
                <w:szCs w:val="16"/>
                <w:lang w:eastAsia="zh-CN"/>
              </w:rPr>
            </w:pPr>
          </w:p>
        </w:tc>
        <w:tc>
          <w:tcPr>
            <w:tcW w:w="434" w:type="dxa"/>
            <w:tcBorders>
              <w:top w:val="single" w:sz="4" w:space="0" w:color="auto"/>
              <w:left w:val="single" w:sz="4" w:space="0" w:color="auto"/>
              <w:bottom w:val="single" w:sz="4" w:space="0" w:color="auto"/>
              <w:right w:val="single" w:sz="4" w:space="0" w:color="auto"/>
            </w:tcBorders>
            <w:tcMar>
              <w:left w:w="57" w:type="dxa"/>
            </w:tcMar>
            <w:hideMark/>
          </w:tcPr>
          <w:p w14:paraId="4480EE8C" w14:textId="6CE4680F" w:rsidR="006D0786" w:rsidRPr="001B7E15" w:rsidRDefault="006D0786" w:rsidP="009A59AE">
            <w:pPr>
              <w:jc w:val="right"/>
              <w:rPr>
                <w:color w:val="000000"/>
                <w:sz w:val="16"/>
                <w:szCs w:val="16"/>
                <w:lang w:eastAsia="zh-CN"/>
              </w:rPr>
            </w:pPr>
          </w:p>
        </w:tc>
        <w:tc>
          <w:tcPr>
            <w:tcW w:w="634" w:type="dxa"/>
            <w:tcBorders>
              <w:top w:val="single" w:sz="4" w:space="0" w:color="auto"/>
              <w:left w:val="single" w:sz="4" w:space="0" w:color="auto"/>
              <w:bottom w:val="single" w:sz="4" w:space="0" w:color="auto"/>
              <w:right w:val="single" w:sz="4" w:space="0" w:color="auto"/>
            </w:tcBorders>
            <w:tcMar>
              <w:left w:w="57" w:type="dxa"/>
            </w:tcMar>
            <w:hideMark/>
          </w:tcPr>
          <w:p w14:paraId="214C3CD7" w14:textId="77777777" w:rsidR="006D0786" w:rsidRPr="001B7E15" w:rsidRDefault="006D0786" w:rsidP="009A59AE">
            <w:pPr>
              <w:jc w:val="right"/>
              <w:rPr>
                <w:color w:val="000000"/>
                <w:sz w:val="16"/>
                <w:szCs w:val="16"/>
                <w:lang w:eastAsia="zh-CN"/>
              </w:rPr>
            </w:pPr>
            <w:r w:rsidRPr="001B7E15">
              <w:rPr>
                <w:color w:val="000000"/>
                <w:sz w:val="16"/>
                <w:szCs w:val="16"/>
                <w:lang w:eastAsia="zh-CN"/>
              </w:rPr>
              <w:t>302,700</w:t>
            </w:r>
          </w:p>
        </w:tc>
        <w:tc>
          <w:tcPr>
            <w:tcW w:w="484" w:type="dxa"/>
            <w:tcBorders>
              <w:top w:val="single" w:sz="4" w:space="0" w:color="auto"/>
              <w:left w:val="single" w:sz="4" w:space="0" w:color="auto"/>
              <w:bottom w:val="single" w:sz="4" w:space="0" w:color="auto"/>
              <w:right w:val="single" w:sz="4" w:space="0" w:color="auto"/>
            </w:tcBorders>
            <w:tcMar>
              <w:left w:w="57" w:type="dxa"/>
            </w:tcMar>
            <w:hideMark/>
          </w:tcPr>
          <w:p w14:paraId="04C6BEA1" w14:textId="11790662" w:rsidR="006D0786" w:rsidRPr="001B7E15" w:rsidRDefault="006D0786" w:rsidP="009A59AE">
            <w:pPr>
              <w:jc w:val="right"/>
              <w:rPr>
                <w:color w:val="000000"/>
                <w:sz w:val="16"/>
                <w:szCs w:val="16"/>
                <w:lang w:eastAsia="zh-CN"/>
              </w:rPr>
            </w:pPr>
          </w:p>
        </w:tc>
        <w:tc>
          <w:tcPr>
            <w:tcW w:w="582" w:type="dxa"/>
            <w:tcBorders>
              <w:top w:val="single" w:sz="4" w:space="0" w:color="auto"/>
              <w:left w:val="single" w:sz="4" w:space="0" w:color="auto"/>
              <w:bottom w:val="single" w:sz="4" w:space="0" w:color="auto"/>
              <w:right w:val="single" w:sz="4" w:space="0" w:color="auto"/>
            </w:tcBorders>
            <w:tcMar>
              <w:left w:w="57" w:type="dxa"/>
            </w:tcMar>
            <w:hideMark/>
          </w:tcPr>
          <w:p w14:paraId="578BD4A5" w14:textId="6AF685B0" w:rsidR="006D0786" w:rsidRPr="001B7E15" w:rsidRDefault="006D0786" w:rsidP="009A59AE">
            <w:pPr>
              <w:jc w:val="right"/>
              <w:rPr>
                <w:color w:val="000000"/>
                <w:sz w:val="16"/>
                <w:szCs w:val="16"/>
                <w:lang w:eastAsia="zh-CN"/>
              </w:rPr>
            </w:pPr>
          </w:p>
        </w:tc>
        <w:tc>
          <w:tcPr>
            <w:tcW w:w="488" w:type="dxa"/>
            <w:tcBorders>
              <w:top w:val="single" w:sz="4" w:space="0" w:color="auto"/>
              <w:left w:val="single" w:sz="4" w:space="0" w:color="auto"/>
              <w:bottom w:val="single" w:sz="4" w:space="0" w:color="auto"/>
              <w:right w:val="single" w:sz="4" w:space="0" w:color="auto"/>
            </w:tcBorders>
            <w:tcMar>
              <w:left w:w="57" w:type="dxa"/>
            </w:tcMar>
            <w:hideMark/>
          </w:tcPr>
          <w:p w14:paraId="2A699396" w14:textId="0E739199" w:rsidR="006D0786" w:rsidRPr="001B7E15" w:rsidRDefault="006D0786" w:rsidP="009A59AE">
            <w:pPr>
              <w:jc w:val="right"/>
              <w:rPr>
                <w:color w:val="000000"/>
                <w:sz w:val="16"/>
                <w:szCs w:val="16"/>
                <w:lang w:eastAsia="zh-CN"/>
              </w:rPr>
            </w:pPr>
          </w:p>
        </w:tc>
        <w:tc>
          <w:tcPr>
            <w:tcW w:w="641" w:type="dxa"/>
            <w:tcBorders>
              <w:top w:val="single" w:sz="4" w:space="0" w:color="auto"/>
              <w:left w:val="single" w:sz="4" w:space="0" w:color="auto"/>
              <w:bottom w:val="single" w:sz="4" w:space="0" w:color="auto"/>
              <w:right w:val="single" w:sz="4" w:space="0" w:color="auto"/>
            </w:tcBorders>
            <w:tcMar>
              <w:left w:w="57" w:type="dxa"/>
            </w:tcMar>
          </w:tcPr>
          <w:p w14:paraId="4B0647F4" w14:textId="544C4350" w:rsidR="006D0786" w:rsidRPr="001B7E15" w:rsidRDefault="006D0786" w:rsidP="009A59AE">
            <w:pPr>
              <w:jc w:val="right"/>
              <w:rPr>
                <w:b/>
                <w:bCs/>
                <w:color w:val="000000"/>
                <w:sz w:val="16"/>
                <w:szCs w:val="16"/>
                <w:lang w:eastAsia="zh-CN"/>
              </w:rPr>
            </w:pPr>
            <w:r w:rsidRPr="001B7E15">
              <w:rPr>
                <w:b/>
                <w:bCs/>
                <w:color w:val="000000"/>
                <w:sz w:val="16"/>
                <w:szCs w:val="16"/>
                <w:lang w:eastAsia="zh-CN"/>
              </w:rPr>
              <w:t>133,771</w:t>
            </w:r>
          </w:p>
        </w:tc>
        <w:tc>
          <w:tcPr>
            <w:tcW w:w="434" w:type="dxa"/>
            <w:tcBorders>
              <w:top w:val="single" w:sz="4" w:space="0" w:color="auto"/>
              <w:left w:val="single" w:sz="4" w:space="0" w:color="auto"/>
              <w:bottom w:val="single" w:sz="4" w:space="0" w:color="auto"/>
              <w:right w:val="single" w:sz="4" w:space="0" w:color="auto"/>
            </w:tcBorders>
          </w:tcPr>
          <w:p w14:paraId="32612DC2" w14:textId="77777777" w:rsidR="006D0786" w:rsidRPr="001B7E15" w:rsidRDefault="006D0786" w:rsidP="009A59AE">
            <w:pPr>
              <w:jc w:val="right"/>
              <w:rPr>
                <w:b/>
                <w:bCs/>
                <w:color w:val="000000"/>
                <w:sz w:val="16"/>
                <w:szCs w:val="16"/>
                <w:lang w:eastAsia="zh-CN"/>
              </w:rPr>
            </w:pPr>
          </w:p>
        </w:tc>
        <w:tc>
          <w:tcPr>
            <w:tcW w:w="699" w:type="dxa"/>
            <w:tcBorders>
              <w:top w:val="single" w:sz="4" w:space="0" w:color="auto"/>
              <w:left w:val="single" w:sz="4" w:space="0" w:color="auto"/>
              <w:bottom w:val="single" w:sz="4" w:space="0" w:color="auto"/>
              <w:right w:val="single" w:sz="4" w:space="0" w:color="auto"/>
            </w:tcBorders>
            <w:tcMar>
              <w:left w:w="57" w:type="dxa"/>
            </w:tcMar>
            <w:hideMark/>
          </w:tcPr>
          <w:p w14:paraId="2F4FAC92" w14:textId="23B0029E" w:rsidR="006D0786" w:rsidRPr="001B7E15" w:rsidRDefault="006D0786" w:rsidP="009A59AE">
            <w:pPr>
              <w:jc w:val="right"/>
              <w:rPr>
                <w:b/>
                <w:bCs/>
                <w:color w:val="000000"/>
                <w:sz w:val="16"/>
                <w:szCs w:val="16"/>
                <w:lang w:eastAsia="zh-CN"/>
              </w:rPr>
            </w:pPr>
            <w:r w:rsidRPr="001B7E15">
              <w:rPr>
                <w:b/>
                <w:bCs/>
                <w:color w:val="000000"/>
                <w:sz w:val="16"/>
                <w:szCs w:val="16"/>
                <w:lang w:eastAsia="zh-CN"/>
              </w:rPr>
              <w:t>100,329</w:t>
            </w:r>
          </w:p>
        </w:tc>
        <w:tc>
          <w:tcPr>
            <w:tcW w:w="769" w:type="dxa"/>
            <w:tcBorders>
              <w:top w:val="single" w:sz="4" w:space="0" w:color="auto"/>
              <w:left w:val="nil"/>
              <w:bottom w:val="single" w:sz="4" w:space="0" w:color="auto"/>
              <w:right w:val="single" w:sz="4" w:space="0" w:color="auto"/>
            </w:tcBorders>
            <w:shd w:val="clear" w:color="auto" w:fill="auto"/>
            <w:tcMar>
              <w:left w:w="57" w:type="dxa"/>
            </w:tcMar>
            <w:hideMark/>
          </w:tcPr>
          <w:p w14:paraId="1E9C3708" w14:textId="3AC4D013" w:rsidR="006D0786" w:rsidRPr="001B7E15" w:rsidRDefault="006D0786" w:rsidP="009A59AE">
            <w:pPr>
              <w:jc w:val="right"/>
              <w:rPr>
                <w:b/>
                <w:bCs/>
                <w:color w:val="000000"/>
                <w:sz w:val="16"/>
                <w:szCs w:val="16"/>
                <w:lang w:eastAsia="zh-CN"/>
              </w:rPr>
            </w:pPr>
            <w:r w:rsidRPr="001B7E15">
              <w:rPr>
                <w:b/>
                <w:bCs/>
                <w:color w:val="000000"/>
                <w:sz w:val="16"/>
                <w:szCs w:val="16"/>
              </w:rPr>
              <w:t>1,142,200</w:t>
            </w:r>
          </w:p>
        </w:tc>
      </w:tr>
      <w:tr w:rsidR="00167B9A" w:rsidRPr="001B7E15" w14:paraId="6B02851E"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66B9450" w14:textId="77777777" w:rsidR="00167B9A" w:rsidRPr="001B7E15" w:rsidRDefault="00167B9A" w:rsidP="00EA411D">
            <w:pPr>
              <w:jc w:val="left"/>
              <w:rPr>
                <w:color w:val="000000"/>
                <w:sz w:val="16"/>
                <w:szCs w:val="16"/>
                <w:lang w:eastAsia="zh-CN"/>
              </w:rPr>
            </w:pPr>
            <w:r w:rsidRPr="001B7E15">
              <w:rPr>
                <w:color w:val="000000"/>
                <w:sz w:val="16"/>
                <w:szCs w:val="16"/>
                <w:lang w:eastAsia="zh-CN"/>
              </w:rPr>
              <w:t>4.1.1</w:t>
            </w:r>
          </w:p>
        </w:tc>
        <w:tc>
          <w:tcPr>
            <w:tcW w:w="8147" w:type="dxa"/>
            <w:gridSpan w:val="14"/>
            <w:tcBorders>
              <w:top w:val="single" w:sz="4" w:space="0" w:color="auto"/>
              <w:left w:val="single" w:sz="4" w:space="0" w:color="auto"/>
              <w:bottom w:val="single" w:sz="4" w:space="0" w:color="auto"/>
              <w:right w:val="single" w:sz="4" w:space="0" w:color="auto"/>
            </w:tcBorders>
          </w:tcPr>
          <w:p w14:paraId="4825B666" w14:textId="14D0B513" w:rsidR="00167B9A" w:rsidRPr="001B7E15" w:rsidRDefault="00167B9A" w:rsidP="00EA411D">
            <w:pPr>
              <w:jc w:val="left"/>
              <w:rPr>
                <w:color w:val="000000"/>
                <w:sz w:val="16"/>
                <w:szCs w:val="16"/>
                <w:lang w:eastAsia="zh-CN"/>
              </w:rPr>
            </w:pPr>
            <w:r w:rsidRPr="001B7E15">
              <w:rPr>
                <w:color w:val="000000"/>
                <w:sz w:val="16"/>
                <w:szCs w:val="16"/>
                <w:lang w:eastAsia="en-CA"/>
              </w:rPr>
              <w:t>Total phase-out of HCFC</w:t>
            </w:r>
            <w:r w:rsidRPr="001B7E15">
              <w:rPr>
                <w:color w:val="000000"/>
                <w:sz w:val="16"/>
                <w:szCs w:val="16"/>
                <w:lang w:eastAsia="en-CA"/>
              </w:rPr>
              <w:noBreakHyphen/>
              <w:t>22 agreed to be achieved under this Agreement (ODP tonnes)</w:t>
            </w:r>
          </w:p>
        </w:tc>
        <w:tc>
          <w:tcPr>
            <w:tcW w:w="769" w:type="dxa"/>
            <w:tcBorders>
              <w:top w:val="single" w:sz="4" w:space="0" w:color="auto"/>
              <w:left w:val="single" w:sz="4" w:space="0" w:color="auto"/>
              <w:bottom w:val="single" w:sz="4" w:space="0" w:color="auto"/>
              <w:right w:val="single" w:sz="4" w:space="0" w:color="auto"/>
            </w:tcBorders>
            <w:hideMark/>
          </w:tcPr>
          <w:p w14:paraId="69D35220" w14:textId="77777777" w:rsidR="00167B9A" w:rsidRPr="001B7E15" w:rsidRDefault="00167B9A" w:rsidP="00EA411D">
            <w:pPr>
              <w:jc w:val="right"/>
              <w:rPr>
                <w:bCs/>
                <w:color w:val="000000"/>
                <w:sz w:val="16"/>
                <w:szCs w:val="16"/>
                <w:lang w:eastAsia="zh-CN"/>
              </w:rPr>
            </w:pPr>
            <w:r w:rsidRPr="001B7E15">
              <w:rPr>
                <w:bCs/>
                <w:color w:val="000000"/>
                <w:sz w:val="16"/>
                <w:szCs w:val="16"/>
                <w:lang w:eastAsia="zh-CN"/>
              </w:rPr>
              <w:t>8.10</w:t>
            </w:r>
          </w:p>
        </w:tc>
      </w:tr>
      <w:tr w:rsidR="00167B9A" w:rsidRPr="001B7E15" w14:paraId="3463BB62"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5AB9B487" w14:textId="77777777" w:rsidR="00167B9A" w:rsidRPr="001B7E15" w:rsidRDefault="00167B9A" w:rsidP="00EA411D">
            <w:pPr>
              <w:jc w:val="left"/>
              <w:rPr>
                <w:color w:val="000000"/>
                <w:sz w:val="16"/>
                <w:szCs w:val="16"/>
                <w:lang w:eastAsia="zh-CN"/>
              </w:rPr>
            </w:pPr>
            <w:r w:rsidRPr="001B7E15">
              <w:rPr>
                <w:color w:val="000000"/>
                <w:sz w:val="16"/>
                <w:szCs w:val="16"/>
                <w:lang w:eastAsia="zh-CN"/>
              </w:rPr>
              <w:t>4.1.2</w:t>
            </w:r>
          </w:p>
        </w:tc>
        <w:tc>
          <w:tcPr>
            <w:tcW w:w="8147" w:type="dxa"/>
            <w:gridSpan w:val="14"/>
            <w:tcBorders>
              <w:top w:val="single" w:sz="4" w:space="0" w:color="auto"/>
              <w:left w:val="single" w:sz="4" w:space="0" w:color="auto"/>
              <w:bottom w:val="single" w:sz="4" w:space="0" w:color="auto"/>
              <w:right w:val="single" w:sz="4" w:space="0" w:color="auto"/>
            </w:tcBorders>
          </w:tcPr>
          <w:p w14:paraId="214F76C9" w14:textId="26A0BA68" w:rsidR="00167B9A" w:rsidRPr="001B7E15" w:rsidRDefault="00167B9A" w:rsidP="00EA411D">
            <w:pPr>
              <w:jc w:val="left"/>
              <w:rPr>
                <w:color w:val="000000"/>
                <w:sz w:val="16"/>
                <w:szCs w:val="16"/>
                <w:lang w:eastAsia="zh-CN"/>
              </w:rPr>
            </w:pPr>
            <w:r w:rsidRPr="001B7E15">
              <w:rPr>
                <w:color w:val="000000"/>
                <w:sz w:val="16"/>
                <w:szCs w:val="16"/>
                <w:lang w:eastAsia="en-CA"/>
              </w:rPr>
              <w:t>Phase-out of HCFC-22 to be achieved in previously approved projects (ODP tonnes)</w:t>
            </w:r>
          </w:p>
        </w:tc>
        <w:tc>
          <w:tcPr>
            <w:tcW w:w="769" w:type="dxa"/>
            <w:tcBorders>
              <w:top w:val="single" w:sz="4" w:space="0" w:color="auto"/>
              <w:left w:val="single" w:sz="4" w:space="0" w:color="auto"/>
              <w:bottom w:val="single" w:sz="4" w:space="0" w:color="auto"/>
              <w:right w:val="single" w:sz="4" w:space="0" w:color="auto"/>
            </w:tcBorders>
            <w:hideMark/>
          </w:tcPr>
          <w:p w14:paraId="008CCB66" w14:textId="77777777" w:rsidR="00167B9A" w:rsidRPr="001B7E15" w:rsidRDefault="00167B9A" w:rsidP="00EA411D">
            <w:pPr>
              <w:jc w:val="right"/>
              <w:rPr>
                <w:bCs/>
                <w:color w:val="000000"/>
                <w:sz w:val="16"/>
                <w:szCs w:val="16"/>
                <w:lang w:eastAsia="zh-CN"/>
              </w:rPr>
            </w:pPr>
            <w:r w:rsidRPr="001B7E15">
              <w:rPr>
                <w:bCs/>
                <w:color w:val="000000"/>
                <w:sz w:val="16"/>
                <w:szCs w:val="16"/>
                <w:lang w:eastAsia="zh-CN"/>
              </w:rPr>
              <w:t>n/a</w:t>
            </w:r>
          </w:p>
        </w:tc>
      </w:tr>
      <w:tr w:rsidR="00167B9A" w:rsidRPr="001B7E15" w14:paraId="0D2F4004"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71186256" w14:textId="77777777" w:rsidR="00167B9A" w:rsidRPr="001B7E15" w:rsidRDefault="00167B9A" w:rsidP="00EA411D">
            <w:pPr>
              <w:jc w:val="left"/>
              <w:rPr>
                <w:color w:val="000000"/>
                <w:sz w:val="16"/>
                <w:szCs w:val="16"/>
                <w:lang w:eastAsia="zh-CN"/>
              </w:rPr>
            </w:pPr>
            <w:r w:rsidRPr="001B7E15">
              <w:rPr>
                <w:color w:val="000000"/>
                <w:sz w:val="16"/>
                <w:szCs w:val="16"/>
                <w:lang w:eastAsia="zh-CN"/>
              </w:rPr>
              <w:t>4.1.3</w:t>
            </w:r>
          </w:p>
        </w:tc>
        <w:tc>
          <w:tcPr>
            <w:tcW w:w="8147" w:type="dxa"/>
            <w:gridSpan w:val="14"/>
            <w:tcBorders>
              <w:top w:val="single" w:sz="4" w:space="0" w:color="auto"/>
              <w:left w:val="single" w:sz="4" w:space="0" w:color="auto"/>
              <w:bottom w:val="single" w:sz="4" w:space="0" w:color="auto"/>
              <w:right w:val="single" w:sz="4" w:space="0" w:color="auto"/>
            </w:tcBorders>
          </w:tcPr>
          <w:p w14:paraId="4F816A60" w14:textId="44B5217E" w:rsidR="00167B9A" w:rsidRPr="001B7E15" w:rsidRDefault="00167B9A" w:rsidP="00EA411D">
            <w:pPr>
              <w:jc w:val="left"/>
              <w:rPr>
                <w:color w:val="000000"/>
                <w:sz w:val="16"/>
                <w:szCs w:val="16"/>
                <w:lang w:eastAsia="zh-CN"/>
              </w:rPr>
            </w:pPr>
            <w:r w:rsidRPr="001B7E15">
              <w:rPr>
                <w:color w:val="000000"/>
                <w:sz w:val="16"/>
                <w:szCs w:val="16"/>
                <w:lang w:eastAsia="en-CA"/>
              </w:rPr>
              <w:t>Remaining eligible consumption for HCFC-22 (ODP tonnes)</w:t>
            </w:r>
          </w:p>
        </w:tc>
        <w:tc>
          <w:tcPr>
            <w:tcW w:w="769" w:type="dxa"/>
            <w:tcBorders>
              <w:top w:val="single" w:sz="4" w:space="0" w:color="auto"/>
              <w:left w:val="single" w:sz="4" w:space="0" w:color="auto"/>
              <w:bottom w:val="single" w:sz="4" w:space="0" w:color="auto"/>
              <w:right w:val="single" w:sz="4" w:space="0" w:color="auto"/>
            </w:tcBorders>
            <w:hideMark/>
          </w:tcPr>
          <w:p w14:paraId="32DAC11D" w14:textId="77777777" w:rsidR="00167B9A" w:rsidRPr="001B7E15" w:rsidRDefault="00167B9A" w:rsidP="00EA411D">
            <w:pPr>
              <w:jc w:val="right"/>
              <w:rPr>
                <w:bCs/>
                <w:color w:val="000000"/>
                <w:sz w:val="16"/>
                <w:szCs w:val="16"/>
                <w:lang w:eastAsia="zh-CN"/>
              </w:rPr>
            </w:pPr>
            <w:r w:rsidRPr="001B7E15">
              <w:rPr>
                <w:bCs/>
                <w:color w:val="000000"/>
                <w:sz w:val="16"/>
                <w:szCs w:val="16"/>
                <w:lang w:eastAsia="zh-CN"/>
              </w:rPr>
              <w:t>0.00</w:t>
            </w:r>
          </w:p>
        </w:tc>
      </w:tr>
      <w:tr w:rsidR="00167B9A" w:rsidRPr="001B7E15" w14:paraId="3A17456E"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68B7A20E" w14:textId="77777777" w:rsidR="00167B9A" w:rsidRPr="001B7E15" w:rsidRDefault="00167B9A" w:rsidP="00EA411D">
            <w:pPr>
              <w:jc w:val="left"/>
              <w:rPr>
                <w:color w:val="000000"/>
                <w:sz w:val="16"/>
                <w:szCs w:val="16"/>
                <w:lang w:eastAsia="zh-CN"/>
              </w:rPr>
            </w:pPr>
            <w:r w:rsidRPr="001B7E15">
              <w:rPr>
                <w:color w:val="000000"/>
                <w:sz w:val="16"/>
                <w:szCs w:val="16"/>
                <w:lang w:eastAsia="zh-CN"/>
              </w:rPr>
              <w:t>4.2.1</w:t>
            </w:r>
          </w:p>
        </w:tc>
        <w:tc>
          <w:tcPr>
            <w:tcW w:w="8147" w:type="dxa"/>
            <w:gridSpan w:val="14"/>
            <w:tcBorders>
              <w:top w:val="single" w:sz="4" w:space="0" w:color="auto"/>
              <w:left w:val="single" w:sz="4" w:space="0" w:color="auto"/>
              <w:bottom w:val="single" w:sz="4" w:space="0" w:color="auto"/>
              <w:right w:val="single" w:sz="4" w:space="0" w:color="auto"/>
            </w:tcBorders>
          </w:tcPr>
          <w:p w14:paraId="67D0F3A9" w14:textId="1A7CB3B9" w:rsidR="00167B9A" w:rsidRPr="001B7E15" w:rsidRDefault="00167B9A" w:rsidP="00EA411D">
            <w:pPr>
              <w:jc w:val="left"/>
              <w:rPr>
                <w:color w:val="000000"/>
                <w:sz w:val="16"/>
                <w:szCs w:val="16"/>
                <w:lang w:eastAsia="zh-CN"/>
              </w:rPr>
            </w:pPr>
            <w:r w:rsidRPr="001B7E15">
              <w:rPr>
                <w:color w:val="000000"/>
                <w:sz w:val="16"/>
                <w:szCs w:val="16"/>
                <w:lang w:eastAsia="en-CA"/>
              </w:rPr>
              <w:t>Total phase-out of HCFC-141b agreed to be achieved under this Agreement (ODP tonnes)</w:t>
            </w:r>
          </w:p>
        </w:tc>
        <w:tc>
          <w:tcPr>
            <w:tcW w:w="769" w:type="dxa"/>
            <w:tcBorders>
              <w:top w:val="single" w:sz="4" w:space="0" w:color="auto"/>
              <w:left w:val="single" w:sz="4" w:space="0" w:color="auto"/>
              <w:bottom w:val="single" w:sz="4" w:space="0" w:color="auto"/>
              <w:right w:val="single" w:sz="4" w:space="0" w:color="auto"/>
            </w:tcBorders>
            <w:hideMark/>
          </w:tcPr>
          <w:p w14:paraId="56208EE8" w14:textId="77777777" w:rsidR="00167B9A" w:rsidRPr="001B7E15" w:rsidRDefault="00167B9A" w:rsidP="00EA411D">
            <w:pPr>
              <w:jc w:val="right"/>
              <w:rPr>
                <w:bCs/>
                <w:color w:val="000000"/>
                <w:sz w:val="16"/>
                <w:szCs w:val="16"/>
                <w:lang w:eastAsia="zh-CN"/>
              </w:rPr>
            </w:pPr>
            <w:r w:rsidRPr="001B7E15">
              <w:rPr>
                <w:bCs/>
                <w:color w:val="000000"/>
                <w:sz w:val="16"/>
                <w:szCs w:val="16"/>
                <w:lang w:eastAsia="zh-CN"/>
              </w:rPr>
              <w:t>0.30</w:t>
            </w:r>
          </w:p>
        </w:tc>
      </w:tr>
      <w:tr w:rsidR="00167B9A" w:rsidRPr="001B7E15" w14:paraId="59C0AB3E"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29CF5D10" w14:textId="77777777" w:rsidR="00167B9A" w:rsidRPr="001B7E15" w:rsidRDefault="00167B9A" w:rsidP="00EA411D">
            <w:pPr>
              <w:jc w:val="left"/>
              <w:rPr>
                <w:color w:val="000000"/>
                <w:sz w:val="16"/>
                <w:szCs w:val="16"/>
                <w:lang w:eastAsia="zh-CN"/>
              </w:rPr>
            </w:pPr>
            <w:r w:rsidRPr="001B7E15">
              <w:rPr>
                <w:color w:val="000000"/>
                <w:sz w:val="16"/>
                <w:szCs w:val="16"/>
                <w:lang w:eastAsia="zh-CN"/>
              </w:rPr>
              <w:t>4.2.2</w:t>
            </w:r>
          </w:p>
        </w:tc>
        <w:tc>
          <w:tcPr>
            <w:tcW w:w="8147" w:type="dxa"/>
            <w:gridSpan w:val="14"/>
            <w:tcBorders>
              <w:top w:val="single" w:sz="4" w:space="0" w:color="auto"/>
              <w:left w:val="single" w:sz="4" w:space="0" w:color="auto"/>
              <w:bottom w:val="single" w:sz="4" w:space="0" w:color="auto"/>
              <w:right w:val="single" w:sz="4" w:space="0" w:color="auto"/>
            </w:tcBorders>
          </w:tcPr>
          <w:p w14:paraId="1331E8F6" w14:textId="4F39CCB1" w:rsidR="00167B9A" w:rsidRPr="001B7E15" w:rsidRDefault="00167B9A" w:rsidP="00EA411D">
            <w:pPr>
              <w:jc w:val="left"/>
              <w:rPr>
                <w:color w:val="000000"/>
                <w:sz w:val="16"/>
                <w:szCs w:val="16"/>
                <w:lang w:eastAsia="zh-CN"/>
              </w:rPr>
            </w:pPr>
            <w:r w:rsidRPr="001B7E15">
              <w:rPr>
                <w:color w:val="000000"/>
                <w:sz w:val="16"/>
                <w:szCs w:val="16"/>
                <w:lang w:eastAsia="en-CA"/>
              </w:rPr>
              <w:t>Phase-out of HCFC-141b to be achieved in previously approved projects (ODP tonnes)</w:t>
            </w:r>
          </w:p>
        </w:tc>
        <w:tc>
          <w:tcPr>
            <w:tcW w:w="769" w:type="dxa"/>
            <w:tcBorders>
              <w:top w:val="single" w:sz="4" w:space="0" w:color="auto"/>
              <w:left w:val="single" w:sz="4" w:space="0" w:color="auto"/>
              <w:bottom w:val="single" w:sz="4" w:space="0" w:color="auto"/>
              <w:right w:val="single" w:sz="4" w:space="0" w:color="auto"/>
            </w:tcBorders>
            <w:hideMark/>
          </w:tcPr>
          <w:p w14:paraId="7CC2D70B" w14:textId="77777777" w:rsidR="00167B9A" w:rsidRPr="001B7E15" w:rsidRDefault="00167B9A" w:rsidP="00EA411D">
            <w:pPr>
              <w:jc w:val="right"/>
              <w:rPr>
                <w:color w:val="000000"/>
                <w:sz w:val="16"/>
                <w:szCs w:val="16"/>
                <w:lang w:eastAsia="zh-CN"/>
              </w:rPr>
            </w:pPr>
            <w:r w:rsidRPr="001B7E15">
              <w:rPr>
                <w:color w:val="000000"/>
                <w:sz w:val="16"/>
                <w:szCs w:val="16"/>
                <w:lang w:eastAsia="zh-CN"/>
              </w:rPr>
              <w:t>n/a</w:t>
            </w:r>
          </w:p>
        </w:tc>
      </w:tr>
      <w:tr w:rsidR="00167B9A" w:rsidRPr="001B7E15" w14:paraId="6CCFAF9F" w14:textId="77777777" w:rsidTr="00414C0E">
        <w:trPr>
          <w:trHeight w:val="113"/>
          <w:jc w:val="center"/>
        </w:trPr>
        <w:tc>
          <w:tcPr>
            <w:tcW w:w="434" w:type="dxa"/>
            <w:tcBorders>
              <w:top w:val="single" w:sz="4" w:space="0" w:color="auto"/>
              <w:left w:val="single" w:sz="4" w:space="0" w:color="auto"/>
              <w:bottom w:val="single" w:sz="4" w:space="0" w:color="auto"/>
              <w:right w:val="single" w:sz="4" w:space="0" w:color="auto"/>
            </w:tcBorders>
            <w:hideMark/>
          </w:tcPr>
          <w:p w14:paraId="4F76593E" w14:textId="77777777" w:rsidR="00167B9A" w:rsidRPr="001B7E15" w:rsidRDefault="00167B9A" w:rsidP="00EA411D">
            <w:pPr>
              <w:jc w:val="left"/>
              <w:rPr>
                <w:color w:val="000000"/>
                <w:sz w:val="16"/>
                <w:szCs w:val="16"/>
                <w:lang w:eastAsia="zh-CN"/>
              </w:rPr>
            </w:pPr>
            <w:r w:rsidRPr="001B7E15">
              <w:rPr>
                <w:color w:val="000000"/>
                <w:sz w:val="16"/>
                <w:szCs w:val="16"/>
                <w:lang w:eastAsia="zh-CN"/>
              </w:rPr>
              <w:t>4.2.3</w:t>
            </w:r>
          </w:p>
        </w:tc>
        <w:tc>
          <w:tcPr>
            <w:tcW w:w="8147" w:type="dxa"/>
            <w:gridSpan w:val="14"/>
            <w:tcBorders>
              <w:top w:val="single" w:sz="4" w:space="0" w:color="auto"/>
              <w:left w:val="single" w:sz="4" w:space="0" w:color="auto"/>
              <w:bottom w:val="single" w:sz="4" w:space="0" w:color="auto"/>
              <w:right w:val="single" w:sz="4" w:space="0" w:color="auto"/>
            </w:tcBorders>
          </w:tcPr>
          <w:p w14:paraId="0A4A72B3" w14:textId="09EE994D" w:rsidR="00167B9A" w:rsidRPr="001B7E15" w:rsidRDefault="00167B9A" w:rsidP="00EA411D">
            <w:pPr>
              <w:jc w:val="left"/>
              <w:rPr>
                <w:color w:val="000000"/>
                <w:sz w:val="16"/>
                <w:szCs w:val="16"/>
                <w:lang w:eastAsia="zh-CN"/>
              </w:rPr>
            </w:pPr>
            <w:r w:rsidRPr="001B7E15">
              <w:rPr>
                <w:color w:val="000000"/>
                <w:sz w:val="16"/>
                <w:szCs w:val="16"/>
                <w:lang w:eastAsia="en-CA"/>
              </w:rPr>
              <w:t>Remaining eligible consumption for HCFC-141b (ODP tonnes)</w:t>
            </w:r>
          </w:p>
        </w:tc>
        <w:tc>
          <w:tcPr>
            <w:tcW w:w="769" w:type="dxa"/>
            <w:tcBorders>
              <w:top w:val="single" w:sz="4" w:space="0" w:color="auto"/>
              <w:left w:val="single" w:sz="4" w:space="0" w:color="auto"/>
              <w:bottom w:val="single" w:sz="4" w:space="0" w:color="auto"/>
              <w:right w:val="single" w:sz="4" w:space="0" w:color="auto"/>
            </w:tcBorders>
            <w:hideMark/>
          </w:tcPr>
          <w:p w14:paraId="651EE1F7" w14:textId="77777777" w:rsidR="00167B9A" w:rsidRPr="001B7E15" w:rsidRDefault="00167B9A" w:rsidP="00EA411D">
            <w:pPr>
              <w:jc w:val="right"/>
              <w:rPr>
                <w:color w:val="000000"/>
                <w:sz w:val="16"/>
                <w:szCs w:val="16"/>
                <w:lang w:eastAsia="zh-CN"/>
              </w:rPr>
            </w:pPr>
            <w:r w:rsidRPr="001B7E15">
              <w:rPr>
                <w:color w:val="000000"/>
                <w:sz w:val="16"/>
                <w:szCs w:val="16"/>
                <w:lang w:eastAsia="zh-CN"/>
              </w:rPr>
              <w:t>0.00</w:t>
            </w:r>
          </w:p>
        </w:tc>
      </w:tr>
    </w:tbl>
    <w:p w14:paraId="7691605E" w14:textId="6FDF76EF" w:rsidR="00550ED9" w:rsidRPr="00167B9A" w:rsidRDefault="00550ED9" w:rsidP="00550ED9">
      <w:pPr>
        <w:rPr>
          <w:sz w:val="16"/>
          <w:szCs w:val="16"/>
        </w:rPr>
      </w:pPr>
      <w:r w:rsidRPr="00167B9A">
        <w:rPr>
          <w:color w:val="000000"/>
          <w:sz w:val="16"/>
          <w:szCs w:val="16"/>
        </w:rPr>
        <w:t xml:space="preserve">*Note: </w:t>
      </w:r>
      <w:r w:rsidR="00F84F24">
        <w:rPr>
          <w:color w:val="000000"/>
          <w:sz w:val="16"/>
          <w:szCs w:val="16"/>
        </w:rPr>
        <w:t>T</w:t>
      </w:r>
      <w:r w:rsidRPr="00167B9A">
        <w:rPr>
          <w:color w:val="000000"/>
          <w:sz w:val="16"/>
          <w:szCs w:val="16"/>
        </w:rPr>
        <w:t>he remaining HCFC consumption from 2025 to 2029 will be 0.21</w:t>
      </w:r>
      <w:r w:rsidRPr="00167B9A">
        <w:rPr>
          <w:b/>
          <w:color w:val="000000"/>
          <w:sz w:val="16"/>
          <w:szCs w:val="16"/>
        </w:rPr>
        <w:t> </w:t>
      </w:r>
      <w:r w:rsidRPr="00167B9A">
        <w:rPr>
          <w:color w:val="000000"/>
          <w:sz w:val="16"/>
          <w:szCs w:val="16"/>
        </w:rPr>
        <w:t>ODP tonnes as servicing tail.</w:t>
      </w:r>
    </w:p>
    <w:p w14:paraId="16B144EF" w14:textId="77777777" w:rsidR="009A59AE" w:rsidRPr="009959AA" w:rsidRDefault="009A59AE" w:rsidP="009A59AE">
      <w:pPr>
        <w:jc w:val="center"/>
      </w:pPr>
    </w:p>
    <w:p w14:paraId="1220B29A" w14:textId="77777777" w:rsidR="001F281B" w:rsidRDefault="001F281B" w:rsidP="009A59AE">
      <w:pPr>
        <w:jc w:val="center"/>
      </w:pPr>
    </w:p>
    <w:p w14:paraId="05EA2773" w14:textId="77777777" w:rsidR="00F84F24" w:rsidRDefault="00F84F24" w:rsidP="009A59AE">
      <w:pPr>
        <w:jc w:val="center"/>
      </w:pPr>
    </w:p>
    <w:p w14:paraId="00EC1A1F" w14:textId="77777777" w:rsidR="00F84F24" w:rsidRPr="009959AA" w:rsidRDefault="00F84F24" w:rsidP="009A59A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A59AE" w:rsidRPr="009959AA" w14:paraId="099ED402" w14:textId="77777777" w:rsidTr="006D7A3D">
        <w:tc>
          <w:tcPr>
            <w:tcW w:w="1915" w:type="dxa"/>
          </w:tcPr>
          <w:p w14:paraId="6099B08E" w14:textId="77777777" w:rsidR="009A59AE" w:rsidRPr="009959AA" w:rsidRDefault="009A59AE" w:rsidP="009A59AE">
            <w:pPr>
              <w:jc w:val="center"/>
            </w:pPr>
          </w:p>
        </w:tc>
        <w:tc>
          <w:tcPr>
            <w:tcW w:w="1915" w:type="dxa"/>
          </w:tcPr>
          <w:p w14:paraId="03171447" w14:textId="77777777" w:rsidR="009A59AE" w:rsidRPr="009959AA" w:rsidRDefault="009A59AE" w:rsidP="009A59AE">
            <w:pPr>
              <w:jc w:val="center"/>
            </w:pPr>
          </w:p>
        </w:tc>
        <w:tc>
          <w:tcPr>
            <w:tcW w:w="1915" w:type="dxa"/>
            <w:tcBorders>
              <w:bottom w:val="single" w:sz="4" w:space="0" w:color="auto"/>
            </w:tcBorders>
          </w:tcPr>
          <w:p w14:paraId="27718F5B" w14:textId="77777777" w:rsidR="009A59AE" w:rsidRPr="009959AA" w:rsidRDefault="009A59AE" w:rsidP="009A59AE">
            <w:pPr>
              <w:jc w:val="center"/>
            </w:pPr>
          </w:p>
        </w:tc>
        <w:tc>
          <w:tcPr>
            <w:tcW w:w="1915" w:type="dxa"/>
          </w:tcPr>
          <w:p w14:paraId="4A956C4E" w14:textId="77777777" w:rsidR="009A59AE" w:rsidRPr="009959AA" w:rsidRDefault="009A59AE" w:rsidP="009A59AE">
            <w:pPr>
              <w:jc w:val="center"/>
            </w:pPr>
          </w:p>
        </w:tc>
        <w:tc>
          <w:tcPr>
            <w:tcW w:w="1916" w:type="dxa"/>
          </w:tcPr>
          <w:p w14:paraId="6168B96F" w14:textId="77777777" w:rsidR="009A59AE" w:rsidRPr="009959AA" w:rsidRDefault="009A59AE" w:rsidP="009A59AE">
            <w:pPr>
              <w:jc w:val="center"/>
            </w:pPr>
          </w:p>
        </w:tc>
      </w:tr>
    </w:tbl>
    <w:p w14:paraId="604B9DF7" w14:textId="77777777" w:rsidR="00E85409" w:rsidRPr="009959AA" w:rsidRDefault="00E85409" w:rsidP="009A59AE">
      <w:pPr>
        <w:jc w:val="center"/>
      </w:pPr>
    </w:p>
    <w:sectPr w:rsidR="00E85409" w:rsidRPr="009959AA" w:rsidSect="000D010A">
      <w:headerReference w:type="default" r:id="rId20"/>
      <w:head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CA644" w14:textId="77777777" w:rsidR="00C83E3A" w:rsidRDefault="00C83E3A" w:rsidP="004A504B">
      <w:r>
        <w:separator/>
      </w:r>
    </w:p>
  </w:endnote>
  <w:endnote w:type="continuationSeparator" w:id="0">
    <w:p w14:paraId="64044929" w14:textId="77777777" w:rsidR="00C83E3A" w:rsidRDefault="00C83E3A" w:rsidP="004A504B">
      <w:r>
        <w:continuationSeparator/>
      </w:r>
    </w:p>
  </w:endnote>
  <w:endnote w:type="continuationNotice" w:id="1">
    <w:p w14:paraId="6BB4ED14" w14:textId="77777777" w:rsidR="00C83E3A" w:rsidRDefault="00C83E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4142" w14:textId="0DA05B97" w:rsidR="00960C4B" w:rsidRPr="00960C4B" w:rsidRDefault="00960C4B" w:rsidP="00960C4B">
    <w:pPr>
      <w:tabs>
        <w:tab w:val="left" w:pos="656"/>
        <w:tab w:val="center" w:pos="4680"/>
      </w:tabs>
      <w:jc w:val="center"/>
    </w:pPr>
    <w:r>
      <w:fldChar w:fldCharType="begin"/>
    </w:r>
    <w:r>
      <w:instrText xml:space="preserve"> PAGE </w:instrText>
    </w:r>
    <w:r>
      <w:fldChar w:fldCharType="separate"/>
    </w:r>
    <w: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AEE8B" w14:textId="67C61E5D" w:rsidR="0076319E" w:rsidRPr="0033525D" w:rsidRDefault="0076319E" w:rsidP="00960C4B">
    <w:pPr>
      <w:tabs>
        <w:tab w:val="left" w:pos="656"/>
        <w:tab w:val="center" w:pos="4680"/>
      </w:tabs>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BAEB" w14:textId="77777777" w:rsidR="0076319E" w:rsidRDefault="007631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F5A635" w14:textId="77777777" w:rsidR="0076319E" w:rsidRDefault="007631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35A08" w14:textId="77777777" w:rsidR="00C83E3A" w:rsidRDefault="00C83E3A" w:rsidP="004A504B">
      <w:r>
        <w:separator/>
      </w:r>
    </w:p>
  </w:footnote>
  <w:footnote w:type="continuationSeparator" w:id="0">
    <w:p w14:paraId="6063499C" w14:textId="77777777" w:rsidR="00C83E3A" w:rsidRDefault="00C83E3A" w:rsidP="004A504B">
      <w:r>
        <w:continuationSeparator/>
      </w:r>
    </w:p>
  </w:footnote>
  <w:footnote w:type="continuationNotice" w:id="1">
    <w:p w14:paraId="4BCCDE98" w14:textId="77777777" w:rsidR="00C83E3A" w:rsidRDefault="00C83E3A"/>
  </w:footnote>
  <w:footnote w:id="2">
    <w:p w14:paraId="1070E1B6" w14:textId="0308675A" w:rsidR="0079781A" w:rsidRPr="001E1147" w:rsidRDefault="0079781A" w:rsidP="0091126A">
      <w:pPr>
        <w:pStyle w:val="FootnoteText"/>
        <w:spacing w:after="6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3499B3BC" w14:textId="6F497C95" w:rsidR="002A00C4" w:rsidRPr="00EA6316" w:rsidRDefault="002A00C4" w:rsidP="002A00C4">
      <w:pPr>
        <w:pStyle w:val="FootnoteText"/>
      </w:pPr>
      <w:r>
        <w:rPr>
          <w:rStyle w:val="FootnoteReference"/>
        </w:rPr>
        <w:footnoteRef/>
      </w:r>
      <w:r>
        <w:t xml:space="preserve"> Decision 63/46</w:t>
      </w:r>
    </w:p>
  </w:footnote>
  <w:footnote w:id="4">
    <w:p w14:paraId="07910712" w14:textId="713D40A2" w:rsidR="002A00C4" w:rsidRDefault="002A00C4" w:rsidP="002A00C4">
      <w:pPr>
        <w:pStyle w:val="FootnoteText"/>
      </w:pPr>
      <w:r>
        <w:rPr>
          <w:rStyle w:val="FootnoteReference"/>
        </w:rPr>
        <w:footnoteRef/>
      </w:r>
      <w:r>
        <w:t xml:space="preserve"> Decision 71/40</w:t>
      </w:r>
    </w:p>
  </w:footnote>
  <w:footnote w:id="5">
    <w:p w14:paraId="752040EF" w14:textId="68CF7FA3" w:rsidR="00DF7273" w:rsidRPr="00FE3307" w:rsidRDefault="00DF7273" w:rsidP="00DF7273">
      <w:pPr>
        <w:pStyle w:val="FootnoteText"/>
      </w:pPr>
      <w:r w:rsidRPr="00F644C0">
        <w:rPr>
          <w:rStyle w:val="FootnoteReference"/>
        </w:rPr>
        <w:footnoteRef/>
      </w:r>
      <w:r w:rsidRPr="00F644C0">
        <w:t xml:space="preserve"> As per the letter of </w:t>
      </w:r>
      <w:r>
        <w:t xml:space="preserve">8 December </w:t>
      </w:r>
      <w:r w:rsidRPr="00F644C0">
        <w:t>202</w:t>
      </w:r>
      <w:r>
        <w:t>2</w:t>
      </w:r>
      <w:r w:rsidRPr="00F644C0">
        <w:t xml:space="preserve"> from</w:t>
      </w:r>
      <w:r w:rsidRPr="00FF4239">
        <w:t xml:space="preserve"> the </w:t>
      </w:r>
      <w:r>
        <w:t xml:space="preserve">Ministry of Industrialization and Trade </w:t>
      </w:r>
      <w:r w:rsidRPr="00FF4239">
        <w:t xml:space="preserve">to </w:t>
      </w:r>
      <w:r>
        <w:t>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4BF5A" w14:textId="77777777" w:rsidR="00960C4B" w:rsidRDefault="00171862" w:rsidP="00960C4B">
    <w:pPr>
      <w:jc w:val="left"/>
    </w:pPr>
    <w:fldSimple w:instr=" DOCPROPERTY &quot;Document number&quot;  \* MERGEFORMAT ">
      <w:r w:rsidR="00960C4B">
        <w:t>UNEP/OzL.Pro/ExCom/93/74</w:t>
      </w:r>
    </w:fldSimple>
  </w:p>
  <w:p w14:paraId="3DE720CE" w14:textId="77777777" w:rsidR="00960C4B" w:rsidRDefault="00960C4B" w:rsidP="00960C4B">
    <w:pPr>
      <w:jc w:val="left"/>
    </w:pPr>
  </w:p>
  <w:p w14:paraId="13C15E69" w14:textId="77777777" w:rsidR="00960C4B" w:rsidRDefault="00960C4B" w:rsidP="00960C4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ADF60" w14:textId="77777777" w:rsidR="0076319E" w:rsidRDefault="00171862" w:rsidP="004716B0">
    <w:pPr>
      <w:jc w:val="right"/>
    </w:pPr>
    <w:fldSimple w:instr=" DOCPROPERTY &quot;Document number&quot;  \* MERGEFORMAT ">
      <w:r w:rsidR="0076319E">
        <w:t>UNEP/OzL.Pro/ExCom/93/74</w:t>
      </w:r>
    </w:fldSimple>
  </w:p>
  <w:p w14:paraId="41ECC5FE" w14:textId="7C4FAA5F" w:rsidR="0076319E" w:rsidRDefault="0076319E" w:rsidP="007340C9">
    <w:pPr>
      <w:jc w:val="right"/>
    </w:pPr>
  </w:p>
  <w:p w14:paraId="4D32BA45" w14:textId="77777777" w:rsidR="0076319E" w:rsidRPr="004716B0" w:rsidRDefault="0076319E" w:rsidP="0076319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8135" w14:textId="77777777" w:rsidR="008725DD" w:rsidRDefault="00171862" w:rsidP="008725DD">
    <w:pPr>
      <w:jc w:val="right"/>
    </w:pPr>
    <w:fldSimple w:instr=" DOCPROPERTY &quot;Document number&quot;  \* MERGEFORMAT ">
      <w:r w:rsidR="008725DD">
        <w:t>UNEP/OzL.Pro/ExCom/93/74</w:t>
      </w:r>
    </w:fldSimple>
  </w:p>
  <w:p w14:paraId="24FAA339" w14:textId="77777777" w:rsidR="008725DD" w:rsidRDefault="008725DD" w:rsidP="008725DD">
    <w:pPr>
      <w:pStyle w:val="Header"/>
      <w:jc w:val="right"/>
    </w:pPr>
    <w:r>
      <w:t>Annex I</w:t>
    </w:r>
  </w:p>
  <w:p w14:paraId="3E549ACC" w14:textId="77777777" w:rsidR="008725DD" w:rsidRDefault="008725DD" w:rsidP="008725DD">
    <w:pPr>
      <w:pStyle w:val="Header"/>
      <w:jc w:val="right"/>
    </w:pPr>
  </w:p>
  <w:p w14:paraId="6A26F87D" w14:textId="77777777" w:rsidR="000D010A" w:rsidRPr="008725DD" w:rsidRDefault="000D010A" w:rsidP="008725D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359F" w14:textId="77777777" w:rsidR="000D010A" w:rsidRDefault="000D0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42C17D1"/>
    <w:multiLevelType w:val="hybridMultilevel"/>
    <w:tmpl w:val="A3A0DB62"/>
    <w:lvl w:ilvl="0" w:tplc="C932422E">
      <w:start w:val="1"/>
      <w:numFmt w:val="lowerLetter"/>
      <w:lvlText w:val="(%1)"/>
      <w:lvlJc w:val="left"/>
      <w:pPr>
        <w:ind w:left="720" w:hanging="360"/>
      </w:pPr>
      <w:rPr>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10434870">
    <w:abstractNumId w:val="10"/>
  </w:num>
  <w:num w:numId="2" w16cid:durableId="2125032360">
    <w:abstractNumId w:val="10"/>
  </w:num>
  <w:num w:numId="3" w16cid:durableId="216093467">
    <w:abstractNumId w:val="10"/>
  </w:num>
  <w:num w:numId="4" w16cid:durableId="1068965637">
    <w:abstractNumId w:val="10"/>
  </w:num>
  <w:num w:numId="5" w16cid:durableId="1807577200">
    <w:abstractNumId w:val="10"/>
  </w:num>
  <w:num w:numId="6" w16cid:durableId="1258095770">
    <w:abstractNumId w:val="9"/>
  </w:num>
  <w:num w:numId="7" w16cid:durableId="1434550155">
    <w:abstractNumId w:val="7"/>
  </w:num>
  <w:num w:numId="8" w16cid:durableId="1114522576">
    <w:abstractNumId w:val="6"/>
  </w:num>
  <w:num w:numId="9" w16cid:durableId="1663117484">
    <w:abstractNumId w:val="5"/>
  </w:num>
  <w:num w:numId="10" w16cid:durableId="554122177">
    <w:abstractNumId w:val="4"/>
  </w:num>
  <w:num w:numId="11" w16cid:durableId="162865489">
    <w:abstractNumId w:val="8"/>
  </w:num>
  <w:num w:numId="12" w16cid:durableId="145129450">
    <w:abstractNumId w:val="3"/>
  </w:num>
  <w:num w:numId="13" w16cid:durableId="2007780046">
    <w:abstractNumId w:val="2"/>
  </w:num>
  <w:num w:numId="14" w16cid:durableId="1700736321">
    <w:abstractNumId w:val="1"/>
  </w:num>
  <w:num w:numId="15" w16cid:durableId="1395422345">
    <w:abstractNumId w:val="0"/>
  </w:num>
  <w:num w:numId="16" w16cid:durableId="1961915739">
    <w:abstractNumId w:val="13"/>
  </w:num>
  <w:num w:numId="17" w16cid:durableId="1124890533">
    <w:abstractNumId w:val="17"/>
  </w:num>
  <w:num w:numId="18" w16cid:durableId="709304728">
    <w:abstractNumId w:val="18"/>
  </w:num>
  <w:num w:numId="19" w16cid:durableId="1701317481">
    <w:abstractNumId w:val="21"/>
  </w:num>
  <w:num w:numId="20" w16cid:durableId="1359309016">
    <w:abstractNumId w:val="14"/>
  </w:num>
  <w:num w:numId="21" w16cid:durableId="50077809">
    <w:abstractNumId w:val="19"/>
  </w:num>
  <w:num w:numId="22" w16cid:durableId="121195148">
    <w:abstractNumId w:val="16"/>
  </w:num>
  <w:num w:numId="23" w16cid:durableId="8734271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963421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7728050">
    <w:abstractNumId w:val="12"/>
  </w:num>
  <w:num w:numId="26" w16cid:durableId="1066417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1998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0497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43537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7567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41052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62440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9930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78225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95959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46376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7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424001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1540055">
    <w:abstractNumId w:val="15"/>
  </w:num>
  <w:num w:numId="40" w16cid:durableId="1747150397">
    <w:abstractNumId w:val="11"/>
  </w:num>
  <w:num w:numId="41" w16cid:durableId="1553419490">
    <w:abstractNumId w:val="22"/>
  </w:num>
  <w:num w:numId="42" w16cid:durableId="17667301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02553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A8B"/>
    <w:rsid w:val="00000FED"/>
    <w:rsid w:val="000018B1"/>
    <w:rsid w:val="00002376"/>
    <w:rsid w:val="000025BF"/>
    <w:rsid w:val="0000378E"/>
    <w:rsid w:val="00003B8E"/>
    <w:rsid w:val="0000434E"/>
    <w:rsid w:val="00004763"/>
    <w:rsid w:val="00004E23"/>
    <w:rsid w:val="00005CC5"/>
    <w:rsid w:val="00010C6C"/>
    <w:rsid w:val="0001218E"/>
    <w:rsid w:val="00015E36"/>
    <w:rsid w:val="000211A9"/>
    <w:rsid w:val="00021238"/>
    <w:rsid w:val="00022C42"/>
    <w:rsid w:val="0002360D"/>
    <w:rsid w:val="00023CA2"/>
    <w:rsid w:val="00024653"/>
    <w:rsid w:val="00025FA9"/>
    <w:rsid w:val="00031260"/>
    <w:rsid w:val="00031A2D"/>
    <w:rsid w:val="00031A64"/>
    <w:rsid w:val="0003455D"/>
    <w:rsid w:val="000365E3"/>
    <w:rsid w:val="00036654"/>
    <w:rsid w:val="00036687"/>
    <w:rsid w:val="0003681A"/>
    <w:rsid w:val="000372B7"/>
    <w:rsid w:val="00040449"/>
    <w:rsid w:val="00040E2A"/>
    <w:rsid w:val="00042C3E"/>
    <w:rsid w:val="000477E5"/>
    <w:rsid w:val="0005041D"/>
    <w:rsid w:val="00050B32"/>
    <w:rsid w:val="00050F6E"/>
    <w:rsid w:val="0005137B"/>
    <w:rsid w:val="00051D54"/>
    <w:rsid w:val="00053084"/>
    <w:rsid w:val="00053594"/>
    <w:rsid w:val="00054202"/>
    <w:rsid w:val="00054E00"/>
    <w:rsid w:val="00061EC2"/>
    <w:rsid w:val="00064336"/>
    <w:rsid w:val="00064996"/>
    <w:rsid w:val="00065C47"/>
    <w:rsid w:val="000667C2"/>
    <w:rsid w:val="00066CE8"/>
    <w:rsid w:val="000712AA"/>
    <w:rsid w:val="000722A1"/>
    <w:rsid w:val="000752A8"/>
    <w:rsid w:val="00075F1A"/>
    <w:rsid w:val="000768C7"/>
    <w:rsid w:val="000769F3"/>
    <w:rsid w:val="00080ED0"/>
    <w:rsid w:val="00081BA9"/>
    <w:rsid w:val="00083642"/>
    <w:rsid w:val="000849FD"/>
    <w:rsid w:val="00085B8F"/>
    <w:rsid w:val="000869CD"/>
    <w:rsid w:val="00087344"/>
    <w:rsid w:val="00087C12"/>
    <w:rsid w:val="00090481"/>
    <w:rsid w:val="00092AD4"/>
    <w:rsid w:val="000947EE"/>
    <w:rsid w:val="00094BDA"/>
    <w:rsid w:val="00095940"/>
    <w:rsid w:val="000A24DD"/>
    <w:rsid w:val="000A3826"/>
    <w:rsid w:val="000A459C"/>
    <w:rsid w:val="000A6096"/>
    <w:rsid w:val="000A6C26"/>
    <w:rsid w:val="000B0E9B"/>
    <w:rsid w:val="000B1F29"/>
    <w:rsid w:val="000B30EC"/>
    <w:rsid w:val="000B36C8"/>
    <w:rsid w:val="000B47A2"/>
    <w:rsid w:val="000B5924"/>
    <w:rsid w:val="000B5EA5"/>
    <w:rsid w:val="000B6881"/>
    <w:rsid w:val="000B6EB9"/>
    <w:rsid w:val="000C0736"/>
    <w:rsid w:val="000C1276"/>
    <w:rsid w:val="000C1A67"/>
    <w:rsid w:val="000C20FA"/>
    <w:rsid w:val="000C22B9"/>
    <w:rsid w:val="000C24E1"/>
    <w:rsid w:val="000C312C"/>
    <w:rsid w:val="000C6F47"/>
    <w:rsid w:val="000D010A"/>
    <w:rsid w:val="000D07DF"/>
    <w:rsid w:val="000D141D"/>
    <w:rsid w:val="000D19B0"/>
    <w:rsid w:val="000D23A8"/>
    <w:rsid w:val="000D472B"/>
    <w:rsid w:val="000D4F71"/>
    <w:rsid w:val="000D51A8"/>
    <w:rsid w:val="000D52A4"/>
    <w:rsid w:val="000D6A38"/>
    <w:rsid w:val="000D6C73"/>
    <w:rsid w:val="000D6CC8"/>
    <w:rsid w:val="000D77A9"/>
    <w:rsid w:val="000E07BC"/>
    <w:rsid w:val="000E2999"/>
    <w:rsid w:val="000E2E21"/>
    <w:rsid w:val="000E36DB"/>
    <w:rsid w:val="000E3A26"/>
    <w:rsid w:val="000E45C6"/>
    <w:rsid w:val="000E464B"/>
    <w:rsid w:val="000E5819"/>
    <w:rsid w:val="000F026B"/>
    <w:rsid w:val="000F088C"/>
    <w:rsid w:val="000F1CD4"/>
    <w:rsid w:val="000F317C"/>
    <w:rsid w:val="000F4103"/>
    <w:rsid w:val="000F70A7"/>
    <w:rsid w:val="00100AAB"/>
    <w:rsid w:val="001010C1"/>
    <w:rsid w:val="001032B7"/>
    <w:rsid w:val="00104A44"/>
    <w:rsid w:val="00104BB8"/>
    <w:rsid w:val="00107341"/>
    <w:rsid w:val="001102D3"/>
    <w:rsid w:val="001103DF"/>
    <w:rsid w:val="00111135"/>
    <w:rsid w:val="00112111"/>
    <w:rsid w:val="001122C9"/>
    <w:rsid w:val="00113CCA"/>
    <w:rsid w:val="00115FB4"/>
    <w:rsid w:val="0011754C"/>
    <w:rsid w:val="00117833"/>
    <w:rsid w:val="00121935"/>
    <w:rsid w:val="00122F25"/>
    <w:rsid w:val="00123A0D"/>
    <w:rsid w:val="0012635A"/>
    <w:rsid w:val="001323A8"/>
    <w:rsid w:val="001339E6"/>
    <w:rsid w:val="00135980"/>
    <w:rsid w:val="0013786F"/>
    <w:rsid w:val="00137D9D"/>
    <w:rsid w:val="001444ED"/>
    <w:rsid w:val="001454D8"/>
    <w:rsid w:val="00146E68"/>
    <w:rsid w:val="00147AC8"/>
    <w:rsid w:val="00153B6F"/>
    <w:rsid w:val="00153F0F"/>
    <w:rsid w:val="00154D47"/>
    <w:rsid w:val="0015765A"/>
    <w:rsid w:val="001576B8"/>
    <w:rsid w:val="0016050F"/>
    <w:rsid w:val="0016372D"/>
    <w:rsid w:val="00164719"/>
    <w:rsid w:val="00166FC4"/>
    <w:rsid w:val="001677AC"/>
    <w:rsid w:val="00167B9A"/>
    <w:rsid w:val="00170E4B"/>
    <w:rsid w:val="00171862"/>
    <w:rsid w:val="00175EB9"/>
    <w:rsid w:val="001804EA"/>
    <w:rsid w:val="001824F0"/>
    <w:rsid w:val="00182BE0"/>
    <w:rsid w:val="00182C0E"/>
    <w:rsid w:val="00184422"/>
    <w:rsid w:val="00187137"/>
    <w:rsid w:val="00187AAA"/>
    <w:rsid w:val="00190A61"/>
    <w:rsid w:val="00192C87"/>
    <w:rsid w:val="00192CC0"/>
    <w:rsid w:val="00194DCD"/>
    <w:rsid w:val="001963E5"/>
    <w:rsid w:val="001A2215"/>
    <w:rsid w:val="001A2665"/>
    <w:rsid w:val="001A3342"/>
    <w:rsid w:val="001A34D3"/>
    <w:rsid w:val="001A3E3D"/>
    <w:rsid w:val="001A49EC"/>
    <w:rsid w:val="001A5D1F"/>
    <w:rsid w:val="001A66F9"/>
    <w:rsid w:val="001A7049"/>
    <w:rsid w:val="001B1E40"/>
    <w:rsid w:val="001B43E9"/>
    <w:rsid w:val="001B4963"/>
    <w:rsid w:val="001B521C"/>
    <w:rsid w:val="001B6E6B"/>
    <w:rsid w:val="001B7E15"/>
    <w:rsid w:val="001C06C8"/>
    <w:rsid w:val="001C141E"/>
    <w:rsid w:val="001C2C9A"/>
    <w:rsid w:val="001C32B9"/>
    <w:rsid w:val="001C3868"/>
    <w:rsid w:val="001C3C94"/>
    <w:rsid w:val="001C4D7D"/>
    <w:rsid w:val="001C4D87"/>
    <w:rsid w:val="001C764E"/>
    <w:rsid w:val="001D1E00"/>
    <w:rsid w:val="001D2504"/>
    <w:rsid w:val="001D2B21"/>
    <w:rsid w:val="001D36E1"/>
    <w:rsid w:val="001E1052"/>
    <w:rsid w:val="001E21B1"/>
    <w:rsid w:val="001E2F93"/>
    <w:rsid w:val="001E4554"/>
    <w:rsid w:val="001E5940"/>
    <w:rsid w:val="001E61E5"/>
    <w:rsid w:val="001F023D"/>
    <w:rsid w:val="001F20E8"/>
    <w:rsid w:val="001F2159"/>
    <w:rsid w:val="001F281B"/>
    <w:rsid w:val="001F327B"/>
    <w:rsid w:val="001F4928"/>
    <w:rsid w:val="001F53FD"/>
    <w:rsid w:val="001F7905"/>
    <w:rsid w:val="00202194"/>
    <w:rsid w:val="002024FF"/>
    <w:rsid w:val="0020514E"/>
    <w:rsid w:val="00205DC1"/>
    <w:rsid w:val="00210B8B"/>
    <w:rsid w:val="00211C23"/>
    <w:rsid w:val="0021455D"/>
    <w:rsid w:val="00214863"/>
    <w:rsid w:val="002156B4"/>
    <w:rsid w:val="00220E2D"/>
    <w:rsid w:val="002249D3"/>
    <w:rsid w:val="00224C54"/>
    <w:rsid w:val="00224FCD"/>
    <w:rsid w:val="0022627A"/>
    <w:rsid w:val="00227A43"/>
    <w:rsid w:val="00232ECA"/>
    <w:rsid w:val="0023532C"/>
    <w:rsid w:val="00236ECA"/>
    <w:rsid w:val="002378FA"/>
    <w:rsid w:val="00242993"/>
    <w:rsid w:val="00246A5C"/>
    <w:rsid w:val="00246EBD"/>
    <w:rsid w:val="00247283"/>
    <w:rsid w:val="002521CE"/>
    <w:rsid w:val="00253064"/>
    <w:rsid w:val="00253222"/>
    <w:rsid w:val="00254F7F"/>
    <w:rsid w:val="002559DB"/>
    <w:rsid w:val="00255DFF"/>
    <w:rsid w:val="002579DC"/>
    <w:rsid w:val="0026050F"/>
    <w:rsid w:val="00260745"/>
    <w:rsid w:val="0026174C"/>
    <w:rsid w:val="00261B45"/>
    <w:rsid w:val="00261C13"/>
    <w:rsid w:val="00262847"/>
    <w:rsid w:val="00262B82"/>
    <w:rsid w:val="00262BD5"/>
    <w:rsid w:val="0026302A"/>
    <w:rsid w:val="0026581E"/>
    <w:rsid w:val="00267CF2"/>
    <w:rsid w:val="00270649"/>
    <w:rsid w:val="00270A62"/>
    <w:rsid w:val="0027220F"/>
    <w:rsid w:val="002731E5"/>
    <w:rsid w:val="00273DFC"/>
    <w:rsid w:val="002743F5"/>
    <w:rsid w:val="002749DE"/>
    <w:rsid w:val="0027560E"/>
    <w:rsid w:val="00277B53"/>
    <w:rsid w:val="00281BB2"/>
    <w:rsid w:val="00283283"/>
    <w:rsid w:val="002836BF"/>
    <w:rsid w:val="002858C4"/>
    <w:rsid w:val="002879F6"/>
    <w:rsid w:val="00291B74"/>
    <w:rsid w:val="00292EC5"/>
    <w:rsid w:val="00293010"/>
    <w:rsid w:val="00293C8C"/>
    <w:rsid w:val="00294BD1"/>
    <w:rsid w:val="0029540F"/>
    <w:rsid w:val="00296CCC"/>
    <w:rsid w:val="002A00C4"/>
    <w:rsid w:val="002A03C3"/>
    <w:rsid w:val="002A2896"/>
    <w:rsid w:val="002A363E"/>
    <w:rsid w:val="002A4E51"/>
    <w:rsid w:val="002A593C"/>
    <w:rsid w:val="002A5D5B"/>
    <w:rsid w:val="002A5EC0"/>
    <w:rsid w:val="002A6E26"/>
    <w:rsid w:val="002A6E4A"/>
    <w:rsid w:val="002A72EC"/>
    <w:rsid w:val="002B254E"/>
    <w:rsid w:val="002B2794"/>
    <w:rsid w:val="002B2D4E"/>
    <w:rsid w:val="002B4307"/>
    <w:rsid w:val="002B72E9"/>
    <w:rsid w:val="002C37CB"/>
    <w:rsid w:val="002C6162"/>
    <w:rsid w:val="002C69FE"/>
    <w:rsid w:val="002C6A1F"/>
    <w:rsid w:val="002C7998"/>
    <w:rsid w:val="002D0967"/>
    <w:rsid w:val="002D5731"/>
    <w:rsid w:val="002D5D91"/>
    <w:rsid w:val="002D6063"/>
    <w:rsid w:val="002D78DE"/>
    <w:rsid w:val="002E043D"/>
    <w:rsid w:val="002E09FA"/>
    <w:rsid w:val="002E17B3"/>
    <w:rsid w:val="002E5FE9"/>
    <w:rsid w:val="002F0880"/>
    <w:rsid w:val="002F17E7"/>
    <w:rsid w:val="002F1D10"/>
    <w:rsid w:val="002F1DE3"/>
    <w:rsid w:val="002F1E53"/>
    <w:rsid w:val="002F2CAA"/>
    <w:rsid w:val="002F42B2"/>
    <w:rsid w:val="002F45A0"/>
    <w:rsid w:val="002F5E1C"/>
    <w:rsid w:val="0030052C"/>
    <w:rsid w:val="00300754"/>
    <w:rsid w:val="00300766"/>
    <w:rsid w:val="00302BDB"/>
    <w:rsid w:val="00303D21"/>
    <w:rsid w:val="00304CA5"/>
    <w:rsid w:val="003066C1"/>
    <w:rsid w:val="00310382"/>
    <w:rsid w:val="003106BC"/>
    <w:rsid w:val="003126CA"/>
    <w:rsid w:val="00313F18"/>
    <w:rsid w:val="00317DE9"/>
    <w:rsid w:val="00323958"/>
    <w:rsid w:val="0032540D"/>
    <w:rsid w:val="00326499"/>
    <w:rsid w:val="003306E1"/>
    <w:rsid w:val="00330B6B"/>
    <w:rsid w:val="00331017"/>
    <w:rsid w:val="003320E4"/>
    <w:rsid w:val="003327F8"/>
    <w:rsid w:val="0033525D"/>
    <w:rsid w:val="003414F3"/>
    <w:rsid w:val="0034364B"/>
    <w:rsid w:val="003450AA"/>
    <w:rsid w:val="003540AA"/>
    <w:rsid w:val="0035556D"/>
    <w:rsid w:val="0035613E"/>
    <w:rsid w:val="003571A2"/>
    <w:rsid w:val="00360E85"/>
    <w:rsid w:val="00363EE9"/>
    <w:rsid w:val="0036599C"/>
    <w:rsid w:val="003662D4"/>
    <w:rsid w:val="0037443F"/>
    <w:rsid w:val="00375C55"/>
    <w:rsid w:val="00376128"/>
    <w:rsid w:val="0037742E"/>
    <w:rsid w:val="00377CDA"/>
    <w:rsid w:val="00377D56"/>
    <w:rsid w:val="00377FA8"/>
    <w:rsid w:val="0038007D"/>
    <w:rsid w:val="003813BC"/>
    <w:rsid w:val="0038245A"/>
    <w:rsid w:val="003840E6"/>
    <w:rsid w:val="00385643"/>
    <w:rsid w:val="00385CFC"/>
    <w:rsid w:val="00386F6D"/>
    <w:rsid w:val="0039215D"/>
    <w:rsid w:val="0039337A"/>
    <w:rsid w:val="003935E9"/>
    <w:rsid w:val="00395B94"/>
    <w:rsid w:val="00397D5F"/>
    <w:rsid w:val="003A0632"/>
    <w:rsid w:val="003A3189"/>
    <w:rsid w:val="003A3CA7"/>
    <w:rsid w:val="003A4131"/>
    <w:rsid w:val="003A6E01"/>
    <w:rsid w:val="003B0170"/>
    <w:rsid w:val="003B05DB"/>
    <w:rsid w:val="003B0BEB"/>
    <w:rsid w:val="003B2B4F"/>
    <w:rsid w:val="003B33BD"/>
    <w:rsid w:val="003B4305"/>
    <w:rsid w:val="003B441A"/>
    <w:rsid w:val="003B4BDB"/>
    <w:rsid w:val="003B569D"/>
    <w:rsid w:val="003B684F"/>
    <w:rsid w:val="003B6C5D"/>
    <w:rsid w:val="003B70BC"/>
    <w:rsid w:val="003C102E"/>
    <w:rsid w:val="003C14D0"/>
    <w:rsid w:val="003C3C0E"/>
    <w:rsid w:val="003C6424"/>
    <w:rsid w:val="003C7E1B"/>
    <w:rsid w:val="003D01AA"/>
    <w:rsid w:val="003D2D09"/>
    <w:rsid w:val="003D3A84"/>
    <w:rsid w:val="003D42A6"/>
    <w:rsid w:val="003D4F21"/>
    <w:rsid w:val="003D4FAC"/>
    <w:rsid w:val="003D63A2"/>
    <w:rsid w:val="003D6BF4"/>
    <w:rsid w:val="003E1A33"/>
    <w:rsid w:val="003E24C3"/>
    <w:rsid w:val="003E6729"/>
    <w:rsid w:val="003E7906"/>
    <w:rsid w:val="003F000F"/>
    <w:rsid w:val="003F057E"/>
    <w:rsid w:val="003F0E5A"/>
    <w:rsid w:val="003F117F"/>
    <w:rsid w:val="003F2010"/>
    <w:rsid w:val="003F279E"/>
    <w:rsid w:val="003F3C50"/>
    <w:rsid w:val="003F4B8B"/>
    <w:rsid w:val="003F4EBB"/>
    <w:rsid w:val="003F5452"/>
    <w:rsid w:val="003F648C"/>
    <w:rsid w:val="00400DBC"/>
    <w:rsid w:val="00401578"/>
    <w:rsid w:val="0040290B"/>
    <w:rsid w:val="004054D7"/>
    <w:rsid w:val="00406202"/>
    <w:rsid w:val="00406A6A"/>
    <w:rsid w:val="00406B22"/>
    <w:rsid w:val="00407147"/>
    <w:rsid w:val="004078FA"/>
    <w:rsid w:val="00411D08"/>
    <w:rsid w:val="00411D12"/>
    <w:rsid w:val="00412093"/>
    <w:rsid w:val="00414A9B"/>
    <w:rsid w:val="00414C0E"/>
    <w:rsid w:val="00416048"/>
    <w:rsid w:val="00417005"/>
    <w:rsid w:val="00420CFD"/>
    <w:rsid w:val="00421937"/>
    <w:rsid w:val="00423200"/>
    <w:rsid w:val="00423525"/>
    <w:rsid w:val="00423EBB"/>
    <w:rsid w:val="00424CB3"/>
    <w:rsid w:val="00425619"/>
    <w:rsid w:val="00425731"/>
    <w:rsid w:val="00426B10"/>
    <w:rsid w:val="0042764B"/>
    <w:rsid w:val="004279D8"/>
    <w:rsid w:val="00431E08"/>
    <w:rsid w:val="0043247B"/>
    <w:rsid w:val="004328A7"/>
    <w:rsid w:val="004344B7"/>
    <w:rsid w:val="00434C74"/>
    <w:rsid w:val="00442ABE"/>
    <w:rsid w:val="00445411"/>
    <w:rsid w:val="00446B50"/>
    <w:rsid w:val="00450AA3"/>
    <w:rsid w:val="004526C7"/>
    <w:rsid w:val="00453C8D"/>
    <w:rsid w:val="0045456D"/>
    <w:rsid w:val="00456EB4"/>
    <w:rsid w:val="00457827"/>
    <w:rsid w:val="0046044F"/>
    <w:rsid w:val="00460C39"/>
    <w:rsid w:val="00461093"/>
    <w:rsid w:val="0046317D"/>
    <w:rsid w:val="004632D5"/>
    <w:rsid w:val="00465806"/>
    <w:rsid w:val="004669B1"/>
    <w:rsid w:val="00470C90"/>
    <w:rsid w:val="004712A6"/>
    <w:rsid w:val="004716B0"/>
    <w:rsid w:val="004718F3"/>
    <w:rsid w:val="004744C4"/>
    <w:rsid w:val="00475040"/>
    <w:rsid w:val="00475771"/>
    <w:rsid w:val="00477803"/>
    <w:rsid w:val="004779BA"/>
    <w:rsid w:val="00481842"/>
    <w:rsid w:val="00486E19"/>
    <w:rsid w:val="0048784E"/>
    <w:rsid w:val="00490190"/>
    <w:rsid w:val="00490AFD"/>
    <w:rsid w:val="00490C06"/>
    <w:rsid w:val="0049365B"/>
    <w:rsid w:val="00493D40"/>
    <w:rsid w:val="00493EE3"/>
    <w:rsid w:val="004967B6"/>
    <w:rsid w:val="004A01B9"/>
    <w:rsid w:val="004A2931"/>
    <w:rsid w:val="004A33E9"/>
    <w:rsid w:val="004A504B"/>
    <w:rsid w:val="004A6911"/>
    <w:rsid w:val="004A6D31"/>
    <w:rsid w:val="004A7AD1"/>
    <w:rsid w:val="004B0C42"/>
    <w:rsid w:val="004B2798"/>
    <w:rsid w:val="004B33C7"/>
    <w:rsid w:val="004B385F"/>
    <w:rsid w:val="004B411F"/>
    <w:rsid w:val="004B44C4"/>
    <w:rsid w:val="004B54E0"/>
    <w:rsid w:val="004B5A77"/>
    <w:rsid w:val="004B5DCD"/>
    <w:rsid w:val="004B7384"/>
    <w:rsid w:val="004C011E"/>
    <w:rsid w:val="004C01D8"/>
    <w:rsid w:val="004C04AD"/>
    <w:rsid w:val="004C249F"/>
    <w:rsid w:val="004C34EC"/>
    <w:rsid w:val="004C4269"/>
    <w:rsid w:val="004C7275"/>
    <w:rsid w:val="004D1F17"/>
    <w:rsid w:val="004D210F"/>
    <w:rsid w:val="004D526C"/>
    <w:rsid w:val="004D5827"/>
    <w:rsid w:val="004D5A23"/>
    <w:rsid w:val="004D6236"/>
    <w:rsid w:val="004D6F2E"/>
    <w:rsid w:val="004D7943"/>
    <w:rsid w:val="004D7F90"/>
    <w:rsid w:val="004E10EB"/>
    <w:rsid w:val="004E21C7"/>
    <w:rsid w:val="004E4DBB"/>
    <w:rsid w:val="004E4E41"/>
    <w:rsid w:val="004E5DE5"/>
    <w:rsid w:val="004E73DB"/>
    <w:rsid w:val="004E7F9C"/>
    <w:rsid w:val="004F14A0"/>
    <w:rsid w:val="004F2DE8"/>
    <w:rsid w:val="004F3493"/>
    <w:rsid w:val="004F3F77"/>
    <w:rsid w:val="004F5143"/>
    <w:rsid w:val="004F6489"/>
    <w:rsid w:val="004F769B"/>
    <w:rsid w:val="00501FC8"/>
    <w:rsid w:val="00502AFA"/>
    <w:rsid w:val="00505867"/>
    <w:rsid w:val="00511766"/>
    <w:rsid w:val="00512B09"/>
    <w:rsid w:val="00514014"/>
    <w:rsid w:val="0051583D"/>
    <w:rsid w:val="00515A0E"/>
    <w:rsid w:val="0051613C"/>
    <w:rsid w:val="005162D4"/>
    <w:rsid w:val="0051698A"/>
    <w:rsid w:val="00517892"/>
    <w:rsid w:val="005217F9"/>
    <w:rsid w:val="005220ED"/>
    <w:rsid w:val="00523036"/>
    <w:rsid w:val="00525CAE"/>
    <w:rsid w:val="00525DE3"/>
    <w:rsid w:val="0053106A"/>
    <w:rsid w:val="0053219E"/>
    <w:rsid w:val="0053234E"/>
    <w:rsid w:val="00533796"/>
    <w:rsid w:val="005343A5"/>
    <w:rsid w:val="005346AE"/>
    <w:rsid w:val="0053490C"/>
    <w:rsid w:val="00537343"/>
    <w:rsid w:val="00540EC0"/>
    <w:rsid w:val="005417DF"/>
    <w:rsid w:val="00542945"/>
    <w:rsid w:val="0054330B"/>
    <w:rsid w:val="00544CF1"/>
    <w:rsid w:val="0054632C"/>
    <w:rsid w:val="00550762"/>
    <w:rsid w:val="00550ED9"/>
    <w:rsid w:val="005516F3"/>
    <w:rsid w:val="0055468A"/>
    <w:rsid w:val="00554EC0"/>
    <w:rsid w:val="00555D75"/>
    <w:rsid w:val="00556616"/>
    <w:rsid w:val="00557F0B"/>
    <w:rsid w:val="00560DF0"/>
    <w:rsid w:val="0056223C"/>
    <w:rsid w:val="0056269F"/>
    <w:rsid w:val="00562E53"/>
    <w:rsid w:val="00564046"/>
    <w:rsid w:val="0056759C"/>
    <w:rsid w:val="00571367"/>
    <w:rsid w:val="00571766"/>
    <w:rsid w:val="00573124"/>
    <w:rsid w:val="00573680"/>
    <w:rsid w:val="00573A4F"/>
    <w:rsid w:val="00576564"/>
    <w:rsid w:val="005765CE"/>
    <w:rsid w:val="00576DC8"/>
    <w:rsid w:val="0058119B"/>
    <w:rsid w:val="005943E5"/>
    <w:rsid w:val="00594BF5"/>
    <w:rsid w:val="00594C7E"/>
    <w:rsid w:val="0059513E"/>
    <w:rsid w:val="00595210"/>
    <w:rsid w:val="0059564C"/>
    <w:rsid w:val="00596AC7"/>
    <w:rsid w:val="005A34BF"/>
    <w:rsid w:val="005A3785"/>
    <w:rsid w:val="005A5B52"/>
    <w:rsid w:val="005A67D2"/>
    <w:rsid w:val="005A6AA4"/>
    <w:rsid w:val="005A6D9F"/>
    <w:rsid w:val="005A75D4"/>
    <w:rsid w:val="005A7CDB"/>
    <w:rsid w:val="005B1251"/>
    <w:rsid w:val="005B1882"/>
    <w:rsid w:val="005B2305"/>
    <w:rsid w:val="005B48FF"/>
    <w:rsid w:val="005B65DA"/>
    <w:rsid w:val="005B7043"/>
    <w:rsid w:val="005B7912"/>
    <w:rsid w:val="005C02D7"/>
    <w:rsid w:val="005C1E32"/>
    <w:rsid w:val="005C2BD3"/>
    <w:rsid w:val="005C2C30"/>
    <w:rsid w:val="005C2EE8"/>
    <w:rsid w:val="005C31D8"/>
    <w:rsid w:val="005C3A9E"/>
    <w:rsid w:val="005C670D"/>
    <w:rsid w:val="005D09E8"/>
    <w:rsid w:val="005D3556"/>
    <w:rsid w:val="005D363F"/>
    <w:rsid w:val="005D372F"/>
    <w:rsid w:val="005D39EA"/>
    <w:rsid w:val="005D436B"/>
    <w:rsid w:val="005D43AB"/>
    <w:rsid w:val="005D6679"/>
    <w:rsid w:val="005D682C"/>
    <w:rsid w:val="005E068A"/>
    <w:rsid w:val="005E0A88"/>
    <w:rsid w:val="005E2D3C"/>
    <w:rsid w:val="005E3E9E"/>
    <w:rsid w:val="005E60F0"/>
    <w:rsid w:val="005F040D"/>
    <w:rsid w:val="005F0E22"/>
    <w:rsid w:val="005F1537"/>
    <w:rsid w:val="005F1D6C"/>
    <w:rsid w:val="005F2279"/>
    <w:rsid w:val="005F27DB"/>
    <w:rsid w:val="005F4A76"/>
    <w:rsid w:val="005F5F6D"/>
    <w:rsid w:val="005F74C7"/>
    <w:rsid w:val="005F7522"/>
    <w:rsid w:val="00604C15"/>
    <w:rsid w:val="006075FC"/>
    <w:rsid w:val="00612508"/>
    <w:rsid w:val="006156E6"/>
    <w:rsid w:val="006158D5"/>
    <w:rsid w:val="00620FBC"/>
    <w:rsid w:val="006215C1"/>
    <w:rsid w:val="00625D83"/>
    <w:rsid w:val="00630053"/>
    <w:rsid w:val="00630998"/>
    <w:rsid w:val="00630F36"/>
    <w:rsid w:val="006321CB"/>
    <w:rsid w:val="00632E47"/>
    <w:rsid w:val="00633438"/>
    <w:rsid w:val="00636FF8"/>
    <w:rsid w:val="00637779"/>
    <w:rsid w:val="00637ECF"/>
    <w:rsid w:val="0064125A"/>
    <w:rsid w:val="0064215B"/>
    <w:rsid w:val="00642BBB"/>
    <w:rsid w:val="00642CF9"/>
    <w:rsid w:val="00643F07"/>
    <w:rsid w:val="006459F4"/>
    <w:rsid w:val="00646F4A"/>
    <w:rsid w:val="00650685"/>
    <w:rsid w:val="00651984"/>
    <w:rsid w:val="00652B69"/>
    <w:rsid w:val="00655A42"/>
    <w:rsid w:val="006560B4"/>
    <w:rsid w:val="006563CB"/>
    <w:rsid w:val="00657C47"/>
    <w:rsid w:val="006623E7"/>
    <w:rsid w:val="00662B80"/>
    <w:rsid w:val="00662B9C"/>
    <w:rsid w:val="006639A5"/>
    <w:rsid w:val="00665739"/>
    <w:rsid w:val="00667279"/>
    <w:rsid w:val="0066768F"/>
    <w:rsid w:val="00670F6C"/>
    <w:rsid w:val="00671078"/>
    <w:rsid w:val="00671906"/>
    <w:rsid w:val="006728E4"/>
    <w:rsid w:val="00676076"/>
    <w:rsid w:val="00676E58"/>
    <w:rsid w:val="006829A2"/>
    <w:rsid w:val="0068485B"/>
    <w:rsid w:val="006852C7"/>
    <w:rsid w:val="006852CE"/>
    <w:rsid w:val="00685DE3"/>
    <w:rsid w:val="00692D14"/>
    <w:rsid w:val="006959A6"/>
    <w:rsid w:val="006A3C55"/>
    <w:rsid w:val="006A41B4"/>
    <w:rsid w:val="006A555C"/>
    <w:rsid w:val="006A58BC"/>
    <w:rsid w:val="006A7A3B"/>
    <w:rsid w:val="006B65C7"/>
    <w:rsid w:val="006C150B"/>
    <w:rsid w:val="006C1727"/>
    <w:rsid w:val="006C27C4"/>
    <w:rsid w:val="006C3219"/>
    <w:rsid w:val="006C32FD"/>
    <w:rsid w:val="006C39CE"/>
    <w:rsid w:val="006D0786"/>
    <w:rsid w:val="006D0FCC"/>
    <w:rsid w:val="006D21F5"/>
    <w:rsid w:val="006D3089"/>
    <w:rsid w:val="006D5828"/>
    <w:rsid w:val="006D59BD"/>
    <w:rsid w:val="006E0192"/>
    <w:rsid w:val="006E126D"/>
    <w:rsid w:val="006E1FC3"/>
    <w:rsid w:val="006E2C18"/>
    <w:rsid w:val="006E3542"/>
    <w:rsid w:val="006E491E"/>
    <w:rsid w:val="006E6EA5"/>
    <w:rsid w:val="006F0496"/>
    <w:rsid w:val="006F4350"/>
    <w:rsid w:val="006F55A5"/>
    <w:rsid w:val="006F5895"/>
    <w:rsid w:val="006F621D"/>
    <w:rsid w:val="006F7D48"/>
    <w:rsid w:val="00702038"/>
    <w:rsid w:val="00704CE9"/>
    <w:rsid w:val="0070616B"/>
    <w:rsid w:val="00706295"/>
    <w:rsid w:val="00706FDA"/>
    <w:rsid w:val="00711ABB"/>
    <w:rsid w:val="00711F9A"/>
    <w:rsid w:val="00712B11"/>
    <w:rsid w:val="00713611"/>
    <w:rsid w:val="00713810"/>
    <w:rsid w:val="00713A0B"/>
    <w:rsid w:val="007164E7"/>
    <w:rsid w:val="00717FD7"/>
    <w:rsid w:val="00721556"/>
    <w:rsid w:val="007250C8"/>
    <w:rsid w:val="00726DD7"/>
    <w:rsid w:val="007303A5"/>
    <w:rsid w:val="00730B3E"/>
    <w:rsid w:val="00730D00"/>
    <w:rsid w:val="00731586"/>
    <w:rsid w:val="007340C9"/>
    <w:rsid w:val="0073420B"/>
    <w:rsid w:val="00734CE5"/>
    <w:rsid w:val="00736367"/>
    <w:rsid w:val="0074012D"/>
    <w:rsid w:val="007405B4"/>
    <w:rsid w:val="0074068C"/>
    <w:rsid w:val="00744761"/>
    <w:rsid w:val="00744A1F"/>
    <w:rsid w:val="0074536A"/>
    <w:rsid w:val="00745AC5"/>
    <w:rsid w:val="00747555"/>
    <w:rsid w:val="0074760E"/>
    <w:rsid w:val="007479A2"/>
    <w:rsid w:val="00750146"/>
    <w:rsid w:val="00751A8C"/>
    <w:rsid w:val="00751B66"/>
    <w:rsid w:val="007531D2"/>
    <w:rsid w:val="00753240"/>
    <w:rsid w:val="00754ABA"/>
    <w:rsid w:val="00755360"/>
    <w:rsid w:val="0075582C"/>
    <w:rsid w:val="007573D4"/>
    <w:rsid w:val="0076319E"/>
    <w:rsid w:val="00767450"/>
    <w:rsid w:val="00767CE4"/>
    <w:rsid w:val="0077013D"/>
    <w:rsid w:val="007713F3"/>
    <w:rsid w:val="00771D2A"/>
    <w:rsid w:val="007724DA"/>
    <w:rsid w:val="00782B0D"/>
    <w:rsid w:val="00782D40"/>
    <w:rsid w:val="007864B3"/>
    <w:rsid w:val="00787F9C"/>
    <w:rsid w:val="00793A64"/>
    <w:rsid w:val="00794913"/>
    <w:rsid w:val="0079781A"/>
    <w:rsid w:val="007A071D"/>
    <w:rsid w:val="007A0C2B"/>
    <w:rsid w:val="007A1546"/>
    <w:rsid w:val="007A19AE"/>
    <w:rsid w:val="007A228C"/>
    <w:rsid w:val="007A368E"/>
    <w:rsid w:val="007A5868"/>
    <w:rsid w:val="007A78A0"/>
    <w:rsid w:val="007A7A31"/>
    <w:rsid w:val="007B043C"/>
    <w:rsid w:val="007B04CE"/>
    <w:rsid w:val="007B1092"/>
    <w:rsid w:val="007B12D7"/>
    <w:rsid w:val="007B2286"/>
    <w:rsid w:val="007B2F89"/>
    <w:rsid w:val="007B57FA"/>
    <w:rsid w:val="007B58EB"/>
    <w:rsid w:val="007B6871"/>
    <w:rsid w:val="007B7A2F"/>
    <w:rsid w:val="007C17BA"/>
    <w:rsid w:val="007C21CD"/>
    <w:rsid w:val="007C32EE"/>
    <w:rsid w:val="007C33D7"/>
    <w:rsid w:val="007C3C90"/>
    <w:rsid w:val="007C3D33"/>
    <w:rsid w:val="007C588C"/>
    <w:rsid w:val="007C5D3C"/>
    <w:rsid w:val="007C7606"/>
    <w:rsid w:val="007D0CE1"/>
    <w:rsid w:val="007D17AB"/>
    <w:rsid w:val="007D1C95"/>
    <w:rsid w:val="007D294A"/>
    <w:rsid w:val="007D30D6"/>
    <w:rsid w:val="007D3784"/>
    <w:rsid w:val="007D448E"/>
    <w:rsid w:val="007D47D2"/>
    <w:rsid w:val="007D6DCB"/>
    <w:rsid w:val="007D6EC0"/>
    <w:rsid w:val="007D7E1D"/>
    <w:rsid w:val="007E07D7"/>
    <w:rsid w:val="007E143A"/>
    <w:rsid w:val="007E2A60"/>
    <w:rsid w:val="007E53B8"/>
    <w:rsid w:val="007E72F6"/>
    <w:rsid w:val="007E7839"/>
    <w:rsid w:val="007F07A6"/>
    <w:rsid w:val="007F0FD2"/>
    <w:rsid w:val="007F23D6"/>
    <w:rsid w:val="007F3AF6"/>
    <w:rsid w:val="007F4DD0"/>
    <w:rsid w:val="007F629D"/>
    <w:rsid w:val="0080017F"/>
    <w:rsid w:val="0080345C"/>
    <w:rsid w:val="00807B63"/>
    <w:rsid w:val="00810C77"/>
    <w:rsid w:val="0081192A"/>
    <w:rsid w:val="00812489"/>
    <w:rsid w:val="00814474"/>
    <w:rsid w:val="0081687A"/>
    <w:rsid w:val="00816FA4"/>
    <w:rsid w:val="008207DA"/>
    <w:rsid w:val="008212A9"/>
    <w:rsid w:val="00824E59"/>
    <w:rsid w:val="0082522F"/>
    <w:rsid w:val="00827529"/>
    <w:rsid w:val="00830AEB"/>
    <w:rsid w:val="00831979"/>
    <w:rsid w:val="0083294F"/>
    <w:rsid w:val="00836D33"/>
    <w:rsid w:val="00837C9E"/>
    <w:rsid w:val="00840296"/>
    <w:rsid w:val="00840808"/>
    <w:rsid w:val="00841258"/>
    <w:rsid w:val="0084168A"/>
    <w:rsid w:val="0084475A"/>
    <w:rsid w:val="00845BDA"/>
    <w:rsid w:val="008468DA"/>
    <w:rsid w:val="00850EAC"/>
    <w:rsid w:val="00851352"/>
    <w:rsid w:val="00851A9B"/>
    <w:rsid w:val="00852E5B"/>
    <w:rsid w:val="008534FA"/>
    <w:rsid w:val="00855000"/>
    <w:rsid w:val="00855800"/>
    <w:rsid w:val="0085637B"/>
    <w:rsid w:val="00857077"/>
    <w:rsid w:val="00860DED"/>
    <w:rsid w:val="008615F4"/>
    <w:rsid w:val="00861E55"/>
    <w:rsid w:val="00862068"/>
    <w:rsid w:val="00863230"/>
    <w:rsid w:val="00865BD0"/>
    <w:rsid w:val="00866679"/>
    <w:rsid w:val="00867DA2"/>
    <w:rsid w:val="00871540"/>
    <w:rsid w:val="008717D8"/>
    <w:rsid w:val="0087215C"/>
    <w:rsid w:val="00872514"/>
    <w:rsid w:val="008725DD"/>
    <w:rsid w:val="00874442"/>
    <w:rsid w:val="00874699"/>
    <w:rsid w:val="00875D25"/>
    <w:rsid w:val="008764B2"/>
    <w:rsid w:val="00876C93"/>
    <w:rsid w:val="00876CA8"/>
    <w:rsid w:val="00876ECF"/>
    <w:rsid w:val="00876F50"/>
    <w:rsid w:val="008773B8"/>
    <w:rsid w:val="00880E35"/>
    <w:rsid w:val="00882B51"/>
    <w:rsid w:val="00884F7C"/>
    <w:rsid w:val="008862B1"/>
    <w:rsid w:val="008864FD"/>
    <w:rsid w:val="00886619"/>
    <w:rsid w:val="008875FE"/>
    <w:rsid w:val="00887F8E"/>
    <w:rsid w:val="0089007A"/>
    <w:rsid w:val="0089323A"/>
    <w:rsid w:val="00894C43"/>
    <w:rsid w:val="00896234"/>
    <w:rsid w:val="00897E43"/>
    <w:rsid w:val="008A06DD"/>
    <w:rsid w:val="008A0C71"/>
    <w:rsid w:val="008A150A"/>
    <w:rsid w:val="008A2758"/>
    <w:rsid w:val="008A5DB6"/>
    <w:rsid w:val="008A6594"/>
    <w:rsid w:val="008A6693"/>
    <w:rsid w:val="008A6D4B"/>
    <w:rsid w:val="008B0071"/>
    <w:rsid w:val="008B0F5C"/>
    <w:rsid w:val="008B304C"/>
    <w:rsid w:val="008C0791"/>
    <w:rsid w:val="008C222B"/>
    <w:rsid w:val="008C2DC1"/>
    <w:rsid w:val="008C3C79"/>
    <w:rsid w:val="008C3F34"/>
    <w:rsid w:val="008C4D5F"/>
    <w:rsid w:val="008C5738"/>
    <w:rsid w:val="008C70AA"/>
    <w:rsid w:val="008C76E3"/>
    <w:rsid w:val="008C7EAD"/>
    <w:rsid w:val="008D0CFE"/>
    <w:rsid w:val="008D47E8"/>
    <w:rsid w:val="008D587F"/>
    <w:rsid w:val="008D6152"/>
    <w:rsid w:val="008E1D85"/>
    <w:rsid w:val="008E3324"/>
    <w:rsid w:val="008E3A45"/>
    <w:rsid w:val="008E77CA"/>
    <w:rsid w:val="008E7BA9"/>
    <w:rsid w:val="008F0F81"/>
    <w:rsid w:val="008F273D"/>
    <w:rsid w:val="008F27BF"/>
    <w:rsid w:val="008F27EF"/>
    <w:rsid w:val="008F2E64"/>
    <w:rsid w:val="008F3F50"/>
    <w:rsid w:val="008F48B6"/>
    <w:rsid w:val="008F5E49"/>
    <w:rsid w:val="008F6156"/>
    <w:rsid w:val="008F623A"/>
    <w:rsid w:val="008F6591"/>
    <w:rsid w:val="008F6AB5"/>
    <w:rsid w:val="008F6CC2"/>
    <w:rsid w:val="0090078B"/>
    <w:rsid w:val="00903296"/>
    <w:rsid w:val="0090520D"/>
    <w:rsid w:val="009053E6"/>
    <w:rsid w:val="0091126A"/>
    <w:rsid w:val="00911FD1"/>
    <w:rsid w:val="009142EC"/>
    <w:rsid w:val="00914693"/>
    <w:rsid w:val="009154C3"/>
    <w:rsid w:val="00920311"/>
    <w:rsid w:val="00921253"/>
    <w:rsid w:val="00923096"/>
    <w:rsid w:val="00923540"/>
    <w:rsid w:val="00923791"/>
    <w:rsid w:val="00926767"/>
    <w:rsid w:val="00927D8E"/>
    <w:rsid w:val="009304AD"/>
    <w:rsid w:val="00930E67"/>
    <w:rsid w:val="009311EF"/>
    <w:rsid w:val="00932254"/>
    <w:rsid w:val="009353AB"/>
    <w:rsid w:val="009361D5"/>
    <w:rsid w:val="00940097"/>
    <w:rsid w:val="009410C5"/>
    <w:rsid w:val="0094139C"/>
    <w:rsid w:val="0094254F"/>
    <w:rsid w:val="009428A4"/>
    <w:rsid w:val="0094501F"/>
    <w:rsid w:val="00946CF3"/>
    <w:rsid w:val="00951642"/>
    <w:rsid w:val="00953AD9"/>
    <w:rsid w:val="0095408E"/>
    <w:rsid w:val="009555DC"/>
    <w:rsid w:val="00957035"/>
    <w:rsid w:val="00960C4B"/>
    <w:rsid w:val="00962981"/>
    <w:rsid w:val="00964C87"/>
    <w:rsid w:val="009659F4"/>
    <w:rsid w:val="00970D60"/>
    <w:rsid w:val="00971876"/>
    <w:rsid w:val="00973A12"/>
    <w:rsid w:val="00973AA9"/>
    <w:rsid w:val="00973C32"/>
    <w:rsid w:val="009743CE"/>
    <w:rsid w:val="00974EC8"/>
    <w:rsid w:val="009827A5"/>
    <w:rsid w:val="00983F4E"/>
    <w:rsid w:val="00985C6B"/>
    <w:rsid w:val="00986673"/>
    <w:rsid w:val="00987590"/>
    <w:rsid w:val="00987E68"/>
    <w:rsid w:val="00992E0E"/>
    <w:rsid w:val="00992F19"/>
    <w:rsid w:val="0099390E"/>
    <w:rsid w:val="009959AA"/>
    <w:rsid w:val="009960E5"/>
    <w:rsid w:val="00997A64"/>
    <w:rsid w:val="00997F55"/>
    <w:rsid w:val="009A3362"/>
    <w:rsid w:val="009A59AE"/>
    <w:rsid w:val="009A6BBA"/>
    <w:rsid w:val="009A77EB"/>
    <w:rsid w:val="009A7ADC"/>
    <w:rsid w:val="009A7EEB"/>
    <w:rsid w:val="009B0D30"/>
    <w:rsid w:val="009B337D"/>
    <w:rsid w:val="009B358A"/>
    <w:rsid w:val="009B37CE"/>
    <w:rsid w:val="009C19B7"/>
    <w:rsid w:val="009C302B"/>
    <w:rsid w:val="009C442A"/>
    <w:rsid w:val="009C58EB"/>
    <w:rsid w:val="009C5ABB"/>
    <w:rsid w:val="009C6AE9"/>
    <w:rsid w:val="009C72AC"/>
    <w:rsid w:val="009D037A"/>
    <w:rsid w:val="009D25A6"/>
    <w:rsid w:val="009D41BB"/>
    <w:rsid w:val="009D4489"/>
    <w:rsid w:val="009D576D"/>
    <w:rsid w:val="009D75BD"/>
    <w:rsid w:val="009D7B60"/>
    <w:rsid w:val="009D7C51"/>
    <w:rsid w:val="009E196C"/>
    <w:rsid w:val="009E1E6C"/>
    <w:rsid w:val="009E23B1"/>
    <w:rsid w:val="009E2859"/>
    <w:rsid w:val="009E4429"/>
    <w:rsid w:val="009E4549"/>
    <w:rsid w:val="009E49A6"/>
    <w:rsid w:val="009E6694"/>
    <w:rsid w:val="009E6A0A"/>
    <w:rsid w:val="009E7E2B"/>
    <w:rsid w:val="009F0984"/>
    <w:rsid w:val="009F0B8E"/>
    <w:rsid w:val="009F1837"/>
    <w:rsid w:val="009F36BF"/>
    <w:rsid w:val="00A053BD"/>
    <w:rsid w:val="00A05743"/>
    <w:rsid w:val="00A06A24"/>
    <w:rsid w:val="00A07379"/>
    <w:rsid w:val="00A111B6"/>
    <w:rsid w:val="00A1211F"/>
    <w:rsid w:val="00A12DEF"/>
    <w:rsid w:val="00A13244"/>
    <w:rsid w:val="00A13438"/>
    <w:rsid w:val="00A13651"/>
    <w:rsid w:val="00A13D99"/>
    <w:rsid w:val="00A1431E"/>
    <w:rsid w:val="00A16C21"/>
    <w:rsid w:val="00A16D4A"/>
    <w:rsid w:val="00A16E3F"/>
    <w:rsid w:val="00A225DA"/>
    <w:rsid w:val="00A23E01"/>
    <w:rsid w:val="00A24200"/>
    <w:rsid w:val="00A26D27"/>
    <w:rsid w:val="00A376EE"/>
    <w:rsid w:val="00A41288"/>
    <w:rsid w:val="00A42A99"/>
    <w:rsid w:val="00A4327A"/>
    <w:rsid w:val="00A4372F"/>
    <w:rsid w:val="00A46212"/>
    <w:rsid w:val="00A50CAD"/>
    <w:rsid w:val="00A5151A"/>
    <w:rsid w:val="00A52D00"/>
    <w:rsid w:val="00A544FF"/>
    <w:rsid w:val="00A54810"/>
    <w:rsid w:val="00A54A0A"/>
    <w:rsid w:val="00A57E0A"/>
    <w:rsid w:val="00A609FC"/>
    <w:rsid w:val="00A61465"/>
    <w:rsid w:val="00A648EA"/>
    <w:rsid w:val="00A64C45"/>
    <w:rsid w:val="00A65A12"/>
    <w:rsid w:val="00A67878"/>
    <w:rsid w:val="00A72033"/>
    <w:rsid w:val="00A72525"/>
    <w:rsid w:val="00A734D6"/>
    <w:rsid w:val="00A73955"/>
    <w:rsid w:val="00A73ABB"/>
    <w:rsid w:val="00A75C79"/>
    <w:rsid w:val="00A76D27"/>
    <w:rsid w:val="00A8045E"/>
    <w:rsid w:val="00A823F6"/>
    <w:rsid w:val="00A85306"/>
    <w:rsid w:val="00A8719E"/>
    <w:rsid w:val="00A96482"/>
    <w:rsid w:val="00A97138"/>
    <w:rsid w:val="00AA0A89"/>
    <w:rsid w:val="00AA0C15"/>
    <w:rsid w:val="00AA2894"/>
    <w:rsid w:val="00AA5368"/>
    <w:rsid w:val="00AA6429"/>
    <w:rsid w:val="00AB3C49"/>
    <w:rsid w:val="00AB43C3"/>
    <w:rsid w:val="00AB4643"/>
    <w:rsid w:val="00AB57B6"/>
    <w:rsid w:val="00AB5BF8"/>
    <w:rsid w:val="00AC01AA"/>
    <w:rsid w:val="00AC0885"/>
    <w:rsid w:val="00AC2866"/>
    <w:rsid w:val="00AC30AB"/>
    <w:rsid w:val="00AC4F72"/>
    <w:rsid w:val="00AC7347"/>
    <w:rsid w:val="00AC784E"/>
    <w:rsid w:val="00AD2102"/>
    <w:rsid w:val="00AD70EE"/>
    <w:rsid w:val="00AE21E7"/>
    <w:rsid w:val="00AE2401"/>
    <w:rsid w:val="00AE46E9"/>
    <w:rsid w:val="00AE482E"/>
    <w:rsid w:val="00AE4F43"/>
    <w:rsid w:val="00AF14FF"/>
    <w:rsid w:val="00AF4098"/>
    <w:rsid w:val="00AF4BED"/>
    <w:rsid w:val="00AF741A"/>
    <w:rsid w:val="00AF7BDF"/>
    <w:rsid w:val="00B00AE1"/>
    <w:rsid w:val="00B01ABE"/>
    <w:rsid w:val="00B01ADB"/>
    <w:rsid w:val="00B033D6"/>
    <w:rsid w:val="00B04161"/>
    <w:rsid w:val="00B0547B"/>
    <w:rsid w:val="00B054E3"/>
    <w:rsid w:val="00B056F9"/>
    <w:rsid w:val="00B1150E"/>
    <w:rsid w:val="00B11551"/>
    <w:rsid w:val="00B11E3D"/>
    <w:rsid w:val="00B14D2C"/>
    <w:rsid w:val="00B153D8"/>
    <w:rsid w:val="00B1768F"/>
    <w:rsid w:val="00B17E82"/>
    <w:rsid w:val="00B20170"/>
    <w:rsid w:val="00B20590"/>
    <w:rsid w:val="00B20B15"/>
    <w:rsid w:val="00B21221"/>
    <w:rsid w:val="00B21FF9"/>
    <w:rsid w:val="00B22390"/>
    <w:rsid w:val="00B228F4"/>
    <w:rsid w:val="00B2506C"/>
    <w:rsid w:val="00B25CC2"/>
    <w:rsid w:val="00B27441"/>
    <w:rsid w:val="00B3556E"/>
    <w:rsid w:val="00B366B1"/>
    <w:rsid w:val="00B3721F"/>
    <w:rsid w:val="00B40865"/>
    <w:rsid w:val="00B42199"/>
    <w:rsid w:val="00B425DA"/>
    <w:rsid w:val="00B43148"/>
    <w:rsid w:val="00B442D6"/>
    <w:rsid w:val="00B44B62"/>
    <w:rsid w:val="00B454EF"/>
    <w:rsid w:val="00B4575A"/>
    <w:rsid w:val="00B4711E"/>
    <w:rsid w:val="00B478AA"/>
    <w:rsid w:val="00B505B6"/>
    <w:rsid w:val="00B51085"/>
    <w:rsid w:val="00B52103"/>
    <w:rsid w:val="00B544A9"/>
    <w:rsid w:val="00B55101"/>
    <w:rsid w:val="00B553AE"/>
    <w:rsid w:val="00B5552D"/>
    <w:rsid w:val="00B575BA"/>
    <w:rsid w:val="00B61BCE"/>
    <w:rsid w:val="00B650FD"/>
    <w:rsid w:val="00B71608"/>
    <w:rsid w:val="00B741C6"/>
    <w:rsid w:val="00B74874"/>
    <w:rsid w:val="00B76429"/>
    <w:rsid w:val="00B809BF"/>
    <w:rsid w:val="00B80F5B"/>
    <w:rsid w:val="00B84B84"/>
    <w:rsid w:val="00B853F5"/>
    <w:rsid w:val="00B86471"/>
    <w:rsid w:val="00B871D4"/>
    <w:rsid w:val="00B903BC"/>
    <w:rsid w:val="00B956D4"/>
    <w:rsid w:val="00B960B6"/>
    <w:rsid w:val="00B969B7"/>
    <w:rsid w:val="00B96C85"/>
    <w:rsid w:val="00B97446"/>
    <w:rsid w:val="00BA0F76"/>
    <w:rsid w:val="00BA3BF0"/>
    <w:rsid w:val="00BA43DF"/>
    <w:rsid w:val="00BA495D"/>
    <w:rsid w:val="00BA6EC2"/>
    <w:rsid w:val="00BA7432"/>
    <w:rsid w:val="00BA74F4"/>
    <w:rsid w:val="00BA768E"/>
    <w:rsid w:val="00BA78FA"/>
    <w:rsid w:val="00BB0439"/>
    <w:rsid w:val="00BB0E2B"/>
    <w:rsid w:val="00BB2764"/>
    <w:rsid w:val="00BB333A"/>
    <w:rsid w:val="00BB58CE"/>
    <w:rsid w:val="00BB59AB"/>
    <w:rsid w:val="00BB6F15"/>
    <w:rsid w:val="00BB7DCA"/>
    <w:rsid w:val="00BC1312"/>
    <w:rsid w:val="00BC1AA0"/>
    <w:rsid w:val="00BC1C10"/>
    <w:rsid w:val="00BC2495"/>
    <w:rsid w:val="00BC314A"/>
    <w:rsid w:val="00BC3658"/>
    <w:rsid w:val="00BC5659"/>
    <w:rsid w:val="00BC6C33"/>
    <w:rsid w:val="00BC6E4E"/>
    <w:rsid w:val="00BC7EB9"/>
    <w:rsid w:val="00BD0789"/>
    <w:rsid w:val="00BD2643"/>
    <w:rsid w:val="00BD56B1"/>
    <w:rsid w:val="00BD6558"/>
    <w:rsid w:val="00BE0C2A"/>
    <w:rsid w:val="00BE2162"/>
    <w:rsid w:val="00BE288F"/>
    <w:rsid w:val="00BE35C7"/>
    <w:rsid w:val="00BE4708"/>
    <w:rsid w:val="00BE51A2"/>
    <w:rsid w:val="00BE787C"/>
    <w:rsid w:val="00BF0FCB"/>
    <w:rsid w:val="00BF12BE"/>
    <w:rsid w:val="00BF169A"/>
    <w:rsid w:val="00BF2AD7"/>
    <w:rsid w:val="00BF2F76"/>
    <w:rsid w:val="00BF3022"/>
    <w:rsid w:val="00BF3214"/>
    <w:rsid w:val="00BF3796"/>
    <w:rsid w:val="00BF5573"/>
    <w:rsid w:val="00BF5B16"/>
    <w:rsid w:val="00BF63E8"/>
    <w:rsid w:val="00BF7028"/>
    <w:rsid w:val="00BF79D7"/>
    <w:rsid w:val="00C00993"/>
    <w:rsid w:val="00C01A47"/>
    <w:rsid w:val="00C02387"/>
    <w:rsid w:val="00C03329"/>
    <w:rsid w:val="00C03F52"/>
    <w:rsid w:val="00C04A7B"/>
    <w:rsid w:val="00C05A8C"/>
    <w:rsid w:val="00C07018"/>
    <w:rsid w:val="00C10082"/>
    <w:rsid w:val="00C10349"/>
    <w:rsid w:val="00C10E4B"/>
    <w:rsid w:val="00C113E3"/>
    <w:rsid w:val="00C11B82"/>
    <w:rsid w:val="00C12CC3"/>
    <w:rsid w:val="00C1307A"/>
    <w:rsid w:val="00C152F5"/>
    <w:rsid w:val="00C15730"/>
    <w:rsid w:val="00C15867"/>
    <w:rsid w:val="00C15F2F"/>
    <w:rsid w:val="00C20C25"/>
    <w:rsid w:val="00C224A2"/>
    <w:rsid w:val="00C2296D"/>
    <w:rsid w:val="00C23155"/>
    <w:rsid w:val="00C256E2"/>
    <w:rsid w:val="00C258E3"/>
    <w:rsid w:val="00C2731E"/>
    <w:rsid w:val="00C27418"/>
    <w:rsid w:val="00C30D66"/>
    <w:rsid w:val="00C31975"/>
    <w:rsid w:val="00C33DFF"/>
    <w:rsid w:val="00C348F6"/>
    <w:rsid w:val="00C3493F"/>
    <w:rsid w:val="00C37735"/>
    <w:rsid w:val="00C402CA"/>
    <w:rsid w:val="00C407C2"/>
    <w:rsid w:val="00C40C41"/>
    <w:rsid w:val="00C42198"/>
    <w:rsid w:val="00C45675"/>
    <w:rsid w:val="00C45885"/>
    <w:rsid w:val="00C47301"/>
    <w:rsid w:val="00C47D24"/>
    <w:rsid w:val="00C47DD4"/>
    <w:rsid w:val="00C50064"/>
    <w:rsid w:val="00C50128"/>
    <w:rsid w:val="00C50F0D"/>
    <w:rsid w:val="00C50F22"/>
    <w:rsid w:val="00C53620"/>
    <w:rsid w:val="00C53D93"/>
    <w:rsid w:val="00C57971"/>
    <w:rsid w:val="00C57DA2"/>
    <w:rsid w:val="00C60CA7"/>
    <w:rsid w:val="00C61325"/>
    <w:rsid w:val="00C62814"/>
    <w:rsid w:val="00C6464C"/>
    <w:rsid w:val="00C64977"/>
    <w:rsid w:val="00C64FE8"/>
    <w:rsid w:val="00C65577"/>
    <w:rsid w:val="00C65BD7"/>
    <w:rsid w:val="00C66A2B"/>
    <w:rsid w:val="00C6757E"/>
    <w:rsid w:val="00C7001A"/>
    <w:rsid w:val="00C7026F"/>
    <w:rsid w:val="00C7520E"/>
    <w:rsid w:val="00C76BA4"/>
    <w:rsid w:val="00C80083"/>
    <w:rsid w:val="00C8332C"/>
    <w:rsid w:val="00C83A48"/>
    <w:rsid w:val="00C83E3A"/>
    <w:rsid w:val="00C84754"/>
    <w:rsid w:val="00C85865"/>
    <w:rsid w:val="00C85E85"/>
    <w:rsid w:val="00C876CA"/>
    <w:rsid w:val="00C87B17"/>
    <w:rsid w:val="00C901E6"/>
    <w:rsid w:val="00C90EF8"/>
    <w:rsid w:val="00C911CF"/>
    <w:rsid w:val="00C93EEA"/>
    <w:rsid w:val="00C93FD1"/>
    <w:rsid w:val="00C95F60"/>
    <w:rsid w:val="00C9601C"/>
    <w:rsid w:val="00C96AAD"/>
    <w:rsid w:val="00CA007F"/>
    <w:rsid w:val="00CA0F10"/>
    <w:rsid w:val="00CA0F21"/>
    <w:rsid w:val="00CA2EAE"/>
    <w:rsid w:val="00CA3D6D"/>
    <w:rsid w:val="00CA4AC1"/>
    <w:rsid w:val="00CA50DB"/>
    <w:rsid w:val="00CA59FB"/>
    <w:rsid w:val="00CA5F9E"/>
    <w:rsid w:val="00CA6C56"/>
    <w:rsid w:val="00CA6E88"/>
    <w:rsid w:val="00CB021E"/>
    <w:rsid w:val="00CB025C"/>
    <w:rsid w:val="00CB0316"/>
    <w:rsid w:val="00CB0B11"/>
    <w:rsid w:val="00CB426A"/>
    <w:rsid w:val="00CB5354"/>
    <w:rsid w:val="00CB595E"/>
    <w:rsid w:val="00CB5FC8"/>
    <w:rsid w:val="00CC043D"/>
    <w:rsid w:val="00CC0FD7"/>
    <w:rsid w:val="00CC3C9E"/>
    <w:rsid w:val="00CC524A"/>
    <w:rsid w:val="00CC5E88"/>
    <w:rsid w:val="00CC6A14"/>
    <w:rsid w:val="00CC70A3"/>
    <w:rsid w:val="00CD14C1"/>
    <w:rsid w:val="00CD1615"/>
    <w:rsid w:val="00CD24FC"/>
    <w:rsid w:val="00CD2619"/>
    <w:rsid w:val="00CD2FBF"/>
    <w:rsid w:val="00CD4298"/>
    <w:rsid w:val="00CD4442"/>
    <w:rsid w:val="00CD4969"/>
    <w:rsid w:val="00CD5276"/>
    <w:rsid w:val="00CD53C3"/>
    <w:rsid w:val="00CD574E"/>
    <w:rsid w:val="00CD6ACF"/>
    <w:rsid w:val="00CD7B0A"/>
    <w:rsid w:val="00CE4181"/>
    <w:rsid w:val="00CE4C22"/>
    <w:rsid w:val="00CE76E5"/>
    <w:rsid w:val="00CE77F9"/>
    <w:rsid w:val="00CE7DD7"/>
    <w:rsid w:val="00CF372D"/>
    <w:rsid w:val="00CF4018"/>
    <w:rsid w:val="00CF41EC"/>
    <w:rsid w:val="00CF4209"/>
    <w:rsid w:val="00CF48FA"/>
    <w:rsid w:val="00CF5D04"/>
    <w:rsid w:val="00D02E07"/>
    <w:rsid w:val="00D049B0"/>
    <w:rsid w:val="00D04DE4"/>
    <w:rsid w:val="00D063F1"/>
    <w:rsid w:val="00D06E04"/>
    <w:rsid w:val="00D11327"/>
    <w:rsid w:val="00D14282"/>
    <w:rsid w:val="00D14F22"/>
    <w:rsid w:val="00D16217"/>
    <w:rsid w:val="00D20407"/>
    <w:rsid w:val="00D2233E"/>
    <w:rsid w:val="00D22E80"/>
    <w:rsid w:val="00D2456E"/>
    <w:rsid w:val="00D24AFE"/>
    <w:rsid w:val="00D268BC"/>
    <w:rsid w:val="00D30C18"/>
    <w:rsid w:val="00D321F6"/>
    <w:rsid w:val="00D32383"/>
    <w:rsid w:val="00D345A3"/>
    <w:rsid w:val="00D34E56"/>
    <w:rsid w:val="00D35F89"/>
    <w:rsid w:val="00D40887"/>
    <w:rsid w:val="00D42328"/>
    <w:rsid w:val="00D45D73"/>
    <w:rsid w:val="00D4635F"/>
    <w:rsid w:val="00D469F8"/>
    <w:rsid w:val="00D4741C"/>
    <w:rsid w:val="00D47C8A"/>
    <w:rsid w:val="00D516C9"/>
    <w:rsid w:val="00D519EF"/>
    <w:rsid w:val="00D523C2"/>
    <w:rsid w:val="00D52B99"/>
    <w:rsid w:val="00D53B61"/>
    <w:rsid w:val="00D54463"/>
    <w:rsid w:val="00D545A8"/>
    <w:rsid w:val="00D55C65"/>
    <w:rsid w:val="00D57019"/>
    <w:rsid w:val="00D57918"/>
    <w:rsid w:val="00D60BF6"/>
    <w:rsid w:val="00D620DB"/>
    <w:rsid w:val="00D63CA4"/>
    <w:rsid w:val="00D640C3"/>
    <w:rsid w:val="00D646DC"/>
    <w:rsid w:val="00D679A2"/>
    <w:rsid w:val="00D73DC6"/>
    <w:rsid w:val="00D74B54"/>
    <w:rsid w:val="00D74C1A"/>
    <w:rsid w:val="00D74DCB"/>
    <w:rsid w:val="00D754C1"/>
    <w:rsid w:val="00D76D28"/>
    <w:rsid w:val="00D77393"/>
    <w:rsid w:val="00D77A35"/>
    <w:rsid w:val="00D80495"/>
    <w:rsid w:val="00D81B3E"/>
    <w:rsid w:val="00D83D01"/>
    <w:rsid w:val="00D90A7B"/>
    <w:rsid w:val="00D90C70"/>
    <w:rsid w:val="00D90E49"/>
    <w:rsid w:val="00D91DAB"/>
    <w:rsid w:val="00D921A6"/>
    <w:rsid w:val="00D949E0"/>
    <w:rsid w:val="00D95390"/>
    <w:rsid w:val="00D96ADE"/>
    <w:rsid w:val="00D97DBC"/>
    <w:rsid w:val="00DA0CE2"/>
    <w:rsid w:val="00DA108E"/>
    <w:rsid w:val="00DA2387"/>
    <w:rsid w:val="00DA3C39"/>
    <w:rsid w:val="00DA48F3"/>
    <w:rsid w:val="00DA687B"/>
    <w:rsid w:val="00DA764B"/>
    <w:rsid w:val="00DB0A36"/>
    <w:rsid w:val="00DB1BD2"/>
    <w:rsid w:val="00DC5162"/>
    <w:rsid w:val="00DC52EB"/>
    <w:rsid w:val="00DC5690"/>
    <w:rsid w:val="00DC6A10"/>
    <w:rsid w:val="00DD13CE"/>
    <w:rsid w:val="00DD37AC"/>
    <w:rsid w:val="00DD46D2"/>
    <w:rsid w:val="00DD4F7C"/>
    <w:rsid w:val="00DD5670"/>
    <w:rsid w:val="00DD77A8"/>
    <w:rsid w:val="00DE0774"/>
    <w:rsid w:val="00DE1F9D"/>
    <w:rsid w:val="00DE2241"/>
    <w:rsid w:val="00DE37F4"/>
    <w:rsid w:val="00DE657E"/>
    <w:rsid w:val="00DE6667"/>
    <w:rsid w:val="00DF0AA8"/>
    <w:rsid w:val="00DF1144"/>
    <w:rsid w:val="00DF4483"/>
    <w:rsid w:val="00DF4704"/>
    <w:rsid w:val="00DF7273"/>
    <w:rsid w:val="00E024AA"/>
    <w:rsid w:val="00E04A44"/>
    <w:rsid w:val="00E07F57"/>
    <w:rsid w:val="00E10046"/>
    <w:rsid w:val="00E10D43"/>
    <w:rsid w:val="00E13093"/>
    <w:rsid w:val="00E15C77"/>
    <w:rsid w:val="00E16004"/>
    <w:rsid w:val="00E16734"/>
    <w:rsid w:val="00E1707E"/>
    <w:rsid w:val="00E250F1"/>
    <w:rsid w:val="00E25D8C"/>
    <w:rsid w:val="00E311AA"/>
    <w:rsid w:val="00E317C4"/>
    <w:rsid w:val="00E33590"/>
    <w:rsid w:val="00E345C9"/>
    <w:rsid w:val="00E3550D"/>
    <w:rsid w:val="00E36F37"/>
    <w:rsid w:val="00E37604"/>
    <w:rsid w:val="00E423FC"/>
    <w:rsid w:val="00E426E5"/>
    <w:rsid w:val="00E4369F"/>
    <w:rsid w:val="00E4480D"/>
    <w:rsid w:val="00E4485D"/>
    <w:rsid w:val="00E45810"/>
    <w:rsid w:val="00E46361"/>
    <w:rsid w:val="00E52838"/>
    <w:rsid w:val="00E538C8"/>
    <w:rsid w:val="00E54157"/>
    <w:rsid w:val="00E5461C"/>
    <w:rsid w:val="00E565B3"/>
    <w:rsid w:val="00E57A11"/>
    <w:rsid w:val="00E57EAF"/>
    <w:rsid w:val="00E614E0"/>
    <w:rsid w:val="00E63B2A"/>
    <w:rsid w:val="00E63FA6"/>
    <w:rsid w:val="00E64ECA"/>
    <w:rsid w:val="00E6609E"/>
    <w:rsid w:val="00E7095D"/>
    <w:rsid w:val="00E73F18"/>
    <w:rsid w:val="00E73F7F"/>
    <w:rsid w:val="00E7462A"/>
    <w:rsid w:val="00E753E8"/>
    <w:rsid w:val="00E754E3"/>
    <w:rsid w:val="00E755FA"/>
    <w:rsid w:val="00E75FB3"/>
    <w:rsid w:val="00E76D0D"/>
    <w:rsid w:val="00E81F46"/>
    <w:rsid w:val="00E8225F"/>
    <w:rsid w:val="00E82347"/>
    <w:rsid w:val="00E838B2"/>
    <w:rsid w:val="00E84E69"/>
    <w:rsid w:val="00E85409"/>
    <w:rsid w:val="00E900DC"/>
    <w:rsid w:val="00E91290"/>
    <w:rsid w:val="00E91F43"/>
    <w:rsid w:val="00E92682"/>
    <w:rsid w:val="00E92A37"/>
    <w:rsid w:val="00E92DE9"/>
    <w:rsid w:val="00E93B73"/>
    <w:rsid w:val="00E95040"/>
    <w:rsid w:val="00E958CB"/>
    <w:rsid w:val="00EA058F"/>
    <w:rsid w:val="00EA06A8"/>
    <w:rsid w:val="00EA06D2"/>
    <w:rsid w:val="00EA0F36"/>
    <w:rsid w:val="00EA1E60"/>
    <w:rsid w:val="00EA3F35"/>
    <w:rsid w:val="00EA411D"/>
    <w:rsid w:val="00EA429F"/>
    <w:rsid w:val="00EA4F9E"/>
    <w:rsid w:val="00EA513F"/>
    <w:rsid w:val="00EA63CA"/>
    <w:rsid w:val="00EA6D3B"/>
    <w:rsid w:val="00EB00AD"/>
    <w:rsid w:val="00EB0693"/>
    <w:rsid w:val="00EB06FD"/>
    <w:rsid w:val="00EB136C"/>
    <w:rsid w:val="00EB2139"/>
    <w:rsid w:val="00EB480E"/>
    <w:rsid w:val="00EB5C52"/>
    <w:rsid w:val="00EB5E79"/>
    <w:rsid w:val="00EB5EC6"/>
    <w:rsid w:val="00EB6691"/>
    <w:rsid w:val="00EB7FC9"/>
    <w:rsid w:val="00EC2A66"/>
    <w:rsid w:val="00EC4957"/>
    <w:rsid w:val="00EC50F0"/>
    <w:rsid w:val="00EC5514"/>
    <w:rsid w:val="00EC5996"/>
    <w:rsid w:val="00ED0704"/>
    <w:rsid w:val="00ED27E8"/>
    <w:rsid w:val="00ED35F9"/>
    <w:rsid w:val="00ED46CF"/>
    <w:rsid w:val="00ED517A"/>
    <w:rsid w:val="00ED68D4"/>
    <w:rsid w:val="00ED7137"/>
    <w:rsid w:val="00ED7BB1"/>
    <w:rsid w:val="00EE12E6"/>
    <w:rsid w:val="00EE1BDA"/>
    <w:rsid w:val="00EE30C3"/>
    <w:rsid w:val="00EE5869"/>
    <w:rsid w:val="00EE738B"/>
    <w:rsid w:val="00EE74D0"/>
    <w:rsid w:val="00EE75B8"/>
    <w:rsid w:val="00EE7DEF"/>
    <w:rsid w:val="00EF0293"/>
    <w:rsid w:val="00EF06EA"/>
    <w:rsid w:val="00EF5F35"/>
    <w:rsid w:val="00F03B49"/>
    <w:rsid w:val="00F07604"/>
    <w:rsid w:val="00F079D9"/>
    <w:rsid w:val="00F1067E"/>
    <w:rsid w:val="00F12AB9"/>
    <w:rsid w:val="00F13F04"/>
    <w:rsid w:val="00F165C1"/>
    <w:rsid w:val="00F170C7"/>
    <w:rsid w:val="00F177C8"/>
    <w:rsid w:val="00F21088"/>
    <w:rsid w:val="00F24054"/>
    <w:rsid w:val="00F243A9"/>
    <w:rsid w:val="00F263DA"/>
    <w:rsid w:val="00F30BF9"/>
    <w:rsid w:val="00F3154E"/>
    <w:rsid w:val="00F3218E"/>
    <w:rsid w:val="00F327E7"/>
    <w:rsid w:val="00F336DB"/>
    <w:rsid w:val="00F33A2D"/>
    <w:rsid w:val="00F35746"/>
    <w:rsid w:val="00F37BFF"/>
    <w:rsid w:val="00F41986"/>
    <w:rsid w:val="00F41D50"/>
    <w:rsid w:val="00F425FA"/>
    <w:rsid w:val="00F43B02"/>
    <w:rsid w:val="00F43ED6"/>
    <w:rsid w:val="00F447C7"/>
    <w:rsid w:val="00F459B4"/>
    <w:rsid w:val="00F50AC4"/>
    <w:rsid w:val="00F5211B"/>
    <w:rsid w:val="00F554A9"/>
    <w:rsid w:val="00F565C1"/>
    <w:rsid w:val="00F606FC"/>
    <w:rsid w:val="00F613FB"/>
    <w:rsid w:val="00F6195E"/>
    <w:rsid w:val="00F620F6"/>
    <w:rsid w:val="00F63A93"/>
    <w:rsid w:val="00F6762D"/>
    <w:rsid w:val="00F6781E"/>
    <w:rsid w:val="00F70708"/>
    <w:rsid w:val="00F716FD"/>
    <w:rsid w:val="00F7385B"/>
    <w:rsid w:val="00F7388E"/>
    <w:rsid w:val="00F80355"/>
    <w:rsid w:val="00F805D6"/>
    <w:rsid w:val="00F81ABC"/>
    <w:rsid w:val="00F83C68"/>
    <w:rsid w:val="00F84F24"/>
    <w:rsid w:val="00F8643B"/>
    <w:rsid w:val="00F86B92"/>
    <w:rsid w:val="00F87327"/>
    <w:rsid w:val="00F87C43"/>
    <w:rsid w:val="00F90250"/>
    <w:rsid w:val="00F92E00"/>
    <w:rsid w:val="00F94662"/>
    <w:rsid w:val="00FA0E0A"/>
    <w:rsid w:val="00FA183D"/>
    <w:rsid w:val="00FA1C30"/>
    <w:rsid w:val="00FA23AA"/>
    <w:rsid w:val="00FA3B7B"/>
    <w:rsid w:val="00FA5722"/>
    <w:rsid w:val="00FA77B9"/>
    <w:rsid w:val="00FA7D32"/>
    <w:rsid w:val="00FB0C81"/>
    <w:rsid w:val="00FB1D17"/>
    <w:rsid w:val="00FB224B"/>
    <w:rsid w:val="00FB2D9E"/>
    <w:rsid w:val="00FB44C3"/>
    <w:rsid w:val="00FB63DC"/>
    <w:rsid w:val="00FB6622"/>
    <w:rsid w:val="00FC018A"/>
    <w:rsid w:val="00FC0512"/>
    <w:rsid w:val="00FC1555"/>
    <w:rsid w:val="00FC1DA6"/>
    <w:rsid w:val="00FC2200"/>
    <w:rsid w:val="00FC2540"/>
    <w:rsid w:val="00FC6B03"/>
    <w:rsid w:val="00FC7E49"/>
    <w:rsid w:val="00FD0036"/>
    <w:rsid w:val="00FD2B77"/>
    <w:rsid w:val="00FD365F"/>
    <w:rsid w:val="00FE1597"/>
    <w:rsid w:val="00FF0102"/>
    <w:rsid w:val="00FF0204"/>
    <w:rsid w:val="00FF2357"/>
    <w:rsid w:val="00FF3AED"/>
    <w:rsid w:val="00FF3EC0"/>
    <w:rsid w:val="00FF458D"/>
    <w:rsid w:val="00FF46AE"/>
    <w:rsid w:val="00FF5990"/>
    <w:rsid w:val="00FF5B4A"/>
    <w:rsid w:val="00FF5F9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0049DCEF-4861-4C4C-AF74-48C29C6D2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C4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Footer1">
    <w:name w:val="Footer1"/>
    <w:basedOn w:val="Normal"/>
    <w:rsid w:val="000C1A6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HeaderChar">
    <w:name w:val="Header Char"/>
    <w:basedOn w:val="DefaultParagraphFont"/>
    <w:link w:val="Header"/>
    <w:rsid w:val="00650685"/>
    <w:rPr>
      <w:sz w:val="22"/>
      <w:szCs w:val="22"/>
      <w:lang w:val="en-CA"/>
    </w:rPr>
  </w:style>
  <w:style w:type="character" w:styleId="Hyperlink">
    <w:name w:val="Hyperlink"/>
    <w:basedOn w:val="DefaultParagraphFont"/>
    <w:uiPriority w:val="99"/>
    <w:unhideWhenUsed/>
    <w:rsid w:val="00650685"/>
    <w:rPr>
      <w:color w:val="0000FF" w:themeColor="hyperlink"/>
      <w:u w:val="single"/>
    </w:rPr>
  </w:style>
  <w:style w:type="paragraph" w:customStyle="1" w:styleId="pf0">
    <w:name w:val="pf0"/>
    <w:basedOn w:val="Normal"/>
    <w:rsid w:val="00453C8D"/>
    <w:pPr>
      <w:spacing w:before="100" w:beforeAutospacing="1" w:after="100" w:afterAutospacing="1"/>
      <w:jc w:val="left"/>
    </w:pPr>
    <w:rPr>
      <w:sz w:val="24"/>
      <w:szCs w:val="24"/>
      <w:lang w:eastAsia="en-CA"/>
    </w:rPr>
  </w:style>
  <w:style w:type="character" w:customStyle="1" w:styleId="cf01">
    <w:name w:val="cf01"/>
    <w:basedOn w:val="DefaultParagraphFont"/>
    <w:rsid w:val="00453C8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80347">
      <w:bodyDiv w:val="1"/>
      <w:marLeft w:val="0"/>
      <w:marRight w:val="0"/>
      <w:marTop w:val="0"/>
      <w:marBottom w:val="0"/>
      <w:divBdr>
        <w:top w:val="none" w:sz="0" w:space="0" w:color="auto"/>
        <w:left w:val="none" w:sz="0" w:space="0" w:color="auto"/>
        <w:bottom w:val="none" w:sz="0" w:space="0" w:color="auto"/>
        <w:right w:val="none" w:sz="0" w:space="0" w:color="auto"/>
      </w:divBdr>
    </w:div>
    <w:div w:id="1837899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9311121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03928649">
      <w:bodyDiv w:val="1"/>
      <w:marLeft w:val="0"/>
      <w:marRight w:val="0"/>
      <w:marTop w:val="0"/>
      <w:marBottom w:val="0"/>
      <w:divBdr>
        <w:top w:val="none" w:sz="0" w:space="0" w:color="auto"/>
        <w:left w:val="none" w:sz="0" w:space="0" w:color="auto"/>
        <w:bottom w:val="none" w:sz="0" w:space="0" w:color="auto"/>
        <w:right w:val="none" w:sz="0" w:space="0" w:color="auto"/>
      </w:divBdr>
    </w:div>
    <w:div w:id="1661807635">
      <w:bodyDiv w:val="1"/>
      <w:marLeft w:val="0"/>
      <w:marRight w:val="0"/>
      <w:marTop w:val="0"/>
      <w:marBottom w:val="0"/>
      <w:divBdr>
        <w:top w:val="none" w:sz="0" w:space="0" w:color="auto"/>
        <w:left w:val="none" w:sz="0" w:space="0" w:color="auto"/>
        <w:bottom w:val="none" w:sz="0" w:space="0" w:color="auto"/>
        <w:right w:val="none" w:sz="0" w:space="0" w:color="auto"/>
      </w:divBdr>
    </w:div>
    <w:div w:id="1686596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UNEP/OzL.Pro/ExCom/93/74</Document_x0020_Number>
    <DocumentType xmlns="64e33b30-101d-41de-b951-961aab25ea29">Pre-session</DocumentType>
    <Agreements xmlns="16802030-d49a-4281-84e9-c9b4b5b3b629">89/6</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4702280-4DEB-EE46-A640-9FA798799361}"/>
</file>

<file path=customXml/itemProps4.xml><?xml version="1.0" encoding="utf-8"?>
<ds:datastoreItem xmlns:ds="http://schemas.openxmlformats.org/officeDocument/2006/customXml" ds:itemID="{63A9BEB5-7202-4252-BB55-FAE779057C19}"/>
</file>

<file path=docProps/app.xml><?xml version="1.0" encoding="utf-8"?>
<Properties xmlns="http://schemas.openxmlformats.org/officeDocument/2006/extended-properties" xmlns:vt="http://schemas.openxmlformats.org/officeDocument/2006/docPropsVTypes">
  <Template>Eec93G</Template>
  <TotalTime>6</TotalTime>
  <Pages>5</Pages>
  <Words>1747</Words>
  <Characters>9962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Project proposal: Namibia</vt:lpstr>
    </vt:vector>
  </TitlesOfParts>
  <Company>UNMFS</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subject/>
  <dc:creator>XW / JS</dc:creator>
  <cp:keywords>93rd ExCom</cp:keywords>
  <cp:lastModifiedBy>Jessica Shaw</cp:lastModifiedBy>
  <cp:revision>9</cp:revision>
  <cp:lastPrinted>2001-05-26T16:40:00Z</cp:lastPrinted>
  <dcterms:created xsi:type="dcterms:W3CDTF">2023-11-24T14:17:00Z</dcterms:created>
  <dcterms:modified xsi:type="dcterms:W3CDTF">2023-11-24T14:27:00Z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UNEP/OzL.Pro/ExCom/93/74</vt:lpwstr>
  </property>
  <property fmtid="{D5CDD505-2E9C-101B-9397-08002B2CF9AE}" pid="3" name="Revision date">
    <vt:lpwstr>11/24/2023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y fmtid="{D5CDD505-2E9C-101B-9397-08002B2CF9AE}" pid="10" name="Part I: Online/Part II: In Person">
    <vt:lpwstr>Part I</vt:lpwstr>
  </property>
</Properties>
</file>