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280ECB" w:rsidRPr="006878BC" w14:paraId="7F8B9105" w14:textId="77777777" w:rsidTr="008D4EB5">
        <w:trPr>
          <w:trHeight w:val="720"/>
        </w:trPr>
        <w:tc>
          <w:tcPr>
            <w:tcW w:w="5490" w:type="dxa"/>
            <w:gridSpan w:val="2"/>
            <w:tcBorders>
              <w:bottom w:val="single" w:sz="18" w:space="0" w:color="auto"/>
            </w:tcBorders>
          </w:tcPr>
          <w:p w14:paraId="3468E30A" w14:textId="77777777" w:rsidR="00280ECB" w:rsidRPr="00EB6559" w:rsidRDefault="00280ECB" w:rsidP="008D4E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EB6559">
              <w:rPr>
                <w:rFonts w:ascii="Univers" w:hAnsi="Univers"/>
                <w:b/>
                <w:sz w:val="28"/>
                <w:szCs w:val="28"/>
                <w:lang w:val="fr-CA"/>
              </w:rPr>
              <w:t>NATIONS</w:t>
            </w:r>
            <w:r w:rsidRPr="00EB6559">
              <w:rPr>
                <w:rFonts w:ascii="Univers" w:hAnsi="Univers"/>
                <w:b/>
                <w:sz w:val="28"/>
                <w:szCs w:val="28"/>
                <w:lang w:val="fr-CA"/>
              </w:rPr>
              <w:br/>
              <w:t>UNIES</w:t>
            </w:r>
          </w:p>
        </w:tc>
        <w:tc>
          <w:tcPr>
            <w:tcW w:w="4590" w:type="dxa"/>
            <w:tcBorders>
              <w:bottom w:val="single" w:sz="18" w:space="0" w:color="auto"/>
            </w:tcBorders>
          </w:tcPr>
          <w:p w14:paraId="36DAB62C" w14:textId="77777777" w:rsidR="00280ECB" w:rsidRPr="006878BC" w:rsidRDefault="00280ECB" w:rsidP="008D4EB5">
            <w:pPr>
              <w:jc w:val="right"/>
              <w:rPr>
                <w:sz w:val="52"/>
                <w:szCs w:val="52"/>
              </w:rPr>
            </w:pPr>
            <w:r w:rsidRPr="006878BC">
              <w:rPr>
                <w:rFonts w:ascii="Univers Bold" w:hAnsi="Univers Bold"/>
                <w:b/>
                <w:sz w:val="72"/>
              </w:rPr>
              <w:t>EP</w:t>
            </w:r>
          </w:p>
        </w:tc>
      </w:tr>
      <w:tr w:rsidR="00280ECB" w:rsidRPr="00F305FE" w14:paraId="1B3364DE" w14:textId="77777777" w:rsidTr="008D4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476142" w14:textId="77777777" w:rsidR="00280ECB" w:rsidRPr="00F305FE" w:rsidRDefault="00280ECB" w:rsidP="008D4EB5">
            <w:pPr>
              <w:spacing w:before="120"/>
              <w:rPr>
                <w:lang w:val="fr-CA"/>
              </w:rPr>
            </w:pPr>
            <w:r w:rsidRPr="00F305FE">
              <w:rPr>
                <w:noProof/>
                <w:lang w:val="nl-NL" w:eastAsia="nl-NL"/>
              </w:rPr>
              <mc:AlternateContent>
                <mc:Choice Requires="wpg">
                  <w:drawing>
                    <wp:anchor distT="0" distB="0" distL="114300" distR="114300" simplePos="0" relativeHeight="251659264" behindDoc="0" locked="0" layoutInCell="1" allowOverlap="1" wp14:anchorId="384BDC12" wp14:editId="51466D4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E4D86A6"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ECBF2C2" w14:textId="77777777" w:rsidR="002B7E34" w:rsidRDefault="002B7E34" w:rsidP="008D4E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FF7A5B4" w14:textId="01DE78C6" w:rsidR="00280ECB" w:rsidRPr="00F305FE" w:rsidRDefault="00280ECB" w:rsidP="008D4E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F305FE">
              <w:rPr>
                <w:rFonts w:ascii="Univers" w:hAnsi="Univers"/>
                <w:b/>
                <w:sz w:val="32"/>
                <w:lang w:val="fr-CA"/>
              </w:rPr>
              <w:t>Programme des Nations Unies pour l</w:t>
            </w:r>
            <w:r w:rsidR="00131845">
              <w:rPr>
                <w:rFonts w:ascii="Univers" w:hAnsi="Univers"/>
                <w:b/>
                <w:sz w:val="32"/>
                <w:lang w:val="fr-CA"/>
              </w:rPr>
              <w:t>’</w:t>
            </w:r>
            <w:r w:rsidRPr="00F305FE">
              <w:rPr>
                <w:rFonts w:ascii="Univers" w:hAnsi="Univers"/>
                <w:b/>
                <w:sz w:val="32"/>
                <w:lang w:val="fr-CA"/>
              </w:rPr>
              <w:t>environnement</w:t>
            </w:r>
          </w:p>
          <w:p w14:paraId="5A9CE8A5" w14:textId="77777777" w:rsidR="00280ECB" w:rsidRPr="00F305FE" w:rsidRDefault="00280ECB" w:rsidP="008D4EB5">
            <w:pPr>
              <w:spacing w:before="720"/>
              <w:ind w:left="158"/>
              <w:rPr>
                <w:lang w:val="fr-CA"/>
              </w:rPr>
            </w:pPr>
          </w:p>
        </w:tc>
        <w:tc>
          <w:tcPr>
            <w:tcW w:w="4590" w:type="dxa"/>
            <w:tcBorders>
              <w:top w:val="nil"/>
              <w:left w:val="nil"/>
              <w:bottom w:val="single" w:sz="36" w:space="0" w:color="auto"/>
              <w:right w:val="nil"/>
            </w:tcBorders>
          </w:tcPr>
          <w:p w14:paraId="1B66DFD3" w14:textId="77777777" w:rsidR="002B7E34" w:rsidRDefault="002B7E34" w:rsidP="008D4EB5">
            <w:pPr>
              <w:rPr>
                <w:lang w:val="fr-CA"/>
              </w:rPr>
            </w:pPr>
          </w:p>
          <w:p w14:paraId="207F14EF" w14:textId="45F9CE29" w:rsidR="00280ECB" w:rsidRPr="00F305FE" w:rsidRDefault="00280ECB" w:rsidP="008D4EB5">
            <w:pPr>
              <w:rPr>
                <w:lang w:val="fr-CA"/>
              </w:rPr>
            </w:pPr>
            <w:proofErr w:type="spellStart"/>
            <w:r w:rsidRPr="00F305FE">
              <w:rPr>
                <w:lang w:val="fr-CA"/>
              </w:rPr>
              <w:t>Distr</w:t>
            </w:r>
            <w:proofErr w:type="spellEnd"/>
            <w:r w:rsidRPr="00F305FE">
              <w:rPr>
                <w:lang w:val="fr-CA"/>
              </w:rPr>
              <w:t>.</w:t>
            </w:r>
          </w:p>
          <w:p w14:paraId="4652D530" w14:textId="77777777" w:rsidR="00280ECB" w:rsidRPr="00F305FE" w:rsidRDefault="00280ECB" w:rsidP="008D4EB5">
            <w:pPr>
              <w:rPr>
                <w:lang w:val="fr-CA"/>
              </w:rPr>
            </w:pPr>
            <w:r w:rsidRPr="00F305FE">
              <w:rPr>
                <w:lang w:val="fr-CA"/>
              </w:rPr>
              <w:t>GÉNÉRALE</w:t>
            </w:r>
          </w:p>
          <w:p w14:paraId="72C96D66" w14:textId="77777777" w:rsidR="00280ECB" w:rsidRPr="00F305FE" w:rsidRDefault="00280ECB" w:rsidP="008D4EB5">
            <w:pPr>
              <w:rPr>
                <w:lang w:val="fr-CA"/>
              </w:rPr>
            </w:pPr>
          </w:p>
          <w:p w14:paraId="3476CF87" w14:textId="75F41EC8" w:rsidR="00280ECB" w:rsidRPr="00F71F1F" w:rsidRDefault="00280ECB" w:rsidP="008D4EB5">
            <w:pPr>
              <w:rPr>
                <w:lang w:val="en-US"/>
              </w:rPr>
            </w:pPr>
            <w:r w:rsidRPr="00F305FE">
              <w:rPr>
                <w:lang w:val="fr-CA"/>
              </w:rPr>
              <w:fldChar w:fldCharType="begin"/>
            </w:r>
            <w:r w:rsidRPr="00F71F1F">
              <w:rPr>
                <w:lang w:val="en-US"/>
              </w:rPr>
              <w:instrText xml:space="preserve"> DOCPROPERTY "Document number"  \* MERGEFORMAT </w:instrText>
            </w:r>
            <w:r w:rsidRPr="00F305FE">
              <w:rPr>
                <w:lang w:val="fr-CA"/>
              </w:rPr>
              <w:fldChar w:fldCharType="separate"/>
            </w:r>
            <w:r w:rsidR="004F73DA" w:rsidRPr="00F71F1F">
              <w:rPr>
                <w:lang w:val="en-US"/>
              </w:rPr>
              <w:t>UNEP/</w:t>
            </w:r>
            <w:proofErr w:type="spellStart"/>
            <w:r w:rsidR="004F73DA" w:rsidRPr="00F71F1F">
              <w:rPr>
                <w:lang w:val="en-US"/>
              </w:rPr>
              <w:t>OzL.Pro</w:t>
            </w:r>
            <w:proofErr w:type="spellEnd"/>
            <w:r w:rsidR="004F73DA" w:rsidRPr="00F71F1F">
              <w:rPr>
                <w:lang w:val="en-US"/>
              </w:rPr>
              <w:t>/ExCom/92/29</w:t>
            </w:r>
            <w:r w:rsidRPr="00F305FE">
              <w:rPr>
                <w:lang w:val="fr-CA"/>
              </w:rPr>
              <w:fldChar w:fldCharType="end"/>
            </w:r>
          </w:p>
          <w:p w14:paraId="4D04300E" w14:textId="0BE982DD" w:rsidR="00280ECB" w:rsidRPr="004F73DA" w:rsidRDefault="00280ECB" w:rsidP="008D4EB5">
            <w:r w:rsidRPr="00F305FE">
              <w:rPr>
                <w:lang w:val="fr-CA"/>
              </w:rPr>
              <w:fldChar w:fldCharType="begin"/>
            </w:r>
            <w:r w:rsidRPr="004F73DA">
              <w:instrText xml:space="preserve"> DOCPROPERTY "Revision date" \@ "d MMMM YYYY"  \* MERGEFORMAT </w:instrText>
            </w:r>
            <w:r w:rsidRPr="00F305FE">
              <w:rPr>
                <w:lang w:val="fr-CA"/>
              </w:rPr>
              <w:fldChar w:fldCharType="separate"/>
            </w:r>
            <w:r w:rsidRPr="004F73DA">
              <w:t xml:space="preserve">7 </w:t>
            </w:r>
            <w:proofErr w:type="spellStart"/>
            <w:r w:rsidRPr="004F73DA">
              <w:t>mai</w:t>
            </w:r>
            <w:proofErr w:type="spellEnd"/>
            <w:r w:rsidRPr="004F73DA">
              <w:t xml:space="preserve"> 2023</w:t>
            </w:r>
            <w:r w:rsidRPr="00F305FE">
              <w:rPr>
                <w:lang w:val="fr-CA"/>
              </w:rPr>
              <w:fldChar w:fldCharType="end"/>
            </w:r>
          </w:p>
          <w:p w14:paraId="34B463E6" w14:textId="77777777" w:rsidR="00280ECB" w:rsidRPr="004F73DA" w:rsidRDefault="00280ECB" w:rsidP="008D4EB5">
            <w:pPr>
              <w:rPr>
                <w:caps/>
              </w:rPr>
            </w:pPr>
          </w:p>
          <w:p w14:paraId="07694E18" w14:textId="77777777" w:rsidR="00280ECB" w:rsidRPr="00F305FE" w:rsidRDefault="00280ECB" w:rsidP="008D4EB5">
            <w:pPr>
              <w:rPr>
                <w:lang w:val="fr-CA"/>
              </w:rPr>
            </w:pPr>
            <w:r w:rsidRPr="00F305FE">
              <w:rPr>
                <w:lang w:val="fr-CA"/>
              </w:rPr>
              <w:t>FRANÇAIS</w:t>
            </w:r>
          </w:p>
          <w:p w14:paraId="6DE59288" w14:textId="77777777" w:rsidR="00280ECB" w:rsidRPr="00F305FE" w:rsidRDefault="00280ECB" w:rsidP="008D4EB5">
            <w:pPr>
              <w:rPr>
                <w:lang w:val="fr-CA"/>
              </w:rPr>
            </w:pPr>
            <w:r w:rsidRPr="00F305FE">
              <w:rPr>
                <w:lang w:val="fr-CA"/>
              </w:rPr>
              <w:t>ORIGINAL : ANGLAIS</w:t>
            </w:r>
          </w:p>
        </w:tc>
      </w:tr>
    </w:tbl>
    <w:p w14:paraId="0991072E" w14:textId="6B0C7BFD" w:rsidR="00CA59FB" w:rsidRPr="004F73DA" w:rsidRDefault="00280ECB" w:rsidP="0040465D">
      <w:pPr>
        <w:jc w:val="left"/>
        <w:rPr>
          <w:lang w:val="fr-FR"/>
        </w:rPr>
      </w:pPr>
      <w:r w:rsidRPr="00F305FE">
        <w:rPr>
          <w:lang w:val="fr-CA"/>
        </w:rPr>
        <w:t xml:space="preserve">COMITÉ EXÉCUTIF </w:t>
      </w:r>
      <w:r w:rsidRPr="00F305FE">
        <w:rPr>
          <w:lang w:val="fr-CA"/>
        </w:rPr>
        <w:br/>
      </w:r>
      <w:r w:rsidR="00131845">
        <w:rPr>
          <w:lang w:val="fr-FR"/>
        </w:rPr>
        <w:t> </w:t>
      </w:r>
      <w:r w:rsidR="0040465D" w:rsidRPr="0040465D">
        <w:rPr>
          <w:lang w:val="fr-FR"/>
        </w:rPr>
        <w:t xml:space="preserve">DU FONDS MULTILATÉRAL AUX FINS </w:t>
      </w:r>
      <w:r w:rsidR="0040465D" w:rsidRPr="0040465D">
        <w:rPr>
          <w:lang w:val="fr-FR"/>
        </w:rPr>
        <w:br/>
      </w:r>
      <w:r w:rsidR="00131845">
        <w:rPr>
          <w:lang w:val="fr-FR"/>
        </w:rPr>
        <w:t> </w:t>
      </w:r>
      <w:r w:rsidR="0040465D" w:rsidRPr="0040465D">
        <w:rPr>
          <w:lang w:val="fr-FR"/>
        </w:rPr>
        <w:t>D</w:t>
      </w:r>
      <w:r w:rsidR="00131845">
        <w:rPr>
          <w:lang w:val="fr-FR"/>
        </w:rPr>
        <w:t>’</w:t>
      </w:r>
      <w:r w:rsidR="0040465D" w:rsidRPr="0040465D">
        <w:rPr>
          <w:lang w:val="fr-FR"/>
        </w:rPr>
        <w:t>APPLICATION DU PROTOCOLE DE MONTRÉAL</w:t>
      </w:r>
      <w:r w:rsidR="0040465D" w:rsidRPr="0040465D">
        <w:rPr>
          <w:lang w:val="fr-FR"/>
        </w:rPr>
        <w:br/>
        <w:t>Quatre-vingt-douzième réunion</w:t>
      </w:r>
    </w:p>
    <w:p w14:paraId="1BCD2FC7" w14:textId="25993EF5" w:rsidR="00CA59FB" w:rsidRPr="004F73DA" w:rsidRDefault="0040465D" w:rsidP="00CA59FB">
      <w:pPr>
        <w:jc w:val="left"/>
        <w:rPr>
          <w:lang w:val="fr-FR"/>
        </w:rPr>
      </w:pPr>
      <w:r w:rsidRPr="0040465D">
        <w:rPr>
          <w:lang w:val="fr-FR"/>
        </w:rPr>
        <w:t>Montréal, 29 mai – 2 juin 2023</w:t>
      </w:r>
    </w:p>
    <w:p w14:paraId="018914EE" w14:textId="2A295E03" w:rsidR="000C2F27" w:rsidRPr="004F73DA" w:rsidRDefault="0040465D" w:rsidP="000C2F27">
      <w:pPr>
        <w:jc w:val="left"/>
        <w:rPr>
          <w:sz w:val="24"/>
          <w:szCs w:val="24"/>
          <w:lang w:val="fr-FR" w:eastAsia="en-CA"/>
        </w:rPr>
      </w:pPr>
      <w:r w:rsidRPr="0040465D">
        <w:rPr>
          <w:lang w:val="fr-FR"/>
        </w:rPr>
        <w:t>Point</w:t>
      </w:r>
      <w:r w:rsidR="00AC5E3C">
        <w:rPr>
          <w:lang w:val="fr-FR"/>
        </w:rPr>
        <w:t>s 9(c) et</w:t>
      </w:r>
      <w:r w:rsidRPr="0040465D">
        <w:rPr>
          <w:lang w:val="fr-FR"/>
        </w:rPr>
        <w:t xml:space="preserve"> (d) de l</w:t>
      </w:r>
      <w:r w:rsidR="00131845">
        <w:rPr>
          <w:lang w:val="fr-FR"/>
        </w:rPr>
        <w:t>’</w:t>
      </w:r>
      <w:r w:rsidRPr="0040465D">
        <w:rPr>
          <w:lang w:val="fr-FR"/>
        </w:rPr>
        <w:t>ordre du jour provisoire</w:t>
      </w:r>
      <w:r w:rsidRPr="0040465D">
        <w:rPr>
          <w:rStyle w:val="FootnoteReference"/>
          <w:lang w:val="fr-FR"/>
        </w:rPr>
        <w:footnoteReference w:id="2"/>
      </w:r>
      <w:r w:rsidR="000C2F27" w:rsidRPr="004F73DA">
        <w:rPr>
          <w:szCs w:val="24"/>
          <w:lang w:val="fr-FR" w:eastAsia="en-CA"/>
        </w:rPr>
        <w:t xml:space="preserve"> </w:t>
      </w:r>
    </w:p>
    <w:p w14:paraId="29AEA462" w14:textId="2F0E3D76" w:rsidR="00C15867" w:rsidRPr="004F73DA" w:rsidRDefault="00C15867" w:rsidP="00CA59FB">
      <w:pPr>
        <w:jc w:val="left"/>
        <w:rPr>
          <w:lang w:val="fr-FR"/>
        </w:rPr>
      </w:pPr>
    </w:p>
    <w:p w14:paraId="5058A8B7" w14:textId="744D4DF1" w:rsidR="00325E33" w:rsidRPr="004F73DA" w:rsidRDefault="00325E33" w:rsidP="00CA59FB">
      <w:pPr>
        <w:jc w:val="left"/>
        <w:rPr>
          <w:lang w:val="fr-FR"/>
        </w:rPr>
      </w:pPr>
    </w:p>
    <w:p w14:paraId="54B4121B" w14:textId="77777777" w:rsidR="00325E33" w:rsidRPr="004F73DA" w:rsidRDefault="00325E33" w:rsidP="00CA59FB">
      <w:pPr>
        <w:jc w:val="left"/>
        <w:rPr>
          <w:lang w:val="fr-FR"/>
        </w:rPr>
      </w:pPr>
    </w:p>
    <w:p w14:paraId="24F36D4F" w14:textId="40D16A9E" w:rsidR="006F2CC2" w:rsidRPr="004F73DA" w:rsidRDefault="004F73DA" w:rsidP="006F2CC2">
      <w:pPr>
        <w:jc w:val="center"/>
        <w:rPr>
          <w:b/>
          <w:lang w:val="fr-FR"/>
        </w:rPr>
      </w:pPr>
      <w:r w:rsidRPr="0040465D">
        <w:rPr>
          <w:b/>
          <w:lang w:val="fr-FR"/>
        </w:rPr>
        <w:t>PROPOSITIONS DE PROJET :</w:t>
      </w:r>
      <w:r w:rsidRPr="004F73DA">
        <w:rPr>
          <w:b/>
          <w:lang w:val="fr-FR"/>
        </w:rPr>
        <w:t xml:space="preserve"> </w:t>
      </w:r>
      <w:r w:rsidRPr="0040465D">
        <w:rPr>
          <w:b/>
          <w:lang w:val="fr-FR"/>
        </w:rPr>
        <w:t>INDONESIE</w:t>
      </w:r>
    </w:p>
    <w:p w14:paraId="29B52C78" w14:textId="77777777" w:rsidR="006F2CC2" w:rsidRPr="004F73DA" w:rsidRDefault="006F2CC2" w:rsidP="006F2CC2">
      <w:pPr>
        <w:rPr>
          <w:lang w:val="fr-FR"/>
        </w:rPr>
      </w:pPr>
    </w:p>
    <w:p w14:paraId="2677B6FC" w14:textId="77777777" w:rsidR="006F2CC2" w:rsidRPr="004F73DA" w:rsidRDefault="006F2CC2" w:rsidP="006F2CC2">
      <w:pPr>
        <w:rPr>
          <w:lang w:val="fr-FR"/>
        </w:rPr>
      </w:pPr>
    </w:p>
    <w:p w14:paraId="59B3AEA6" w14:textId="2B768A15" w:rsidR="006F2CC2" w:rsidRPr="004F73DA" w:rsidRDefault="0040465D" w:rsidP="006F2CC2">
      <w:pPr>
        <w:ind w:firstLine="720"/>
        <w:rPr>
          <w:lang w:val="fr-FR"/>
        </w:rPr>
      </w:pPr>
      <w:r w:rsidRPr="0040465D">
        <w:rPr>
          <w:lang w:val="fr-FR"/>
        </w:rPr>
        <w:t>Le présent document comporte les observations et la recommandation du Secrétariat sur les propositions de projet suivantes :</w:t>
      </w:r>
      <w:r w:rsidR="006F2CC2" w:rsidRPr="004F73DA">
        <w:rPr>
          <w:lang w:val="fr-FR"/>
        </w:rPr>
        <w:t xml:space="preserve"> </w:t>
      </w:r>
    </w:p>
    <w:p w14:paraId="5D3FEC9F" w14:textId="77777777" w:rsidR="006F2CC2" w:rsidRPr="004F73DA" w:rsidRDefault="006F2CC2" w:rsidP="006F2CC2">
      <w:pPr>
        <w:rPr>
          <w:lang w:val="fr-FR"/>
        </w:rPr>
      </w:pPr>
    </w:p>
    <w:p w14:paraId="78657330" w14:textId="5F7A9296" w:rsidR="006F2CC2" w:rsidRPr="0040465D" w:rsidRDefault="0040465D" w:rsidP="006F2CC2">
      <w:pPr>
        <w:rPr>
          <w:u w:val="single"/>
        </w:rPr>
      </w:pPr>
      <w:r w:rsidRPr="0040465D">
        <w:rPr>
          <w:u w:val="single"/>
          <w:lang w:val="fr-FR"/>
        </w:rPr>
        <w:t>Élimination</w:t>
      </w:r>
    </w:p>
    <w:p w14:paraId="6700FA10" w14:textId="77777777" w:rsidR="006F2CC2" w:rsidRPr="00E74336" w:rsidRDefault="006F2CC2" w:rsidP="006F2C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6F2CC2" w:rsidRPr="00E74336" w14:paraId="002B3ACC" w14:textId="77777777" w:rsidTr="0040465D">
        <w:tc>
          <w:tcPr>
            <w:tcW w:w="6941" w:type="dxa"/>
          </w:tcPr>
          <w:p w14:paraId="55D4FE70" w14:textId="734ACCDE" w:rsidR="006F2CC2" w:rsidRPr="004F73DA" w:rsidRDefault="0040465D" w:rsidP="00CB4F95">
            <w:pPr>
              <w:pStyle w:val="ListParagraph"/>
              <w:numPr>
                <w:ilvl w:val="0"/>
                <w:numId w:val="21"/>
              </w:numPr>
              <w:ind w:hanging="830"/>
              <w:rPr>
                <w:lang w:val="fr-FR"/>
              </w:rPr>
            </w:pPr>
            <w:r w:rsidRPr="0040465D">
              <w:rPr>
                <w:lang w:val="fr-FR"/>
              </w:rPr>
              <w:t>Plan de gestion de l</w:t>
            </w:r>
            <w:r w:rsidR="00131845">
              <w:rPr>
                <w:lang w:val="fr-FR"/>
              </w:rPr>
              <w:t>’</w:t>
            </w:r>
            <w:r w:rsidRPr="0040465D">
              <w:rPr>
                <w:lang w:val="fr-FR"/>
              </w:rPr>
              <w:t>élimination des HCFC (phase II, quatrième tranche)</w:t>
            </w:r>
          </w:p>
        </w:tc>
        <w:tc>
          <w:tcPr>
            <w:tcW w:w="2409" w:type="dxa"/>
          </w:tcPr>
          <w:p w14:paraId="6731E501" w14:textId="6D089DF7" w:rsidR="006F2CC2" w:rsidRPr="0040465D" w:rsidRDefault="0040465D" w:rsidP="00CB4F95">
            <w:pPr>
              <w:jc w:val="right"/>
            </w:pPr>
            <w:r w:rsidRPr="0040465D">
              <w:rPr>
                <w:lang w:val="fr-FR"/>
              </w:rPr>
              <w:t>PNUD et Banque Mondiale</w:t>
            </w:r>
          </w:p>
        </w:tc>
      </w:tr>
    </w:tbl>
    <w:p w14:paraId="157B5903" w14:textId="77777777" w:rsidR="006F2CC2" w:rsidRPr="00E74336" w:rsidRDefault="006F2CC2" w:rsidP="006F2CC2"/>
    <w:p w14:paraId="381284B6" w14:textId="77777777" w:rsidR="006F2CC2" w:rsidRPr="00E74336" w:rsidRDefault="006F2CC2" w:rsidP="006F2C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2CC2" w:rsidRPr="00E74336" w14:paraId="2F32AEAC" w14:textId="77777777">
        <w:tc>
          <w:tcPr>
            <w:tcW w:w="6941" w:type="dxa"/>
          </w:tcPr>
          <w:p w14:paraId="3979F9F0" w14:textId="4BC93899" w:rsidR="006F2CC2" w:rsidRPr="004F73DA" w:rsidRDefault="0040465D" w:rsidP="00CB4F95">
            <w:pPr>
              <w:pStyle w:val="ListParagraph"/>
              <w:numPr>
                <w:ilvl w:val="0"/>
                <w:numId w:val="21"/>
              </w:numPr>
              <w:ind w:hanging="830"/>
              <w:rPr>
                <w:lang w:val="fr-FR"/>
              </w:rPr>
            </w:pPr>
            <w:r w:rsidRPr="0040465D">
              <w:rPr>
                <w:lang w:val="fr-FR"/>
              </w:rPr>
              <w:t>Plan de gestion de l</w:t>
            </w:r>
            <w:r w:rsidR="00131845">
              <w:rPr>
                <w:lang w:val="fr-FR"/>
              </w:rPr>
              <w:t>’</w:t>
            </w:r>
            <w:r w:rsidRPr="0040465D">
              <w:rPr>
                <w:lang w:val="fr-FR"/>
              </w:rPr>
              <w:t>élimination des HCFC (phase III, première tranche)</w:t>
            </w:r>
          </w:p>
        </w:tc>
        <w:tc>
          <w:tcPr>
            <w:tcW w:w="2409" w:type="dxa"/>
          </w:tcPr>
          <w:p w14:paraId="1776449B" w14:textId="412EC8C5" w:rsidR="006F2CC2" w:rsidRPr="0040465D" w:rsidRDefault="0040465D" w:rsidP="00CB4F95">
            <w:pPr>
              <w:jc w:val="right"/>
            </w:pPr>
            <w:r w:rsidRPr="0040465D">
              <w:rPr>
                <w:lang w:val="fr-FR"/>
              </w:rPr>
              <w:t>PNUD et Australie</w:t>
            </w:r>
          </w:p>
        </w:tc>
      </w:tr>
    </w:tbl>
    <w:p w14:paraId="4663D772" w14:textId="77777777" w:rsidR="006F2CC2" w:rsidRPr="00E74336" w:rsidRDefault="006F2CC2" w:rsidP="006F2CC2"/>
    <w:p w14:paraId="7F4D1DE1" w14:textId="77777777" w:rsidR="006F2CC2" w:rsidRPr="00E74336" w:rsidRDefault="006F2CC2" w:rsidP="006F2CC2"/>
    <w:p w14:paraId="4C804F67" w14:textId="77777777" w:rsidR="006F2CC2" w:rsidRPr="00E74336" w:rsidRDefault="006F2CC2" w:rsidP="006F2CC2"/>
    <w:p w14:paraId="7172F643" w14:textId="77777777" w:rsidR="006F2CC2" w:rsidRPr="00E74336" w:rsidRDefault="006F2CC2" w:rsidP="006F2CC2">
      <w:pPr>
        <w:jc w:val="left"/>
      </w:pPr>
    </w:p>
    <w:p w14:paraId="625E4BFE" w14:textId="77777777" w:rsidR="006F2CC2" w:rsidRPr="00E74336" w:rsidRDefault="006F2CC2" w:rsidP="006F2CC2">
      <w:pPr>
        <w:jc w:val="left"/>
      </w:pPr>
      <w:r w:rsidRPr="00E74336">
        <w:br w:type="page"/>
      </w:r>
    </w:p>
    <w:p w14:paraId="7EA233D2" w14:textId="2087C68D" w:rsidR="005D46E7" w:rsidRPr="004F73DA" w:rsidRDefault="0040465D" w:rsidP="005D46E7">
      <w:pPr>
        <w:jc w:val="center"/>
        <w:rPr>
          <w:b/>
          <w:lang w:val="fr-FR"/>
        </w:rPr>
      </w:pPr>
      <w:r w:rsidRPr="0040465D">
        <w:rPr>
          <w:b/>
          <w:lang w:val="fr-FR"/>
        </w:rPr>
        <w:lastRenderedPageBreak/>
        <w:t>FICHE D</w:t>
      </w:r>
      <w:r w:rsidR="00131845">
        <w:rPr>
          <w:b/>
          <w:lang w:val="fr-FR"/>
        </w:rPr>
        <w:t>’</w:t>
      </w:r>
      <w:r w:rsidRPr="0040465D">
        <w:rPr>
          <w:b/>
          <w:lang w:val="fr-FR"/>
        </w:rPr>
        <w:t>ÉVALUATION DE PROJET - PROJETS PLURIANNUELS</w:t>
      </w:r>
    </w:p>
    <w:p w14:paraId="2FAAEE7C" w14:textId="77777777" w:rsidR="005D46E7" w:rsidRPr="004F73DA" w:rsidRDefault="005D46E7" w:rsidP="005D46E7">
      <w:pPr>
        <w:jc w:val="center"/>
        <w:rPr>
          <w:b/>
          <w:lang w:val="fr-FR"/>
        </w:rPr>
      </w:pPr>
    </w:p>
    <w:p w14:paraId="4B8BD3CD" w14:textId="794E6689" w:rsidR="005D46E7" w:rsidRPr="0040465D" w:rsidRDefault="0040465D" w:rsidP="005D46E7">
      <w:pPr>
        <w:jc w:val="center"/>
        <w:rPr>
          <w:b/>
          <w:bCs/>
        </w:rPr>
      </w:pPr>
      <w:r w:rsidRPr="0040465D">
        <w:rPr>
          <w:b/>
          <w:bCs/>
          <w:lang w:val="fr-FR"/>
        </w:rPr>
        <w:t>Indonésie</w:t>
      </w:r>
    </w:p>
    <w:p w14:paraId="4E49479F" w14:textId="77777777" w:rsidR="005D46E7" w:rsidRPr="00E74336" w:rsidRDefault="005D46E7" w:rsidP="005D46E7">
      <w:pPr>
        <w:jc w:val="center"/>
      </w:pPr>
    </w:p>
    <w:tbl>
      <w:tblPr>
        <w:tblStyle w:val="TableGrid"/>
        <w:tblW w:w="1062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442"/>
        <w:gridCol w:w="2385"/>
        <w:gridCol w:w="2430"/>
        <w:gridCol w:w="2363"/>
      </w:tblGrid>
      <w:tr w:rsidR="005D46E7" w:rsidRPr="004F73DA" w14:paraId="65EB8F11" w14:textId="77777777" w:rsidTr="004F73DA">
        <w:trPr>
          <w:trHeight w:val="240"/>
        </w:trPr>
        <w:tc>
          <w:tcPr>
            <w:tcW w:w="3442" w:type="dxa"/>
            <w:tcBorders>
              <w:top w:val="single" w:sz="4" w:space="0" w:color="666699"/>
              <w:left w:val="single" w:sz="4" w:space="0" w:color="666699"/>
              <w:bottom w:val="single" w:sz="4" w:space="0" w:color="666699"/>
              <w:right w:val="single" w:sz="4" w:space="0" w:color="666699"/>
            </w:tcBorders>
            <w:hideMark/>
          </w:tcPr>
          <w:p w14:paraId="6C4D8B08" w14:textId="1A335923" w:rsidR="005D46E7" w:rsidRPr="004F73DA" w:rsidRDefault="0040465D" w:rsidP="00CB4F95">
            <w:pPr>
              <w:jc w:val="left"/>
              <w:rPr>
                <w:b/>
                <w:sz w:val="18"/>
                <w:szCs w:val="18"/>
              </w:rPr>
            </w:pPr>
            <w:r w:rsidRPr="004F73DA">
              <w:rPr>
                <w:b/>
                <w:sz w:val="18"/>
                <w:szCs w:val="18"/>
                <w:lang w:val="fr-FR"/>
              </w:rPr>
              <w:t>(I) TITRE DU PROJET</w:t>
            </w:r>
          </w:p>
        </w:tc>
        <w:tc>
          <w:tcPr>
            <w:tcW w:w="2385" w:type="dxa"/>
            <w:tcBorders>
              <w:top w:val="single" w:sz="4" w:space="0" w:color="666699"/>
              <w:left w:val="single" w:sz="4" w:space="0" w:color="666699"/>
              <w:bottom w:val="single" w:sz="4" w:space="0" w:color="666699"/>
              <w:right w:val="single" w:sz="4" w:space="0" w:color="666699"/>
            </w:tcBorders>
            <w:hideMark/>
          </w:tcPr>
          <w:p w14:paraId="75DB9DCD" w14:textId="7D48ABEF" w:rsidR="005D46E7" w:rsidRPr="004F73DA" w:rsidRDefault="0040465D" w:rsidP="00CB4F95">
            <w:pPr>
              <w:jc w:val="center"/>
              <w:rPr>
                <w:b/>
                <w:sz w:val="18"/>
                <w:szCs w:val="18"/>
              </w:rPr>
            </w:pPr>
            <w:r w:rsidRPr="004F73DA">
              <w:rPr>
                <w:b/>
                <w:sz w:val="18"/>
                <w:szCs w:val="18"/>
                <w:lang w:val="fr-FR"/>
              </w:rPr>
              <w:t>AGENCE</w:t>
            </w:r>
          </w:p>
        </w:tc>
        <w:tc>
          <w:tcPr>
            <w:tcW w:w="2430" w:type="dxa"/>
            <w:tcBorders>
              <w:top w:val="single" w:sz="4" w:space="0" w:color="666699"/>
              <w:left w:val="single" w:sz="4" w:space="0" w:color="666699"/>
              <w:bottom w:val="single" w:sz="4" w:space="0" w:color="666699"/>
              <w:right w:val="single" w:sz="4" w:space="0" w:color="666699"/>
            </w:tcBorders>
            <w:hideMark/>
          </w:tcPr>
          <w:p w14:paraId="0541B0E5" w14:textId="012A623E" w:rsidR="005D46E7" w:rsidRPr="004F73DA" w:rsidRDefault="0040465D" w:rsidP="00CB4F95">
            <w:pPr>
              <w:jc w:val="center"/>
              <w:rPr>
                <w:b/>
                <w:sz w:val="18"/>
                <w:szCs w:val="18"/>
              </w:rPr>
            </w:pPr>
            <w:r w:rsidRPr="004F73DA">
              <w:rPr>
                <w:b/>
                <w:sz w:val="18"/>
                <w:szCs w:val="18"/>
                <w:lang w:val="fr-FR"/>
              </w:rPr>
              <w:t>RÉUNION D</w:t>
            </w:r>
            <w:r w:rsidR="00131845" w:rsidRPr="004F73DA">
              <w:rPr>
                <w:b/>
                <w:sz w:val="18"/>
                <w:szCs w:val="18"/>
                <w:lang w:val="fr-FR"/>
              </w:rPr>
              <w:t>’</w:t>
            </w:r>
            <w:r w:rsidRPr="004F73DA">
              <w:rPr>
                <w:b/>
                <w:sz w:val="18"/>
                <w:szCs w:val="18"/>
                <w:lang w:val="fr-FR"/>
              </w:rPr>
              <w:t>APPROBATION</w:t>
            </w:r>
          </w:p>
        </w:tc>
        <w:tc>
          <w:tcPr>
            <w:tcW w:w="2363" w:type="dxa"/>
            <w:tcBorders>
              <w:top w:val="single" w:sz="4" w:space="0" w:color="666699"/>
              <w:left w:val="single" w:sz="4" w:space="0" w:color="666699"/>
              <w:bottom w:val="single" w:sz="4" w:space="0" w:color="666699"/>
              <w:right w:val="single" w:sz="4" w:space="0" w:color="666699"/>
            </w:tcBorders>
            <w:hideMark/>
          </w:tcPr>
          <w:p w14:paraId="442BF890" w14:textId="461A8315" w:rsidR="005D46E7" w:rsidRPr="004F73DA" w:rsidRDefault="0040465D" w:rsidP="00CB4F95">
            <w:pPr>
              <w:jc w:val="center"/>
              <w:rPr>
                <w:b/>
                <w:sz w:val="18"/>
                <w:szCs w:val="18"/>
              </w:rPr>
            </w:pPr>
            <w:r w:rsidRPr="004F73DA">
              <w:rPr>
                <w:b/>
                <w:sz w:val="18"/>
                <w:szCs w:val="18"/>
                <w:lang w:val="fr-FR"/>
              </w:rPr>
              <w:t>MESURE DE RÉGLEMENTATION</w:t>
            </w:r>
          </w:p>
        </w:tc>
      </w:tr>
      <w:tr w:rsidR="005D46E7" w:rsidRPr="004F73DA" w14:paraId="6BF6E4F9" w14:textId="77777777" w:rsidTr="004F73DA">
        <w:trPr>
          <w:trHeight w:val="305"/>
        </w:trPr>
        <w:tc>
          <w:tcPr>
            <w:tcW w:w="3442" w:type="dxa"/>
            <w:tcBorders>
              <w:top w:val="single" w:sz="4" w:space="0" w:color="666699"/>
              <w:left w:val="single" w:sz="4" w:space="0" w:color="666699"/>
              <w:bottom w:val="single" w:sz="4" w:space="0" w:color="666699"/>
              <w:right w:val="single" w:sz="4" w:space="0" w:color="666699"/>
            </w:tcBorders>
            <w:vAlign w:val="center"/>
            <w:hideMark/>
          </w:tcPr>
          <w:p w14:paraId="18DC6874" w14:textId="09632DF9" w:rsidR="005D46E7" w:rsidRPr="004F73DA" w:rsidRDefault="0040465D" w:rsidP="00CB4F95">
            <w:pPr>
              <w:jc w:val="center"/>
              <w:rPr>
                <w:sz w:val="18"/>
                <w:szCs w:val="18"/>
                <w:lang w:val="fr-FR"/>
              </w:rPr>
            </w:pPr>
            <w:r w:rsidRPr="004F73DA">
              <w:rPr>
                <w:sz w:val="18"/>
                <w:szCs w:val="18"/>
                <w:lang w:val="fr-FR"/>
              </w:rPr>
              <w:t>Plan d</w:t>
            </w:r>
            <w:r w:rsidR="00131845" w:rsidRPr="004F73DA">
              <w:rPr>
                <w:sz w:val="18"/>
                <w:szCs w:val="18"/>
                <w:lang w:val="fr-FR"/>
              </w:rPr>
              <w:t>’</w:t>
            </w:r>
            <w:r w:rsidRPr="004F73DA">
              <w:rPr>
                <w:sz w:val="18"/>
                <w:szCs w:val="18"/>
                <w:lang w:val="fr-FR"/>
              </w:rPr>
              <w:t>élimination des HCFC (phase II)</w:t>
            </w:r>
          </w:p>
        </w:tc>
        <w:tc>
          <w:tcPr>
            <w:tcW w:w="2385" w:type="dxa"/>
            <w:tcBorders>
              <w:top w:val="single" w:sz="4" w:space="0" w:color="666699"/>
              <w:left w:val="single" w:sz="4" w:space="0" w:color="666699"/>
              <w:bottom w:val="single" w:sz="4" w:space="0" w:color="666699"/>
              <w:right w:val="single" w:sz="4" w:space="0" w:color="666699"/>
            </w:tcBorders>
            <w:vAlign w:val="center"/>
          </w:tcPr>
          <w:p w14:paraId="5A9FE57C" w14:textId="43A887D5" w:rsidR="005D46E7" w:rsidRPr="004F73DA" w:rsidRDefault="004D0853" w:rsidP="002F2DEC">
            <w:pPr>
              <w:jc w:val="center"/>
              <w:rPr>
                <w:color w:val="000000" w:themeColor="text1"/>
                <w:sz w:val="18"/>
                <w:szCs w:val="18"/>
                <w:lang w:val="fr-FR"/>
              </w:rPr>
            </w:pPr>
            <w:r w:rsidRPr="004F73DA">
              <w:rPr>
                <w:color w:val="000000" w:themeColor="text1"/>
                <w:sz w:val="18"/>
                <w:szCs w:val="18"/>
                <w:lang w:val="fr-FR"/>
              </w:rPr>
              <w:t>PNUD (ag</w:t>
            </w:r>
            <w:r w:rsidR="002F2DEC" w:rsidRPr="004F73DA">
              <w:rPr>
                <w:color w:val="000000" w:themeColor="text1"/>
                <w:sz w:val="18"/>
                <w:szCs w:val="18"/>
                <w:lang w:val="fr-FR"/>
              </w:rPr>
              <w:t>ence</w:t>
            </w:r>
            <w:r w:rsidRPr="004F73DA">
              <w:rPr>
                <w:color w:val="000000" w:themeColor="text1"/>
                <w:sz w:val="18"/>
                <w:szCs w:val="18"/>
                <w:lang w:val="fr-FR"/>
              </w:rPr>
              <w:t xml:space="preserve"> principale) Banque mondiale</w:t>
            </w:r>
            <w:r w:rsidR="0040465D" w:rsidRPr="004F73DA">
              <w:rPr>
                <w:color w:val="000000" w:themeColor="text1"/>
                <w:sz w:val="18"/>
                <w:szCs w:val="18"/>
                <w:lang w:val="fr-FR"/>
              </w:rPr>
              <w:t xml:space="preserve"> </w:t>
            </w:r>
          </w:p>
        </w:tc>
        <w:tc>
          <w:tcPr>
            <w:tcW w:w="2430" w:type="dxa"/>
            <w:tcBorders>
              <w:top w:val="single" w:sz="4" w:space="0" w:color="666699"/>
              <w:left w:val="single" w:sz="4" w:space="0" w:color="666699"/>
              <w:bottom w:val="single" w:sz="4" w:space="0" w:color="666699"/>
              <w:right w:val="single" w:sz="4" w:space="0" w:color="666699"/>
            </w:tcBorders>
            <w:vAlign w:val="center"/>
          </w:tcPr>
          <w:p w14:paraId="43339A7E" w14:textId="40FEC206" w:rsidR="005D46E7" w:rsidRPr="004F73DA" w:rsidRDefault="004D0853" w:rsidP="00CB4F95">
            <w:pPr>
              <w:jc w:val="center"/>
              <w:rPr>
                <w:sz w:val="18"/>
                <w:szCs w:val="18"/>
              </w:rPr>
            </w:pPr>
            <w:r w:rsidRPr="004F73DA">
              <w:rPr>
                <w:sz w:val="18"/>
                <w:szCs w:val="18"/>
                <w:lang w:val="fr-FR"/>
              </w:rPr>
              <w:t>76</w:t>
            </w:r>
            <w:r w:rsidRPr="004F73DA">
              <w:rPr>
                <w:sz w:val="18"/>
                <w:szCs w:val="18"/>
                <w:vertAlign w:val="superscript"/>
                <w:lang w:val="fr-FR"/>
              </w:rPr>
              <w:t>e</w:t>
            </w:r>
            <w:r w:rsidR="005D3AC4" w:rsidRPr="004F73DA">
              <w:rPr>
                <w:sz w:val="18"/>
                <w:szCs w:val="18"/>
                <w:lang w:val="fr-FR"/>
              </w:rPr>
              <w:t xml:space="preserve"> </w:t>
            </w:r>
          </w:p>
        </w:tc>
        <w:tc>
          <w:tcPr>
            <w:tcW w:w="2363" w:type="dxa"/>
            <w:tcBorders>
              <w:top w:val="single" w:sz="4" w:space="0" w:color="666699"/>
              <w:left w:val="single" w:sz="4" w:space="0" w:color="666699"/>
              <w:bottom w:val="single" w:sz="4" w:space="0" w:color="666699"/>
              <w:right w:val="single" w:sz="4" w:space="0" w:color="666699"/>
            </w:tcBorders>
            <w:vAlign w:val="center"/>
          </w:tcPr>
          <w:p w14:paraId="2DBAA273" w14:textId="1346CA1A" w:rsidR="005D46E7" w:rsidRPr="004F73DA" w:rsidRDefault="004D0853" w:rsidP="00CB4F95">
            <w:pPr>
              <w:jc w:val="center"/>
              <w:rPr>
                <w:sz w:val="18"/>
                <w:szCs w:val="18"/>
              </w:rPr>
            </w:pPr>
            <w:r w:rsidRPr="004F73DA">
              <w:rPr>
                <w:sz w:val="18"/>
                <w:szCs w:val="18"/>
                <w:lang w:val="fr-FR"/>
              </w:rPr>
              <w:t>Élimination de 55</w:t>
            </w:r>
            <w:r w:rsidR="00280ECB" w:rsidRPr="004F73DA">
              <w:rPr>
                <w:sz w:val="18"/>
                <w:szCs w:val="18"/>
                <w:lang w:val="fr-FR"/>
              </w:rPr>
              <w:t> </w:t>
            </w:r>
            <w:r w:rsidRPr="004F73DA">
              <w:rPr>
                <w:sz w:val="18"/>
                <w:szCs w:val="18"/>
                <w:lang w:val="fr-FR"/>
              </w:rPr>
              <w:t>% d</w:t>
            </w:r>
            <w:r w:rsidR="00131845" w:rsidRPr="004F73DA">
              <w:rPr>
                <w:sz w:val="18"/>
                <w:szCs w:val="18"/>
                <w:lang w:val="fr-FR"/>
              </w:rPr>
              <w:t>’</w:t>
            </w:r>
            <w:r w:rsidRPr="004F73DA">
              <w:rPr>
                <w:sz w:val="18"/>
                <w:szCs w:val="18"/>
                <w:lang w:val="fr-FR"/>
              </w:rPr>
              <w:t>ici 2023</w:t>
            </w:r>
          </w:p>
        </w:tc>
      </w:tr>
    </w:tbl>
    <w:p w14:paraId="79BB246E" w14:textId="77777777" w:rsidR="005D46E7" w:rsidRPr="004F73DA" w:rsidRDefault="005D46E7" w:rsidP="005D46E7">
      <w:pPr>
        <w:jc w:val="center"/>
        <w:rPr>
          <w:sz w:val="18"/>
          <w:szCs w:val="18"/>
        </w:rPr>
      </w:pPr>
    </w:p>
    <w:tbl>
      <w:tblPr>
        <w:tblStyle w:val="TableGrid"/>
        <w:tblW w:w="10612"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12"/>
        <w:gridCol w:w="2400"/>
        <w:gridCol w:w="2400"/>
      </w:tblGrid>
      <w:tr w:rsidR="005D46E7" w:rsidRPr="004F73DA" w14:paraId="69E11F9A" w14:textId="77777777" w:rsidTr="004F73DA">
        <w:trPr>
          <w:trHeight w:val="43"/>
        </w:trPr>
        <w:tc>
          <w:tcPr>
            <w:tcW w:w="5812" w:type="dxa"/>
            <w:tcBorders>
              <w:top w:val="single" w:sz="4" w:space="0" w:color="666699"/>
              <w:left w:val="single" w:sz="4" w:space="0" w:color="666699"/>
              <w:bottom w:val="single" w:sz="4" w:space="0" w:color="666699"/>
              <w:right w:val="single" w:sz="4" w:space="0" w:color="666699"/>
            </w:tcBorders>
            <w:hideMark/>
          </w:tcPr>
          <w:p w14:paraId="1B719975" w14:textId="046C6B2B" w:rsidR="005D46E7" w:rsidRPr="004F73DA" w:rsidRDefault="004D0853" w:rsidP="00CB4F95">
            <w:pPr>
              <w:jc w:val="left"/>
              <w:rPr>
                <w:b/>
                <w:sz w:val="18"/>
                <w:szCs w:val="18"/>
                <w:lang w:val="fr-FR"/>
              </w:rPr>
            </w:pPr>
            <w:r w:rsidRPr="004F73DA">
              <w:rPr>
                <w:b/>
                <w:sz w:val="18"/>
                <w:szCs w:val="18"/>
                <w:lang w:val="fr-FR"/>
              </w:rPr>
              <w:t>(II) DERNIÈRES DONNÉES CONFORMÉMENT À L</w:t>
            </w:r>
            <w:r w:rsidR="00131845" w:rsidRPr="004F73DA">
              <w:rPr>
                <w:b/>
                <w:sz w:val="18"/>
                <w:szCs w:val="18"/>
                <w:lang w:val="fr-FR"/>
              </w:rPr>
              <w:t>’</w:t>
            </w:r>
            <w:r w:rsidRPr="004F73DA">
              <w:rPr>
                <w:b/>
                <w:sz w:val="18"/>
                <w:szCs w:val="18"/>
                <w:lang w:val="fr-FR"/>
              </w:rPr>
              <w:t>ARTICLE ARTICLE-7 (Annexe C Groupe l)</w:t>
            </w:r>
          </w:p>
        </w:tc>
        <w:tc>
          <w:tcPr>
            <w:tcW w:w="2400" w:type="dxa"/>
            <w:tcBorders>
              <w:top w:val="single" w:sz="4" w:space="0" w:color="666699"/>
              <w:left w:val="single" w:sz="4" w:space="0" w:color="666699"/>
              <w:bottom w:val="single" w:sz="4" w:space="0" w:color="666699"/>
              <w:right w:val="single" w:sz="4" w:space="0" w:color="666699"/>
            </w:tcBorders>
            <w:hideMark/>
          </w:tcPr>
          <w:p w14:paraId="7018DCF7" w14:textId="1AC30DB1" w:rsidR="005D46E7" w:rsidRPr="004F73DA" w:rsidRDefault="004D0853" w:rsidP="00CB4F95">
            <w:pPr>
              <w:jc w:val="center"/>
              <w:rPr>
                <w:sz w:val="18"/>
                <w:szCs w:val="18"/>
              </w:rPr>
            </w:pPr>
            <w:r w:rsidRPr="004F73DA">
              <w:rPr>
                <w:sz w:val="18"/>
                <w:szCs w:val="18"/>
                <w:lang w:val="fr-FR"/>
              </w:rPr>
              <w:t>Année :</w:t>
            </w:r>
            <w:r w:rsidR="005D46E7" w:rsidRPr="004F73DA">
              <w:rPr>
                <w:sz w:val="18"/>
                <w:szCs w:val="18"/>
              </w:rPr>
              <w:t xml:space="preserve"> 202</w:t>
            </w:r>
            <w:r w:rsidR="0040620C" w:rsidRPr="004F73DA">
              <w:rPr>
                <w:sz w:val="18"/>
                <w:szCs w:val="18"/>
              </w:rPr>
              <w:t>2</w:t>
            </w:r>
          </w:p>
        </w:tc>
        <w:tc>
          <w:tcPr>
            <w:tcW w:w="2400" w:type="dxa"/>
            <w:tcBorders>
              <w:top w:val="single" w:sz="4" w:space="0" w:color="666699"/>
              <w:left w:val="single" w:sz="4" w:space="0" w:color="666699"/>
              <w:bottom w:val="single" w:sz="4" w:space="0" w:color="666699"/>
              <w:right w:val="single" w:sz="4" w:space="0" w:color="666699"/>
            </w:tcBorders>
            <w:hideMark/>
          </w:tcPr>
          <w:p w14:paraId="04E1EA2B" w14:textId="7AE6077C" w:rsidR="005D46E7" w:rsidRPr="004F73DA" w:rsidRDefault="004D0853" w:rsidP="00CB4F95">
            <w:pPr>
              <w:jc w:val="right"/>
              <w:rPr>
                <w:sz w:val="18"/>
                <w:szCs w:val="18"/>
              </w:rPr>
            </w:pPr>
            <w:r w:rsidRPr="004F73DA">
              <w:rPr>
                <w:sz w:val="18"/>
                <w:szCs w:val="18"/>
                <w:lang w:val="fr-FR"/>
              </w:rPr>
              <w:t>137</w:t>
            </w:r>
            <w:r w:rsidR="00131845" w:rsidRPr="004F73DA">
              <w:rPr>
                <w:sz w:val="18"/>
                <w:szCs w:val="18"/>
                <w:lang w:val="fr-FR"/>
              </w:rPr>
              <w:t>,</w:t>
            </w:r>
            <w:r w:rsidRPr="004F73DA">
              <w:rPr>
                <w:sz w:val="18"/>
                <w:szCs w:val="18"/>
                <w:lang w:val="fr-FR"/>
              </w:rPr>
              <w:t>82 tonnes PAO</w:t>
            </w:r>
          </w:p>
        </w:tc>
      </w:tr>
    </w:tbl>
    <w:p w14:paraId="7C8648AF" w14:textId="77777777" w:rsidR="005D46E7" w:rsidRPr="004F73DA" w:rsidRDefault="005D46E7" w:rsidP="005D46E7">
      <w:pPr>
        <w:jc w:val="center"/>
        <w:rPr>
          <w:sz w:val="18"/>
          <w:szCs w:val="18"/>
        </w:rPr>
      </w:pPr>
    </w:p>
    <w:tbl>
      <w:tblPr>
        <w:tblStyle w:val="TableGrid"/>
        <w:tblW w:w="10617"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885"/>
        <w:gridCol w:w="851"/>
        <w:gridCol w:w="708"/>
        <w:gridCol w:w="851"/>
        <w:gridCol w:w="1418"/>
        <w:gridCol w:w="1277"/>
        <w:gridCol w:w="851"/>
        <w:gridCol w:w="850"/>
        <w:gridCol w:w="567"/>
        <w:gridCol w:w="1359"/>
      </w:tblGrid>
      <w:tr w:rsidR="005D46E7" w:rsidRPr="004F73DA" w14:paraId="58AF0814" w14:textId="77777777" w:rsidTr="004F73DA">
        <w:trPr>
          <w:trHeight w:val="249"/>
        </w:trPr>
        <w:tc>
          <w:tcPr>
            <w:tcW w:w="8691" w:type="dxa"/>
            <w:gridSpan w:val="8"/>
            <w:tcBorders>
              <w:top w:val="single" w:sz="4" w:space="0" w:color="666699"/>
              <w:left w:val="single" w:sz="4" w:space="0" w:color="666699"/>
              <w:bottom w:val="single" w:sz="4" w:space="0" w:color="666699"/>
              <w:right w:val="single" w:sz="4" w:space="0" w:color="666699"/>
            </w:tcBorders>
            <w:hideMark/>
          </w:tcPr>
          <w:p w14:paraId="469F5770" w14:textId="5C0ABF59" w:rsidR="005D46E7" w:rsidRPr="004F73DA" w:rsidRDefault="004D0853" w:rsidP="00CB4F95">
            <w:pPr>
              <w:jc w:val="left"/>
              <w:rPr>
                <w:b/>
                <w:sz w:val="18"/>
                <w:szCs w:val="18"/>
                <w:lang w:val="fr-FR"/>
              </w:rPr>
            </w:pPr>
            <w:r w:rsidRPr="004F73DA">
              <w:rPr>
                <w:b/>
                <w:sz w:val="18"/>
                <w:szCs w:val="18"/>
                <w:lang w:val="fr-FR"/>
              </w:rPr>
              <w:t>(III) DERNIÈRES DONNÉES SECTORIELLES DU PROGRAMME DE PAYS (tonnes PAO)</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69EA32E2" w14:textId="0D5D3750" w:rsidR="005D46E7" w:rsidRPr="004F73DA" w:rsidRDefault="004D0853" w:rsidP="00CB4F95">
            <w:pPr>
              <w:jc w:val="right"/>
              <w:rPr>
                <w:b/>
                <w:sz w:val="18"/>
                <w:szCs w:val="18"/>
              </w:rPr>
            </w:pPr>
            <w:r w:rsidRPr="004F73DA">
              <w:rPr>
                <w:b/>
                <w:sz w:val="18"/>
                <w:szCs w:val="18"/>
                <w:lang w:val="fr-FR"/>
              </w:rPr>
              <w:t>Année :</w:t>
            </w:r>
            <w:r w:rsidR="005D46E7" w:rsidRPr="004F73DA">
              <w:rPr>
                <w:b/>
                <w:sz w:val="18"/>
                <w:szCs w:val="18"/>
              </w:rPr>
              <w:t xml:space="preserve"> 2022</w:t>
            </w:r>
          </w:p>
        </w:tc>
      </w:tr>
      <w:tr w:rsidR="005D46E7" w:rsidRPr="004F73DA" w14:paraId="1C05B1E3" w14:textId="77777777" w:rsidTr="004F73DA">
        <w:trPr>
          <w:trHeight w:val="249"/>
        </w:trPr>
        <w:tc>
          <w:tcPr>
            <w:tcW w:w="1885" w:type="dxa"/>
            <w:tcBorders>
              <w:top w:val="single" w:sz="4" w:space="0" w:color="666699"/>
              <w:left w:val="single" w:sz="4" w:space="0" w:color="666699"/>
              <w:bottom w:val="single" w:sz="4" w:space="0" w:color="666699"/>
              <w:right w:val="single" w:sz="4" w:space="0" w:color="666699"/>
            </w:tcBorders>
            <w:hideMark/>
          </w:tcPr>
          <w:p w14:paraId="4DD5CA65" w14:textId="75A2E333" w:rsidR="005D46E7" w:rsidRPr="004F73DA" w:rsidRDefault="004D0853" w:rsidP="00CB4F95">
            <w:pPr>
              <w:jc w:val="center"/>
              <w:rPr>
                <w:sz w:val="18"/>
                <w:szCs w:val="18"/>
              </w:rPr>
            </w:pPr>
            <w:r w:rsidRPr="004F73DA">
              <w:rPr>
                <w:sz w:val="18"/>
                <w:szCs w:val="18"/>
                <w:lang w:val="fr-FR"/>
              </w:rPr>
              <w:t>Substance chimique</w:t>
            </w:r>
          </w:p>
        </w:tc>
        <w:tc>
          <w:tcPr>
            <w:tcW w:w="851" w:type="dxa"/>
            <w:tcBorders>
              <w:top w:val="single" w:sz="4" w:space="0" w:color="666699"/>
              <w:left w:val="single" w:sz="4" w:space="0" w:color="666699"/>
              <w:bottom w:val="single" w:sz="4" w:space="0" w:color="666699"/>
              <w:right w:val="single" w:sz="4" w:space="0" w:color="666699"/>
            </w:tcBorders>
            <w:hideMark/>
          </w:tcPr>
          <w:p w14:paraId="1DC26A72" w14:textId="7B6ABE79" w:rsidR="005D46E7" w:rsidRPr="004F73DA" w:rsidRDefault="004D0853" w:rsidP="00CB4F95">
            <w:pPr>
              <w:jc w:val="center"/>
              <w:rPr>
                <w:sz w:val="18"/>
                <w:szCs w:val="18"/>
              </w:rPr>
            </w:pPr>
            <w:r w:rsidRPr="004F73DA">
              <w:rPr>
                <w:sz w:val="18"/>
                <w:szCs w:val="18"/>
                <w:lang w:val="fr-FR"/>
              </w:rPr>
              <w:t>Aérosols</w:t>
            </w:r>
          </w:p>
        </w:tc>
        <w:tc>
          <w:tcPr>
            <w:tcW w:w="708" w:type="dxa"/>
            <w:tcBorders>
              <w:top w:val="single" w:sz="4" w:space="0" w:color="666699"/>
              <w:left w:val="single" w:sz="4" w:space="0" w:color="666699"/>
              <w:bottom w:val="single" w:sz="4" w:space="0" w:color="666699"/>
              <w:right w:val="single" w:sz="4" w:space="0" w:color="666699"/>
            </w:tcBorders>
            <w:hideMark/>
          </w:tcPr>
          <w:p w14:paraId="467A6484" w14:textId="0B24A2FD" w:rsidR="005D46E7" w:rsidRPr="004F73DA" w:rsidRDefault="004D0853" w:rsidP="00CB4F95">
            <w:pPr>
              <w:jc w:val="center"/>
              <w:rPr>
                <w:sz w:val="18"/>
                <w:szCs w:val="18"/>
              </w:rPr>
            </w:pPr>
            <w:r w:rsidRPr="004F73DA">
              <w:rPr>
                <w:sz w:val="18"/>
                <w:szCs w:val="18"/>
                <w:lang w:val="fr-FR"/>
              </w:rPr>
              <w:t>Mousses</w:t>
            </w:r>
          </w:p>
        </w:tc>
        <w:tc>
          <w:tcPr>
            <w:tcW w:w="851" w:type="dxa"/>
            <w:tcBorders>
              <w:top w:val="single" w:sz="4" w:space="0" w:color="666699"/>
              <w:left w:val="single" w:sz="4" w:space="0" w:color="666699"/>
              <w:bottom w:val="single" w:sz="4" w:space="0" w:color="666699"/>
              <w:right w:val="single" w:sz="4" w:space="0" w:color="666699"/>
            </w:tcBorders>
            <w:hideMark/>
          </w:tcPr>
          <w:p w14:paraId="606EF245" w14:textId="1ED36516" w:rsidR="005D46E7" w:rsidRPr="004F73DA" w:rsidRDefault="004D0853" w:rsidP="00CB4F95">
            <w:pPr>
              <w:jc w:val="center"/>
              <w:rPr>
                <w:sz w:val="18"/>
                <w:szCs w:val="18"/>
              </w:rPr>
            </w:pPr>
            <w:r w:rsidRPr="004F73DA">
              <w:rPr>
                <w:sz w:val="18"/>
                <w:szCs w:val="18"/>
                <w:lang w:val="fr-FR"/>
              </w:rPr>
              <w:t>Lutte contre l</w:t>
            </w:r>
            <w:r w:rsidR="00131845" w:rsidRPr="004F73DA">
              <w:rPr>
                <w:sz w:val="18"/>
                <w:szCs w:val="18"/>
                <w:lang w:val="fr-FR"/>
              </w:rPr>
              <w:t>’</w:t>
            </w:r>
            <w:r w:rsidRPr="004F73DA">
              <w:rPr>
                <w:sz w:val="18"/>
                <w:szCs w:val="18"/>
                <w:lang w:val="fr-FR"/>
              </w:rPr>
              <w:t>incendie</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1B512480" w14:textId="2D024DCA" w:rsidR="005D46E7" w:rsidRPr="004F73DA" w:rsidRDefault="004D0853" w:rsidP="00CB4F95">
            <w:pPr>
              <w:jc w:val="center"/>
              <w:rPr>
                <w:sz w:val="18"/>
                <w:szCs w:val="18"/>
              </w:rPr>
            </w:pPr>
            <w:r w:rsidRPr="004F73DA">
              <w:rPr>
                <w:sz w:val="18"/>
                <w:szCs w:val="18"/>
                <w:lang w:val="fr-FR"/>
              </w:rPr>
              <w:t>Réfrigération</w:t>
            </w:r>
          </w:p>
        </w:tc>
        <w:tc>
          <w:tcPr>
            <w:tcW w:w="851" w:type="dxa"/>
            <w:tcBorders>
              <w:top w:val="single" w:sz="4" w:space="0" w:color="666699"/>
              <w:left w:val="single" w:sz="4" w:space="0" w:color="666699"/>
              <w:bottom w:val="single" w:sz="4" w:space="0" w:color="666699"/>
              <w:right w:val="single" w:sz="4" w:space="0" w:color="666699"/>
            </w:tcBorders>
            <w:hideMark/>
          </w:tcPr>
          <w:p w14:paraId="12F1F767" w14:textId="5A21357C" w:rsidR="005D46E7" w:rsidRPr="004F73DA" w:rsidRDefault="004D0853" w:rsidP="00CB4F95">
            <w:pPr>
              <w:jc w:val="center"/>
              <w:rPr>
                <w:sz w:val="18"/>
                <w:szCs w:val="18"/>
              </w:rPr>
            </w:pPr>
            <w:r w:rsidRPr="004F73DA">
              <w:rPr>
                <w:sz w:val="18"/>
                <w:szCs w:val="18"/>
                <w:lang w:val="fr-FR"/>
              </w:rPr>
              <w:t>Solvant</w:t>
            </w:r>
          </w:p>
        </w:tc>
        <w:tc>
          <w:tcPr>
            <w:tcW w:w="850" w:type="dxa"/>
            <w:tcBorders>
              <w:top w:val="single" w:sz="4" w:space="0" w:color="666699"/>
              <w:left w:val="single" w:sz="4" w:space="0" w:color="666699"/>
              <w:bottom w:val="single" w:sz="4" w:space="0" w:color="666699"/>
              <w:right w:val="single" w:sz="4" w:space="0" w:color="666699"/>
            </w:tcBorders>
            <w:hideMark/>
          </w:tcPr>
          <w:p w14:paraId="67ACE708" w14:textId="75F008CD" w:rsidR="005D46E7" w:rsidRPr="004F73DA" w:rsidRDefault="004D0853" w:rsidP="00CB4F95">
            <w:pPr>
              <w:jc w:val="center"/>
              <w:rPr>
                <w:sz w:val="18"/>
                <w:szCs w:val="18"/>
              </w:rPr>
            </w:pPr>
            <w:r w:rsidRPr="004F73DA">
              <w:rPr>
                <w:sz w:val="18"/>
                <w:szCs w:val="18"/>
                <w:lang w:val="fr-FR"/>
              </w:rPr>
              <w:t>Agents de transformation</w:t>
            </w:r>
          </w:p>
        </w:tc>
        <w:tc>
          <w:tcPr>
            <w:tcW w:w="567" w:type="dxa"/>
            <w:tcBorders>
              <w:top w:val="single" w:sz="4" w:space="0" w:color="666699"/>
              <w:left w:val="single" w:sz="4" w:space="0" w:color="666699"/>
              <w:bottom w:val="single" w:sz="4" w:space="0" w:color="666699"/>
              <w:right w:val="single" w:sz="4" w:space="0" w:color="666699"/>
            </w:tcBorders>
            <w:hideMark/>
          </w:tcPr>
          <w:p w14:paraId="6F281C15" w14:textId="3F7A55CD" w:rsidR="005D46E7" w:rsidRPr="004F73DA" w:rsidRDefault="004D0853" w:rsidP="00CB4F95">
            <w:pPr>
              <w:jc w:val="center"/>
              <w:rPr>
                <w:sz w:val="18"/>
                <w:szCs w:val="18"/>
              </w:rPr>
            </w:pPr>
            <w:r w:rsidRPr="004F73DA">
              <w:rPr>
                <w:sz w:val="18"/>
                <w:szCs w:val="18"/>
                <w:lang w:val="fr-FR"/>
              </w:rPr>
              <w:t>Utilisation en laboratoire</w:t>
            </w:r>
          </w:p>
        </w:tc>
        <w:tc>
          <w:tcPr>
            <w:tcW w:w="1359" w:type="dxa"/>
            <w:tcBorders>
              <w:top w:val="single" w:sz="4" w:space="0" w:color="666699"/>
              <w:left w:val="single" w:sz="4" w:space="0" w:color="666699"/>
              <w:bottom w:val="single" w:sz="4" w:space="0" w:color="666699"/>
              <w:right w:val="single" w:sz="4" w:space="0" w:color="666699"/>
            </w:tcBorders>
            <w:hideMark/>
          </w:tcPr>
          <w:p w14:paraId="70CA4D55" w14:textId="03A03EA9" w:rsidR="005D46E7" w:rsidRPr="004F73DA" w:rsidRDefault="004D0853" w:rsidP="00CB4F95">
            <w:pPr>
              <w:jc w:val="center"/>
              <w:rPr>
                <w:sz w:val="18"/>
                <w:szCs w:val="18"/>
              </w:rPr>
            </w:pPr>
            <w:r w:rsidRPr="004F73DA">
              <w:rPr>
                <w:sz w:val="18"/>
                <w:szCs w:val="18"/>
                <w:lang w:val="fr-FR"/>
              </w:rPr>
              <w:t>Consommation totale par secteur</w:t>
            </w:r>
          </w:p>
        </w:tc>
      </w:tr>
      <w:tr w:rsidR="005D46E7" w:rsidRPr="004F73DA" w14:paraId="47E5270E" w14:textId="77777777" w:rsidTr="004F73DA">
        <w:trPr>
          <w:trHeight w:val="249"/>
        </w:trPr>
        <w:tc>
          <w:tcPr>
            <w:tcW w:w="4295" w:type="dxa"/>
            <w:gridSpan w:val="4"/>
            <w:tcBorders>
              <w:top w:val="single" w:sz="4" w:space="0" w:color="666699"/>
              <w:left w:val="single" w:sz="4" w:space="0" w:color="666699"/>
              <w:bottom w:val="single" w:sz="4" w:space="0" w:color="666699"/>
              <w:right w:val="single" w:sz="4" w:space="0" w:color="666699"/>
            </w:tcBorders>
            <w:hideMark/>
          </w:tcPr>
          <w:p w14:paraId="21861C9F" w14:textId="77777777" w:rsidR="005D46E7" w:rsidRPr="004F73DA" w:rsidRDefault="005D46E7">
            <w:pPr>
              <w:jc w:val="center"/>
              <w:rPr>
                <w:sz w:val="18"/>
                <w:szCs w:val="18"/>
              </w:rPr>
            </w:pPr>
            <w:r w:rsidRPr="004F73DA">
              <w:rPr>
                <w:sz w:val="18"/>
                <w:szCs w:val="18"/>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3104BA5B" w14:textId="07C65E2D" w:rsidR="005D46E7" w:rsidRPr="004F73DA" w:rsidRDefault="004D0853" w:rsidP="00CB4F95">
            <w:pPr>
              <w:jc w:val="center"/>
              <w:rPr>
                <w:sz w:val="18"/>
                <w:szCs w:val="18"/>
              </w:rPr>
            </w:pPr>
            <w:r w:rsidRPr="004F73DA">
              <w:rPr>
                <w:sz w:val="18"/>
                <w:szCs w:val="18"/>
                <w:lang w:val="fr-FR"/>
              </w:rPr>
              <w:t>Fabrication</w:t>
            </w:r>
          </w:p>
        </w:tc>
        <w:tc>
          <w:tcPr>
            <w:tcW w:w="1277" w:type="dxa"/>
            <w:tcBorders>
              <w:top w:val="single" w:sz="4" w:space="0" w:color="666699"/>
              <w:left w:val="single" w:sz="4" w:space="0" w:color="666699"/>
              <w:bottom w:val="single" w:sz="4" w:space="0" w:color="666699"/>
              <w:right w:val="single" w:sz="4" w:space="0" w:color="666699"/>
            </w:tcBorders>
            <w:hideMark/>
          </w:tcPr>
          <w:p w14:paraId="1D6E108C" w14:textId="03F76D87" w:rsidR="005D46E7" w:rsidRPr="004F73DA" w:rsidRDefault="004D0853" w:rsidP="00CB4F95">
            <w:pPr>
              <w:jc w:val="center"/>
              <w:rPr>
                <w:sz w:val="18"/>
                <w:szCs w:val="18"/>
              </w:rPr>
            </w:pPr>
            <w:r w:rsidRPr="004F73DA">
              <w:rPr>
                <w:sz w:val="18"/>
                <w:szCs w:val="18"/>
                <w:lang w:val="fr-FR"/>
              </w:rPr>
              <w:t>Entretien</w:t>
            </w:r>
          </w:p>
        </w:tc>
        <w:tc>
          <w:tcPr>
            <w:tcW w:w="3627" w:type="dxa"/>
            <w:gridSpan w:val="4"/>
            <w:tcBorders>
              <w:top w:val="single" w:sz="4" w:space="0" w:color="666699"/>
              <w:left w:val="single" w:sz="4" w:space="0" w:color="666699"/>
              <w:bottom w:val="single" w:sz="4" w:space="0" w:color="666699"/>
              <w:right w:val="single" w:sz="4" w:space="0" w:color="666699"/>
            </w:tcBorders>
          </w:tcPr>
          <w:p w14:paraId="227D9C62" w14:textId="77777777" w:rsidR="005D46E7" w:rsidRPr="004F73DA" w:rsidRDefault="005D46E7">
            <w:pPr>
              <w:jc w:val="center"/>
              <w:rPr>
                <w:sz w:val="18"/>
                <w:szCs w:val="18"/>
              </w:rPr>
            </w:pPr>
          </w:p>
        </w:tc>
      </w:tr>
      <w:tr w:rsidR="005D46E7" w:rsidRPr="004F73DA" w14:paraId="2747469A" w14:textId="77777777" w:rsidTr="004F73DA">
        <w:trPr>
          <w:trHeight w:val="249"/>
        </w:trPr>
        <w:tc>
          <w:tcPr>
            <w:tcW w:w="1885" w:type="dxa"/>
            <w:tcBorders>
              <w:top w:val="single" w:sz="4" w:space="0" w:color="666699"/>
              <w:left w:val="single" w:sz="4" w:space="0" w:color="666699"/>
              <w:bottom w:val="single" w:sz="4" w:space="0" w:color="666699"/>
              <w:right w:val="single" w:sz="4" w:space="0" w:color="666699"/>
            </w:tcBorders>
            <w:hideMark/>
          </w:tcPr>
          <w:p w14:paraId="3D181A8E" w14:textId="7417B745" w:rsidR="005D46E7" w:rsidRPr="004F73DA" w:rsidRDefault="004D0853" w:rsidP="00CB4F95">
            <w:pPr>
              <w:jc w:val="left"/>
              <w:rPr>
                <w:sz w:val="18"/>
                <w:szCs w:val="18"/>
              </w:rPr>
            </w:pPr>
            <w:r w:rsidRPr="004F73DA">
              <w:rPr>
                <w:sz w:val="18"/>
                <w:szCs w:val="18"/>
                <w:lang w:val="fr-FR"/>
              </w:rPr>
              <w:t>HCFC-22</w:t>
            </w:r>
          </w:p>
        </w:tc>
        <w:tc>
          <w:tcPr>
            <w:tcW w:w="851" w:type="dxa"/>
            <w:tcBorders>
              <w:top w:val="single" w:sz="4" w:space="0" w:color="666699"/>
              <w:left w:val="single" w:sz="4" w:space="0" w:color="666699"/>
              <w:bottom w:val="single" w:sz="4" w:space="0" w:color="666699"/>
              <w:right w:val="single" w:sz="4" w:space="0" w:color="666699"/>
            </w:tcBorders>
          </w:tcPr>
          <w:p w14:paraId="60BF8496" w14:textId="77777777" w:rsidR="005D46E7" w:rsidRPr="004F73DA" w:rsidRDefault="005D46E7">
            <w:pPr>
              <w:jc w:val="right"/>
              <w:rPr>
                <w:sz w:val="18"/>
                <w:szCs w:val="18"/>
              </w:rPr>
            </w:pPr>
          </w:p>
        </w:tc>
        <w:tc>
          <w:tcPr>
            <w:tcW w:w="708" w:type="dxa"/>
            <w:tcBorders>
              <w:top w:val="single" w:sz="4" w:space="0" w:color="666699"/>
              <w:left w:val="single" w:sz="4" w:space="0" w:color="666699"/>
              <w:bottom w:val="single" w:sz="4" w:space="0" w:color="666699"/>
              <w:right w:val="single" w:sz="4" w:space="0" w:color="666699"/>
            </w:tcBorders>
          </w:tcPr>
          <w:p w14:paraId="2E4E67E1" w14:textId="77777777" w:rsidR="005D46E7" w:rsidRPr="004F73DA" w:rsidRDefault="005D46E7">
            <w:pPr>
              <w:jc w:val="right"/>
              <w:rPr>
                <w:sz w:val="18"/>
                <w:szCs w:val="18"/>
              </w:rPr>
            </w:pPr>
          </w:p>
        </w:tc>
        <w:tc>
          <w:tcPr>
            <w:tcW w:w="851" w:type="dxa"/>
            <w:tcBorders>
              <w:top w:val="single" w:sz="4" w:space="0" w:color="666699"/>
              <w:left w:val="single" w:sz="4" w:space="0" w:color="666699"/>
              <w:bottom w:val="single" w:sz="4" w:space="0" w:color="666699"/>
              <w:right w:val="single" w:sz="4" w:space="0" w:color="666699"/>
            </w:tcBorders>
          </w:tcPr>
          <w:p w14:paraId="10F3E01C" w14:textId="77777777" w:rsidR="005D46E7" w:rsidRPr="004F73DA" w:rsidRDefault="005D46E7">
            <w:pPr>
              <w:jc w:val="right"/>
              <w:rPr>
                <w:sz w:val="18"/>
                <w:szCs w:val="18"/>
              </w:rPr>
            </w:pPr>
          </w:p>
        </w:tc>
        <w:tc>
          <w:tcPr>
            <w:tcW w:w="1418" w:type="dxa"/>
            <w:tcBorders>
              <w:top w:val="single" w:sz="4" w:space="0" w:color="666699"/>
              <w:left w:val="single" w:sz="4" w:space="0" w:color="666699"/>
              <w:bottom w:val="single" w:sz="4" w:space="0" w:color="666699"/>
              <w:right w:val="single" w:sz="4" w:space="0" w:color="666699"/>
            </w:tcBorders>
          </w:tcPr>
          <w:p w14:paraId="76E93C94" w14:textId="77777777" w:rsidR="005D46E7" w:rsidRPr="004F73DA" w:rsidRDefault="005D46E7">
            <w:pPr>
              <w:jc w:val="right"/>
              <w:rPr>
                <w:sz w:val="18"/>
                <w:szCs w:val="18"/>
              </w:rPr>
            </w:pPr>
          </w:p>
        </w:tc>
        <w:tc>
          <w:tcPr>
            <w:tcW w:w="1277" w:type="dxa"/>
            <w:tcBorders>
              <w:top w:val="single" w:sz="4" w:space="0" w:color="666699"/>
              <w:left w:val="single" w:sz="4" w:space="0" w:color="666699"/>
              <w:bottom w:val="single" w:sz="4" w:space="0" w:color="666699"/>
              <w:right w:val="single" w:sz="4" w:space="0" w:color="666699"/>
            </w:tcBorders>
          </w:tcPr>
          <w:p w14:paraId="6CC5F29F" w14:textId="2D9709E7" w:rsidR="005D46E7" w:rsidRPr="004F73DA" w:rsidRDefault="00A4039C">
            <w:pPr>
              <w:jc w:val="right"/>
              <w:rPr>
                <w:sz w:val="18"/>
                <w:szCs w:val="18"/>
              </w:rPr>
            </w:pPr>
            <w:r w:rsidRPr="004F73DA">
              <w:rPr>
                <w:sz w:val="18"/>
                <w:szCs w:val="18"/>
              </w:rPr>
              <w:t>136</w:t>
            </w:r>
            <w:r w:rsidR="00131845" w:rsidRPr="004F73DA">
              <w:rPr>
                <w:sz w:val="18"/>
                <w:szCs w:val="18"/>
              </w:rPr>
              <w:t>,</w:t>
            </w:r>
            <w:r w:rsidRPr="004F73DA">
              <w:rPr>
                <w:sz w:val="18"/>
                <w:szCs w:val="18"/>
              </w:rPr>
              <w:t>60</w:t>
            </w:r>
          </w:p>
        </w:tc>
        <w:tc>
          <w:tcPr>
            <w:tcW w:w="851" w:type="dxa"/>
            <w:tcBorders>
              <w:top w:val="single" w:sz="4" w:space="0" w:color="666699"/>
              <w:left w:val="single" w:sz="4" w:space="0" w:color="666699"/>
              <w:bottom w:val="single" w:sz="4" w:space="0" w:color="666699"/>
              <w:right w:val="single" w:sz="4" w:space="0" w:color="666699"/>
            </w:tcBorders>
          </w:tcPr>
          <w:p w14:paraId="00F9BD85" w14:textId="77777777" w:rsidR="005D46E7" w:rsidRPr="004F73DA" w:rsidRDefault="005D46E7">
            <w:pPr>
              <w:jc w:val="right"/>
              <w:rPr>
                <w:sz w:val="18"/>
                <w:szCs w:val="18"/>
              </w:rPr>
            </w:pPr>
          </w:p>
        </w:tc>
        <w:tc>
          <w:tcPr>
            <w:tcW w:w="850" w:type="dxa"/>
            <w:tcBorders>
              <w:top w:val="single" w:sz="4" w:space="0" w:color="666699"/>
              <w:left w:val="single" w:sz="4" w:space="0" w:color="666699"/>
              <w:bottom w:val="single" w:sz="4" w:space="0" w:color="666699"/>
              <w:right w:val="single" w:sz="4" w:space="0" w:color="666699"/>
            </w:tcBorders>
          </w:tcPr>
          <w:p w14:paraId="07E83F42" w14:textId="77777777" w:rsidR="005D46E7" w:rsidRPr="004F73DA" w:rsidRDefault="005D46E7">
            <w:pPr>
              <w:jc w:val="right"/>
              <w:rPr>
                <w:sz w:val="18"/>
                <w:szCs w:val="18"/>
              </w:rPr>
            </w:pPr>
          </w:p>
        </w:tc>
        <w:tc>
          <w:tcPr>
            <w:tcW w:w="567" w:type="dxa"/>
            <w:tcBorders>
              <w:top w:val="single" w:sz="4" w:space="0" w:color="666699"/>
              <w:left w:val="single" w:sz="4" w:space="0" w:color="666699"/>
              <w:bottom w:val="single" w:sz="4" w:space="0" w:color="666699"/>
              <w:right w:val="single" w:sz="4" w:space="0" w:color="666699"/>
            </w:tcBorders>
          </w:tcPr>
          <w:p w14:paraId="73CF7355" w14:textId="77777777" w:rsidR="005D46E7" w:rsidRPr="004F73DA" w:rsidRDefault="005D46E7">
            <w:pPr>
              <w:jc w:val="right"/>
              <w:rPr>
                <w:sz w:val="18"/>
                <w:szCs w:val="18"/>
              </w:rPr>
            </w:pPr>
          </w:p>
        </w:tc>
        <w:tc>
          <w:tcPr>
            <w:tcW w:w="1359" w:type="dxa"/>
            <w:tcBorders>
              <w:top w:val="single" w:sz="4" w:space="0" w:color="666699"/>
              <w:left w:val="single" w:sz="4" w:space="0" w:color="666699"/>
              <w:bottom w:val="single" w:sz="4" w:space="0" w:color="666699"/>
              <w:right w:val="single" w:sz="4" w:space="0" w:color="666699"/>
            </w:tcBorders>
          </w:tcPr>
          <w:p w14:paraId="78887D99" w14:textId="07BDF926" w:rsidR="005D46E7" w:rsidRPr="004F73DA" w:rsidRDefault="00E51C78">
            <w:pPr>
              <w:jc w:val="right"/>
              <w:rPr>
                <w:sz w:val="18"/>
                <w:szCs w:val="18"/>
              </w:rPr>
            </w:pPr>
            <w:r w:rsidRPr="004F73DA">
              <w:rPr>
                <w:sz w:val="18"/>
                <w:szCs w:val="18"/>
              </w:rPr>
              <w:fldChar w:fldCharType="begin"/>
            </w:r>
            <w:r w:rsidRPr="004F73DA">
              <w:rPr>
                <w:sz w:val="18"/>
                <w:szCs w:val="18"/>
              </w:rPr>
              <w:instrText xml:space="preserve"> =SUM(LEFT) </w:instrText>
            </w:r>
            <w:r w:rsidRPr="004F73DA">
              <w:rPr>
                <w:sz w:val="18"/>
                <w:szCs w:val="18"/>
              </w:rPr>
              <w:fldChar w:fldCharType="separate"/>
            </w:r>
            <w:r w:rsidR="00A4039C" w:rsidRPr="004F73DA">
              <w:rPr>
                <w:noProof/>
                <w:sz w:val="18"/>
                <w:szCs w:val="18"/>
              </w:rPr>
              <w:t>136</w:t>
            </w:r>
            <w:r w:rsidR="00131845" w:rsidRPr="004F73DA">
              <w:rPr>
                <w:noProof/>
                <w:sz w:val="18"/>
                <w:szCs w:val="18"/>
              </w:rPr>
              <w:t>,</w:t>
            </w:r>
            <w:r w:rsidR="00A4039C" w:rsidRPr="004F73DA">
              <w:rPr>
                <w:noProof/>
                <w:sz w:val="18"/>
                <w:szCs w:val="18"/>
              </w:rPr>
              <w:t>6</w:t>
            </w:r>
            <w:r w:rsidRPr="004F73DA">
              <w:rPr>
                <w:sz w:val="18"/>
                <w:szCs w:val="18"/>
              </w:rPr>
              <w:fldChar w:fldCharType="end"/>
            </w:r>
            <w:r w:rsidR="00A4039C" w:rsidRPr="004F73DA">
              <w:rPr>
                <w:sz w:val="18"/>
                <w:szCs w:val="18"/>
              </w:rPr>
              <w:t>0</w:t>
            </w:r>
          </w:p>
        </w:tc>
      </w:tr>
      <w:tr w:rsidR="005D46E7" w:rsidRPr="004F73DA" w14:paraId="40F15D4A" w14:textId="77777777" w:rsidTr="004F73DA">
        <w:trPr>
          <w:trHeight w:val="249"/>
        </w:trPr>
        <w:tc>
          <w:tcPr>
            <w:tcW w:w="1885" w:type="dxa"/>
            <w:tcBorders>
              <w:top w:val="single" w:sz="4" w:space="0" w:color="666699"/>
              <w:left w:val="single" w:sz="4" w:space="0" w:color="666699"/>
              <w:bottom w:val="single" w:sz="4" w:space="0" w:color="666699"/>
              <w:right w:val="single" w:sz="4" w:space="0" w:color="666699"/>
            </w:tcBorders>
            <w:hideMark/>
          </w:tcPr>
          <w:p w14:paraId="746C4AB3" w14:textId="1C520616" w:rsidR="005D46E7" w:rsidRPr="004F73DA" w:rsidRDefault="004D0853" w:rsidP="00CB4F95">
            <w:pPr>
              <w:jc w:val="left"/>
              <w:rPr>
                <w:sz w:val="18"/>
                <w:szCs w:val="18"/>
              </w:rPr>
            </w:pPr>
            <w:r w:rsidRPr="004F73DA">
              <w:rPr>
                <w:sz w:val="18"/>
                <w:szCs w:val="18"/>
                <w:lang w:val="fr-FR"/>
              </w:rPr>
              <w:t>HCFC-123</w:t>
            </w:r>
          </w:p>
        </w:tc>
        <w:tc>
          <w:tcPr>
            <w:tcW w:w="851" w:type="dxa"/>
            <w:tcBorders>
              <w:top w:val="single" w:sz="4" w:space="0" w:color="666699"/>
              <w:left w:val="single" w:sz="4" w:space="0" w:color="666699"/>
              <w:bottom w:val="single" w:sz="4" w:space="0" w:color="666699"/>
              <w:right w:val="single" w:sz="4" w:space="0" w:color="666699"/>
            </w:tcBorders>
          </w:tcPr>
          <w:p w14:paraId="797A9D2D" w14:textId="77777777" w:rsidR="005D46E7" w:rsidRPr="004F73DA" w:rsidRDefault="005D46E7">
            <w:pPr>
              <w:jc w:val="right"/>
              <w:rPr>
                <w:sz w:val="18"/>
                <w:szCs w:val="18"/>
              </w:rPr>
            </w:pPr>
          </w:p>
        </w:tc>
        <w:tc>
          <w:tcPr>
            <w:tcW w:w="708" w:type="dxa"/>
            <w:tcBorders>
              <w:top w:val="single" w:sz="4" w:space="0" w:color="666699"/>
              <w:left w:val="single" w:sz="4" w:space="0" w:color="666699"/>
              <w:bottom w:val="single" w:sz="4" w:space="0" w:color="666699"/>
              <w:right w:val="single" w:sz="4" w:space="0" w:color="666699"/>
            </w:tcBorders>
          </w:tcPr>
          <w:p w14:paraId="6FECB3C4" w14:textId="77777777" w:rsidR="005D46E7" w:rsidRPr="004F73DA" w:rsidRDefault="005D46E7">
            <w:pPr>
              <w:jc w:val="right"/>
              <w:rPr>
                <w:sz w:val="18"/>
                <w:szCs w:val="18"/>
              </w:rPr>
            </w:pPr>
          </w:p>
        </w:tc>
        <w:tc>
          <w:tcPr>
            <w:tcW w:w="851" w:type="dxa"/>
            <w:tcBorders>
              <w:top w:val="single" w:sz="4" w:space="0" w:color="666699"/>
              <w:left w:val="single" w:sz="4" w:space="0" w:color="666699"/>
              <w:bottom w:val="single" w:sz="4" w:space="0" w:color="666699"/>
              <w:right w:val="single" w:sz="4" w:space="0" w:color="666699"/>
            </w:tcBorders>
          </w:tcPr>
          <w:p w14:paraId="66B9601C" w14:textId="47FE2B1D" w:rsidR="005D46E7" w:rsidRPr="004F73DA" w:rsidRDefault="00A3037A">
            <w:pPr>
              <w:jc w:val="right"/>
              <w:rPr>
                <w:sz w:val="18"/>
                <w:szCs w:val="18"/>
              </w:rPr>
            </w:pPr>
            <w:r w:rsidRPr="004F73DA">
              <w:rPr>
                <w:sz w:val="18"/>
                <w:szCs w:val="18"/>
              </w:rPr>
              <w:t>0</w:t>
            </w:r>
            <w:r w:rsidR="00131845" w:rsidRPr="004F73DA">
              <w:rPr>
                <w:sz w:val="18"/>
                <w:szCs w:val="18"/>
              </w:rPr>
              <w:t>,</w:t>
            </w:r>
            <w:r w:rsidRPr="004F73DA">
              <w:rPr>
                <w:sz w:val="18"/>
                <w:szCs w:val="18"/>
              </w:rPr>
              <w:t>47</w:t>
            </w:r>
          </w:p>
        </w:tc>
        <w:tc>
          <w:tcPr>
            <w:tcW w:w="1418" w:type="dxa"/>
            <w:tcBorders>
              <w:top w:val="single" w:sz="4" w:space="0" w:color="666699"/>
              <w:left w:val="single" w:sz="4" w:space="0" w:color="666699"/>
              <w:bottom w:val="single" w:sz="4" w:space="0" w:color="666699"/>
              <w:right w:val="single" w:sz="4" w:space="0" w:color="666699"/>
            </w:tcBorders>
          </w:tcPr>
          <w:p w14:paraId="70A90064" w14:textId="77777777" w:rsidR="005D46E7" w:rsidRPr="004F73DA" w:rsidRDefault="005D46E7">
            <w:pPr>
              <w:jc w:val="right"/>
              <w:rPr>
                <w:sz w:val="18"/>
                <w:szCs w:val="18"/>
              </w:rPr>
            </w:pPr>
          </w:p>
        </w:tc>
        <w:tc>
          <w:tcPr>
            <w:tcW w:w="1277" w:type="dxa"/>
            <w:tcBorders>
              <w:top w:val="single" w:sz="4" w:space="0" w:color="666699"/>
              <w:left w:val="single" w:sz="4" w:space="0" w:color="666699"/>
              <w:bottom w:val="single" w:sz="4" w:space="0" w:color="666699"/>
              <w:right w:val="single" w:sz="4" w:space="0" w:color="666699"/>
            </w:tcBorders>
          </w:tcPr>
          <w:p w14:paraId="1E80DD96" w14:textId="3D8B5344" w:rsidR="005D46E7" w:rsidRPr="004F73DA" w:rsidRDefault="005E749A">
            <w:pPr>
              <w:jc w:val="right"/>
              <w:rPr>
                <w:sz w:val="18"/>
                <w:szCs w:val="18"/>
              </w:rPr>
            </w:pPr>
            <w:r w:rsidRPr="004F73DA">
              <w:rPr>
                <w:sz w:val="18"/>
                <w:szCs w:val="18"/>
              </w:rPr>
              <w:t>0</w:t>
            </w:r>
            <w:r w:rsidR="00131845" w:rsidRPr="004F73DA">
              <w:rPr>
                <w:sz w:val="18"/>
                <w:szCs w:val="18"/>
              </w:rPr>
              <w:t>,</w:t>
            </w:r>
            <w:r w:rsidRPr="004F73DA">
              <w:rPr>
                <w:sz w:val="18"/>
                <w:szCs w:val="18"/>
              </w:rPr>
              <w:t>75</w:t>
            </w:r>
          </w:p>
        </w:tc>
        <w:tc>
          <w:tcPr>
            <w:tcW w:w="851" w:type="dxa"/>
            <w:tcBorders>
              <w:top w:val="single" w:sz="4" w:space="0" w:color="666699"/>
              <w:left w:val="single" w:sz="4" w:space="0" w:color="666699"/>
              <w:bottom w:val="single" w:sz="4" w:space="0" w:color="666699"/>
              <w:right w:val="single" w:sz="4" w:space="0" w:color="666699"/>
            </w:tcBorders>
          </w:tcPr>
          <w:p w14:paraId="50C194A4" w14:textId="77777777" w:rsidR="005D46E7" w:rsidRPr="004F73DA" w:rsidRDefault="005D46E7">
            <w:pPr>
              <w:jc w:val="right"/>
              <w:rPr>
                <w:sz w:val="18"/>
                <w:szCs w:val="18"/>
              </w:rPr>
            </w:pPr>
          </w:p>
        </w:tc>
        <w:tc>
          <w:tcPr>
            <w:tcW w:w="850" w:type="dxa"/>
            <w:tcBorders>
              <w:top w:val="single" w:sz="4" w:space="0" w:color="666699"/>
              <w:left w:val="single" w:sz="4" w:space="0" w:color="666699"/>
              <w:bottom w:val="single" w:sz="4" w:space="0" w:color="666699"/>
              <w:right w:val="single" w:sz="4" w:space="0" w:color="666699"/>
            </w:tcBorders>
          </w:tcPr>
          <w:p w14:paraId="2D70268E" w14:textId="77777777" w:rsidR="005D46E7" w:rsidRPr="004F73DA" w:rsidRDefault="005D46E7">
            <w:pPr>
              <w:jc w:val="right"/>
              <w:rPr>
                <w:sz w:val="18"/>
                <w:szCs w:val="18"/>
              </w:rPr>
            </w:pPr>
          </w:p>
        </w:tc>
        <w:tc>
          <w:tcPr>
            <w:tcW w:w="567" w:type="dxa"/>
            <w:tcBorders>
              <w:top w:val="single" w:sz="4" w:space="0" w:color="666699"/>
              <w:left w:val="single" w:sz="4" w:space="0" w:color="666699"/>
              <w:bottom w:val="single" w:sz="4" w:space="0" w:color="666699"/>
              <w:right w:val="single" w:sz="4" w:space="0" w:color="666699"/>
            </w:tcBorders>
          </w:tcPr>
          <w:p w14:paraId="4283DA4C" w14:textId="77777777" w:rsidR="005D46E7" w:rsidRPr="004F73DA" w:rsidRDefault="005D46E7">
            <w:pPr>
              <w:jc w:val="right"/>
              <w:rPr>
                <w:sz w:val="18"/>
                <w:szCs w:val="18"/>
              </w:rPr>
            </w:pPr>
          </w:p>
        </w:tc>
        <w:tc>
          <w:tcPr>
            <w:tcW w:w="1359" w:type="dxa"/>
            <w:tcBorders>
              <w:top w:val="single" w:sz="4" w:space="0" w:color="666699"/>
              <w:left w:val="single" w:sz="4" w:space="0" w:color="666699"/>
              <w:bottom w:val="single" w:sz="4" w:space="0" w:color="666699"/>
              <w:right w:val="single" w:sz="4" w:space="0" w:color="666699"/>
            </w:tcBorders>
          </w:tcPr>
          <w:p w14:paraId="575A5EBD" w14:textId="77F84690" w:rsidR="005D46E7" w:rsidRPr="004F73DA" w:rsidRDefault="005E749A">
            <w:pPr>
              <w:jc w:val="right"/>
              <w:rPr>
                <w:sz w:val="18"/>
                <w:szCs w:val="18"/>
              </w:rPr>
            </w:pPr>
            <w:r w:rsidRPr="004F73DA">
              <w:rPr>
                <w:sz w:val="18"/>
                <w:szCs w:val="18"/>
              </w:rPr>
              <w:t>1</w:t>
            </w:r>
            <w:r w:rsidR="00131845" w:rsidRPr="004F73DA">
              <w:rPr>
                <w:sz w:val="18"/>
                <w:szCs w:val="18"/>
              </w:rPr>
              <w:t>,</w:t>
            </w:r>
            <w:r w:rsidRPr="004F73DA">
              <w:rPr>
                <w:sz w:val="18"/>
                <w:szCs w:val="18"/>
              </w:rPr>
              <w:t>22</w:t>
            </w:r>
          </w:p>
        </w:tc>
      </w:tr>
    </w:tbl>
    <w:p w14:paraId="42A15318" w14:textId="77777777" w:rsidR="005D46E7" w:rsidRPr="004F73DA" w:rsidRDefault="005D46E7" w:rsidP="005D46E7">
      <w:pPr>
        <w:jc w:val="center"/>
        <w:rPr>
          <w:sz w:val="18"/>
          <w:szCs w:val="18"/>
        </w:rPr>
      </w:pPr>
    </w:p>
    <w:tbl>
      <w:tblPr>
        <w:tblStyle w:val="TableGrid"/>
        <w:tblW w:w="10595"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17"/>
        <w:gridCol w:w="1701"/>
        <w:gridCol w:w="4394"/>
        <w:gridCol w:w="1483"/>
      </w:tblGrid>
      <w:tr w:rsidR="005D46E7" w:rsidRPr="002B7E34" w14:paraId="37CB0233" w14:textId="77777777" w:rsidTr="004F73DA">
        <w:trPr>
          <w:trHeight w:val="276"/>
        </w:trPr>
        <w:tc>
          <w:tcPr>
            <w:tcW w:w="10595" w:type="dxa"/>
            <w:gridSpan w:val="4"/>
            <w:tcBorders>
              <w:top w:val="single" w:sz="4" w:space="0" w:color="666699"/>
              <w:left w:val="single" w:sz="4" w:space="0" w:color="666699"/>
              <w:bottom w:val="single" w:sz="4" w:space="0" w:color="666699"/>
              <w:right w:val="single" w:sz="4" w:space="0" w:color="666699"/>
            </w:tcBorders>
            <w:hideMark/>
          </w:tcPr>
          <w:p w14:paraId="41FD91B1" w14:textId="18BC16CE" w:rsidR="005D46E7" w:rsidRPr="004F73DA" w:rsidRDefault="004D0853" w:rsidP="00CB4F95">
            <w:pPr>
              <w:jc w:val="left"/>
              <w:rPr>
                <w:b/>
                <w:sz w:val="18"/>
                <w:szCs w:val="18"/>
                <w:lang w:val="fr-FR"/>
              </w:rPr>
            </w:pPr>
            <w:r w:rsidRPr="004F73DA">
              <w:rPr>
                <w:b/>
                <w:sz w:val="18"/>
                <w:szCs w:val="18"/>
                <w:lang w:val="fr-FR"/>
              </w:rPr>
              <w:t>(IV) DONNÉES SUR LA CONSOMMATION (tonnes PAO)</w:t>
            </w:r>
          </w:p>
        </w:tc>
      </w:tr>
      <w:tr w:rsidR="005D46E7" w:rsidRPr="004F73DA" w14:paraId="6D95DF49" w14:textId="77777777" w:rsidTr="004F73DA">
        <w:trPr>
          <w:trHeight w:val="276"/>
        </w:trPr>
        <w:tc>
          <w:tcPr>
            <w:tcW w:w="3017" w:type="dxa"/>
            <w:tcBorders>
              <w:top w:val="single" w:sz="4" w:space="0" w:color="666699"/>
              <w:left w:val="single" w:sz="4" w:space="0" w:color="666699"/>
              <w:bottom w:val="single" w:sz="4" w:space="0" w:color="666699"/>
              <w:right w:val="single" w:sz="4" w:space="0" w:color="666699"/>
            </w:tcBorders>
            <w:hideMark/>
          </w:tcPr>
          <w:p w14:paraId="022042A3" w14:textId="26C2D95C" w:rsidR="005D46E7" w:rsidRPr="004F73DA" w:rsidRDefault="004D0853" w:rsidP="00CB4F95">
            <w:pPr>
              <w:jc w:val="center"/>
              <w:rPr>
                <w:sz w:val="18"/>
                <w:szCs w:val="18"/>
              </w:rPr>
            </w:pPr>
            <w:r w:rsidRPr="004F73DA">
              <w:rPr>
                <w:sz w:val="18"/>
                <w:szCs w:val="18"/>
                <w:lang w:val="fr-FR"/>
              </w:rPr>
              <w:t>Valeur de référence 2009-2010 :</w:t>
            </w:r>
          </w:p>
        </w:tc>
        <w:tc>
          <w:tcPr>
            <w:tcW w:w="1701" w:type="dxa"/>
            <w:tcBorders>
              <w:top w:val="single" w:sz="4" w:space="0" w:color="666699"/>
              <w:left w:val="single" w:sz="4" w:space="0" w:color="666699"/>
              <w:bottom w:val="single" w:sz="4" w:space="0" w:color="666699"/>
              <w:right w:val="single" w:sz="4" w:space="0" w:color="666699"/>
            </w:tcBorders>
            <w:hideMark/>
          </w:tcPr>
          <w:p w14:paraId="2AA90E1B" w14:textId="50DACCF9" w:rsidR="005D46E7" w:rsidRPr="004F73DA" w:rsidRDefault="00F76973">
            <w:pPr>
              <w:jc w:val="right"/>
              <w:rPr>
                <w:sz w:val="18"/>
                <w:szCs w:val="18"/>
              </w:rPr>
            </w:pPr>
            <w:r w:rsidRPr="004F73DA">
              <w:rPr>
                <w:color w:val="000000" w:themeColor="text1"/>
                <w:sz w:val="18"/>
                <w:szCs w:val="18"/>
              </w:rPr>
              <w:t>403</w:t>
            </w:r>
            <w:r w:rsidR="00131845" w:rsidRPr="004F73DA">
              <w:rPr>
                <w:color w:val="000000" w:themeColor="text1"/>
                <w:sz w:val="18"/>
                <w:szCs w:val="18"/>
              </w:rPr>
              <w:t>,</w:t>
            </w:r>
            <w:r w:rsidRPr="004F73DA">
              <w:rPr>
                <w:color w:val="000000" w:themeColor="text1"/>
                <w:sz w:val="18"/>
                <w:szCs w:val="18"/>
              </w:rPr>
              <w:t>90</w:t>
            </w:r>
          </w:p>
        </w:tc>
        <w:tc>
          <w:tcPr>
            <w:tcW w:w="4394" w:type="dxa"/>
            <w:tcBorders>
              <w:top w:val="single" w:sz="4" w:space="0" w:color="666699"/>
              <w:left w:val="single" w:sz="4" w:space="0" w:color="666699"/>
              <w:bottom w:val="single" w:sz="4" w:space="0" w:color="666699"/>
              <w:right w:val="single" w:sz="4" w:space="0" w:color="666699"/>
            </w:tcBorders>
            <w:hideMark/>
          </w:tcPr>
          <w:p w14:paraId="328EDFB4" w14:textId="17D42EC5" w:rsidR="005D46E7" w:rsidRPr="004F73DA" w:rsidRDefault="004D0853" w:rsidP="00CB4F95">
            <w:pPr>
              <w:jc w:val="center"/>
              <w:rPr>
                <w:sz w:val="18"/>
                <w:szCs w:val="18"/>
                <w:lang w:val="fr-FR"/>
              </w:rPr>
            </w:pPr>
            <w:r w:rsidRPr="004F73DA">
              <w:rPr>
                <w:sz w:val="18"/>
                <w:szCs w:val="18"/>
                <w:lang w:val="fr-FR"/>
              </w:rPr>
              <w:t>Point de départ des réductions globales durables :</w:t>
            </w:r>
          </w:p>
        </w:tc>
        <w:tc>
          <w:tcPr>
            <w:tcW w:w="1483" w:type="dxa"/>
            <w:tcBorders>
              <w:top w:val="single" w:sz="4" w:space="0" w:color="666699"/>
              <w:left w:val="single" w:sz="4" w:space="0" w:color="666699"/>
              <w:bottom w:val="single" w:sz="4" w:space="0" w:color="666699"/>
              <w:right w:val="single" w:sz="4" w:space="0" w:color="666699"/>
            </w:tcBorders>
            <w:hideMark/>
          </w:tcPr>
          <w:p w14:paraId="2E28C838" w14:textId="2A4F1C9D" w:rsidR="005D46E7" w:rsidRPr="004F73DA" w:rsidRDefault="00F76973">
            <w:pPr>
              <w:jc w:val="right"/>
              <w:rPr>
                <w:sz w:val="18"/>
                <w:szCs w:val="18"/>
              </w:rPr>
            </w:pPr>
            <w:r w:rsidRPr="004F73DA">
              <w:rPr>
                <w:color w:val="000000" w:themeColor="text1"/>
                <w:sz w:val="18"/>
                <w:szCs w:val="18"/>
              </w:rPr>
              <w:t>403</w:t>
            </w:r>
            <w:r w:rsidR="00131845" w:rsidRPr="004F73DA">
              <w:rPr>
                <w:color w:val="000000" w:themeColor="text1"/>
                <w:sz w:val="18"/>
                <w:szCs w:val="18"/>
              </w:rPr>
              <w:t>,</w:t>
            </w:r>
            <w:r w:rsidRPr="004F73DA">
              <w:rPr>
                <w:color w:val="000000" w:themeColor="text1"/>
                <w:sz w:val="18"/>
                <w:szCs w:val="18"/>
              </w:rPr>
              <w:t>90</w:t>
            </w:r>
          </w:p>
        </w:tc>
      </w:tr>
      <w:tr w:rsidR="005D46E7" w:rsidRPr="004F73DA" w14:paraId="1239ECFD" w14:textId="77777777" w:rsidTr="004F73DA">
        <w:trPr>
          <w:trHeight w:val="276"/>
        </w:trPr>
        <w:tc>
          <w:tcPr>
            <w:tcW w:w="10595" w:type="dxa"/>
            <w:gridSpan w:val="4"/>
            <w:tcBorders>
              <w:top w:val="single" w:sz="4" w:space="0" w:color="666699"/>
              <w:left w:val="single" w:sz="4" w:space="0" w:color="666699"/>
              <w:bottom w:val="single" w:sz="4" w:space="0" w:color="666699"/>
              <w:right w:val="single" w:sz="4" w:space="0" w:color="666699"/>
            </w:tcBorders>
            <w:hideMark/>
          </w:tcPr>
          <w:p w14:paraId="29A3F6A5" w14:textId="6AA5D376" w:rsidR="005D46E7" w:rsidRPr="004F73DA" w:rsidRDefault="004D0853" w:rsidP="00CB4F95">
            <w:pPr>
              <w:ind w:left="316"/>
              <w:rPr>
                <w:b/>
                <w:sz w:val="18"/>
                <w:szCs w:val="18"/>
              </w:rPr>
            </w:pPr>
            <w:r w:rsidRPr="004F73DA">
              <w:rPr>
                <w:b/>
                <w:sz w:val="18"/>
                <w:szCs w:val="18"/>
                <w:lang w:val="fr-FR"/>
              </w:rPr>
              <w:t>CONSOMMATION ÉLIGIBLE AU FINANCEMENT</w:t>
            </w:r>
          </w:p>
        </w:tc>
      </w:tr>
      <w:tr w:rsidR="005D46E7" w:rsidRPr="004F73DA" w14:paraId="4EEEF126" w14:textId="77777777" w:rsidTr="004F73DA">
        <w:trPr>
          <w:trHeight w:val="276"/>
        </w:trPr>
        <w:tc>
          <w:tcPr>
            <w:tcW w:w="3017" w:type="dxa"/>
            <w:tcBorders>
              <w:top w:val="single" w:sz="4" w:space="0" w:color="666699"/>
              <w:left w:val="single" w:sz="4" w:space="0" w:color="666699"/>
              <w:bottom w:val="single" w:sz="4" w:space="0" w:color="666699"/>
              <w:right w:val="single" w:sz="4" w:space="0" w:color="666699"/>
            </w:tcBorders>
            <w:hideMark/>
          </w:tcPr>
          <w:p w14:paraId="53455F9B" w14:textId="15183108" w:rsidR="005D46E7" w:rsidRPr="004F73DA" w:rsidRDefault="004D0853" w:rsidP="00CB4F95">
            <w:pPr>
              <w:jc w:val="center"/>
              <w:rPr>
                <w:sz w:val="18"/>
                <w:szCs w:val="18"/>
              </w:rPr>
            </w:pPr>
            <w:r w:rsidRPr="004F73DA">
              <w:rPr>
                <w:sz w:val="18"/>
                <w:szCs w:val="18"/>
                <w:lang w:val="fr-FR"/>
              </w:rPr>
              <w:t>Déjà approuvée :</w:t>
            </w:r>
          </w:p>
        </w:tc>
        <w:tc>
          <w:tcPr>
            <w:tcW w:w="1701" w:type="dxa"/>
            <w:tcBorders>
              <w:top w:val="single" w:sz="4" w:space="0" w:color="666699"/>
              <w:left w:val="single" w:sz="4" w:space="0" w:color="666699"/>
              <w:bottom w:val="single" w:sz="4" w:space="0" w:color="666699"/>
              <w:right w:val="single" w:sz="4" w:space="0" w:color="666699"/>
            </w:tcBorders>
            <w:hideMark/>
          </w:tcPr>
          <w:p w14:paraId="277191E8" w14:textId="60B08795" w:rsidR="005D46E7" w:rsidRPr="004F73DA" w:rsidRDefault="00F76973">
            <w:pPr>
              <w:jc w:val="right"/>
              <w:rPr>
                <w:sz w:val="18"/>
                <w:szCs w:val="18"/>
              </w:rPr>
            </w:pPr>
            <w:r w:rsidRPr="004F73DA">
              <w:rPr>
                <w:color w:val="000000" w:themeColor="text1"/>
                <w:sz w:val="18"/>
                <w:szCs w:val="18"/>
              </w:rPr>
              <w:t>219</w:t>
            </w:r>
            <w:r w:rsidR="00131845" w:rsidRPr="004F73DA">
              <w:rPr>
                <w:color w:val="000000" w:themeColor="text1"/>
                <w:sz w:val="18"/>
                <w:szCs w:val="18"/>
              </w:rPr>
              <w:t>,</w:t>
            </w:r>
            <w:r w:rsidRPr="004F73DA">
              <w:rPr>
                <w:color w:val="000000" w:themeColor="text1"/>
                <w:sz w:val="18"/>
                <w:szCs w:val="18"/>
              </w:rPr>
              <w:t>33</w:t>
            </w:r>
          </w:p>
        </w:tc>
        <w:tc>
          <w:tcPr>
            <w:tcW w:w="4394" w:type="dxa"/>
            <w:tcBorders>
              <w:top w:val="single" w:sz="4" w:space="0" w:color="666699"/>
              <w:left w:val="single" w:sz="4" w:space="0" w:color="666699"/>
              <w:bottom w:val="single" w:sz="4" w:space="0" w:color="666699"/>
              <w:right w:val="single" w:sz="4" w:space="0" w:color="666699"/>
            </w:tcBorders>
            <w:hideMark/>
          </w:tcPr>
          <w:p w14:paraId="4AF72787" w14:textId="79BF908C" w:rsidR="005D46E7" w:rsidRPr="004F73DA" w:rsidRDefault="004D0853" w:rsidP="00CB4F95">
            <w:pPr>
              <w:jc w:val="center"/>
              <w:rPr>
                <w:i/>
                <w:sz w:val="18"/>
                <w:szCs w:val="18"/>
              </w:rPr>
            </w:pPr>
            <w:r w:rsidRPr="004F73DA">
              <w:rPr>
                <w:sz w:val="18"/>
                <w:szCs w:val="18"/>
                <w:lang w:val="fr-FR"/>
              </w:rPr>
              <w:t>Restante :</w:t>
            </w:r>
          </w:p>
        </w:tc>
        <w:tc>
          <w:tcPr>
            <w:tcW w:w="1483" w:type="dxa"/>
            <w:tcBorders>
              <w:top w:val="single" w:sz="4" w:space="0" w:color="666699"/>
              <w:left w:val="single" w:sz="4" w:space="0" w:color="666699"/>
              <w:bottom w:val="single" w:sz="4" w:space="0" w:color="666699"/>
              <w:right w:val="single" w:sz="4" w:space="0" w:color="666699"/>
            </w:tcBorders>
            <w:hideMark/>
          </w:tcPr>
          <w:p w14:paraId="06B4535E" w14:textId="275F4E98" w:rsidR="005D46E7" w:rsidRPr="004F73DA" w:rsidRDefault="00F76973">
            <w:pPr>
              <w:jc w:val="right"/>
              <w:rPr>
                <w:sz w:val="18"/>
                <w:szCs w:val="18"/>
              </w:rPr>
            </w:pPr>
            <w:r w:rsidRPr="004F73DA">
              <w:rPr>
                <w:color w:val="000000" w:themeColor="text1"/>
                <w:sz w:val="18"/>
                <w:szCs w:val="18"/>
              </w:rPr>
              <w:t>184</w:t>
            </w:r>
            <w:r w:rsidR="00131845" w:rsidRPr="004F73DA">
              <w:rPr>
                <w:color w:val="000000" w:themeColor="text1"/>
                <w:sz w:val="18"/>
                <w:szCs w:val="18"/>
              </w:rPr>
              <w:t>,</w:t>
            </w:r>
            <w:r w:rsidRPr="004F73DA">
              <w:rPr>
                <w:color w:val="000000" w:themeColor="text1"/>
                <w:sz w:val="18"/>
                <w:szCs w:val="18"/>
              </w:rPr>
              <w:t>59</w:t>
            </w:r>
          </w:p>
        </w:tc>
      </w:tr>
    </w:tbl>
    <w:p w14:paraId="3FA61AE4" w14:textId="77777777" w:rsidR="005D46E7" w:rsidRPr="004F73DA" w:rsidRDefault="005D46E7" w:rsidP="005D46E7">
      <w:pPr>
        <w:jc w:val="center"/>
        <w:rPr>
          <w:sz w:val="18"/>
          <w:szCs w:val="18"/>
        </w:rPr>
      </w:pPr>
    </w:p>
    <w:tbl>
      <w:tblPr>
        <w:tblStyle w:val="TableGrid"/>
        <w:tblW w:w="5656" w:type="pct"/>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20"/>
        <w:gridCol w:w="3159"/>
        <w:gridCol w:w="1495"/>
        <w:gridCol w:w="1495"/>
        <w:gridCol w:w="1495"/>
        <w:gridCol w:w="1568"/>
      </w:tblGrid>
      <w:tr w:rsidR="005D46E7" w:rsidRPr="004F73DA" w14:paraId="69C5D8C6" w14:textId="77777777" w:rsidTr="004F73DA">
        <w:trPr>
          <w:trHeight w:val="264"/>
        </w:trPr>
        <w:tc>
          <w:tcPr>
            <w:tcW w:w="2206" w:type="pct"/>
            <w:gridSpan w:val="2"/>
            <w:tcBorders>
              <w:top w:val="single" w:sz="4" w:space="0" w:color="666699"/>
              <w:left w:val="single" w:sz="4" w:space="0" w:color="666699"/>
              <w:bottom w:val="single" w:sz="4" w:space="0" w:color="666699"/>
              <w:right w:val="single" w:sz="4" w:space="0" w:color="666699"/>
            </w:tcBorders>
            <w:hideMark/>
          </w:tcPr>
          <w:p w14:paraId="62627FBB" w14:textId="752D8565" w:rsidR="005D46E7" w:rsidRPr="004F73DA" w:rsidRDefault="004D0853" w:rsidP="00CB4F95">
            <w:pPr>
              <w:jc w:val="left"/>
              <w:rPr>
                <w:b/>
                <w:sz w:val="18"/>
                <w:szCs w:val="18"/>
              </w:rPr>
            </w:pPr>
            <w:r w:rsidRPr="004F73DA">
              <w:rPr>
                <w:b/>
                <w:sz w:val="18"/>
                <w:szCs w:val="18"/>
                <w:lang w:val="fr-FR"/>
              </w:rPr>
              <w:t>(V) PLAN D</w:t>
            </w:r>
            <w:r w:rsidR="00131845" w:rsidRPr="004F73DA">
              <w:rPr>
                <w:b/>
                <w:sz w:val="18"/>
                <w:szCs w:val="18"/>
                <w:lang w:val="fr-FR"/>
              </w:rPr>
              <w:t>’</w:t>
            </w:r>
            <w:r w:rsidRPr="004F73DA">
              <w:rPr>
                <w:b/>
                <w:sz w:val="18"/>
                <w:szCs w:val="18"/>
                <w:lang w:val="fr-FR"/>
              </w:rPr>
              <w:t>ACTIVITÉS ACCEPTÉ</w:t>
            </w:r>
          </w:p>
        </w:tc>
        <w:tc>
          <w:tcPr>
            <w:tcW w:w="690" w:type="pct"/>
            <w:tcBorders>
              <w:top w:val="single" w:sz="4" w:space="0" w:color="666699"/>
              <w:left w:val="single" w:sz="4" w:space="0" w:color="666699"/>
              <w:bottom w:val="single" w:sz="4" w:space="0" w:color="666699"/>
              <w:right w:val="single" w:sz="4" w:space="0" w:color="666699"/>
            </w:tcBorders>
            <w:hideMark/>
          </w:tcPr>
          <w:p w14:paraId="77CB2024" w14:textId="77777777" w:rsidR="005D46E7" w:rsidRPr="004F73DA" w:rsidRDefault="005D46E7">
            <w:pPr>
              <w:jc w:val="center"/>
              <w:rPr>
                <w:b/>
                <w:sz w:val="18"/>
                <w:szCs w:val="18"/>
              </w:rPr>
            </w:pPr>
            <w:r w:rsidRPr="004F73DA">
              <w:rPr>
                <w:b/>
                <w:sz w:val="18"/>
                <w:szCs w:val="18"/>
              </w:rPr>
              <w:t>2023</w:t>
            </w:r>
          </w:p>
        </w:tc>
        <w:tc>
          <w:tcPr>
            <w:tcW w:w="690" w:type="pct"/>
            <w:tcBorders>
              <w:top w:val="single" w:sz="4" w:space="0" w:color="666699"/>
              <w:left w:val="single" w:sz="4" w:space="0" w:color="666699"/>
              <w:bottom w:val="single" w:sz="4" w:space="0" w:color="666699"/>
              <w:right w:val="single" w:sz="4" w:space="0" w:color="666699"/>
            </w:tcBorders>
            <w:hideMark/>
          </w:tcPr>
          <w:p w14:paraId="469D04E8" w14:textId="77777777" w:rsidR="005D46E7" w:rsidRPr="004F73DA" w:rsidRDefault="005D46E7">
            <w:pPr>
              <w:jc w:val="center"/>
              <w:rPr>
                <w:b/>
                <w:sz w:val="18"/>
                <w:szCs w:val="18"/>
              </w:rPr>
            </w:pPr>
            <w:r w:rsidRPr="004F73DA">
              <w:rPr>
                <w:b/>
                <w:sz w:val="18"/>
                <w:szCs w:val="18"/>
              </w:rPr>
              <w:t>2024</w:t>
            </w:r>
          </w:p>
        </w:tc>
        <w:tc>
          <w:tcPr>
            <w:tcW w:w="690" w:type="pct"/>
            <w:tcBorders>
              <w:top w:val="single" w:sz="4" w:space="0" w:color="666699"/>
              <w:left w:val="single" w:sz="4" w:space="0" w:color="666699"/>
              <w:bottom w:val="single" w:sz="4" w:space="0" w:color="666699"/>
              <w:right w:val="single" w:sz="4" w:space="0" w:color="666699"/>
            </w:tcBorders>
            <w:hideMark/>
          </w:tcPr>
          <w:p w14:paraId="10D20DA1" w14:textId="77777777" w:rsidR="005D46E7" w:rsidRPr="004F73DA" w:rsidRDefault="005D46E7">
            <w:pPr>
              <w:jc w:val="center"/>
              <w:rPr>
                <w:b/>
                <w:sz w:val="18"/>
                <w:szCs w:val="18"/>
              </w:rPr>
            </w:pPr>
            <w:r w:rsidRPr="004F73DA">
              <w:rPr>
                <w:b/>
                <w:sz w:val="18"/>
                <w:szCs w:val="18"/>
              </w:rPr>
              <w:t>2025</w:t>
            </w:r>
          </w:p>
        </w:tc>
        <w:tc>
          <w:tcPr>
            <w:tcW w:w="724" w:type="pct"/>
            <w:tcBorders>
              <w:top w:val="single" w:sz="4" w:space="0" w:color="666699"/>
              <w:left w:val="single" w:sz="4" w:space="0" w:color="666699"/>
              <w:bottom w:val="single" w:sz="4" w:space="0" w:color="666699"/>
              <w:right w:val="single" w:sz="4" w:space="0" w:color="666699"/>
            </w:tcBorders>
            <w:hideMark/>
          </w:tcPr>
          <w:p w14:paraId="656188B1" w14:textId="17E8AE9D" w:rsidR="005D46E7" w:rsidRPr="004F73DA" w:rsidRDefault="004D0853" w:rsidP="00CB4F95">
            <w:pPr>
              <w:jc w:val="center"/>
              <w:rPr>
                <w:b/>
                <w:sz w:val="18"/>
                <w:szCs w:val="18"/>
              </w:rPr>
            </w:pPr>
            <w:r w:rsidRPr="004F73DA">
              <w:rPr>
                <w:b/>
                <w:sz w:val="18"/>
                <w:szCs w:val="18"/>
                <w:lang w:val="fr-FR"/>
              </w:rPr>
              <w:t>Total</w:t>
            </w:r>
          </w:p>
        </w:tc>
      </w:tr>
      <w:tr w:rsidR="00F76973" w:rsidRPr="004F73DA" w14:paraId="6BCB132D" w14:textId="77777777" w:rsidTr="004F73DA">
        <w:trPr>
          <w:trHeight w:val="187"/>
        </w:trPr>
        <w:tc>
          <w:tcPr>
            <w:tcW w:w="748" w:type="pct"/>
            <w:vMerge w:val="restart"/>
            <w:tcBorders>
              <w:top w:val="single" w:sz="4" w:space="0" w:color="666699"/>
              <w:left w:val="single" w:sz="4" w:space="0" w:color="666699"/>
              <w:bottom w:val="single" w:sz="4" w:space="0" w:color="666699"/>
              <w:right w:val="single" w:sz="4" w:space="0" w:color="666699"/>
            </w:tcBorders>
            <w:vAlign w:val="center"/>
            <w:hideMark/>
          </w:tcPr>
          <w:p w14:paraId="661A020A" w14:textId="38739E9B" w:rsidR="00F76973" w:rsidRPr="004F73DA" w:rsidRDefault="004D0853" w:rsidP="00CB4F95">
            <w:pPr>
              <w:jc w:val="center"/>
              <w:rPr>
                <w:color w:val="000000" w:themeColor="text1"/>
                <w:sz w:val="18"/>
                <w:szCs w:val="18"/>
              </w:rPr>
            </w:pPr>
            <w:r w:rsidRPr="004F73DA">
              <w:rPr>
                <w:color w:val="000000" w:themeColor="text1"/>
                <w:sz w:val="18"/>
                <w:szCs w:val="18"/>
                <w:lang w:val="fr-FR"/>
              </w:rPr>
              <w:t>PNUD</w:t>
            </w:r>
          </w:p>
        </w:tc>
        <w:tc>
          <w:tcPr>
            <w:tcW w:w="1458" w:type="pct"/>
            <w:tcBorders>
              <w:top w:val="single" w:sz="4" w:space="0" w:color="666699"/>
              <w:left w:val="single" w:sz="4" w:space="0" w:color="666699"/>
              <w:bottom w:val="single" w:sz="4" w:space="0" w:color="666699"/>
              <w:right w:val="single" w:sz="4" w:space="0" w:color="666699"/>
            </w:tcBorders>
            <w:hideMark/>
          </w:tcPr>
          <w:p w14:paraId="0ECD18DF" w14:textId="63450D75" w:rsidR="00F76973" w:rsidRPr="004F73DA" w:rsidRDefault="004D0853" w:rsidP="00CB4F95">
            <w:pPr>
              <w:jc w:val="left"/>
              <w:rPr>
                <w:sz w:val="18"/>
                <w:szCs w:val="18"/>
                <w:lang w:val="fr-FR"/>
              </w:rPr>
            </w:pPr>
            <w:r w:rsidRPr="004F73DA">
              <w:rPr>
                <w:sz w:val="18"/>
                <w:szCs w:val="18"/>
                <w:lang w:val="fr-FR"/>
              </w:rPr>
              <w:t>Elimination des SAO (tonnes PAO)</w:t>
            </w:r>
          </w:p>
        </w:tc>
        <w:tc>
          <w:tcPr>
            <w:tcW w:w="690" w:type="pct"/>
            <w:tcBorders>
              <w:top w:val="single" w:sz="4" w:space="0" w:color="666699"/>
              <w:left w:val="single" w:sz="4" w:space="0" w:color="666699"/>
              <w:bottom w:val="single" w:sz="4" w:space="0" w:color="666699"/>
              <w:right w:val="single" w:sz="4" w:space="0" w:color="666699"/>
            </w:tcBorders>
          </w:tcPr>
          <w:p w14:paraId="6D3FD151" w14:textId="3790604C" w:rsidR="00F76973" w:rsidRPr="004F73DA" w:rsidRDefault="00F76973" w:rsidP="00F76973">
            <w:pPr>
              <w:jc w:val="right"/>
              <w:rPr>
                <w:sz w:val="18"/>
                <w:szCs w:val="18"/>
              </w:rPr>
            </w:pPr>
            <w:r w:rsidRPr="004F73DA">
              <w:rPr>
                <w:sz w:val="18"/>
                <w:szCs w:val="18"/>
              </w:rPr>
              <w:t>4</w:t>
            </w:r>
            <w:r w:rsidR="00131845" w:rsidRPr="004F73DA">
              <w:rPr>
                <w:sz w:val="18"/>
                <w:szCs w:val="18"/>
              </w:rPr>
              <w:t>,</w:t>
            </w:r>
            <w:r w:rsidRPr="004F73DA">
              <w:rPr>
                <w:sz w:val="18"/>
                <w:szCs w:val="18"/>
              </w:rPr>
              <w:t>40</w:t>
            </w:r>
          </w:p>
        </w:tc>
        <w:tc>
          <w:tcPr>
            <w:tcW w:w="690" w:type="pct"/>
            <w:tcBorders>
              <w:top w:val="single" w:sz="4" w:space="0" w:color="666699"/>
              <w:left w:val="single" w:sz="4" w:space="0" w:color="666699"/>
              <w:bottom w:val="single" w:sz="4" w:space="0" w:color="666699"/>
              <w:right w:val="single" w:sz="4" w:space="0" w:color="666699"/>
            </w:tcBorders>
          </w:tcPr>
          <w:p w14:paraId="444DF401" w14:textId="61BFE743" w:rsidR="00F76973" w:rsidRPr="004F73DA" w:rsidRDefault="00F76973" w:rsidP="00F76973">
            <w:pPr>
              <w:jc w:val="right"/>
              <w:rPr>
                <w:sz w:val="18"/>
                <w:szCs w:val="18"/>
              </w:rPr>
            </w:pPr>
            <w:r w:rsidRPr="004F73DA">
              <w:rPr>
                <w:sz w:val="18"/>
                <w:szCs w:val="18"/>
              </w:rPr>
              <w:t>0</w:t>
            </w:r>
            <w:r w:rsidR="00131845" w:rsidRPr="004F73DA">
              <w:rPr>
                <w:sz w:val="18"/>
                <w:szCs w:val="18"/>
              </w:rPr>
              <w:t>,</w:t>
            </w:r>
            <w:r w:rsidRPr="004F73DA">
              <w:rPr>
                <w:sz w:val="18"/>
                <w:szCs w:val="18"/>
              </w:rPr>
              <w:t>00</w:t>
            </w:r>
          </w:p>
        </w:tc>
        <w:tc>
          <w:tcPr>
            <w:tcW w:w="690" w:type="pct"/>
            <w:tcBorders>
              <w:top w:val="single" w:sz="4" w:space="0" w:color="666699"/>
              <w:left w:val="single" w:sz="4" w:space="0" w:color="666699"/>
              <w:bottom w:val="single" w:sz="4" w:space="0" w:color="666699"/>
              <w:right w:val="single" w:sz="4" w:space="0" w:color="666699"/>
            </w:tcBorders>
          </w:tcPr>
          <w:p w14:paraId="7D96B3A2" w14:textId="1E2EEC7D" w:rsidR="00F76973" w:rsidRPr="004F73DA" w:rsidRDefault="00F76973" w:rsidP="00F76973">
            <w:pPr>
              <w:jc w:val="right"/>
              <w:rPr>
                <w:sz w:val="18"/>
                <w:szCs w:val="18"/>
              </w:rPr>
            </w:pPr>
            <w:r w:rsidRPr="004F73DA">
              <w:rPr>
                <w:sz w:val="18"/>
                <w:szCs w:val="18"/>
              </w:rPr>
              <w:t>0</w:t>
            </w:r>
            <w:r w:rsidR="00131845" w:rsidRPr="004F73DA">
              <w:rPr>
                <w:sz w:val="18"/>
                <w:szCs w:val="18"/>
              </w:rPr>
              <w:t>,</w:t>
            </w:r>
            <w:r w:rsidRPr="004F73DA">
              <w:rPr>
                <w:sz w:val="18"/>
                <w:szCs w:val="18"/>
              </w:rPr>
              <w:t>00</w:t>
            </w:r>
          </w:p>
        </w:tc>
        <w:tc>
          <w:tcPr>
            <w:tcW w:w="724" w:type="pct"/>
            <w:tcBorders>
              <w:top w:val="single" w:sz="4" w:space="0" w:color="666699"/>
              <w:left w:val="single" w:sz="4" w:space="0" w:color="666699"/>
              <w:bottom w:val="single" w:sz="4" w:space="0" w:color="666699"/>
              <w:right w:val="single" w:sz="4" w:space="0" w:color="666699"/>
            </w:tcBorders>
          </w:tcPr>
          <w:p w14:paraId="197655ED" w14:textId="0E42B2A3" w:rsidR="00F76973" w:rsidRPr="004F73DA" w:rsidRDefault="00F76973" w:rsidP="00F76973">
            <w:pPr>
              <w:jc w:val="right"/>
              <w:rPr>
                <w:sz w:val="18"/>
                <w:szCs w:val="18"/>
              </w:rPr>
            </w:pPr>
            <w:r w:rsidRPr="004F73DA">
              <w:rPr>
                <w:sz w:val="18"/>
                <w:szCs w:val="18"/>
              </w:rPr>
              <w:fldChar w:fldCharType="begin"/>
            </w:r>
            <w:r w:rsidRPr="004F73DA">
              <w:rPr>
                <w:sz w:val="18"/>
                <w:szCs w:val="18"/>
              </w:rPr>
              <w:instrText xml:space="preserve"> =SUM(LEFT) </w:instrText>
            </w:r>
            <w:r w:rsidRPr="004F73DA">
              <w:rPr>
                <w:sz w:val="18"/>
                <w:szCs w:val="18"/>
              </w:rPr>
              <w:fldChar w:fldCharType="separate"/>
            </w:r>
            <w:r w:rsidRPr="004F73DA">
              <w:rPr>
                <w:noProof/>
                <w:sz w:val="18"/>
                <w:szCs w:val="18"/>
              </w:rPr>
              <w:t>4</w:t>
            </w:r>
            <w:r w:rsidR="00131845" w:rsidRPr="004F73DA">
              <w:rPr>
                <w:noProof/>
                <w:sz w:val="18"/>
                <w:szCs w:val="18"/>
              </w:rPr>
              <w:t>,</w:t>
            </w:r>
            <w:r w:rsidRPr="004F73DA">
              <w:rPr>
                <w:noProof/>
                <w:sz w:val="18"/>
                <w:szCs w:val="18"/>
              </w:rPr>
              <w:t>4</w:t>
            </w:r>
            <w:r w:rsidRPr="004F73DA">
              <w:rPr>
                <w:sz w:val="18"/>
                <w:szCs w:val="18"/>
              </w:rPr>
              <w:fldChar w:fldCharType="end"/>
            </w:r>
            <w:r w:rsidRPr="004F73DA">
              <w:rPr>
                <w:sz w:val="18"/>
                <w:szCs w:val="18"/>
              </w:rPr>
              <w:t>0</w:t>
            </w:r>
          </w:p>
        </w:tc>
      </w:tr>
      <w:tr w:rsidR="00F76973" w:rsidRPr="004F73DA" w14:paraId="271271E4" w14:textId="77777777" w:rsidTr="004F73DA">
        <w:trPr>
          <w:trHeight w:val="55"/>
        </w:trPr>
        <w:tc>
          <w:tcPr>
            <w:tcW w:w="748" w:type="pct"/>
            <w:vMerge/>
            <w:tcBorders>
              <w:top w:val="single" w:sz="4" w:space="0" w:color="666699"/>
              <w:left w:val="single" w:sz="4" w:space="0" w:color="666699"/>
              <w:bottom w:val="single" w:sz="4" w:space="0" w:color="666699"/>
              <w:right w:val="single" w:sz="4" w:space="0" w:color="666699"/>
            </w:tcBorders>
            <w:vAlign w:val="center"/>
            <w:hideMark/>
          </w:tcPr>
          <w:p w14:paraId="68AB9A62" w14:textId="77777777" w:rsidR="00F76973" w:rsidRPr="004F73DA" w:rsidRDefault="00F76973" w:rsidP="00F76973">
            <w:pPr>
              <w:rPr>
                <w:sz w:val="18"/>
                <w:szCs w:val="18"/>
              </w:rPr>
            </w:pPr>
          </w:p>
        </w:tc>
        <w:tc>
          <w:tcPr>
            <w:tcW w:w="1458" w:type="pct"/>
            <w:tcBorders>
              <w:top w:val="single" w:sz="4" w:space="0" w:color="666699"/>
              <w:left w:val="single" w:sz="4" w:space="0" w:color="666699"/>
              <w:bottom w:val="single" w:sz="4" w:space="0" w:color="666699"/>
              <w:right w:val="single" w:sz="4" w:space="0" w:color="666699"/>
            </w:tcBorders>
            <w:hideMark/>
          </w:tcPr>
          <w:p w14:paraId="1A4E9751" w14:textId="1862BAEB" w:rsidR="00F76973" w:rsidRPr="004F73DA" w:rsidRDefault="004D0853" w:rsidP="00CB4F95">
            <w:pPr>
              <w:jc w:val="left"/>
              <w:rPr>
                <w:sz w:val="18"/>
                <w:szCs w:val="18"/>
              </w:rPr>
            </w:pPr>
            <w:r w:rsidRPr="004F73DA">
              <w:rPr>
                <w:sz w:val="18"/>
                <w:szCs w:val="18"/>
                <w:lang w:val="fr-FR"/>
              </w:rPr>
              <w:t>Financement ($US)</w:t>
            </w:r>
          </w:p>
        </w:tc>
        <w:tc>
          <w:tcPr>
            <w:tcW w:w="690" w:type="pct"/>
            <w:tcBorders>
              <w:top w:val="single" w:sz="4" w:space="0" w:color="666699"/>
              <w:left w:val="single" w:sz="4" w:space="0" w:color="666699"/>
              <w:bottom w:val="single" w:sz="4" w:space="0" w:color="666699"/>
              <w:right w:val="single" w:sz="4" w:space="0" w:color="666699"/>
            </w:tcBorders>
          </w:tcPr>
          <w:p w14:paraId="540FBF9D" w14:textId="4DF67746" w:rsidR="00F76973" w:rsidRPr="004F73DA" w:rsidRDefault="00F76973" w:rsidP="00F76973">
            <w:pPr>
              <w:jc w:val="right"/>
              <w:rPr>
                <w:sz w:val="18"/>
                <w:szCs w:val="18"/>
              </w:rPr>
            </w:pPr>
            <w:r w:rsidRPr="004F73DA">
              <w:rPr>
                <w:sz w:val="18"/>
                <w:szCs w:val="18"/>
              </w:rPr>
              <w:t>463</w:t>
            </w:r>
            <w:r w:rsidR="00131845" w:rsidRPr="004F73DA">
              <w:rPr>
                <w:sz w:val="18"/>
                <w:szCs w:val="18"/>
              </w:rPr>
              <w:t> </w:t>
            </w:r>
            <w:r w:rsidRPr="004F73DA">
              <w:rPr>
                <w:sz w:val="18"/>
                <w:szCs w:val="18"/>
              </w:rPr>
              <w:t>631</w:t>
            </w:r>
          </w:p>
        </w:tc>
        <w:tc>
          <w:tcPr>
            <w:tcW w:w="690" w:type="pct"/>
            <w:tcBorders>
              <w:top w:val="single" w:sz="4" w:space="0" w:color="666699"/>
              <w:left w:val="single" w:sz="4" w:space="0" w:color="666699"/>
              <w:bottom w:val="single" w:sz="4" w:space="0" w:color="666699"/>
              <w:right w:val="single" w:sz="4" w:space="0" w:color="666699"/>
            </w:tcBorders>
          </w:tcPr>
          <w:p w14:paraId="7B36C4EB" w14:textId="498E42BB" w:rsidR="00F76973" w:rsidRPr="004F73DA" w:rsidRDefault="00F76973" w:rsidP="00F76973">
            <w:pPr>
              <w:jc w:val="right"/>
              <w:rPr>
                <w:sz w:val="18"/>
                <w:szCs w:val="18"/>
              </w:rPr>
            </w:pPr>
            <w:r w:rsidRPr="004F73DA">
              <w:rPr>
                <w:sz w:val="18"/>
                <w:szCs w:val="18"/>
              </w:rPr>
              <w:t>0</w:t>
            </w:r>
          </w:p>
        </w:tc>
        <w:tc>
          <w:tcPr>
            <w:tcW w:w="690" w:type="pct"/>
            <w:tcBorders>
              <w:top w:val="single" w:sz="4" w:space="0" w:color="666699"/>
              <w:left w:val="single" w:sz="4" w:space="0" w:color="666699"/>
              <w:bottom w:val="single" w:sz="4" w:space="0" w:color="666699"/>
              <w:right w:val="single" w:sz="4" w:space="0" w:color="666699"/>
            </w:tcBorders>
          </w:tcPr>
          <w:p w14:paraId="7F2D783C" w14:textId="71A2EDB3" w:rsidR="00F76973" w:rsidRPr="004F73DA" w:rsidRDefault="00F76973" w:rsidP="00F76973">
            <w:pPr>
              <w:jc w:val="right"/>
              <w:rPr>
                <w:sz w:val="18"/>
                <w:szCs w:val="18"/>
              </w:rPr>
            </w:pPr>
            <w:r w:rsidRPr="004F73DA">
              <w:rPr>
                <w:sz w:val="18"/>
                <w:szCs w:val="18"/>
              </w:rPr>
              <w:t>0</w:t>
            </w:r>
          </w:p>
        </w:tc>
        <w:tc>
          <w:tcPr>
            <w:tcW w:w="724" w:type="pct"/>
            <w:tcBorders>
              <w:top w:val="single" w:sz="4" w:space="0" w:color="666699"/>
              <w:left w:val="single" w:sz="4" w:space="0" w:color="666699"/>
              <w:bottom w:val="single" w:sz="4" w:space="0" w:color="666699"/>
              <w:right w:val="single" w:sz="4" w:space="0" w:color="666699"/>
            </w:tcBorders>
          </w:tcPr>
          <w:p w14:paraId="0E6A8239" w14:textId="5E787722" w:rsidR="00F76973" w:rsidRPr="004F73DA" w:rsidRDefault="00F76973" w:rsidP="00F76973">
            <w:pPr>
              <w:jc w:val="right"/>
              <w:rPr>
                <w:sz w:val="18"/>
                <w:szCs w:val="18"/>
              </w:rPr>
            </w:pPr>
            <w:r w:rsidRPr="004F73DA">
              <w:rPr>
                <w:sz w:val="18"/>
                <w:szCs w:val="18"/>
              </w:rPr>
              <w:fldChar w:fldCharType="begin"/>
            </w:r>
            <w:r w:rsidRPr="004F73DA">
              <w:rPr>
                <w:sz w:val="18"/>
                <w:szCs w:val="18"/>
              </w:rPr>
              <w:instrText xml:space="preserve"> =SUM(LEFT) </w:instrText>
            </w:r>
            <w:r w:rsidRPr="004F73DA">
              <w:rPr>
                <w:sz w:val="18"/>
                <w:szCs w:val="18"/>
              </w:rPr>
              <w:fldChar w:fldCharType="separate"/>
            </w:r>
            <w:r w:rsidRPr="004F73DA">
              <w:rPr>
                <w:noProof/>
                <w:sz w:val="18"/>
                <w:szCs w:val="18"/>
              </w:rPr>
              <w:t>463</w:t>
            </w:r>
            <w:r w:rsidR="00131845" w:rsidRPr="004F73DA">
              <w:rPr>
                <w:noProof/>
                <w:sz w:val="18"/>
                <w:szCs w:val="18"/>
              </w:rPr>
              <w:t> </w:t>
            </w:r>
            <w:r w:rsidRPr="004F73DA">
              <w:rPr>
                <w:noProof/>
                <w:sz w:val="18"/>
                <w:szCs w:val="18"/>
              </w:rPr>
              <w:t>631</w:t>
            </w:r>
            <w:r w:rsidRPr="004F73DA">
              <w:rPr>
                <w:sz w:val="18"/>
                <w:szCs w:val="18"/>
              </w:rPr>
              <w:fldChar w:fldCharType="end"/>
            </w:r>
          </w:p>
        </w:tc>
      </w:tr>
      <w:tr w:rsidR="00F76973" w:rsidRPr="004F73DA" w14:paraId="3EE5CCCC" w14:textId="77777777" w:rsidTr="004F73DA">
        <w:trPr>
          <w:trHeight w:val="264"/>
        </w:trPr>
        <w:tc>
          <w:tcPr>
            <w:tcW w:w="748" w:type="pct"/>
            <w:vMerge w:val="restart"/>
            <w:tcBorders>
              <w:top w:val="single" w:sz="4" w:space="0" w:color="666699"/>
              <w:left w:val="single" w:sz="4" w:space="0" w:color="666699"/>
              <w:bottom w:val="single" w:sz="4" w:space="0" w:color="666699"/>
              <w:right w:val="single" w:sz="4" w:space="0" w:color="666699"/>
            </w:tcBorders>
            <w:vAlign w:val="center"/>
            <w:hideMark/>
          </w:tcPr>
          <w:p w14:paraId="09A7FF9D" w14:textId="66D6E61F" w:rsidR="00F76973" w:rsidRPr="004F73DA" w:rsidRDefault="004D0853" w:rsidP="00CB4F95">
            <w:pPr>
              <w:jc w:val="center"/>
              <w:rPr>
                <w:color w:val="000000" w:themeColor="text1"/>
                <w:sz w:val="18"/>
                <w:szCs w:val="18"/>
              </w:rPr>
            </w:pPr>
            <w:r w:rsidRPr="004F73DA">
              <w:rPr>
                <w:color w:val="000000" w:themeColor="text1"/>
                <w:sz w:val="18"/>
                <w:szCs w:val="18"/>
                <w:lang w:val="fr-FR"/>
              </w:rPr>
              <w:t>Banque mondiale</w:t>
            </w:r>
          </w:p>
        </w:tc>
        <w:tc>
          <w:tcPr>
            <w:tcW w:w="1458" w:type="pct"/>
            <w:tcBorders>
              <w:top w:val="single" w:sz="4" w:space="0" w:color="666699"/>
              <w:left w:val="single" w:sz="4" w:space="0" w:color="666699"/>
              <w:bottom w:val="single" w:sz="4" w:space="0" w:color="666699"/>
              <w:right w:val="single" w:sz="4" w:space="0" w:color="666699"/>
            </w:tcBorders>
            <w:hideMark/>
          </w:tcPr>
          <w:p w14:paraId="0D05DDF7" w14:textId="0F886E2A" w:rsidR="00F76973" w:rsidRPr="004F73DA" w:rsidRDefault="004D0853" w:rsidP="00CB4F95">
            <w:pPr>
              <w:jc w:val="left"/>
              <w:rPr>
                <w:sz w:val="18"/>
                <w:szCs w:val="18"/>
                <w:lang w:val="fr-FR"/>
              </w:rPr>
            </w:pPr>
            <w:r w:rsidRPr="004F73DA">
              <w:rPr>
                <w:sz w:val="18"/>
                <w:szCs w:val="18"/>
                <w:lang w:val="fr-FR"/>
              </w:rPr>
              <w:t>Elimination des SAO (tonnes PAO)</w:t>
            </w:r>
          </w:p>
        </w:tc>
        <w:tc>
          <w:tcPr>
            <w:tcW w:w="690" w:type="pct"/>
            <w:tcBorders>
              <w:top w:val="single" w:sz="4" w:space="0" w:color="666699"/>
              <w:left w:val="single" w:sz="4" w:space="0" w:color="666699"/>
              <w:bottom w:val="single" w:sz="4" w:space="0" w:color="666699"/>
              <w:right w:val="single" w:sz="4" w:space="0" w:color="666699"/>
            </w:tcBorders>
          </w:tcPr>
          <w:p w14:paraId="3520FB7D" w14:textId="373A44D6" w:rsidR="00F76973" w:rsidRPr="004F73DA" w:rsidRDefault="00F76973" w:rsidP="00F76973">
            <w:pPr>
              <w:jc w:val="right"/>
              <w:rPr>
                <w:sz w:val="18"/>
                <w:szCs w:val="18"/>
              </w:rPr>
            </w:pPr>
            <w:r w:rsidRPr="004F73DA">
              <w:rPr>
                <w:sz w:val="18"/>
                <w:szCs w:val="18"/>
              </w:rPr>
              <w:t>0</w:t>
            </w:r>
            <w:r w:rsidR="00131845" w:rsidRPr="004F73DA">
              <w:rPr>
                <w:sz w:val="18"/>
                <w:szCs w:val="18"/>
              </w:rPr>
              <w:t>,</w:t>
            </w:r>
            <w:r w:rsidRPr="004F73DA">
              <w:rPr>
                <w:sz w:val="18"/>
                <w:szCs w:val="18"/>
              </w:rPr>
              <w:t>00</w:t>
            </w:r>
          </w:p>
        </w:tc>
        <w:tc>
          <w:tcPr>
            <w:tcW w:w="690" w:type="pct"/>
            <w:tcBorders>
              <w:top w:val="single" w:sz="4" w:space="0" w:color="666699"/>
              <w:left w:val="single" w:sz="4" w:space="0" w:color="666699"/>
              <w:bottom w:val="single" w:sz="4" w:space="0" w:color="666699"/>
              <w:right w:val="single" w:sz="4" w:space="0" w:color="666699"/>
            </w:tcBorders>
          </w:tcPr>
          <w:p w14:paraId="4D5CAB13" w14:textId="425B2806" w:rsidR="00F76973" w:rsidRPr="004F73DA" w:rsidRDefault="00F76973" w:rsidP="00F76973">
            <w:pPr>
              <w:jc w:val="right"/>
              <w:rPr>
                <w:sz w:val="18"/>
                <w:szCs w:val="18"/>
              </w:rPr>
            </w:pPr>
            <w:r w:rsidRPr="004F73DA">
              <w:rPr>
                <w:sz w:val="18"/>
                <w:szCs w:val="18"/>
              </w:rPr>
              <w:t>0</w:t>
            </w:r>
            <w:r w:rsidR="00131845" w:rsidRPr="004F73DA">
              <w:rPr>
                <w:sz w:val="18"/>
                <w:szCs w:val="18"/>
              </w:rPr>
              <w:t>,</w:t>
            </w:r>
            <w:r w:rsidRPr="004F73DA">
              <w:rPr>
                <w:sz w:val="18"/>
                <w:szCs w:val="18"/>
              </w:rPr>
              <w:t>00</w:t>
            </w:r>
          </w:p>
        </w:tc>
        <w:tc>
          <w:tcPr>
            <w:tcW w:w="690" w:type="pct"/>
            <w:tcBorders>
              <w:top w:val="single" w:sz="4" w:space="0" w:color="666699"/>
              <w:left w:val="single" w:sz="4" w:space="0" w:color="666699"/>
              <w:bottom w:val="single" w:sz="4" w:space="0" w:color="666699"/>
              <w:right w:val="single" w:sz="4" w:space="0" w:color="666699"/>
            </w:tcBorders>
          </w:tcPr>
          <w:p w14:paraId="771BC85F" w14:textId="39A0A2BA" w:rsidR="00F76973" w:rsidRPr="004F73DA" w:rsidRDefault="00F76973" w:rsidP="00F76973">
            <w:pPr>
              <w:jc w:val="right"/>
              <w:rPr>
                <w:sz w:val="18"/>
                <w:szCs w:val="18"/>
              </w:rPr>
            </w:pPr>
            <w:r w:rsidRPr="004F73DA">
              <w:rPr>
                <w:sz w:val="18"/>
                <w:szCs w:val="18"/>
              </w:rPr>
              <w:t>0</w:t>
            </w:r>
            <w:r w:rsidR="00131845" w:rsidRPr="004F73DA">
              <w:rPr>
                <w:sz w:val="18"/>
                <w:szCs w:val="18"/>
              </w:rPr>
              <w:t>,</w:t>
            </w:r>
            <w:r w:rsidRPr="004F73DA">
              <w:rPr>
                <w:sz w:val="18"/>
                <w:szCs w:val="18"/>
              </w:rPr>
              <w:t>00</w:t>
            </w:r>
          </w:p>
        </w:tc>
        <w:tc>
          <w:tcPr>
            <w:tcW w:w="724" w:type="pct"/>
            <w:tcBorders>
              <w:top w:val="single" w:sz="4" w:space="0" w:color="666699"/>
              <w:left w:val="single" w:sz="4" w:space="0" w:color="666699"/>
              <w:bottom w:val="single" w:sz="4" w:space="0" w:color="666699"/>
              <w:right w:val="single" w:sz="4" w:space="0" w:color="666699"/>
            </w:tcBorders>
          </w:tcPr>
          <w:p w14:paraId="7FE2E7DC" w14:textId="398FAF63" w:rsidR="00F76973" w:rsidRPr="004F73DA" w:rsidRDefault="00F76973" w:rsidP="00F76973">
            <w:pPr>
              <w:jc w:val="right"/>
              <w:rPr>
                <w:sz w:val="18"/>
                <w:szCs w:val="18"/>
              </w:rPr>
            </w:pPr>
            <w:r w:rsidRPr="004F73DA">
              <w:rPr>
                <w:sz w:val="18"/>
                <w:szCs w:val="18"/>
              </w:rPr>
              <w:fldChar w:fldCharType="begin"/>
            </w:r>
            <w:r w:rsidRPr="004F73DA">
              <w:rPr>
                <w:sz w:val="18"/>
                <w:szCs w:val="18"/>
              </w:rPr>
              <w:instrText xml:space="preserve"> =SUM(LEFT) </w:instrText>
            </w:r>
            <w:r w:rsidRPr="004F73DA">
              <w:rPr>
                <w:sz w:val="18"/>
                <w:szCs w:val="18"/>
              </w:rPr>
              <w:fldChar w:fldCharType="separate"/>
            </w:r>
            <w:r w:rsidRPr="004F73DA">
              <w:rPr>
                <w:noProof/>
                <w:sz w:val="18"/>
                <w:szCs w:val="18"/>
              </w:rPr>
              <w:t>0</w:t>
            </w:r>
            <w:r w:rsidR="00131845" w:rsidRPr="004F73DA">
              <w:rPr>
                <w:noProof/>
                <w:sz w:val="18"/>
                <w:szCs w:val="18"/>
              </w:rPr>
              <w:t>,</w:t>
            </w:r>
            <w:r w:rsidRPr="004F73DA">
              <w:rPr>
                <w:noProof/>
                <w:sz w:val="18"/>
                <w:szCs w:val="18"/>
              </w:rPr>
              <w:t>0</w:t>
            </w:r>
            <w:r w:rsidRPr="004F73DA">
              <w:rPr>
                <w:sz w:val="18"/>
                <w:szCs w:val="18"/>
              </w:rPr>
              <w:fldChar w:fldCharType="end"/>
            </w:r>
            <w:r w:rsidRPr="004F73DA">
              <w:rPr>
                <w:sz w:val="18"/>
                <w:szCs w:val="18"/>
              </w:rPr>
              <w:t>0</w:t>
            </w:r>
          </w:p>
        </w:tc>
      </w:tr>
      <w:tr w:rsidR="00F76973" w:rsidRPr="004F73DA" w14:paraId="1B44F7E2" w14:textId="77777777" w:rsidTr="004F73DA">
        <w:trPr>
          <w:trHeight w:val="264"/>
        </w:trPr>
        <w:tc>
          <w:tcPr>
            <w:tcW w:w="748" w:type="pct"/>
            <w:vMerge/>
            <w:tcBorders>
              <w:top w:val="single" w:sz="4" w:space="0" w:color="666699"/>
              <w:left w:val="single" w:sz="4" w:space="0" w:color="666699"/>
              <w:bottom w:val="single" w:sz="4" w:space="0" w:color="666699"/>
              <w:right w:val="single" w:sz="4" w:space="0" w:color="666699"/>
            </w:tcBorders>
            <w:vAlign w:val="center"/>
            <w:hideMark/>
          </w:tcPr>
          <w:p w14:paraId="10EE7AEA" w14:textId="77777777" w:rsidR="00F76973" w:rsidRPr="004F73DA" w:rsidRDefault="00F76973" w:rsidP="00F76973">
            <w:pPr>
              <w:rPr>
                <w:sz w:val="18"/>
                <w:szCs w:val="18"/>
              </w:rPr>
            </w:pPr>
          </w:p>
        </w:tc>
        <w:tc>
          <w:tcPr>
            <w:tcW w:w="1458" w:type="pct"/>
            <w:tcBorders>
              <w:top w:val="single" w:sz="4" w:space="0" w:color="666699"/>
              <w:left w:val="single" w:sz="4" w:space="0" w:color="666699"/>
              <w:bottom w:val="single" w:sz="4" w:space="0" w:color="666699"/>
              <w:right w:val="single" w:sz="4" w:space="0" w:color="666699"/>
            </w:tcBorders>
            <w:hideMark/>
          </w:tcPr>
          <w:p w14:paraId="27EE1D74" w14:textId="41429485" w:rsidR="00F76973" w:rsidRPr="004F73DA" w:rsidRDefault="004D0853" w:rsidP="00CB4F95">
            <w:pPr>
              <w:jc w:val="left"/>
              <w:rPr>
                <w:sz w:val="18"/>
                <w:szCs w:val="18"/>
              </w:rPr>
            </w:pPr>
            <w:r w:rsidRPr="004F73DA">
              <w:rPr>
                <w:sz w:val="18"/>
                <w:szCs w:val="18"/>
                <w:lang w:val="fr-FR"/>
              </w:rPr>
              <w:t>Financement ($US)</w:t>
            </w:r>
          </w:p>
        </w:tc>
        <w:tc>
          <w:tcPr>
            <w:tcW w:w="690" w:type="pct"/>
            <w:tcBorders>
              <w:top w:val="single" w:sz="4" w:space="0" w:color="666699"/>
              <w:left w:val="single" w:sz="4" w:space="0" w:color="666699"/>
              <w:bottom w:val="single" w:sz="4" w:space="0" w:color="666699"/>
              <w:right w:val="single" w:sz="4" w:space="0" w:color="666699"/>
            </w:tcBorders>
          </w:tcPr>
          <w:p w14:paraId="74ECB8B0" w14:textId="73131BF4" w:rsidR="00F76973" w:rsidRPr="004F73DA" w:rsidRDefault="00F76973" w:rsidP="00F76973">
            <w:pPr>
              <w:jc w:val="right"/>
              <w:rPr>
                <w:sz w:val="18"/>
                <w:szCs w:val="18"/>
              </w:rPr>
            </w:pPr>
            <w:r w:rsidRPr="004F73DA">
              <w:rPr>
                <w:sz w:val="18"/>
                <w:szCs w:val="18"/>
              </w:rPr>
              <w:t>0</w:t>
            </w:r>
          </w:p>
        </w:tc>
        <w:tc>
          <w:tcPr>
            <w:tcW w:w="690" w:type="pct"/>
            <w:tcBorders>
              <w:top w:val="single" w:sz="4" w:space="0" w:color="666699"/>
              <w:left w:val="single" w:sz="4" w:space="0" w:color="666699"/>
              <w:bottom w:val="single" w:sz="4" w:space="0" w:color="666699"/>
              <w:right w:val="single" w:sz="4" w:space="0" w:color="666699"/>
            </w:tcBorders>
          </w:tcPr>
          <w:p w14:paraId="38763811" w14:textId="3F244A44" w:rsidR="00F76973" w:rsidRPr="004F73DA" w:rsidRDefault="00F76973" w:rsidP="00F76973">
            <w:pPr>
              <w:jc w:val="right"/>
              <w:rPr>
                <w:sz w:val="18"/>
                <w:szCs w:val="18"/>
              </w:rPr>
            </w:pPr>
            <w:r w:rsidRPr="004F73DA">
              <w:rPr>
                <w:sz w:val="18"/>
                <w:szCs w:val="18"/>
              </w:rPr>
              <w:t>0</w:t>
            </w:r>
          </w:p>
        </w:tc>
        <w:tc>
          <w:tcPr>
            <w:tcW w:w="690" w:type="pct"/>
            <w:tcBorders>
              <w:top w:val="single" w:sz="4" w:space="0" w:color="666699"/>
              <w:left w:val="single" w:sz="4" w:space="0" w:color="666699"/>
              <w:bottom w:val="single" w:sz="4" w:space="0" w:color="666699"/>
              <w:right w:val="single" w:sz="4" w:space="0" w:color="666699"/>
            </w:tcBorders>
          </w:tcPr>
          <w:p w14:paraId="2A51AF08" w14:textId="6E41D875" w:rsidR="00F76973" w:rsidRPr="004F73DA" w:rsidRDefault="00F76973" w:rsidP="00F76973">
            <w:pPr>
              <w:jc w:val="right"/>
              <w:rPr>
                <w:sz w:val="18"/>
                <w:szCs w:val="18"/>
              </w:rPr>
            </w:pPr>
            <w:r w:rsidRPr="004F73DA">
              <w:rPr>
                <w:sz w:val="18"/>
                <w:szCs w:val="18"/>
              </w:rPr>
              <w:t>0</w:t>
            </w:r>
          </w:p>
        </w:tc>
        <w:tc>
          <w:tcPr>
            <w:tcW w:w="724" w:type="pct"/>
            <w:tcBorders>
              <w:top w:val="single" w:sz="4" w:space="0" w:color="666699"/>
              <w:left w:val="single" w:sz="4" w:space="0" w:color="666699"/>
              <w:bottom w:val="single" w:sz="4" w:space="0" w:color="666699"/>
              <w:right w:val="single" w:sz="4" w:space="0" w:color="666699"/>
            </w:tcBorders>
          </w:tcPr>
          <w:p w14:paraId="1AB48AFE" w14:textId="6F1A04D3" w:rsidR="00F76973" w:rsidRPr="004F73DA" w:rsidRDefault="00F76973" w:rsidP="00F76973">
            <w:pPr>
              <w:jc w:val="right"/>
              <w:rPr>
                <w:sz w:val="18"/>
                <w:szCs w:val="18"/>
              </w:rPr>
            </w:pPr>
            <w:r w:rsidRPr="004F73DA">
              <w:rPr>
                <w:sz w:val="18"/>
                <w:szCs w:val="18"/>
              </w:rPr>
              <w:fldChar w:fldCharType="begin"/>
            </w:r>
            <w:r w:rsidRPr="004F73DA">
              <w:rPr>
                <w:sz w:val="18"/>
                <w:szCs w:val="18"/>
              </w:rPr>
              <w:instrText xml:space="preserve"> =SUM(LEFT) </w:instrText>
            </w:r>
            <w:r w:rsidRPr="004F73DA">
              <w:rPr>
                <w:sz w:val="18"/>
                <w:szCs w:val="18"/>
              </w:rPr>
              <w:fldChar w:fldCharType="separate"/>
            </w:r>
            <w:r w:rsidRPr="004F73DA">
              <w:rPr>
                <w:noProof/>
                <w:sz w:val="18"/>
                <w:szCs w:val="18"/>
              </w:rPr>
              <w:t>0</w:t>
            </w:r>
            <w:r w:rsidRPr="004F73DA">
              <w:rPr>
                <w:sz w:val="18"/>
                <w:szCs w:val="18"/>
              </w:rPr>
              <w:fldChar w:fldCharType="end"/>
            </w:r>
          </w:p>
        </w:tc>
      </w:tr>
    </w:tbl>
    <w:p w14:paraId="3FE66920" w14:textId="77777777" w:rsidR="005D46E7" w:rsidRPr="004F73DA" w:rsidRDefault="005D46E7" w:rsidP="005D46E7">
      <w:pPr>
        <w:jc w:val="center"/>
        <w:rPr>
          <w:sz w:val="18"/>
          <w:szCs w:val="18"/>
        </w:rPr>
      </w:pPr>
    </w:p>
    <w:tbl>
      <w:tblPr>
        <w:tblStyle w:val="TableGrid"/>
        <w:tblW w:w="10661" w:type="dxa"/>
        <w:tblInd w:w="-66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90"/>
        <w:gridCol w:w="1390"/>
        <w:gridCol w:w="1176"/>
        <w:gridCol w:w="924"/>
        <w:gridCol w:w="672"/>
        <w:gridCol w:w="910"/>
        <w:gridCol w:w="671"/>
        <w:gridCol w:w="672"/>
        <w:gridCol w:w="910"/>
        <w:gridCol w:w="672"/>
        <w:gridCol w:w="770"/>
        <w:gridCol w:w="904"/>
      </w:tblGrid>
      <w:tr w:rsidR="00D67D5C" w:rsidRPr="004F73DA" w14:paraId="4C312B7B" w14:textId="77777777" w:rsidTr="004F73DA">
        <w:trPr>
          <w:trHeight w:val="286"/>
        </w:trPr>
        <w:tc>
          <w:tcPr>
            <w:tcW w:w="3556" w:type="dxa"/>
            <w:gridSpan w:val="3"/>
            <w:tcBorders>
              <w:top w:val="single" w:sz="4" w:space="0" w:color="666699"/>
              <w:left w:val="single" w:sz="4" w:space="0" w:color="666699"/>
              <w:bottom w:val="single" w:sz="4" w:space="0" w:color="666699"/>
              <w:right w:val="single" w:sz="4" w:space="0" w:color="666699"/>
            </w:tcBorders>
            <w:hideMark/>
          </w:tcPr>
          <w:p w14:paraId="2FF7B9D7" w14:textId="232D381A" w:rsidR="00D67D5C" w:rsidRPr="004F73DA" w:rsidRDefault="004D0853" w:rsidP="00CB4F95">
            <w:pPr>
              <w:spacing w:afterLines="20" w:after="48"/>
              <w:jc w:val="left"/>
              <w:rPr>
                <w:b/>
                <w:sz w:val="18"/>
                <w:szCs w:val="18"/>
              </w:rPr>
            </w:pPr>
            <w:r w:rsidRPr="004F73DA">
              <w:rPr>
                <w:b/>
                <w:sz w:val="18"/>
                <w:szCs w:val="18"/>
                <w:lang w:val="fr-FR"/>
              </w:rPr>
              <w:t>(VI) DONNÉES DU PROJET</w:t>
            </w:r>
          </w:p>
        </w:tc>
        <w:tc>
          <w:tcPr>
            <w:tcW w:w="924" w:type="dxa"/>
            <w:tcBorders>
              <w:top w:val="single" w:sz="4" w:space="0" w:color="666699"/>
              <w:left w:val="single" w:sz="4" w:space="0" w:color="666699"/>
              <w:right w:val="single" w:sz="4" w:space="0" w:color="666699"/>
            </w:tcBorders>
            <w:hideMark/>
          </w:tcPr>
          <w:p w14:paraId="4DA1406D" w14:textId="77777777" w:rsidR="00D67D5C" w:rsidRPr="004F73DA" w:rsidRDefault="00D67D5C">
            <w:pPr>
              <w:spacing w:afterLines="20" w:after="48"/>
              <w:jc w:val="center"/>
              <w:rPr>
                <w:b/>
                <w:sz w:val="18"/>
                <w:szCs w:val="18"/>
              </w:rPr>
            </w:pPr>
            <w:r w:rsidRPr="004F73DA">
              <w:rPr>
                <w:b/>
                <w:sz w:val="18"/>
                <w:szCs w:val="18"/>
              </w:rPr>
              <w:t>2016</w:t>
            </w:r>
          </w:p>
        </w:tc>
        <w:tc>
          <w:tcPr>
            <w:tcW w:w="672" w:type="dxa"/>
            <w:tcBorders>
              <w:top w:val="single" w:sz="4" w:space="0" w:color="666699"/>
              <w:left w:val="single" w:sz="4" w:space="0" w:color="666699"/>
              <w:right w:val="single" w:sz="4" w:space="0" w:color="666699"/>
            </w:tcBorders>
          </w:tcPr>
          <w:p w14:paraId="3E316ED6" w14:textId="77777777" w:rsidR="00D67D5C" w:rsidRPr="004F73DA" w:rsidRDefault="00D67D5C">
            <w:pPr>
              <w:spacing w:afterLines="20" w:after="48"/>
              <w:jc w:val="center"/>
              <w:rPr>
                <w:b/>
                <w:sz w:val="18"/>
                <w:szCs w:val="18"/>
              </w:rPr>
            </w:pPr>
            <w:r w:rsidRPr="004F73DA">
              <w:rPr>
                <w:b/>
                <w:sz w:val="18"/>
                <w:szCs w:val="18"/>
              </w:rPr>
              <w:t>2017</w:t>
            </w:r>
          </w:p>
        </w:tc>
        <w:tc>
          <w:tcPr>
            <w:tcW w:w="910" w:type="dxa"/>
            <w:tcBorders>
              <w:top w:val="single" w:sz="4" w:space="0" w:color="666699"/>
              <w:left w:val="single" w:sz="4" w:space="0" w:color="666699"/>
              <w:bottom w:val="single" w:sz="4" w:space="0" w:color="666699"/>
              <w:right w:val="single" w:sz="4" w:space="0" w:color="666699"/>
            </w:tcBorders>
            <w:hideMark/>
          </w:tcPr>
          <w:p w14:paraId="0975EE66" w14:textId="77777777" w:rsidR="00D67D5C" w:rsidRPr="004F73DA" w:rsidRDefault="00D67D5C">
            <w:pPr>
              <w:spacing w:afterLines="20" w:after="48"/>
              <w:jc w:val="center"/>
              <w:rPr>
                <w:b/>
                <w:sz w:val="18"/>
                <w:szCs w:val="18"/>
              </w:rPr>
            </w:pPr>
            <w:r w:rsidRPr="004F73DA">
              <w:rPr>
                <w:b/>
                <w:sz w:val="18"/>
                <w:szCs w:val="18"/>
              </w:rPr>
              <w:t>2018</w:t>
            </w:r>
          </w:p>
        </w:tc>
        <w:tc>
          <w:tcPr>
            <w:tcW w:w="671" w:type="dxa"/>
            <w:tcBorders>
              <w:top w:val="single" w:sz="4" w:space="0" w:color="666699"/>
              <w:left w:val="single" w:sz="4" w:space="0" w:color="666699"/>
              <w:right w:val="single" w:sz="4" w:space="0" w:color="666699"/>
            </w:tcBorders>
            <w:hideMark/>
          </w:tcPr>
          <w:p w14:paraId="0C476CB1" w14:textId="77777777" w:rsidR="00D67D5C" w:rsidRPr="004F73DA" w:rsidRDefault="00D67D5C">
            <w:pPr>
              <w:spacing w:afterLines="20" w:after="48"/>
              <w:jc w:val="center"/>
              <w:rPr>
                <w:b/>
                <w:sz w:val="18"/>
                <w:szCs w:val="18"/>
              </w:rPr>
            </w:pPr>
            <w:r w:rsidRPr="004F73DA">
              <w:rPr>
                <w:b/>
                <w:sz w:val="18"/>
                <w:szCs w:val="18"/>
              </w:rPr>
              <w:t>2019</w:t>
            </w:r>
          </w:p>
        </w:tc>
        <w:tc>
          <w:tcPr>
            <w:tcW w:w="672" w:type="dxa"/>
            <w:tcBorders>
              <w:top w:val="single" w:sz="4" w:space="0" w:color="666699"/>
              <w:left w:val="single" w:sz="4" w:space="0" w:color="666699"/>
              <w:right w:val="single" w:sz="4" w:space="0" w:color="666699"/>
            </w:tcBorders>
          </w:tcPr>
          <w:p w14:paraId="2B21672B" w14:textId="77777777" w:rsidR="00D67D5C" w:rsidRPr="004F73DA" w:rsidRDefault="00D67D5C">
            <w:pPr>
              <w:spacing w:afterLines="20" w:after="48"/>
              <w:jc w:val="center"/>
              <w:rPr>
                <w:b/>
                <w:sz w:val="18"/>
                <w:szCs w:val="18"/>
              </w:rPr>
            </w:pPr>
            <w:r w:rsidRPr="004F73DA">
              <w:rPr>
                <w:b/>
                <w:sz w:val="18"/>
                <w:szCs w:val="18"/>
              </w:rPr>
              <w:t>2020</w:t>
            </w:r>
          </w:p>
        </w:tc>
        <w:tc>
          <w:tcPr>
            <w:tcW w:w="910" w:type="dxa"/>
            <w:tcBorders>
              <w:top w:val="single" w:sz="4" w:space="0" w:color="666699"/>
              <w:left w:val="single" w:sz="4" w:space="0" w:color="666699"/>
              <w:bottom w:val="single" w:sz="4" w:space="0" w:color="666699"/>
              <w:right w:val="single" w:sz="4" w:space="0" w:color="666699"/>
            </w:tcBorders>
            <w:hideMark/>
          </w:tcPr>
          <w:p w14:paraId="3B7F9E2F" w14:textId="77777777" w:rsidR="00D67D5C" w:rsidRPr="004F73DA" w:rsidRDefault="00D67D5C">
            <w:pPr>
              <w:spacing w:afterLines="20" w:after="48"/>
              <w:jc w:val="center"/>
              <w:rPr>
                <w:b/>
                <w:sz w:val="18"/>
                <w:szCs w:val="18"/>
              </w:rPr>
            </w:pPr>
            <w:r w:rsidRPr="004F73DA">
              <w:rPr>
                <w:b/>
                <w:sz w:val="18"/>
                <w:szCs w:val="18"/>
              </w:rPr>
              <w:t>2021</w:t>
            </w:r>
          </w:p>
        </w:tc>
        <w:tc>
          <w:tcPr>
            <w:tcW w:w="672" w:type="dxa"/>
            <w:tcBorders>
              <w:top w:val="single" w:sz="4" w:space="0" w:color="666699"/>
              <w:left w:val="single" w:sz="4" w:space="0" w:color="666699"/>
              <w:right w:val="single" w:sz="4" w:space="0" w:color="666699"/>
            </w:tcBorders>
            <w:hideMark/>
          </w:tcPr>
          <w:p w14:paraId="29E44871" w14:textId="77777777" w:rsidR="00D67D5C" w:rsidRPr="004F73DA" w:rsidRDefault="00D67D5C">
            <w:pPr>
              <w:spacing w:afterLines="20" w:after="48"/>
              <w:jc w:val="center"/>
              <w:rPr>
                <w:b/>
                <w:sz w:val="18"/>
                <w:szCs w:val="18"/>
              </w:rPr>
            </w:pPr>
            <w:r w:rsidRPr="004F73DA">
              <w:rPr>
                <w:b/>
                <w:sz w:val="18"/>
                <w:szCs w:val="18"/>
              </w:rPr>
              <w:t>2022</w:t>
            </w:r>
          </w:p>
        </w:tc>
        <w:tc>
          <w:tcPr>
            <w:tcW w:w="770" w:type="dxa"/>
            <w:tcBorders>
              <w:top w:val="single" w:sz="4" w:space="0" w:color="666699"/>
              <w:left w:val="single" w:sz="4" w:space="0" w:color="666699"/>
              <w:right w:val="single" w:sz="4" w:space="0" w:color="666699"/>
            </w:tcBorders>
          </w:tcPr>
          <w:p w14:paraId="35BBE8F3" w14:textId="77777777" w:rsidR="00D67D5C" w:rsidRPr="004F73DA" w:rsidRDefault="00D67D5C">
            <w:pPr>
              <w:spacing w:afterLines="20" w:after="48"/>
              <w:jc w:val="center"/>
              <w:rPr>
                <w:b/>
                <w:sz w:val="18"/>
                <w:szCs w:val="18"/>
              </w:rPr>
            </w:pPr>
            <w:r w:rsidRPr="004F73DA">
              <w:rPr>
                <w:b/>
                <w:sz w:val="18"/>
                <w:szCs w:val="18"/>
              </w:rPr>
              <w:t>2023</w:t>
            </w:r>
          </w:p>
        </w:tc>
        <w:tc>
          <w:tcPr>
            <w:tcW w:w="904" w:type="dxa"/>
            <w:tcBorders>
              <w:top w:val="single" w:sz="4" w:space="0" w:color="666699"/>
              <w:left w:val="single" w:sz="4" w:space="0" w:color="666699"/>
              <w:bottom w:val="single" w:sz="4" w:space="0" w:color="666699"/>
              <w:right w:val="single" w:sz="4" w:space="0" w:color="666699"/>
            </w:tcBorders>
            <w:hideMark/>
          </w:tcPr>
          <w:p w14:paraId="04E47A36" w14:textId="34A265BA" w:rsidR="00D67D5C" w:rsidRPr="004F73DA" w:rsidRDefault="004D0853" w:rsidP="00CB4F95">
            <w:pPr>
              <w:spacing w:afterLines="20" w:after="48"/>
              <w:jc w:val="center"/>
              <w:rPr>
                <w:b/>
                <w:sz w:val="18"/>
                <w:szCs w:val="18"/>
              </w:rPr>
            </w:pPr>
            <w:r w:rsidRPr="004F73DA">
              <w:rPr>
                <w:b/>
                <w:sz w:val="18"/>
                <w:szCs w:val="18"/>
                <w:lang w:val="fr-FR"/>
              </w:rPr>
              <w:t>Total</w:t>
            </w:r>
          </w:p>
        </w:tc>
      </w:tr>
      <w:tr w:rsidR="00D67D5C" w:rsidRPr="004F73DA" w14:paraId="05DE1C50" w14:textId="77777777" w:rsidTr="004F73DA">
        <w:trPr>
          <w:trHeight w:val="170"/>
        </w:trPr>
        <w:tc>
          <w:tcPr>
            <w:tcW w:w="3556" w:type="dxa"/>
            <w:gridSpan w:val="3"/>
            <w:tcBorders>
              <w:top w:val="single" w:sz="4" w:space="0" w:color="666699"/>
              <w:left w:val="single" w:sz="4" w:space="0" w:color="666699"/>
              <w:bottom w:val="single" w:sz="4" w:space="0" w:color="666699"/>
              <w:right w:val="single" w:sz="4" w:space="0" w:color="666699"/>
            </w:tcBorders>
            <w:hideMark/>
          </w:tcPr>
          <w:p w14:paraId="155DDA90" w14:textId="17E30AA5" w:rsidR="00D67D5C" w:rsidRPr="004F73DA" w:rsidRDefault="004D0853" w:rsidP="00CB4F95">
            <w:pPr>
              <w:spacing w:afterLines="20" w:after="48"/>
              <w:jc w:val="left"/>
              <w:rPr>
                <w:sz w:val="18"/>
                <w:szCs w:val="18"/>
                <w:lang w:val="fr-FR"/>
              </w:rPr>
            </w:pPr>
            <w:r w:rsidRPr="004F73DA">
              <w:rPr>
                <w:sz w:val="18"/>
                <w:szCs w:val="18"/>
                <w:lang w:val="fr-FR"/>
              </w:rPr>
              <w:t>Limites de consommation du Protocole de Montréal (tonnes PAO)</w:t>
            </w:r>
          </w:p>
        </w:tc>
        <w:tc>
          <w:tcPr>
            <w:tcW w:w="924" w:type="dxa"/>
            <w:tcBorders>
              <w:left w:val="single" w:sz="4" w:space="0" w:color="666699"/>
              <w:right w:val="single" w:sz="4" w:space="0" w:color="666699"/>
            </w:tcBorders>
          </w:tcPr>
          <w:p w14:paraId="4C9687B9" w14:textId="64354D2A" w:rsidR="00D67D5C" w:rsidRPr="004F73DA" w:rsidRDefault="00D67D5C">
            <w:pPr>
              <w:spacing w:afterLines="20" w:after="48"/>
              <w:jc w:val="right"/>
              <w:rPr>
                <w:color w:val="000000"/>
                <w:sz w:val="18"/>
                <w:szCs w:val="18"/>
                <w:lang w:eastAsia="en-CA"/>
              </w:rPr>
            </w:pPr>
            <w:r w:rsidRPr="004F73DA">
              <w:rPr>
                <w:color w:val="000000"/>
                <w:sz w:val="18"/>
                <w:szCs w:val="18"/>
                <w:lang w:eastAsia="en-CA"/>
              </w:rPr>
              <w:t>363</w:t>
            </w:r>
            <w:r w:rsidR="00131845" w:rsidRPr="004F73DA">
              <w:rPr>
                <w:color w:val="000000"/>
                <w:sz w:val="18"/>
                <w:szCs w:val="18"/>
                <w:lang w:eastAsia="en-CA"/>
              </w:rPr>
              <w:t>,</w:t>
            </w:r>
            <w:r w:rsidRPr="004F73DA">
              <w:rPr>
                <w:color w:val="000000"/>
                <w:sz w:val="18"/>
                <w:szCs w:val="18"/>
                <w:lang w:eastAsia="en-CA"/>
              </w:rPr>
              <w:t>51</w:t>
            </w:r>
          </w:p>
        </w:tc>
        <w:tc>
          <w:tcPr>
            <w:tcW w:w="672" w:type="dxa"/>
            <w:tcBorders>
              <w:left w:val="single" w:sz="4" w:space="0" w:color="666699"/>
              <w:right w:val="single" w:sz="4" w:space="0" w:color="666699"/>
            </w:tcBorders>
          </w:tcPr>
          <w:p w14:paraId="45E1B400" w14:textId="47AD8348" w:rsidR="00D67D5C" w:rsidRPr="004F73DA" w:rsidRDefault="00D67D5C">
            <w:pPr>
              <w:spacing w:afterLines="20" w:after="48"/>
              <w:jc w:val="right"/>
              <w:rPr>
                <w:color w:val="000000"/>
                <w:sz w:val="18"/>
                <w:szCs w:val="18"/>
                <w:lang w:eastAsia="en-CA"/>
              </w:rPr>
            </w:pPr>
            <w:r w:rsidRPr="004F73DA">
              <w:rPr>
                <w:color w:val="000000"/>
                <w:sz w:val="18"/>
                <w:szCs w:val="18"/>
                <w:lang w:eastAsia="en-CA"/>
              </w:rPr>
              <w:t>363</w:t>
            </w:r>
            <w:r w:rsidR="00131845" w:rsidRPr="004F73DA">
              <w:rPr>
                <w:color w:val="000000"/>
                <w:sz w:val="18"/>
                <w:szCs w:val="18"/>
                <w:lang w:eastAsia="en-CA"/>
              </w:rPr>
              <w:t>,</w:t>
            </w:r>
            <w:r w:rsidRPr="004F73DA">
              <w:rPr>
                <w:color w:val="000000"/>
                <w:sz w:val="18"/>
                <w:szCs w:val="18"/>
                <w:lang w:eastAsia="en-CA"/>
              </w:rPr>
              <w:t>51</w:t>
            </w:r>
          </w:p>
        </w:tc>
        <w:tc>
          <w:tcPr>
            <w:tcW w:w="910" w:type="dxa"/>
            <w:tcBorders>
              <w:top w:val="single" w:sz="4" w:space="0" w:color="666699"/>
              <w:left w:val="single" w:sz="4" w:space="0" w:color="666699"/>
              <w:bottom w:val="single" w:sz="4" w:space="0" w:color="666699"/>
              <w:right w:val="single" w:sz="4" w:space="0" w:color="666699"/>
            </w:tcBorders>
          </w:tcPr>
          <w:p w14:paraId="7EC33E23" w14:textId="14470ACB" w:rsidR="00D67D5C" w:rsidRPr="004F73DA" w:rsidRDefault="00D67D5C">
            <w:pPr>
              <w:spacing w:afterLines="20" w:after="48"/>
              <w:jc w:val="right"/>
              <w:rPr>
                <w:color w:val="000000"/>
                <w:sz w:val="18"/>
                <w:szCs w:val="18"/>
                <w:lang w:eastAsia="en-CA"/>
              </w:rPr>
            </w:pPr>
            <w:r w:rsidRPr="004F73DA">
              <w:rPr>
                <w:color w:val="000000"/>
                <w:sz w:val="18"/>
                <w:szCs w:val="18"/>
                <w:lang w:eastAsia="en-CA"/>
              </w:rPr>
              <w:t>363</w:t>
            </w:r>
            <w:r w:rsidR="00131845" w:rsidRPr="004F73DA">
              <w:rPr>
                <w:color w:val="000000"/>
                <w:sz w:val="18"/>
                <w:szCs w:val="18"/>
                <w:lang w:eastAsia="en-CA"/>
              </w:rPr>
              <w:t>,</w:t>
            </w:r>
            <w:r w:rsidRPr="004F73DA">
              <w:rPr>
                <w:color w:val="000000"/>
                <w:sz w:val="18"/>
                <w:szCs w:val="18"/>
                <w:lang w:eastAsia="en-CA"/>
              </w:rPr>
              <w:t>51</w:t>
            </w:r>
          </w:p>
        </w:tc>
        <w:tc>
          <w:tcPr>
            <w:tcW w:w="671" w:type="dxa"/>
            <w:tcBorders>
              <w:left w:val="single" w:sz="4" w:space="0" w:color="666699"/>
              <w:right w:val="single" w:sz="4" w:space="0" w:color="666699"/>
            </w:tcBorders>
          </w:tcPr>
          <w:p w14:paraId="2333B243" w14:textId="351232EA" w:rsidR="00D67D5C" w:rsidRPr="004F73DA" w:rsidRDefault="00D67D5C">
            <w:pPr>
              <w:spacing w:afterLines="20" w:after="48"/>
              <w:jc w:val="right"/>
              <w:rPr>
                <w:color w:val="000000"/>
                <w:sz w:val="18"/>
                <w:szCs w:val="18"/>
                <w:lang w:eastAsia="en-CA"/>
              </w:rPr>
            </w:pPr>
            <w:r w:rsidRPr="004F73DA">
              <w:rPr>
                <w:color w:val="000000"/>
                <w:sz w:val="18"/>
                <w:szCs w:val="18"/>
                <w:lang w:eastAsia="en-CA"/>
              </w:rPr>
              <w:t>363</w:t>
            </w:r>
            <w:r w:rsidR="00131845" w:rsidRPr="004F73DA">
              <w:rPr>
                <w:color w:val="000000"/>
                <w:sz w:val="18"/>
                <w:szCs w:val="18"/>
                <w:lang w:eastAsia="en-CA"/>
              </w:rPr>
              <w:t>,</w:t>
            </w:r>
            <w:r w:rsidRPr="004F73DA">
              <w:rPr>
                <w:color w:val="000000"/>
                <w:sz w:val="18"/>
                <w:szCs w:val="18"/>
                <w:lang w:eastAsia="en-CA"/>
              </w:rPr>
              <w:t>51</w:t>
            </w:r>
          </w:p>
        </w:tc>
        <w:tc>
          <w:tcPr>
            <w:tcW w:w="672" w:type="dxa"/>
            <w:tcBorders>
              <w:left w:val="single" w:sz="4" w:space="0" w:color="666699"/>
              <w:right w:val="single" w:sz="4" w:space="0" w:color="666699"/>
            </w:tcBorders>
          </w:tcPr>
          <w:p w14:paraId="114A7D66" w14:textId="7E5133D9" w:rsidR="00D67D5C" w:rsidRPr="004F73DA" w:rsidRDefault="00D67D5C">
            <w:pPr>
              <w:spacing w:afterLines="20" w:after="48"/>
              <w:jc w:val="right"/>
              <w:rPr>
                <w:color w:val="000000"/>
                <w:sz w:val="18"/>
                <w:szCs w:val="18"/>
                <w:lang w:eastAsia="en-CA"/>
              </w:rPr>
            </w:pPr>
            <w:r w:rsidRPr="004F73DA">
              <w:rPr>
                <w:color w:val="000000"/>
                <w:sz w:val="18"/>
                <w:szCs w:val="18"/>
                <w:lang w:eastAsia="en-CA"/>
              </w:rPr>
              <w:t>262</w:t>
            </w:r>
            <w:r w:rsidR="00131845" w:rsidRPr="004F73DA">
              <w:rPr>
                <w:color w:val="000000"/>
                <w:sz w:val="18"/>
                <w:szCs w:val="18"/>
                <w:lang w:eastAsia="en-CA"/>
              </w:rPr>
              <w:t>,</w:t>
            </w:r>
            <w:r w:rsidRPr="004F73DA">
              <w:rPr>
                <w:color w:val="000000"/>
                <w:sz w:val="18"/>
                <w:szCs w:val="18"/>
                <w:lang w:eastAsia="en-CA"/>
              </w:rPr>
              <w:t>54</w:t>
            </w:r>
          </w:p>
        </w:tc>
        <w:tc>
          <w:tcPr>
            <w:tcW w:w="910" w:type="dxa"/>
            <w:tcBorders>
              <w:top w:val="single" w:sz="4" w:space="0" w:color="666699"/>
              <w:left w:val="single" w:sz="4" w:space="0" w:color="666699"/>
              <w:bottom w:val="single" w:sz="4" w:space="0" w:color="666699"/>
              <w:right w:val="single" w:sz="4" w:space="0" w:color="666699"/>
            </w:tcBorders>
          </w:tcPr>
          <w:p w14:paraId="71B96959" w14:textId="69FCC42B" w:rsidR="00D67D5C" w:rsidRPr="004F73DA" w:rsidRDefault="00D67D5C">
            <w:pPr>
              <w:spacing w:afterLines="20" w:after="48"/>
              <w:jc w:val="right"/>
              <w:rPr>
                <w:color w:val="000000"/>
                <w:sz w:val="18"/>
                <w:szCs w:val="18"/>
                <w:lang w:eastAsia="en-CA"/>
              </w:rPr>
            </w:pPr>
            <w:r w:rsidRPr="004F73DA">
              <w:rPr>
                <w:color w:val="000000"/>
                <w:sz w:val="18"/>
                <w:szCs w:val="18"/>
                <w:lang w:eastAsia="en-CA"/>
              </w:rPr>
              <w:t>262</w:t>
            </w:r>
            <w:r w:rsidR="00131845" w:rsidRPr="004F73DA">
              <w:rPr>
                <w:color w:val="000000"/>
                <w:sz w:val="18"/>
                <w:szCs w:val="18"/>
                <w:lang w:eastAsia="en-CA"/>
              </w:rPr>
              <w:t>,</w:t>
            </w:r>
            <w:r w:rsidRPr="004F73DA">
              <w:rPr>
                <w:color w:val="000000"/>
                <w:sz w:val="18"/>
                <w:szCs w:val="18"/>
                <w:lang w:eastAsia="en-CA"/>
              </w:rPr>
              <w:t>54</w:t>
            </w:r>
          </w:p>
        </w:tc>
        <w:tc>
          <w:tcPr>
            <w:tcW w:w="672" w:type="dxa"/>
            <w:tcBorders>
              <w:left w:val="single" w:sz="4" w:space="0" w:color="666699"/>
              <w:right w:val="single" w:sz="4" w:space="0" w:color="666699"/>
            </w:tcBorders>
          </w:tcPr>
          <w:p w14:paraId="710B7D7B" w14:textId="630FCE20" w:rsidR="00D67D5C" w:rsidRPr="004F73DA" w:rsidRDefault="00D67D5C">
            <w:pPr>
              <w:spacing w:afterLines="20" w:after="48"/>
              <w:jc w:val="right"/>
              <w:rPr>
                <w:color w:val="000000"/>
                <w:sz w:val="18"/>
                <w:szCs w:val="18"/>
                <w:lang w:eastAsia="en-CA"/>
              </w:rPr>
            </w:pPr>
            <w:r w:rsidRPr="004F73DA">
              <w:rPr>
                <w:color w:val="000000"/>
                <w:sz w:val="18"/>
                <w:szCs w:val="18"/>
                <w:lang w:eastAsia="en-CA"/>
              </w:rPr>
              <w:t>262</w:t>
            </w:r>
            <w:r w:rsidR="00131845" w:rsidRPr="004F73DA">
              <w:rPr>
                <w:color w:val="000000"/>
                <w:sz w:val="18"/>
                <w:szCs w:val="18"/>
                <w:lang w:eastAsia="en-CA"/>
              </w:rPr>
              <w:t>,</w:t>
            </w:r>
            <w:r w:rsidRPr="004F73DA">
              <w:rPr>
                <w:color w:val="000000"/>
                <w:sz w:val="18"/>
                <w:szCs w:val="18"/>
                <w:lang w:eastAsia="en-CA"/>
              </w:rPr>
              <w:t>54</w:t>
            </w:r>
          </w:p>
        </w:tc>
        <w:tc>
          <w:tcPr>
            <w:tcW w:w="770" w:type="dxa"/>
            <w:tcBorders>
              <w:left w:val="single" w:sz="4" w:space="0" w:color="666699"/>
              <w:right w:val="single" w:sz="4" w:space="0" w:color="666699"/>
            </w:tcBorders>
          </w:tcPr>
          <w:p w14:paraId="60D9C527" w14:textId="37194CA6" w:rsidR="00D67D5C" w:rsidRPr="004F73DA" w:rsidRDefault="00D67D5C">
            <w:pPr>
              <w:spacing w:afterLines="20" w:after="48"/>
              <w:jc w:val="right"/>
              <w:rPr>
                <w:color w:val="000000"/>
                <w:sz w:val="18"/>
                <w:szCs w:val="18"/>
                <w:lang w:eastAsia="en-CA"/>
              </w:rPr>
            </w:pPr>
            <w:r w:rsidRPr="004F73DA">
              <w:rPr>
                <w:color w:val="000000"/>
                <w:sz w:val="18"/>
                <w:szCs w:val="18"/>
                <w:lang w:eastAsia="en-CA"/>
              </w:rPr>
              <w:t>262</w:t>
            </w:r>
            <w:r w:rsidR="00131845" w:rsidRPr="004F73DA">
              <w:rPr>
                <w:color w:val="000000"/>
                <w:sz w:val="18"/>
                <w:szCs w:val="18"/>
                <w:lang w:eastAsia="en-CA"/>
              </w:rPr>
              <w:t>,</w:t>
            </w:r>
            <w:r w:rsidRPr="004F73DA">
              <w:rPr>
                <w:color w:val="000000"/>
                <w:sz w:val="18"/>
                <w:szCs w:val="18"/>
                <w:lang w:eastAsia="en-CA"/>
              </w:rPr>
              <w:t>54</w:t>
            </w:r>
          </w:p>
        </w:tc>
        <w:tc>
          <w:tcPr>
            <w:tcW w:w="904" w:type="dxa"/>
            <w:tcBorders>
              <w:top w:val="single" w:sz="4" w:space="0" w:color="666699"/>
              <w:left w:val="single" w:sz="4" w:space="0" w:color="666699"/>
              <w:bottom w:val="single" w:sz="4" w:space="0" w:color="666699"/>
              <w:right w:val="single" w:sz="4" w:space="0" w:color="666699"/>
            </w:tcBorders>
            <w:hideMark/>
          </w:tcPr>
          <w:p w14:paraId="1D6D518C" w14:textId="5F81DFC3" w:rsidR="00D67D5C" w:rsidRPr="004F73DA" w:rsidRDefault="004D0853" w:rsidP="00CB4F95">
            <w:pPr>
              <w:spacing w:afterLines="20" w:after="48"/>
              <w:jc w:val="right"/>
              <w:rPr>
                <w:color w:val="000000"/>
                <w:sz w:val="18"/>
                <w:szCs w:val="18"/>
                <w:lang w:eastAsia="en-CA"/>
              </w:rPr>
            </w:pPr>
            <w:proofErr w:type="spellStart"/>
            <w:r w:rsidRPr="004F73DA">
              <w:rPr>
                <w:color w:val="000000"/>
                <w:sz w:val="18"/>
                <w:szCs w:val="18"/>
                <w:lang w:val="fr-FR" w:eastAsia="en-CA"/>
              </w:rPr>
              <w:t>s.o</w:t>
            </w:r>
            <w:proofErr w:type="spellEnd"/>
            <w:r w:rsidRPr="004F73DA">
              <w:rPr>
                <w:color w:val="000000"/>
                <w:sz w:val="18"/>
                <w:szCs w:val="18"/>
                <w:lang w:val="fr-FR" w:eastAsia="en-CA"/>
              </w:rPr>
              <w:t>.</w:t>
            </w:r>
          </w:p>
        </w:tc>
      </w:tr>
      <w:tr w:rsidR="00D67D5C" w:rsidRPr="004F73DA" w14:paraId="7D34D8A4" w14:textId="77777777" w:rsidTr="004F73DA">
        <w:trPr>
          <w:trHeight w:val="80"/>
        </w:trPr>
        <w:tc>
          <w:tcPr>
            <w:tcW w:w="3556" w:type="dxa"/>
            <w:gridSpan w:val="3"/>
            <w:tcBorders>
              <w:top w:val="single" w:sz="4" w:space="0" w:color="666699"/>
              <w:left w:val="single" w:sz="4" w:space="0" w:color="666699"/>
              <w:bottom w:val="single" w:sz="4" w:space="0" w:color="666699"/>
              <w:right w:val="single" w:sz="4" w:space="0" w:color="666699"/>
            </w:tcBorders>
            <w:hideMark/>
          </w:tcPr>
          <w:p w14:paraId="34F0E23C" w14:textId="777D0877" w:rsidR="00D67D5C" w:rsidRPr="004F73DA" w:rsidRDefault="004D0853" w:rsidP="00CB4F95">
            <w:pPr>
              <w:spacing w:afterLines="20" w:after="48"/>
              <w:jc w:val="left"/>
              <w:rPr>
                <w:sz w:val="18"/>
                <w:szCs w:val="18"/>
                <w:lang w:val="fr-FR"/>
              </w:rPr>
            </w:pPr>
            <w:r w:rsidRPr="004F73DA">
              <w:rPr>
                <w:sz w:val="18"/>
                <w:szCs w:val="18"/>
                <w:lang w:val="fr-FR"/>
              </w:rPr>
              <w:t>Consommation maximale autorisée (tonnes PAO)</w:t>
            </w:r>
          </w:p>
        </w:tc>
        <w:tc>
          <w:tcPr>
            <w:tcW w:w="924" w:type="dxa"/>
            <w:tcBorders>
              <w:left w:val="single" w:sz="4" w:space="0" w:color="666699"/>
              <w:right w:val="single" w:sz="4" w:space="0" w:color="666699"/>
            </w:tcBorders>
          </w:tcPr>
          <w:p w14:paraId="1823E1FB" w14:textId="33C36D7B" w:rsidR="00D67D5C" w:rsidRPr="004F73DA" w:rsidRDefault="00D67D5C">
            <w:pPr>
              <w:spacing w:afterLines="20" w:after="48"/>
              <w:jc w:val="right"/>
              <w:rPr>
                <w:color w:val="000000"/>
                <w:sz w:val="18"/>
                <w:szCs w:val="18"/>
                <w:lang w:eastAsia="en-CA"/>
              </w:rPr>
            </w:pPr>
            <w:r w:rsidRPr="004F73DA">
              <w:rPr>
                <w:color w:val="000000"/>
                <w:sz w:val="18"/>
                <w:szCs w:val="18"/>
                <w:lang w:eastAsia="en-CA"/>
              </w:rPr>
              <w:t>363</w:t>
            </w:r>
            <w:r w:rsidR="00131845" w:rsidRPr="004F73DA">
              <w:rPr>
                <w:color w:val="000000"/>
                <w:sz w:val="18"/>
                <w:szCs w:val="18"/>
                <w:lang w:eastAsia="en-CA"/>
              </w:rPr>
              <w:t>,</w:t>
            </w:r>
            <w:r w:rsidRPr="004F73DA">
              <w:rPr>
                <w:color w:val="000000"/>
                <w:sz w:val="18"/>
                <w:szCs w:val="18"/>
                <w:lang w:eastAsia="en-CA"/>
              </w:rPr>
              <w:t>51</w:t>
            </w:r>
          </w:p>
        </w:tc>
        <w:tc>
          <w:tcPr>
            <w:tcW w:w="672" w:type="dxa"/>
            <w:tcBorders>
              <w:left w:val="single" w:sz="4" w:space="0" w:color="666699"/>
              <w:right w:val="single" w:sz="4" w:space="0" w:color="666699"/>
            </w:tcBorders>
          </w:tcPr>
          <w:p w14:paraId="33A106EB" w14:textId="54BC5587" w:rsidR="00D67D5C" w:rsidRPr="004F73DA" w:rsidRDefault="00D67D5C">
            <w:pPr>
              <w:spacing w:afterLines="20" w:after="48"/>
              <w:jc w:val="right"/>
              <w:rPr>
                <w:color w:val="000000"/>
                <w:sz w:val="18"/>
                <w:szCs w:val="18"/>
                <w:lang w:eastAsia="en-CA"/>
              </w:rPr>
            </w:pPr>
            <w:r w:rsidRPr="004F73DA">
              <w:rPr>
                <w:color w:val="000000"/>
                <w:sz w:val="18"/>
                <w:szCs w:val="18"/>
                <w:lang w:eastAsia="en-CA"/>
              </w:rPr>
              <w:t>363</w:t>
            </w:r>
            <w:r w:rsidR="00131845" w:rsidRPr="004F73DA">
              <w:rPr>
                <w:color w:val="000000"/>
                <w:sz w:val="18"/>
                <w:szCs w:val="18"/>
                <w:lang w:eastAsia="en-CA"/>
              </w:rPr>
              <w:t>,</w:t>
            </w:r>
            <w:r w:rsidRPr="004F73DA">
              <w:rPr>
                <w:color w:val="000000"/>
                <w:sz w:val="18"/>
                <w:szCs w:val="18"/>
                <w:lang w:eastAsia="en-CA"/>
              </w:rPr>
              <w:t>51</w:t>
            </w:r>
          </w:p>
        </w:tc>
        <w:tc>
          <w:tcPr>
            <w:tcW w:w="910" w:type="dxa"/>
            <w:tcBorders>
              <w:top w:val="single" w:sz="4" w:space="0" w:color="666699"/>
              <w:left w:val="single" w:sz="4" w:space="0" w:color="666699"/>
              <w:bottom w:val="single" w:sz="4" w:space="0" w:color="666699"/>
              <w:right w:val="single" w:sz="4" w:space="0" w:color="666699"/>
            </w:tcBorders>
          </w:tcPr>
          <w:p w14:paraId="439329B5" w14:textId="60A78449" w:rsidR="00D67D5C" w:rsidRPr="004F73DA" w:rsidRDefault="00D67D5C">
            <w:pPr>
              <w:spacing w:afterLines="20" w:after="48"/>
              <w:jc w:val="right"/>
              <w:rPr>
                <w:color w:val="000000"/>
                <w:sz w:val="18"/>
                <w:szCs w:val="18"/>
                <w:lang w:eastAsia="en-CA"/>
              </w:rPr>
            </w:pPr>
            <w:r w:rsidRPr="004F73DA">
              <w:rPr>
                <w:color w:val="000000"/>
                <w:sz w:val="18"/>
                <w:szCs w:val="18"/>
                <w:lang w:eastAsia="en-CA"/>
              </w:rPr>
              <w:t>323</w:t>
            </w:r>
            <w:r w:rsidR="00131845" w:rsidRPr="004F73DA">
              <w:rPr>
                <w:color w:val="000000"/>
                <w:sz w:val="18"/>
                <w:szCs w:val="18"/>
                <w:lang w:eastAsia="en-CA"/>
              </w:rPr>
              <w:t>,</w:t>
            </w:r>
            <w:r w:rsidRPr="004F73DA">
              <w:rPr>
                <w:color w:val="000000"/>
                <w:sz w:val="18"/>
                <w:szCs w:val="18"/>
                <w:lang w:eastAsia="en-CA"/>
              </w:rPr>
              <w:t>12</w:t>
            </w:r>
          </w:p>
        </w:tc>
        <w:tc>
          <w:tcPr>
            <w:tcW w:w="671" w:type="dxa"/>
            <w:tcBorders>
              <w:left w:val="single" w:sz="4" w:space="0" w:color="666699"/>
              <w:right w:val="single" w:sz="4" w:space="0" w:color="666699"/>
            </w:tcBorders>
          </w:tcPr>
          <w:p w14:paraId="7FB3D167" w14:textId="06E95EC5" w:rsidR="00D67D5C" w:rsidRPr="004F73DA" w:rsidRDefault="00D67D5C">
            <w:pPr>
              <w:spacing w:afterLines="20" w:after="48"/>
              <w:jc w:val="right"/>
              <w:rPr>
                <w:color w:val="000000"/>
                <w:sz w:val="18"/>
                <w:szCs w:val="18"/>
                <w:lang w:eastAsia="en-CA"/>
              </w:rPr>
            </w:pPr>
            <w:r w:rsidRPr="004F73DA">
              <w:rPr>
                <w:color w:val="000000"/>
                <w:sz w:val="18"/>
                <w:szCs w:val="18"/>
                <w:lang w:eastAsia="en-CA"/>
              </w:rPr>
              <w:t>323</w:t>
            </w:r>
            <w:r w:rsidR="00131845" w:rsidRPr="004F73DA">
              <w:rPr>
                <w:color w:val="000000"/>
                <w:sz w:val="18"/>
                <w:szCs w:val="18"/>
                <w:lang w:eastAsia="en-CA"/>
              </w:rPr>
              <w:t>,</w:t>
            </w:r>
            <w:r w:rsidRPr="004F73DA">
              <w:rPr>
                <w:color w:val="000000"/>
                <w:sz w:val="18"/>
                <w:szCs w:val="18"/>
                <w:lang w:eastAsia="en-CA"/>
              </w:rPr>
              <w:t>12</w:t>
            </w:r>
          </w:p>
        </w:tc>
        <w:tc>
          <w:tcPr>
            <w:tcW w:w="672" w:type="dxa"/>
            <w:tcBorders>
              <w:left w:val="single" w:sz="4" w:space="0" w:color="666699"/>
              <w:right w:val="single" w:sz="4" w:space="0" w:color="666699"/>
            </w:tcBorders>
          </w:tcPr>
          <w:p w14:paraId="307555A7" w14:textId="17CC770D" w:rsidR="00D67D5C" w:rsidRPr="004F73DA" w:rsidRDefault="00D67D5C">
            <w:pPr>
              <w:spacing w:afterLines="20" w:after="48"/>
              <w:jc w:val="right"/>
              <w:rPr>
                <w:color w:val="000000"/>
                <w:sz w:val="18"/>
                <w:szCs w:val="18"/>
                <w:lang w:eastAsia="en-CA"/>
              </w:rPr>
            </w:pPr>
            <w:r w:rsidRPr="004F73DA">
              <w:rPr>
                <w:color w:val="000000"/>
                <w:sz w:val="18"/>
                <w:szCs w:val="18"/>
                <w:lang w:eastAsia="en-CA"/>
              </w:rPr>
              <w:t>252</w:t>
            </w:r>
            <w:r w:rsidR="00131845" w:rsidRPr="004F73DA">
              <w:rPr>
                <w:color w:val="000000"/>
                <w:sz w:val="18"/>
                <w:szCs w:val="18"/>
                <w:lang w:eastAsia="en-CA"/>
              </w:rPr>
              <w:t>,</w:t>
            </w:r>
            <w:r w:rsidRPr="004F73DA">
              <w:rPr>
                <w:color w:val="000000"/>
                <w:sz w:val="18"/>
                <w:szCs w:val="18"/>
                <w:lang w:eastAsia="en-CA"/>
              </w:rPr>
              <w:t>44</w:t>
            </w:r>
          </w:p>
        </w:tc>
        <w:tc>
          <w:tcPr>
            <w:tcW w:w="910" w:type="dxa"/>
            <w:tcBorders>
              <w:top w:val="single" w:sz="4" w:space="0" w:color="666699"/>
              <w:left w:val="single" w:sz="4" w:space="0" w:color="666699"/>
              <w:bottom w:val="single" w:sz="4" w:space="0" w:color="666699"/>
              <w:right w:val="single" w:sz="4" w:space="0" w:color="666699"/>
            </w:tcBorders>
          </w:tcPr>
          <w:p w14:paraId="2063BD9D" w14:textId="0852747F" w:rsidR="00D67D5C" w:rsidRPr="004F73DA" w:rsidRDefault="00D67D5C">
            <w:pPr>
              <w:spacing w:afterLines="20" w:after="48"/>
              <w:jc w:val="right"/>
              <w:rPr>
                <w:color w:val="000000"/>
                <w:sz w:val="18"/>
                <w:szCs w:val="18"/>
                <w:lang w:eastAsia="en-CA"/>
              </w:rPr>
            </w:pPr>
            <w:r w:rsidRPr="004F73DA">
              <w:rPr>
                <w:color w:val="000000"/>
                <w:sz w:val="18"/>
                <w:szCs w:val="18"/>
                <w:lang w:eastAsia="en-CA"/>
              </w:rPr>
              <w:t>252</w:t>
            </w:r>
            <w:r w:rsidR="00131845" w:rsidRPr="004F73DA">
              <w:rPr>
                <w:color w:val="000000"/>
                <w:sz w:val="18"/>
                <w:szCs w:val="18"/>
                <w:lang w:eastAsia="en-CA"/>
              </w:rPr>
              <w:t>,</w:t>
            </w:r>
            <w:r w:rsidRPr="004F73DA">
              <w:rPr>
                <w:color w:val="000000"/>
                <w:sz w:val="18"/>
                <w:szCs w:val="18"/>
                <w:lang w:eastAsia="en-CA"/>
              </w:rPr>
              <w:t>44</w:t>
            </w:r>
          </w:p>
        </w:tc>
        <w:tc>
          <w:tcPr>
            <w:tcW w:w="672" w:type="dxa"/>
            <w:tcBorders>
              <w:left w:val="single" w:sz="4" w:space="0" w:color="666699"/>
              <w:right w:val="single" w:sz="4" w:space="0" w:color="666699"/>
            </w:tcBorders>
          </w:tcPr>
          <w:p w14:paraId="2D6DF0A0" w14:textId="202A5792" w:rsidR="00D67D5C" w:rsidRPr="004F73DA" w:rsidRDefault="00D67D5C">
            <w:pPr>
              <w:spacing w:afterLines="20" w:after="48"/>
              <w:jc w:val="right"/>
              <w:rPr>
                <w:color w:val="000000"/>
                <w:sz w:val="18"/>
                <w:szCs w:val="18"/>
                <w:lang w:eastAsia="en-CA"/>
              </w:rPr>
            </w:pPr>
            <w:r w:rsidRPr="004F73DA">
              <w:rPr>
                <w:color w:val="000000"/>
                <w:sz w:val="18"/>
                <w:szCs w:val="18"/>
                <w:lang w:eastAsia="en-CA"/>
              </w:rPr>
              <w:t>252</w:t>
            </w:r>
            <w:r w:rsidR="00131845" w:rsidRPr="004F73DA">
              <w:rPr>
                <w:color w:val="000000"/>
                <w:sz w:val="18"/>
                <w:szCs w:val="18"/>
                <w:lang w:eastAsia="en-CA"/>
              </w:rPr>
              <w:t>,</w:t>
            </w:r>
            <w:r w:rsidRPr="004F73DA">
              <w:rPr>
                <w:color w:val="000000"/>
                <w:sz w:val="18"/>
                <w:szCs w:val="18"/>
                <w:lang w:eastAsia="en-CA"/>
              </w:rPr>
              <w:t>44</w:t>
            </w:r>
          </w:p>
        </w:tc>
        <w:tc>
          <w:tcPr>
            <w:tcW w:w="770" w:type="dxa"/>
            <w:tcBorders>
              <w:left w:val="single" w:sz="4" w:space="0" w:color="666699"/>
              <w:right w:val="single" w:sz="4" w:space="0" w:color="666699"/>
            </w:tcBorders>
          </w:tcPr>
          <w:p w14:paraId="6DB4F3A1" w14:textId="084C4829" w:rsidR="00D67D5C" w:rsidRPr="004F73DA" w:rsidRDefault="00D67D5C">
            <w:pPr>
              <w:spacing w:afterLines="20" w:after="48"/>
              <w:jc w:val="right"/>
              <w:rPr>
                <w:color w:val="000000"/>
                <w:sz w:val="18"/>
                <w:szCs w:val="18"/>
                <w:lang w:eastAsia="en-CA"/>
              </w:rPr>
            </w:pPr>
            <w:r w:rsidRPr="004F73DA">
              <w:rPr>
                <w:color w:val="000000"/>
                <w:sz w:val="18"/>
                <w:szCs w:val="18"/>
                <w:lang w:eastAsia="en-CA"/>
              </w:rPr>
              <w:t>181</w:t>
            </w:r>
            <w:r w:rsidR="00131845" w:rsidRPr="004F73DA">
              <w:rPr>
                <w:color w:val="000000"/>
                <w:sz w:val="18"/>
                <w:szCs w:val="18"/>
                <w:lang w:eastAsia="en-CA"/>
              </w:rPr>
              <w:t>,</w:t>
            </w:r>
            <w:r w:rsidRPr="004F73DA">
              <w:rPr>
                <w:color w:val="000000"/>
                <w:sz w:val="18"/>
                <w:szCs w:val="18"/>
                <w:lang w:eastAsia="en-CA"/>
              </w:rPr>
              <w:t>76</w:t>
            </w:r>
          </w:p>
        </w:tc>
        <w:tc>
          <w:tcPr>
            <w:tcW w:w="904" w:type="dxa"/>
            <w:tcBorders>
              <w:top w:val="single" w:sz="4" w:space="0" w:color="666699"/>
              <w:left w:val="single" w:sz="4" w:space="0" w:color="666699"/>
              <w:bottom w:val="single" w:sz="4" w:space="0" w:color="666699"/>
              <w:right w:val="single" w:sz="4" w:space="0" w:color="666699"/>
            </w:tcBorders>
            <w:hideMark/>
          </w:tcPr>
          <w:p w14:paraId="51F34898" w14:textId="21CB5405" w:rsidR="00D67D5C" w:rsidRPr="004F73DA" w:rsidRDefault="004D0853" w:rsidP="00CB4F95">
            <w:pPr>
              <w:spacing w:afterLines="20" w:after="48"/>
              <w:jc w:val="right"/>
              <w:rPr>
                <w:color w:val="000000"/>
                <w:sz w:val="18"/>
                <w:szCs w:val="18"/>
                <w:lang w:eastAsia="en-CA"/>
              </w:rPr>
            </w:pPr>
            <w:proofErr w:type="spellStart"/>
            <w:r w:rsidRPr="004F73DA">
              <w:rPr>
                <w:color w:val="000000"/>
                <w:sz w:val="18"/>
                <w:szCs w:val="18"/>
                <w:lang w:val="fr-FR" w:eastAsia="en-CA"/>
              </w:rPr>
              <w:t>s.o</w:t>
            </w:r>
            <w:proofErr w:type="spellEnd"/>
            <w:r w:rsidRPr="004F73DA">
              <w:rPr>
                <w:color w:val="000000"/>
                <w:sz w:val="18"/>
                <w:szCs w:val="18"/>
                <w:lang w:val="fr-FR" w:eastAsia="en-CA"/>
              </w:rPr>
              <w:t>.</w:t>
            </w:r>
          </w:p>
        </w:tc>
      </w:tr>
      <w:tr w:rsidR="00D67D5C" w:rsidRPr="004F73DA" w14:paraId="3DA48A7E" w14:textId="77777777" w:rsidTr="004F73DA">
        <w:trPr>
          <w:trHeight w:val="343"/>
        </w:trPr>
        <w:tc>
          <w:tcPr>
            <w:tcW w:w="990" w:type="dxa"/>
            <w:vMerge w:val="restart"/>
            <w:tcBorders>
              <w:top w:val="single" w:sz="4" w:space="0" w:color="666699"/>
              <w:left w:val="single" w:sz="4" w:space="0" w:color="666699"/>
              <w:bottom w:val="single" w:sz="4" w:space="0" w:color="666699"/>
              <w:right w:val="single" w:sz="4" w:space="0" w:color="666699"/>
            </w:tcBorders>
            <w:vAlign w:val="center"/>
            <w:hideMark/>
          </w:tcPr>
          <w:p w14:paraId="6F67FB38" w14:textId="4372FEDA" w:rsidR="00D67D5C" w:rsidRPr="004F73DA" w:rsidRDefault="004D0853" w:rsidP="00CB4F95">
            <w:pPr>
              <w:spacing w:afterLines="20" w:after="48"/>
              <w:jc w:val="left"/>
              <w:rPr>
                <w:sz w:val="18"/>
                <w:szCs w:val="18"/>
                <w:lang w:val="fr-FR"/>
              </w:rPr>
            </w:pPr>
            <w:r w:rsidRPr="004F73DA">
              <w:rPr>
                <w:sz w:val="18"/>
                <w:szCs w:val="18"/>
                <w:lang w:val="fr-FR"/>
              </w:rPr>
              <w:t>Financement convenu en principe (US $)</w:t>
            </w:r>
          </w:p>
        </w:tc>
        <w:tc>
          <w:tcPr>
            <w:tcW w:w="1390" w:type="dxa"/>
            <w:vMerge w:val="restart"/>
            <w:tcBorders>
              <w:top w:val="single" w:sz="4" w:space="0" w:color="666699"/>
              <w:left w:val="single" w:sz="4" w:space="0" w:color="666699"/>
              <w:bottom w:val="single" w:sz="4" w:space="0" w:color="666699"/>
              <w:right w:val="single" w:sz="4" w:space="0" w:color="666699"/>
            </w:tcBorders>
            <w:vAlign w:val="center"/>
            <w:hideMark/>
          </w:tcPr>
          <w:p w14:paraId="031D8610" w14:textId="1A63FB97" w:rsidR="00D67D5C" w:rsidRPr="004F73DA" w:rsidRDefault="004D0853" w:rsidP="00CB4F95">
            <w:pPr>
              <w:spacing w:afterLines="20" w:after="48"/>
              <w:jc w:val="center"/>
              <w:rPr>
                <w:color w:val="000000" w:themeColor="text1"/>
                <w:sz w:val="18"/>
                <w:szCs w:val="18"/>
              </w:rPr>
            </w:pPr>
            <w:r w:rsidRPr="004F73DA">
              <w:rPr>
                <w:color w:val="000000" w:themeColor="text1"/>
                <w:sz w:val="18"/>
                <w:szCs w:val="18"/>
                <w:lang w:val="fr-FR"/>
              </w:rPr>
              <w:t>PNUD</w:t>
            </w:r>
          </w:p>
        </w:tc>
        <w:tc>
          <w:tcPr>
            <w:tcW w:w="1176" w:type="dxa"/>
            <w:tcBorders>
              <w:top w:val="single" w:sz="4" w:space="0" w:color="666699"/>
              <w:left w:val="single" w:sz="4" w:space="0" w:color="666699"/>
              <w:bottom w:val="single" w:sz="4" w:space="0" w:color="666699"/>
              <w:right w:val="single" w:sz="4" w:space="0" w:color="666699"/>
            </w:tcBorders>
            <w:hideMark/>
          </w:tcPr>
          <w:p w14:paraId="1EACCAE3" w14:textId="03950149" w:rsidR="00D67D5C" w:rsidRPr="004F73DA" w:rsidRDefault="004D0853" w:rsidP="00CB4F95">
            <w:pPr>
              <w:spacing w:afterLines="20" w:after="48"/>
              <w:jc w:val="left"/>
              <w:rPr>
                <w:sz w:val="18"/>
                <w:szCs w:val="18"/>
              </w:rPr>
            </w:pPr>
            <w:r w:rsidRPr="004F73DA">
              <w:rPr>
                <w:sz w:val="18"/>
                <w:szCs w:val="18"/>
                <w:lang w:val="fr-FR"/>
              </w:rPr>
              <w:t>Coûts du projet</w:t>
            </w:r>
          </w:p>
        </w:tc>
        <w:tc>
          <w:tcPr>
            <w:tcW w:w="924" w:type="dxa"/>
            <w:tcBorders>
              <w:left w:val="single" w:sz="4" w:space="0" w:color="666699"/>
              <w:right w:val="single" w:sz="4" w:space="0" w:color="666699"/>
            </w:tcBorders>
          </w:tcPr>
          <w:p w14:paraId="65F02D59" w14:textId="3D922480" w:rsidR="00D67D5C" w:rsidRPr="004F73DA" w:rsidRDefault="00D67D5C">
            <w:pPr>
              <w:spacing w:afterLines="20" w:after="48"/>
              <w:jc w:val="right"/>
              <w:rPr>
                <w:color w:val="000000"/>
                <w:sz w:val="18"/>
                <w:szCs w:val="18"/>
                <w:lang w:eastAsia="en-CA"/>
              </w:rPr>
            </w:pPr>
            <w:r w:rsidRPr="004F73DA">
              <w:rPr>
                <w:color w:val="000000"/>
                <w:sz w:val="18"/>
                <w:szCs w:val="18"/>
                <w:lang w:eastAsia="en-CA"/>
              </w:rPr>
              <w:t>2</w:t>
            </w:r>
            <w:r w:rsidR="00131845" w:rsidRPr="004F73DA">
              <w:rPr>
                <w:color w:val="000000"/>
                <w:sz w:val="18"/>
                <w:szCs w:val="18"/>
                <w:lang w:eastAsia="en-CA"/>
              </w:rPr>
              <w:t> </w:t>
            </w:r>
            <w:r w:rsidRPr="004F73DA">
              <w:rPr>
                <w:color w:val="000000"/>
                <w:sz w:val="18"/>
                <w:szCs w:val="18"/>
                <w:lang w:eastAsia="en-CA"/>
              </w:rPr>
              <w:t>233</w:t>
            </w:r>
            <w:r w:rsidR="00131845" w:rsidRPr="004F73DA">
              <w:rPr>
                <w:color w:val="000000"/>
                <w:sz w:val="18"/>
                <w:szCs w:val="18"/>
                <w:lang w:eastAsia="en-CA"/>
              </w:rPr>
              <w:t> </w:t>
            </w:r>
            <w:r w:rsidRPr="004F73DA">
              <w:rPr>
                <w:color w:val="000000"/>
                <w:sz w:val="18"/>
                <w:szCs w:val="18"/>
                <w:lang w:eastAsia="en-CA"/>
              </w:rPr>
              <w:t>114</w:t>
            </w:r>
          </w:p>
        </w:tc>
        <w:tc>
          <w:tcPr>
            <w:tcW w:w="672" w:type="dxa"/>
            <w:tcBorders>
              <w:left w:val="single" w:sz="4" w:space="0" w:color="666699"/>
              <w:right w:val="single" w:sz="4" w:space="0" w:color="666699"/>
            </w:tcBorders>
          </w:tcPr>
          <w:p w14:paraId="4A0899BB"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46FE7213" w14:textId="4C7EC6F6" w:rsidR="00D67D5C" w:rsidRPr="004F73DA" w:rsidRDefault="00D67D5C">
            <w:pPr>
              <w:spacing w:afterLines="20" w:after="48"/>
              <w:jc w:val="right"/>
              <w:rPr>
                <w:color w:val="000000"/>
                <w:sz w:val="18"/>
                <w:szCs w:val="18"/>
                <w:lang w:eastAsia="en-CA"/>
              </w:rPr>
            </w:pPr>
            <w:r w:rsidRPr="004F73DA">
              <w:rPr>
                <w:color w:val="000000"/>
                <w:sz w:val="18"/>
                <w:szCs w:val="18"/>
                <w:lang w:eastAsia="en-CA"/>
              </w:rPr>
              <w:t>753</w:t>
            </w:r>
            <w:r w:rsidR="00131845" w:rsidRPr="004F73DA">
              <w:rPr>
                <w:color w:val="000000"/>
                <w:sz w:val="18"/>
                <w:szCs w:val="18"/>
                <w:lang w:eastAsia="en-CA"/>
              </w:rPr>
              <w:t> </w:t>
            </w:r>
            <w:r w:rsidRPr="004F73DA">
              <w:rPr>
                <w:color w:val="000000"/>
                <w:sz w:val="18"/>
                <w:szCs w:val="18"/>
                <w:lang w:eastAsia="en-CA"/>
              </w:rPr>
              <w:t>500</w:t>
            </w:r>
          </w:p>
        </w:tc>
        <w:tc>
          <w:tcPr>
            <w:tcW w:w="671" w:type="dxa"/>
            <w:tcBorders>
              <w:left w:val="single" w:sz="4" w:space="0" w:color="666699"/>
              <w:right w:val="single" w:sz="4" w:space="0" w:color="666699"/>
            </w:tcBorders>
          </w:tcPr>
          <w:p w14:paraId="2A6B2642"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672" w:type="dxa"/>
            <w:tcBorders>
              <w:left w:val="single" w:sz="4" w:space="0" w:color="666699"/>
              <w:right w:val="single" w:sz="4" w:space="0" w:color="666699"/>
            </w:tcBorders>
          </w:tcPr>
          <w:p w14:paraId="6BA78645"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14D6EC2C" w14:textId="40C8FF9F" w:rsidR="00D67D5C" w:rsidRPr="004F73DA" w:rsidRDefault="00D67D5C">
            <w:pPr>
              <w:spacing w:afterLines="20" w:after="48"/>
              <w:jc w:val="right"/>
              <w:rPr>
                <w:color w:val="000000"/>
                <w:sz w:val="18"/>
                <w:szCs w:val="18"/>
                <w:lang w:eastAsia="en-CA"/>
              </w:rPr>
            </w:pPr>
            <w:r w:rsidRPr="004F73DA">
              <w:rPr>
                <w:color w:val="000000"/>
                <w:sz w:val="18"/>
                <w:szCs w:val="18"/>
                <w:lang w:eastAsia="en-CA"/>
              </w:rPr>
              <w:t>627</w:t>
            </w:r>
            <w:r w:rsidR="00131845" w:rsidRPr="004F73DA">
              <w:rPr>
                <w:color w:val="000000"/>
                <w:sz w:val="18"/>
                <w:szCs w:val="18"/>
                <w:lang w:eastAsia="en-CA"/>
              </w:rPr>
              <w:t> </w:t>
            </w:r>
            <w:r w:rsidRPr="004F73DA">
              <w:rPr>
                <w:color w:val="000000"/>
                <w:sz w:val="18"/>
                <w:szCs w:val="18"/>
                <w:lang w:eastAsia="en-CA"/>
              </w:rPr>
              <w:t>086</w:t>
            </w:r>
          </w:p>
        </w:tc>
        <w:tc>
          <w:tcPr>
            <w:tcW w:w="672" w:type="dxa"/>
            <w:tcBorders>
              <w:left w:val="single" w:sz="4" w:space="0" w:color="666699"/>
              <w:right w:val="single" w:sz="4" w:space="0" w:color="666699"/>
            </w:tcBorders>
          </w:tcPr>
          <w:p w14:paraId="142F0511"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770" w:type="dxa"/>
            <w:tcBorders>
              <w:left w:val="single" w:sz="4" w:space="0" w:color="666699"/>
              <w:right w:val="single" w:sz="4" w:space="0" w:color="666699"/>
            </w:tcBorders>
          </w:tcPr>
          <w:p w14:paraId="6AE20FAD" w14:textId="6CED0D78" w:rsidR="00D67D5C" w:rsidRPr="004F73DA" w:rsidRDefault="00D67D5C">
            <w:pPr>
              <w:spacing w:afterLines="20" w:after="48"/>
              <w:jc w:val="right"/>
              <w:rPr>
                <w:color w:val="000000"/>
                <w:sz w:val="18"/>
                <w:szCs w:val="18"/>
                <w:lang w:eastAsia="en-CA"/>
              </w:rPr>
            </w:pPr>
            <w:r w:rsidRPr="004F73DA">
              <w:rPr>
                <w:color w:val="000000"/>
                <w:sz w:val="18"/>
                <w:szCs w:val="18"/>
                <w:lang w:eastAsia="en-CA"/>
              </w:rPr>
              <w:t>433</w:t>
            </w:r>
            <w:r w:rsidR="00131845" w:rsidRPr="004F73DA">
              <w:rPr>
                <w:color w:val="000000"/>
                <w:sz w:val="18"/>
                <w:szCs w:val="18"/>
                <w:lang w:eastAsia="en-CA"/>
              </w:rPr>
              <w:t> </w:t>
            </w:r>
            <w:r w:rsidRPr="004F73DA">
              <w:rPr>
                <w:color w:val="000000"/>
                <w:sz w:val="18"/>
                <w:szCs w:val="18"/>
                <w:lang w:eastAsia="en-CA"/>
              </w:rPr>
              <w:t>300</w:t>
            </w:r>
          </w:p>
        </w:tc>
        <w:tc>
          <w:tcPr>
            <w:tcW w:w="904" w:type="dxa"/>
            <w:tcBorders>
              <w:top w:val="single" w:sz="4" w:space="0" w:color="666699"/>
              <w:left w:val="single" w:sz="4" w:space="0" w:color="666699"/>
              <w:bottom w:val="single" w:sz="4" w:space="0" w:color="666699"/>
              <w:right w:val="single" w:sz="4" w:space="0" w:color="666699"/>
            </w:tcBorders>
          </w:tcPr>
          <w:p w14:paraId="7D804A05" w14:textId="6707DCC6" w:rsidR="00D67D5C" w:rsidRPr="004F73DA" w:rsidRDefault="00D67D5C">
            <w:pPr>
              <w:spacing w:afterLines="20" w:after="48"/>
              <w:jc w:val="right"/>
              <w:rPr>
                <w:color w:val="000000"/>
                <w:sz w:val="18"/>
                <w:szCs w:val="18"/>
                <w:lang w:eastAsia="en-CA"/>
              </w:rPr>
            </w:pPr>
            <w:r w:rsidRPr="004F73DA">
              <w:rPr>
                <w:color w:val="000000"/>
                <w:sz w:val="18"/>
                <w:szCs w:val="18"/>
                <w:lang w:eastAsia="en-CA"/>
              </w:rPr>
              <w:t>4</w:t>
            </w:r>
            <w:r w:rsidR="00131845" w:rsidRPr="004F73DA">
              <w:rPr>
                <w:color w:val="000000"/>
                <w:sz w:val="18"/>
                <w:szCs w:val="18"/>
                <w:lang w:eastAsia="en-CA"/>
              </w:rPr>
              <w:t> </w:t>
            </w:r>
            <w:r w:rsidRPr="004F73DA">
              <w:rPr>
                <w:color w:val="000000"/>
                <w:sz w:val="18"/>
                <w:szCs w:val="18"/>
                <w:lang w:eastAsia="en-CA"/>
              </w:rPr>
              <w:t>047</w:t>
            </w:r>
            <w:r w:rsidR="00131845" w:rsidRPr="004F73DA">
              <w:rPr>
                <w:color w:val="000000"/>
                <w:sz w:val="18"/>
                <w:szCs w:val="18"/>
                <w:lang w:eastAsia="en-CA"/>
              </w:rPr>
              <w:t> </w:t>
            </w:r>
            <w:r w:rsidRPr="004F73DA">
              <w:rPr>
                <w:color w:val="000000"/>
                <w:sz w:val="18"/>
                <w:szCs w:val="18"/>
                <w:lang w:eastAsia="en-CA"/>
              </w:rPr>
              <w:t>000</w:t>
            </w:r>
          </w:p>
        </w:tc>
      </w:tr>
      <w:tr w:rsidR="00D67D5C" w:rsidRPr="004F73DA" w14:paraId="52238316" w14:textId="77777777" w:rsidTr="004F73DA">
        <w:trPr>
          <w:trHeight w:val="343"/>
        </w:trPr>
        <w:tc>
          <w:tcPr>
            <w:tcW w:w="990" w:type="dxa"/>
            <w:vMerge/>
            <w:tcBorders>
              <w:top w:val="single" w:sz="4" w:space="0" w:color="666699"/>
              <w:left w:val="single" w:sz="4" w:space="0" w:color="666699"/>
              <w:bottom w:val="single" w:sz="4" w:space="0" w:color="666699"/>
              <w:right w:val="single" w:sz="4" w:space="0" w:color="666699"/>
            </w:tcBorders>
            <w:vAlign w:val="center"/>
            <w:hideMark/>
          </w:tcPr>
          <w:p w14:paraId="6C61D42B" w14:textId="77777777" w:rsidR="00D67D5C" w:rsidRPr="004F73DA" w:rsidRDefault="00D67D5C">
            <w:pPr>
              <w:rPr>
                <w:sz w:val="18"/>
                <w:szCs w:val="18"/>
              </w:rPr>
            </w:pPr>
          </w:p>
        </w:tc>
        <w:tc>
          <w:tcPr>
            <w:tcW w:w="1390" w:type="dxa"/>
            <w:vMerge/>
            <w:tcBorders>
              <w:top w:val="single" w:sz="4" w:space="0" w:color="666699"/>
              <w:left w:val="single" w:sz="4" w:space="0" w:color="666699"/>
              <w:bottom w:val="single" w:sz="4" w:space="0" w:color="666699"/>
              <w:right w:val="single" w:sz="4" w:space="0" w:color="666699"/>
            </w:tcBorders>
            <w:vAlign w:val="center"/>
            <w:hideMark/>
          </w:tcPr>
          <w:p w14:paraId="00157202" w14:textId="77777777" w:rsidR="00D67D5C" w:rsidRPr="004F73DA" w:rsidRDefault="00D67D5C">
            <w:pPr>
              <w:jc w:val="center"/>
              <w:rPr>
                <w:sz w:val="18"/>
                <w:szCs w:val="18"/>
              </w:rPr>
            </w:pPr>
          </w:p>
        </w:tc>
        <w:tc>
          <w:tcPr>
            <w:tcW w:w="1176" w:type="dxa"/>
            <w:tcBorders>
              <w:top w:val="single" w:sz="4" w:space="0" w:color="666699"/>
              <w:left w:val="single" w:sz="4" w:space="0" w:color="666699"/>
              <w:bottom w:val="single" w:sz="4" w:space="0" w:color="666699"/>
              <w:right w:val="single" w:sz="4" w:space="0" w:color="666699"/>
            </w:tcBorders>
            <w:hideMark/>
          </w:tcPr>
          <w:p w14:paraId="51C357EB" w14:textId="75FAC59C" w:rsidR="00D67D5C" w:rsidRPr="004F73DA" w:rsidRDefault="004D0853" w:rsidP="00CB4F95">
            <w:pPr>
              <w:spacing w:afterLines="20" w:after="48"/>
              <w:jc w:val="left"/>
              <w:rPr>
                <w:sz w:val="18"/>
                <w:szCs w:val="18"/>
              </w:rPr>
            </w:pPr>
            <w:r w:rsidRPr="004F73DA">
              <w:rPr>
                <w:sz w:val="18"/>
                <w:szCs w:val="18"/>
                <w:lang w:val="fr-FR"/>
              </w:rPr>
              <w:t>Coûts d</w:t>
            </w:r>
            <w:r w:rsidR="00131845" w:rsidRPr="004F73DA">
              <w:rPr>
                <w:sz w:val="18"/>
                <w:szCs w:val="18"/>
                <w:lang w:val="fr-FR"/>
              </w:rPr>
              <w:t>’</w:t>
            </w:r>
            <w:r w:rsidRPr="004F73DA">
              <w:rPr>
                <w:sz w:val="18"/>
                <w:szCs w:val="18"/>
                <w:lang w:val="fr-FR"/>
              </w:rPr>
              <w:t>appui</w:t>
            </w:r>
          </w:p>
        </w:tc>
        <w:tc>
          <w:tcPr>
            <w:tcW w:w="924" w:type="dxa"/>
            <w:tcBorders>
              <w:left w:val="single" w:sz="4" w:space="0" w:color="666699"/>
              <w:right w:val="single" w:sz="4" w:space="0" w:color="666699"/>
            </w:tcBorders>
          </w:tcPr>
          <w:p w14:paraId="4E10BE1E" w14:textId="20FAD858" w:rsidR="00D67D5C" w:rsidRPr="004F73DA" w:rsidRDefault="00D67D5C">
            <w:pPr>
              <w:spacing w:afterLines="20" w:after="48"/>
              <w:jc w:val="right"/>
              <w:rPr>
                <w:color w:val="000000"/>
                <w:sz w:val="18"/>
                <w:szCs w:val="18"/>
                <w:lang w:eastAsia="en-CA"/>
              </w:rPr>
            </w:pPr>
            <w:r w:rsidRPr="004F73DA">
              <w:rPr>
                <w:color w:val="000000"/>
                <w:sz w:val="18"/>
                <w:szCs w:val="18"/>
                <w:lang w:eastAsia="en-CA"/>
              </w:rPr>
              <w:t>156</w:t>
            </w:r>
            <w:r w:rsidR="00131845" w:rsidRPr="004F73DA">
              <w:rPr>
                <w:color w:val="000000"/>
                <w:sz w:val="18"/>
                <w:szCs w:val="18"/>
                <w:lang w:eastAsia="en-CA"/>
              </w:rPr>
              <w:t> </w:t>
            </w:r>
            <w:r w:rsidRPr="004F73DA">
              <w:rPr>
                <w:color w:val="000000"/>
                <w:sz w:val="18"/>
                <w:szCs w:val="18"/>
                <w:lang w:eastAsia="en-CA"/>
              </w:rPr>
              <w:t>318</w:t>
            </w:r>
          </w:p>
        </w:tc>
        <w:tc>
          <w:tcPr>
            <w:tcW w:w="672" w:type="dxa"/>
            <w:tcBorders>
              <w:left w:val="single" w:sz="4" w:space="0" w:color="666699"/>
              <w:right w:val="single" w:sz="4" w:space="0" w:color="666699"/>
            </w:tcBorders>
          </w:tcPr>
          <w:p w14:paraId="735A7404"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7021A59A" w14:textId="0A3E2F1B" w:rsidR="00D67D5C" w:rsidRPr="004F73DA" w:rsidRDefault="00D67D5C">
            <w:pPr>
              <w:spacing w:afterLines="20" w:after="48"/>
              <w:jc w:val="right"/>
              <w:rPr>
                <w:color w:val="000000"/>
                <w:sz w:val="18"/>
                <w:szCs w:val="18"/>
                <w:lang w:eastAsia="en-CA"/>
              </w:rPr>
            </w:pPr>
            <w:r w:rsidRPr="004F73DA">
              <w:rPr>
                <w:color w:val="000000"/>
                <w:sz w:val="18"/>
                <w:szCs w:val="18"/>
                <w:lang w:eastAsia="en-CA"/>
              </w:rPr>
              <w:t>52</w:t>
            </w:r>
            <w:r w:rsidR="00131845" w:rsidRPr="004F73DA">
              <w:rPr>
                <w:color w:val="000000"/>
                <w:sz w:val="18"/>
                <w:szCs w:val="18"/>
                <w:lang w:eastAsia="en-CA"/>
              </w:rPr>
              <w:t> </w:t>
            </w:r>
            <w:r w:rsidRPr="004F73DA">
              <w:rPr>
                <w:color w:val="000000"/>
                <w:sz w:val="18"/>
                <w:szCs w:val="18"/>
                <w:lang w:eastAsia="en-CA"/>
              </w:rPr>
              <w:t>745</w:t>
            </w:r>
          </w:p>
        </w:tc>
        <w:tc>
          <w:tcPr>
            <w:tcW w:w="671" w:type="dxa"/>
            <w:tcBorders>
              <w:left w:val="single" w:sz="4" w:space="0" w:color="666699"/>
              <w:right w:val="single" w:sz="4" w:space="0" w:color="666699"/>
            </w:tcBorders>
          </w:tcPr>
          <w:p w14:paraId="55DAF15E"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672" w:type="dxa"/>
            <w:tcBorders>
              <w:left w:val="single" w:sz="4" w:space="0" w:color="666699"/>
              <w:right w:val="single" w:sz="4" w:space="0" w:color="666699"/>
            </w:tcBorders>
          </w:tcPr>
          <w:p w14:paraId="4B6A76B1"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4E585272" w14:textId="7220FFC6" w:rsidR="00D67D5C" w:rsidRPr="004F73DA" w:rsidRDefault="00D67D5C">
            <w:pPr>
              <w:spacing w:afterLines="20" w:after="48"/>
              <w:jc w:val="right"/>
              <w:rPr>
                <w:color w:val="000000"/>
                <w:sz w:val="18"/>
                <w:szCs w:val="18"/>
                <w:lang w:eastAsia="en-CA"/>
              </w:rPr>
            </w:pPr>
            <w:r w:rsidRPr="004F73DA">
              <w:rPr>
                <w:color w:val="000000"/>
                <w:sz w:val="18"/>
                <w:szCs w:val="18"/>
                <w:lang w:eastAsia="en-CA"/>
              </w:rPr>
              <w:t>43</w:t>
            </w:r>
            <w:r w:rsidR="00131845" w:rsidRPr="004F73DA">
              <w:rPr>
                <w:color w:val="000000"/>
                <w:sz w:val="18"/>
                <w:szCs w:val="18"/>
                <w:lang w:eastAsia="en-CA"/>
              </w:rPr>
              <w:t> </w:t>
            </w:r>
            <w:r w:rsidRPr="004F73DA">
              <w:rPr>
                <w:color w:val="000000"/>
                <w:sz w:val="18"/>
                <w:szCs w:val="18"/>
                <w:lang w:eastAsia="en-CA"/>
              </w:rPr>
              <w:t>896</w:t>
            </w:r>
          </w:p>
        </w:tc>
        <w:tc>
          <w:tcPr>
            <w:tcW w:w="672" w:type="dxa"/>
            <w:tcBorders>
              <w:left w:val="single" w:sz="4" w:space="0" w:color="666699"/>
              <w:right w:val="single" w:sz="4" w:space="0" w:color="666699"/>
            </w:tcBorders>
          </w:tcPr>
          <w:p w14:paraId="2D5FB9B4"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770" w:type="dxa"/>
            <w:tcBorders>
              <w:left w:val="single" w:sz="4" w:space="0" w:color="666699"/>
              <w:right w:val="single" w:sz="4" w:space="0" w:color="666699"/>
            </w:tcBorders>
          </w:tcPr>
          <w:p w14:paraId="4C640382" w14:textId="06687292" w:rsidR="00D67D5C" w:rsidRPr="004F73DA" w:rsidRDefault="00D67D5C">
            <w:pPr>
              <w:spacing w:afterLines="20" w:after="48"/>
              <w:jc w:val="right"/>
              <w:rPr>
                <w:color w:val="000000"/>
                <w:sz w:val="18"/>
                <w:szCs w:val="18"/>
                <w:lang w:eastAsia="en-CA"/>
              </w:rPr>
            </w:pPr>
            <w:r w:rsidRPr="004F73DA">
              <w:rPr>
                <w:color w:val="000000"/>
                <w:sz w:val="18"/>
                <w:szCs w:val="18"/>
                <w:lang w:eastAsia="en-CA"/>
              </w:rPr>
              <w:t>30</w:t>
            </w:r>
            <w:r w:rsidR="00131845" w:rsidRPr="004F73DA">
              <w:rPr>
                <w:color w:val="000000"/>
                <w:sz w:val="18"/>
                <w:szCs w:val="18"/>
                <w:lang w:eastAsia="en-CA"/>
              </w:rPr>
              <w:t> </w:t>
            </w:r>
            <w:r w:rsidRPr="004F73DA">
              <w:rPr>
                <w:color w:val="000000"/>
                <w:sz w:val="18"/>
                <w:szCs w:val="18"/>
                <w:lang w:eastAsia="en-CA"/>
              </w:rPr>
              <w:t>331</w:t>
            </w:r>
          </w:p>
        </w:tc>
        <w:tc>
          <w:tcPr>
            <w:tcW w:w="904" w:type="dxa"/>
            <w:tcBorders>
              <w:top w:val="single" w:sz="4" w:space="0" w:color="666699"/>
              <w:left w:val="single" w:sz="4" w:space="0" w:color="666699"/>
              <w:bottom w:val="single" w:sz="4" w:space="0" w:color="666699"/>
              <w:right w:val="single" w:sz="4" w:space="0" w:color="666699"/>
            </w:tcBorders>
          </w:tcPr>
          <w:p w14:paraId="33E77941" w14:textId="4AD99F5E" w:rsidR="00D67D5C" w:rsidRPr="004F73DA" w:rsidRDefault="00D67D5C">
            <w:pPr>
              <w:spacing w:afterLines="20" w:after="48"/>
              <w:jc w:val="right"/>
              <w:rPr>
                <w:color w:val="000000"/>
                <w:sz w:val="18"/>
                <w:szCs w:val="18"/>
                <w:lang w:eastAsia="en-CA"/>
              </w:rPr>
            </w:pPr>
            <w:r w:rsidRPr="004F73DA">
              <w:rPr>
                <w:color w:val="000000"/>
                <w:sz w:val="18"/>
                <w:szCs w:val="18"/>
                <w:lang w:eastAsia="en-CA"/>
              </w:rPr>
              <w:t>283</w:t>
            </w:r>
            <w:r w:rsidR="00131845" w:rsidRPr="004F73DA">
              <w:rPr>
                <w:color w:val="000000"/>
                <w:sz w:val="18"/>
                <w:szCs w:val="18"/>
                <w:lang w:eastAsia="en-CA"/>
              </w:rPr>
              <w:t> </w:t>
            </w:r>
            <w:r w:rsidRPr="004F73DA">
              <w:rPr>
                <w:color w:val="000000"/>
                <w:sz w:val="18"/>
                <w:szCs w:val="18"/>
                <w:lang w:eastAsia="en-CA"/>
              </w:rPr>
              <w:t>290</w:t>
            </w:r>
          </w:p>
        </w:tc>
      </w:tr>
      <w:tr w:rsidR="00D67D5C" w:rsidRPr="004F73DA" w14:paraId="50AB8E3A" w14:textId="77777777" w:rsidTr="004F73DA">
        <w:trPr>
          <w:trHeight w:val="343"/>
        </w:trPr>
        <w:tc>
          <w:tcPr>
            <w:tcW w:w="990" w:type="dxa"/>
            <w:vMerge/>
            <w:tcBorders>
              <w:top w:val="single" w:sz="4" w:space="0" w:color="666699"/>
              <w:left w:val="single" w:sz="4" w:space="0" w:color="666699"/>
              <w:bottom w:val="single" w:sz="4" w:space="0" w:color="666699"/>
              <w:right w:val="single" w:sz="4" w:space="0" w:color="666699"/>
            </w:tcBorders>
            <w:vAlign w:val="center"/>
            <w:hideMark/>
          </w:tcPr>
          <w:p w14:paraId="3768BFFB" w14:textId="77777777" w:rsidR="00D67D5C" w:rsidRPr="004F73DA" w:rsidRDefault="00D67D5C">
            <w:pPr>
              <w:rPr>
                <w:sz w:val="18"/>
                <w:szCs w:val="18"/>
              </w:rPr>
            </w:pPr>
          </w:p>
        </w:tc>
        <w:tc>
          <w:tcPr>
            <w:tcW w:w="1390" w:type="dxa"/>
            <w:vMerge w:val="restart"/>
            <w:tcBorders>
              <w:top w:val="single" w:sz="4" w:space="0" w:color="666699"/>
              <w:left w:val="single" w:sz="4" w:space="0" w:color="666699"/>
              <w:bottom w:val="single" w:sz="4" w:space="0" w:color="666699"/>
              <w:right w:val="single" w:sz="4" w:space="0" w:color="666699"/>
            </w:tcBorders>
            <w:vAlign w:val="center"/>
            <w:hideMark/>
          </w:tcPr>
          <w:p w14:paraId="4899C39E" w14:textId="61A7969B" w:rsidR="00D67D5C" w:rsidRPr="004F73DA" w:rsidRDefault="004D0853" w:rsidP="00CB4F95">
            <w:pPr>
              <w:spacing w:afterLines="20" w:after="48"/>
              <w:jc w:val="center"/>
              <w:rPr>
                <w:caps/>
                <w:color w:val="000000" w:themeColor="text1"/>
                <w:sz w:val="18"/>
                <w:szCs w:val="18"/>
              </w:rPr>
            </w:pPr>
            <w:r w:rsidRPr="004F73DA">
              <w:rPr>
                <w:color w:val="000000" w:themeColor="text1"/>
                <w:sz w:val="18"/>
                <w:szCs w:val="18"/>
                <w:lang w:val="fr-FR"/>
              </w:rPr>
              <w:t>Banque mondiale</w:t>
            </w:r>
          </w:p>
        </w:tc>
        <w:tc>
          <w:tcPr>
            <w:tcW w:w="1176" w:type="dxa"/>
            <w:tcBorders>
              <w:top w:val="single" w:sz="4" w:space="0" w:color="666699"/>
              <w:left w:val="single" w:sz="4" w:space="0" w:color="666699"/>
              <w:bottom w:val="single" w:sz="4" w:space="0" w:color="666699"/>
              <w:right w:val="single" w:sz="4" w:space="0" w:color="666699"/>
            </w:tcBorders>
            <w:hideMark/>
          </w:tcPr>
          <w:p w14:paraId="4DF27085" w14:textId="270D58B7" w:rsidR="00D67D5C" w:rsidRPr="004F73DA" w:rsidRDefault="004D0853" w:rsidP="00CB4F95">
            <w:pPr>
              <w:spacing w:afterLines="20" w:after="48"/>
              <w:jc w:val="left"/>
              <w:rPr>
                <w:sz w:val="18"/>
                <w:szCs w:val="18"/>
              </w:rPr>
            </w:pPr>
            <w:r w:rsidRPr="004F73DA">
              <w:rPr>
                <w:sz w:val="18"/>
                <w:szCs w:val="18"/>
                <w:lang w:val="fr-FR"/>
              </w:rPr>
              <w:t>Coûts du projet</w:t>
            </w:r>
          </w:p>
        </w:tc>
        <w:tc>
          <w:tcPr>
            <w:tcW w:w="924" w:type="dxa"/>
            <w:tcBorders>
              <w:left w:val="single" w:sz="4" w:space="0" w:color="666699"/>
              <w:right w:val="single" w:sz="4" w:space="0" w:color="666699"/>
            </w:tcBorders>
          </w:tcPr>
          <w:p w14:paraId="68D37C46" w14:textId="1EC80B06" w:rsidR="00D67D5C" w:rsidRPr="004F73DA" w:rsidRDefault="00D67D5C">
            <w:pPr>
              <w:spacing w:afterLines="20" w:after="48"/>
              <w:jc w:val="right"/>
              <w:rPr>
                <w:color w:val="000000"/>
                <w:sz w:val="18"/>
                <w:szCs w:val="18"/>
                <w:lang w:eastAsia="en-CA"/>
              </w:rPr>
            </w:pPr>
            <w:r w:rsidRPr="004F73DA">
              <w:rPr>
                <w:color w:val="000000"/>
                <w:sz w:val="18"/>
                <w:szCs w:val="18"/>
                <w:lang w:eastAsia="en-CA"/>
              </w:rPr>
              <w:t>1</w:t>
            </w:r>
            <w:r w:rsidR="00131845" w:rsidRPr="004F73DA">
              <w:rPr>
                <w:color w:val="000000"/>
                <w:sz w:val="18"/>
                <w:szCs w:val="18"/>
                <w:lang w:eastAsia="en-CA"/>
              </w:rPr>
              <w:t> </w:t>
            </w:r>
            <w:r w:rsidRPr="004F73DA">
              <w:rPr>
                <w:color w:val="000000"/>
                <w:sz w:val="18"/>
                <w:szCs w:val="18"/>
                <w:lang w:eastAsia="en-CA"/>
              </w:rPr>
              <w:t>985</w:t>
            </w:r>
            <w:r w:rsidR="00131845" w:rsidRPr="004F73DA">
              <w:rPr>
                <w:color w:val="000000"/>
                <w:sz w:val="18"/>
                <w:szCs w:val="18"/>
                <w:lang w:eastAsia="en-CA"/>
              </w:rPr>
              <w:t> </w:t>
            </w:r>
            <w:r w:rsidRPr="004F73DA">
              <w:rPr>
                <w:color w:val="000000"/>
                <w:sz w:val="18"/>
                <w:szCs w:val="18"/>
                <w:lang w:eastAsia="en-CA"/>
              </w:rPr>
              <w:t>743</w:t>
            </w:r>
          </w:p>
        </w:tc>
        <w:tc>
          <w:tcPr>
            <w:tcW w:w="672" w:type="dxa"/>
            <w:tcBorders>
              <w:left w:val="single" w:sz="4" w:space="0" w:color="666699"/>
              <w:right w:val="single" w:sz="4" w:space="0" w:color="666699"/>
            </w:tcBorders>
          </w:tcPr>
          <w:p w14:paraId="14538118"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628C2C44" w14:textId="5026A233" w:rsidR="00D67D5C" w:rsidRPr="004F73DA" w:rsidRDefault="00D67D5C">
            <w:pPr>
              <w:spacing w:afterLines="20" w:after="48"/>
              <w:jc w:val="right"/>
              <w:rPr>
                <w:color w:val="000000"/>
                <w:sz w:val="18"/>
                <w:szCs w:val="18"/>
                <w:lang w:eastAsia="en-CA"/>
              </w:rPr>
            </w:pPr>
            <w:r w:rsidRPr="004F73DA">
              <w:rPr>
                <w:color w:val="000000"/>
                <w:sz w:val="18"/>
                <w:szCs w:val="18"/>
                <w:lang w:eastAsia="en-CA"/>
              </w:rPr>
              <w:t>1</w:t>
            </w:r>
            <w:r w:rsidR="00131845" w:rsidRPr="004F73DA">
              <w:rPr>
                <w:color w:val="000000"/>
                <w:sz w:val="18"/>
                <w:szCs w:val="18"/>
                <w:lang w:eastAsia="en-CA"/>
              </w:rPr>
              <w:t> </w:t>
            </w:r>
            <w:r w:rsidRPr="004F73DA">
              <w:rPr>
                <w:color w:val="000000"/>
                <w:sz w:val="18"/>
                <w:szCs w:val="18"/>
                <w:lang w:eastAsia="en-CA"/>
              </w:rPr>
              <w:t>276</w:t>
            </w:r>
            <w:r w:rsidR="00131845" w:rsidRPr="004F73DA">
              <w:rPr>
                <w:color w:val="000000"/>
                <w:sz w:val="18"/>
                <w:szCs w:val="18"/>
                <w:lang w:eastAsia="en-CA"/>
              </w:rPr>
              <w:t> </w:t>
            </w:r>
            <w:r w:rsidRPr="004F73DA">
              <w:rPr>
                <w:color w:val="000000"/>
                <w:sz w:val="18"/>
                <w:szCs w:val="18"/>
                <w:lang w:eastAsia="en-CA"/>
              </w:rPr>
              <w:t>549</w:t>
            </w:r>
          </w:p>
        </w:tc>
        <w:tc>
          <w:tcPr>
            <w:tcW w:w="671" w:type="dxa"/>
            <w:tcBorders>
              <w:left w:val="single" w:sz="4" w:space="0" w:color="666699"/>
              <w:right w:val="single" w:sz="4" w:space="0" w:color="666699"/>
            </w:tcBorders>
          </w:tcPr>
          <w:p w14:paraId="368B0F89"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672" w:type="dxa"/>
            <w:tcBorders>
              <w:left w:val="single" w:sz="4" w:space="0" w:color="666699"/>
              <w:right w:val="single" w:sz="4" w:space="0" w:color="666699"/>
            </w:tcBorders>
          </w:tcPr>
          <w:p w14:paraId="0FDFC4A7"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1687F1E5" w14:textId="4EE7D78B" w:rsidR="00D67D5C" w:rsidRPr="004F73DA" w:rsidRDefault="00D67D5C">
            <w:pPr>
              <w:spacing w:afterLines="20" w:after="48"/>
              <w:jc w:val="right"/>
              <w:rPr>
                <w:color w:val="000000"/>
                <w:sz w:val="18"/>
                <w:szCs w:val="18"/>
                <w:lang w:eastAsia="en-CA"/>
              </w:rPr>
            </w:pPr>
            <w:r w:rsidRPr="004F73DA">
              <w:rPr>
                <w:color w:val="000000"/>
                <w:sz w:val="18"/>
                <w:szCs w:val="18"/>
                <w:lang w:eastAsia="en-CA"/>
              </w:rPr>
              <w:t>992</w:t>
            </w:r>
            <w:r w:rsidR="00131845" w:rsidRPr="004F73DA">
              <w:rPr>
                <w:color w:val="000000"/>
                <w:sz w:val="18"/>
                <w:szCs w:val="18"/>
                <w:lang w:eastAsia="en-CA"/>
              </w:rPr>
              <w:t> </w:t>
            </w:r>
            <w:r w:rsidRPr="004F73DA">
              <w:rPr>
                <w:color w:val="000000"/>
                <w:sz w:val="18"/>
                <w:szCs w:val="18"/>
                <w:lang w:eastAsia="en-CA"/>
              </w:rPr>
              <w:t>871</w:t>
            </w:r>
          </w:p>
        </w:tc>
        <w:tc>
          <w:tcPr>
            <w:tcW w:w="672" w:type="dxa"/>
            <w:tcBorders>
              <w:left w:val="single" w:sz="4" w:space="0" w:color="666699"/>
              <w:right w:val="single" w:sz="4" w:space="0" w:color="666699"/>
            </w:tcBorders>
          </w:tcPr>
          <w:p w14:paraId="78578CA5"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770" w:type="dxa"/>
            <w:tcBorders>
              <w:left w:val="single" w:sz="4" w:space="0" w:color="666699"/>
              <w:right w:val="single" w:sz="4" w:space="0" w:color="666699"/>
            </w:tcBorders>
          </w:tcPr>
          <w:p w14:paraId="51BB8775"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904" w:type="dxa"/>
            <w:tcBorders>
              <w:top w:val="single" w:sz="4" w:space="0" w:color="666699"/>
              <w:left w:val="single" w:sz="4" w:space="0" w:color="666699"/>
              <w:bottom w:val="single" w:sz="4" w:space="0" w:color="666699"/>
              <w:right w:val="single" w:sz="4" w:space="0" w:color="666699"/>
            </w:tcBorders>
          </w:tcPr>
          <w:p w14:paraId="2248748A" w14:textId="3F952685" w:rsidR="00D67D5C" w:rsidRPr="004F73DA" w:rsidRDefault="00D67D5C">
            <w:pPr>
              <w:spacing w:afterLines="20" w:after="48"/>
              <w:jc w:val="right"/>
              <w:rPr>
                <w:color w:val="000000"/>
                <w:sz w:val="18"/>
                <w:szCs w:val="18"/>
                <w:lang w:eastAsia="en-CA"/>
              </w:rPr>
            </w:pPr>
            <w:r w:rsidRPr="004F73DA">
              <w:rPr>
                <w:color w:val="000000"/>
                <w:sz w:val="18"/>
                <w:szCs w:val="18"/>
                <w:lang w:eastAsia="en-CA"/>
              </w:rPr>
              <w:t>4</w:t>
            </w:r>
            <w:r w:rsidR="00131845" w:rsidRPr="004F73DA">
              <w:rPr>
                <w:color w:val="000000"/>
                <w:sz w:val="18"/>
                <w:szCs w:val="18"/>
                <w:lang w:eastAsia="en-CA"/>
              </w:rPr>
              <w:t> </w:t>
            </w:r>
            <w:r w:rsidRPr="004F73DA">
              <w:rPr>
                <w:color w:val="000000"/>
                <w:sz w:val="18"/>
                <w:szCs w:val="18"/>
                <w:lang w:eastAsia="en-CA"/>
              </w:rPr>
              <w:t>255</w:t>
            </w:r>
            <w:r w:rsidR="00131845" w:rsidRPr="004F73DA">
              <w:rPr>
                <w:color w:val="000000"/>
                <w:sz w:val="18"/>
                <w:szCs w:val="18"/>
                <w:lang w:eastAsia="en-CA"/>
              </w:rPr>
              <w:t> </w:t>
            </w:r>
            <w:r w:rsidRPr="004F73DA">
              <w:rPr>
                <w:color w:val="000000"/>
                <w:sz w:val="18"/>
                <w:szCs w:val="18"/>
                <w:lang w:eastAsia="en-CA"/>
              </w:rPr>
              <w:t>163</w:t>
            </w:r>
          </w:p>
        </w:tc>
      </w:tr>
      <w:tr w:rsidR="00D67D5C" w:rsidRPr="004F73DA" w14:paraId="59BA8C7C" w14:textId="77777777" w:rsidTr="004F73DA">
        <w:trPr>
          <w:trHeight w:val="343"/>
        </w:trPr>
        <w:tc>
          <w:tcPr>
            <w:tcW w:w="990" w:type="dxa"/>
            <w:vMerge/>
            <w:tcBorders>
              <w:top w:val="single" w:sz="4" w:space="0" w:color="666699"/>
              <w:left w:val="single" w:sz="4" w:space="0" w:color="666699"/>
              <w:bottom w:val="single" w:sz="4" w:space="0" w:color="666699"/>
              <w:right w:val="single" w:sz="4" w:space="0" w:color="666699"/>
            </w:tcBorders>
            <w:vAlign w:val="center"/>
            <w:hideMark/>
          </w:tcPr>
          <w:p w14:paraId="607C1478" w14:textId="77777777" w:rsidR="00D67D5C" w:rsidRPr="004F73DA" w:rsidRDefault="00D67D5C">
            <w:pPr>
              <w:rPr>
                <w:sz w:val="18"/>
                <w:szCs w:val="18"/>
              </w:rPr>
            </w:pPr>
          </w:p>
        </w:tc>
        <w:tc>
          <w:tcPr>
            <w:tcW w:w="1390" w:type="dxa"/>
            <w:vMerge/>
            <w:tcBorders>
              <w:top w:val="single" w:sz="4" w:space="0" w:color="666699"/>
              <w:left w:val="single" w:sz="4" w:space="0" w:color="666699"/>
              <w:bottom w:val="single" w:sz="4" w:space="0" w:color="666699"/>
              <w:right w:val="single" w:sz="4" w:space="0" w:color="666699"/>
            </w:tcBorders>
            <w:hideMark/>
          </w:tcPr>
          <w:p w14:paraId="132A31CA" w14:textId="77777777" w:rsidR="00D67D5C" w:rsidRPr="004F73DA" w:rsidRDefault="00D67D5C">
            <w:pPr>
              <w:rPr>
                <w:sz w:val="18"/>
                <w:szCs w:val="18"/>
              </w:rPr>
            </w:pPr>
          </w:p>
        </w:tc>
        <w:tc>
          <w:tcPr>
            <w:tcW w:w="1176" w:type="dxa"/>
            <w:tcBorders>
              <w:top w:val="single" w:sz="4" w:space="0" w:color="666699"/>
              <w:left w:val="single" w:sz="4" w:space="0" w:color="666699"/>
              <w:bottom w:val="single" w:sz="4" w:space="0" w:color="666699"/>
              <w:right w:val="single" w:sz="4" w:space="0" w:color="666699"/>
            </w:tcBorders>
            <w:hideMark/>
          </w:tcPr>
          <w:p w14:paraId="54C4BEF7" w14:textId="1EE6A585" w:rsidR="00D67D5C" w:rsidRPr="004F73DA" w:rsidRDefault="004D0853" w:rsidP="00CB4F95">
            <w:pPr>
              <w:spacing w:afterLines="20" w:after="48"/>
              <w:jc w:val="left"/>
              <w:rPr>
                <w:sz w:val="18"/>
                <w:szCs w:val="18"/>
              </w:rPr>
            </w:pPr>
            <w:r w:rsidRPr="004F73DA">
              <w:rPr>
                <w:sz w:val="18"/>
                <w:szCs w:val="18"/>
                <w:lang w:val="fr-FR"/>
              </w:rPr>
              <w:t>Coûts d</w:t>
            </w:r>
            <w:r w:rsidR="00131845" w:rsidRPr="004F73DA">
              <w:rPr>
                <w:sz w:val="18"/>
                <w:szCs w:val="18"/>
                <w:lang w:val="fr-FR"/>
              </w:rPr>
              <w:t>’</w:t>
            </w:r>
            <w:r w:rsidRPr="004F73DA">
              <w:rPr>
                <w:sz w:val="18"/>
                <w:szCs w:val="18"/>
                <w:lang w:val="fr-FR"/>
              </w:rPr>
              <w:t>appui</w:t>
            </w:r>
          </w:p>
        </w:tc>
        <w:tc>
          <w:tcPr>
            <w:tcW w:w="924" w:type="dxa"/>
            <w:tcBorders>
              <w:left w:val="single" w:sz="4" w:space="0" w:color="666699"/>
              <w:right w:val="single" w:sz="4" w:space="0" w:color="666699"/>
            </w:tcBorders>
          </w:tcPr>
          <w:p w14:paraId="1ADEE67F" w14:textId="389A79C5" w:rsidR="00D67D5C" w:rsidRPr="004F73DA" w:rsidRDefault="00D67D5C">
            <w:pPr>
              <w:spacing w:afterLines="20" w:after="48"/>
              <w:jc w:val="right"/>
              <w:rPr>
                <w:color w:val="000000"/>
                <w:sz w:val="18"/>
                <w:szCs w:val="18"/>
                <w:lang w:eastAsia="en-CA"/>
              </w:rPr>
            </w:pPr>
            <w:r w:rsidRPr="004F73DA">
              <w:rPr>
                <w:color w:val="000000"/>
                <w:sz w:val="18"/>
                <w:szCs w:val="18"/>
                <w:lang w:eastAsia="en-CA"/>
              </w:rPr>
              <w:t>139</w:t>
            </w:r>
            <w:r w:rsidR="00131845" w:rsidRPr="004F73DA">
              <w:rPr>
                <w:color w:val="000000"/>
                <w:sz w:val="18"/>
                <w:szCs w:val="18"/>
                <w:lang w:eastAsia="en-CA"/>
              </w:rPr>
              <w:t> </w:t>
            </w:r>
            <w:r w:rsidRPr="004F73DA">
              <w:rPr>
                <w:color w:val="000000"/>
                <w:sz w:val="18"/>
                <w:szCs w:val="18"/>
                <w:lang w:eastAsia="en-CA"/>
              </w:rPr>
              <w:t>002</w:t>
            </w:r>
          </w:p>
        </w:tc>
        <w:tc>
          <w:tcPr>
            <w:tcW w:w="672" w:type="dxa"/>
            <w:tcBorders>
              <w:left w:val="single" w:sz="4" w:space="0" w:color="666699"/>
              <w:right w:val="single" w:sz="4" w:space="0" w:color="666699"/>
            </w:tcBorders>
          </w:tcPr>
          <w:p w14:paraId="743D44AA"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6D80263D" w14:textId="074FEA6C" w:rsidR="00D67D5C" w:rsidRPr="004F73DA" w:rsidRDefault="00D67D5C">
            <w:pPr>
              <w:spacing w:afterLines="20" w:after="48"/>
              <w:jc w:val="right"/>
              <w:rPr>
                <w:color w:val="000000"/>
                <w:sz w:val="18"/>
                <w:szCs w:val="18"/>
                <w:lang w:eastAsia="en-CA"/>
              </w:rPr>
            </w:pPr>
            <w:r w:rsidRPr="004F73DA">
              <w:rPr>
                <w:color w:val="000000"/>
                <w:sz w:val="18"/>
                <w:szCs w:val="18"/>
                <w:lang w:eastAsia="en-CA"/>
              </w:rPr>
              <w:t>89</w:t>
            </w:r>
            <w:r w:rsidR="00131845" w:rsidRPr="004F73DA">
              <w:rPr>
                <w:color w:val="000000"/>
                <w:sz w:val="18"/>
                <w:szCs w:val="18"/>
                <w:lang w:eastAsia="en-CA"/>
              </w:rPr>
              <w:t> </w:t>
            </w:r>
            <w:r w:rsidRPr="004F73DA">
              <w:rPr>
                <w:color w:val="000000"/>
                <w:sz w:val="18"/>
                <w:szCs w:val="18"/>
                <w:lang w:eastAsia="en-CA"/>
              </w:rPr>
              <w:t>358</w:t>
            </w:r>
          </w:p>
        </w:tc>
        <w:tc>
          <w:tcPr>
            <w:tcW w:w="671" w:type="dxa"/>
            <w:tcBorders>
              <w:left w:val="single" w:sz="4" w:space="0" w:color="666699"/>
              <w:right w:val="single" w:sz="4" w:space="0" w:color="666699"/>
            </w:tcBorders>
          </w:tcPr>
          <w:p w14:paraId="6847F55C"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672" w:type="dxa"/>
            <w:tcBorders>
              <w:left w:val="single" w:sz="4" w:space="0" w:color="666699"/>
              <w:right w:val="single" w:sz="4" w:space="0" w:color="666699"/>
            </w:tcBorders>
          </w:tcPr>
          <w:p w14:paraId="2B9CA65C"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33A6EC64" w14:textId="1270A342" w:rsidR="00D67D5C" w:rsidRPr="004F73DA" w:rsidRDefault="00D67D5C">
            <w:pPr>
              <w:spacing w:afterLines="20" w:after="48"/>
              <w:jc w:val="right"/>
              <w:rPr>
                <w:color w:val="000000"/>
                <w:sz w:val="18"/>
                <w:szCs w:val="18"/>
                <w:lang w:eastAsia="en-CA"/>
              </w:rPr>
            </w:pPr>
            <w:r w:rsidRPr="004F73DA">
              <w:rPr>
                <w:color w:val="000000"/>
                <w:sz w:val="18"/>
                <w:szCs w:val="18"/>
                <w:lang w:eastAsia="en-CA"/>
              </w:rPr>
              <w:t>69</w:t>
            </w:r>
            <w:r w:rsidR="00131845" w:rsidRPr="004F73DA">
              <w:rPr>
                <w:color w:val="000000"/>
                <w:sz w:val="18"/>
                <w:szCs w:val="18"/>
                <w:lang w:eastAsia="en-CA"/>
              </w:rPr>
              <w:t> </w:t>
            </w:r>
            <w:r w:rsidRPr="004F73DA">
              <w:rPr>
                <w:color w:val="000000"/>
                <w:sz w:val="18"/>
                <w:szCs w:val="18"/>
                <w:lang w:eastAsia="en-CA"/>
              </w:rPr>
              <w:t>501</w:t>
            </w:r>
          </w:p>
        </w:tc>
        <w:tc>
          <w:tcPr>
            <w:tcW w:w="672" w:type="dxa"/>
            <w:tcBorders>
              <w:left w:val="single" w:sz="4" w:space="0" w:color="666699"/>
              <w:right w:val="single" w:sz="4" w:space="0" w:color="666699"/>
            </w:tcBorders>
          </w:tcPr>
          <w:p w14:paraId="25C7916B"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770" w:type="dxa"/>
            <w:tcBorders>
              <w:left w:val="single" w:sz="4" w:space="0" w:color="666699"/>
              <w:right w:val="single" w:sz="4" w:space="0" w:color="666699"/>
            </w:tcBorders>
          </w:tcPr>
          <w:p w14:paraId="74228E95" w14:textId="77777777" w:rsidR="00D67D5C" w:rsidRPr="004F73DA" w:rsidRDefault="00D67D5C">
            <w:pPr>
              <w:spacing w:afterLines="20" w:after="48"/>
              <w:jc w:val="right"/>
              <w:rPr>
                <w:color w:val="000000"/>
                <w:sz w:val="18"/>
                <w:szCs w:val="18"/>
                <w:lang w:eastAsia="en-CA"/>
              </w:rPr>
            </w:pPr>
            <w:r w:rsidRPr="004F73DA">
              <w:rPr>
                <w:color w:val="000000"/>
                <w:sz w:val="18"/>
                <w:szCs w:val="18"/>
                <w:lang w:eastAsia="en-CA"/>
              </w:rPr>
              <w:t>0</w:t>
            </w:r>
          </w:p>
        </w:tc>
        <w:tc>
          <w:tcPr>
            <w:tcW w:w="904" w:type="dxa"/>
            <w:tcBorders>
              <w:top w:val="single" w:sz="4" w:space="0" w:color="666699"/>
              <w:left w:val="single" w:sz="4" w:space="0" w:color="666699"/>
              <w:bottom w:val="single" w:sz="4" w:space="0" w:color="666699"/>
              <w:right w:val="single" w:sz="4" w:space="0" w:color="666699"/>
            </w:tcBorders>
          </w:tcPr>
          <w:p w14:paraId="6CC4ECBA" w14:textId="0BEE908A" w:rsidR="00D67D5C" w:rsidRPr="004F73DA" w:rsidRDefault="00D67D5C">
            <w:pPr>
              <w:spacing w:afterLines="20" w:after="48"/>
              <w:jc w:val="right"/>
              <w:rPr>
                <w:color w:val="000000"/>
                <w:sz w:val="18"/>
                <w:szCs w:val="18"/>
                <w:lang w:eastAsia="en-CA"/>
              </w:rPr>
            </w:pPr>
            <w:r w:rsidRPr="004F73DA">
              <w:rPr>
                <w:color w:val="000000"/>
                <w:sz w:val="18"/>
                <w:szCs w:val="18"/>
                <w:lang w:eastAsia="en-CA"/>
              </w:rPr>
              <w:t>297</w:t>
            </w:r>
            <w:r w:rsidR="00131845" w:rsidRPr="004F73DA">
              <w:rPr>
                <w:color w:val="000000"/>
                <w:sz w:val="18"/>
                <w:szCs w:val="18"/>
                <w:lang w:eastAsia="en-CA"/>
              </w:rPr>
              <w:t> </w:t>
            </w:r>
            <w:r w:rsidRPr="004F73DA">
              <w:rPr>
                <w:color w:val="000000"/>
                <w:sz w:val="18"/>
                <w:szCs w:val="18"/>
                <w:lang w:eastAsia="en-CA"/>
              </w:rPr>
              <w:t>861</w:t>
            </w:r>
          </w:p>
        </w:tc>
      </w:tr>
      <w:tr w:rsidR="00D67D5C" w:rsidRPr="004F73DA" w14:paraId="11F31BA3" w14:textId="77777777" w:rsidTr="004F73DA">
        <w:trPr>
          <w:trHeight w:val="344"/>
        </w:trPr>
        <w:tc>
          <w:tcPr>
            <w:tcW w:w="2380" w:type="dxa"/>
            <w:gridSpan w:val="2"/>
            <w:vMerge w:val="restart"/>
            <w:tcBorders>
              <w:top w:val="single" w:sz="4" w:space="0" w:color="666699"/>
              <w:left w:val="single" w:sz="4" w:space="0" w:color="666699"/>
              <w:bottom w:val="single" w:sz="4" w:space="0" w:color="666699"/>
              <w:right w:val="single" w:sz="4" w:space="0" w:color="666699"/>
            </w:tcBorders>
            <w:hideMark/>
          </w:tcPr>
          <w:p w14:paraId="64AC670F" w14:textId="75E80F7D" w:rsidR="00D67D5C" w:rsidRPr="004F73DA" w:rsidRDefault="004D0853" w:rsidP="00CB4F95">
            <w:pPr>
              <w:spacing w:afterLines="20" w:after="48"/>
              <w:jc w:val="left"/>
              <w:rPr>
                <w:sz w:val="18"/>
                <w:szCs w:val="18"/>
                <w:lang w:val="fr-FR"/>
              </w:rPr>
            </w:pPr>
            <w:r w:rsidRPr="004F73DA">
              <w:rPr>
                <w:sz w:val="18"/>
                <w:szCs w:val="18"/>
                <w:lang w:val="fr-FR"/>
              </w:rPr>
              <w:t>Financements approuvés par l</w:t>
            </w:r>
            <w:r w:rsidR="00131845" w:rsidRPr="004F73DA">
              <w:rPr>
                <w:sz w:val="18"/>
                <w:szCs w:val="18"/>
                <w:lang w:val="fr-FR"/>
              </w:rPr>
              <w:t>’</w:t>
            </w:r>
            <w:proofErr w:type="spellStart"/>
            <w:r w:rsidRPr="004F73DA">
              <w:rPr>
                <w:sz w:val="18"/>
                <w:szCs w:val="18"/>
                <w:lang w:val="fr-FR"/>
              </w:rPr>
              <w:t>ExCom</w:t>
            </w:r>
            <w:proofErr w:type="spellEnd"/>
            <w:r w:rsidRPr="004F73DA">
              <w:rPr>
                <w:sz w:val="18"/>
                <w:szCs w:val="18"/>
                <w:lang w:val="fr-FR"/>
              </w:rPr>
              <w:t xml:space="preserve"> ($US)</w:t>
            </w:r>
          </w:p>
        </w:tc>
        <w:tc>
          <w:tcPr>
            <w:tcW w:w="1176" w:type="dxa"/>
            <w:tcBorders>
              <w:top w:val="single" w:sz="4" w:space="0" w:color="666699"/>
              <w:left w:val="single" w:sz="4" w:space="0" w:color="666699"/>
              <w:bottom w:val="single" w:sz="4" w:space="0" w:color="666699"/>
              <w:right w:val="single" w:sz="4" w:space="0" w:color="666699"/>
            </w:tcBorders>
            <w:hideMark/>
          </w:tcPr>
          <w:p w14:paraId="44FA8783" w14:textId="07DB02F7" w:rsidR="00D67D5C" w:rsidRPr="004F73DA" w:rsidRDefault="004D0853" w:rsidP="00CB4F95">
            <w:pPr>
              <w:spacing w:afterLines="20" w:after="48"/>
              <w:jc w:val="left"/>
              <w:rPr>
                <w:sz w:val="18"/>
                <w:szCs w:val="18"/>
              </w:rPr>
            </w:pPr>
            <w:r w:rsidRPr="004F73DA">
              <w:rPr>
                <w:sz w:val="18"/>
                <w:szCs w:val="18"/>
                <w:lang w:val="fr-FR"/>
              </w:rPr>
              <w:t>Coûts du projet</w:t>
            </w:r>
          </w:p>
        </w:tc>
        <w:tc>
          <w:tcPr>
            <w:tcW w:w="924" w:type="dxa"/>
            <w:tcBorders>
              <w:left w:val="single" w:sz="4" w:space="0" w:color="666699"/>
              <w:right w:val="single" w:sz="4" w:space="0" w:color="666699"/>
            </w:tcBorders>
          </w:tcPr>
          <w:p w14:paraId="5A2D76FE" w14:textId="3901AF43" w:rsidR="00D67D5C" w:rsidRPr="004F73DA" w:rsidRDefault="00D67D5C">
            <w:pPr>
              <w:spacing w:afterLines="20" w:after="48"/>
              <w:jc w:val="right"/>
              <w:rPr>
                <w:color w:val="000000"/>
                <w:sz w:val="18"/>
                <w:szCs w:val="18"/>
                <w:lang w:eastAsia="en-CA"/>
              </w:rPr>
            </w:pPr>
            <w:r w:rsidRPr="004F73DA">
              <w:rPr>
                <w:color w:val="000000"/>
                <w:sz w:val="18"/>
                <w:szCs w:val="18"/>
              </w:rPr>
              <w:t>4</w:t>
            </w:r>
            <w:r w:rsidR="00131845" w:rsidRPr="004F73DA">
              <w:rPr>
                <w:color w:val="000000"/>
                <w:sz w:val="18"/>
                <w:szCs w:val="18"/>
              </w:rPr>
              <w:t> </w:t>
            </w:r>
            <w:r w:rsidRPr="004F73DA">
              <w:rPr>
                <w:color w:val="000000"/>
                <w:sz w:val="18"/>
                <w:szCs w:val="18"/>
              </w:rPr>
              <w:t>218</w:t>
            </w:r>
            <w:r w:rsidR="00131845" w:rsidRPr="004F73DA">
              <w:rPr>
                <w:color w:val="000000"/>
                <w:sz w:val="18"/>
                <w:szCs w:val="18"/>
              </w:rPr>
              <w:t> </w:t>
            </w:r>
            <w:r w:rsidRPr="004F73DA">
              <w:rPr>
                <w:color w:val="000000"/>
                <w:sz w:val="18"/>
                <w:szCs w:val="18"/>
              </w:rPr>
              <w:t>857</w:t>
            </w:r>
          </w:p>
        </w:tc>
        <w:tc>
          <w:tcPr>
            <w:tcW w:w="672" w:type="dxa"/>
            <w:tcBorders>
              <w:left w:val="single" w:sz="4" w:space="0" w:color="666699"/>
              <w:right w:val="single" w:sz="4" w:space="0" w:color="666699"/>
            </w:tcBorders>
          </w:tcPr>
          <w:p w14:paraId="1D3AD647" w14:textId="77777777" w:rsidR="00D67D5C" w:rsidRPr="004F73DA" w:rsidRDefault="00D67D5C">
            <w:pPr>
              <w:spacing w:afterLines="20" w:after="48"/>
              <w:jc w:val="right"/>
              <w:rPr>
                <w:color w:val="000000"/>
                <w:sz w:val="18"/>
                <w:szCs w:val="18"/>
                <w:lang w:eastAsia="en-CA"/>
              </w:rPr>
            </w:pPr>
            <w:r w:rsidRPr="004F73DA">
              <w:rPr>
                <w:sz w:val="18"/>
                <w:szCs w:val="18"/>
              </w:rPr>
              <w:t>0</w:t>
            </w:r>
          </w:p>
        </w:tc>
        <w:tc>
          <w:tcPr>
            <w:tcW w:w="910" w:type="dxa"/>
            <w:tcBorders>
              <w:top w:val="single" w:sz="4" w:space="0" w:color="666699"/>
              <w:left w:val="single" w:sz="4" w:space="0" w:color="666699"/>
              <w:bottom w:val="single" w:sz="4" w:space="0" w:color="666699"/>
              <w:right w:val="single" w:sz="4" w:space="0" w:color="666699"/>
            </w:tcBorders>
          </w:tcPr>
          <w:p w14:paraId="753B19C3" w14:textId="39557A99" w:rsidR="00D67D5C" w:rsidRPr="004F73DA" w:rsidRDefault="00D67D5C">
            <w:pPr>
              <w:spacing w:afterLines="20" w:after="48"/>
              <w:jc w:val="right"/>
              <w:rPr>
                <w:color w:val="000000"/>
                <w:sz w:val="18"/>
                <w:szCs w:val="18"/>
                <w:lang w:eastAsia="en-CA"/>
              </w:rPr>
            </w:pPr>
            <w:r w:rsidRPr="004F73DA">
              <w:rPr>
                <w:color w:val="000000"/>
                <w:sz w:val="18"/>
                <w:szCs w:val="18"/>
              </w:rPr>
              <w:t>2</w:t>
            </w:r>
            <w:r w:rsidR="00131845" w:rsidRPr="004F73DA">
              <w:rPr>
                <w:color w:val="000000"/>
                <w:sz w:val="18"/>
                <w:szCs w:val="18"/>
              </w:rPr>
              <w:t> </w:t>
            </w:r>
            <w:r w:rsidRPr="004F73DA">
              <w:rPr>
                <w:color w:val="000000"/>
                <w:sz w:val="18"/>
                <w:szCs w:val="18"/>
              </w:rPr>
              <w:t>030</w:t>
            </w:r>
            <w:r w:rsidR="00131845" w:rsidRPr="004F73DA">
              <w:rPr>
                <w:color w:val="000000"/>
                <w:sz w:val="18"/>
                <w:szCs w:val="18"/>
              </w:rPr>
              <w:t> </w:t>
            </w:r>
            <w:r w:rsidRPr="004F73DA">
              <w:rPr>
                <w:color w:val="000000"/>
                <w:sz w:val="18"/>
                <w:szCs w:val="18"/>
              </w:rPr>
              <w:t>049</w:t>
            </w:r>
          </w:p>
        </w:tc>
        <w:tc>
          <w:tcPr>
            <w:tcW w:w="671" w:type="dxa"/>
            <w:tcBorders>
              <w:left w:val="single" w:sz="4" w:space="0" w:color="666699"/>
              <w:right w:val="single" w:sz="4" w:space="0" w:color="666699"/>
            </w:tcBorders>
            <w:vAlign w:val="center"/>
          </w:tcPr>
          <w:p w14:paraId="775841FA" w14:textId="77777777" w:rsidR="00D67D5C" w:rsidRPr="004F73DA" w:rsidRDefault="00D67D5C">
            <w:pPr>
              <w:spacing w:afterLines="20" w:after="48"/>
              <w:jc w:val="right"/>
              <w:rPr>
                <w:color w:val="000000"/>
                <w:sz w:val="18"/>
                <w:szCs w:val="18"/>
                <w:lang w:eastAsia="en-CA"/>
              </w:rPr>
            </w:pPr>
          </w:p>
        </w:tc>
        <w:tc>
          <w:tcPr>
            <w:tcW w:w="672" w:type="dxa"/>
            <w:tcBorders>
              <w:left w:val="single" w:sz="4" w:space="0" w:color="666699"/>
              <w:right w:val="single" w:sz="4" w:space="0" w:color="666699"/>
            </w:tcBorders>
            <w:vAlign w:val="center"/>
          </w:tcPr>
          <w:p w14:paraId="0FE802A4" w14:textId="77777777" w:rsidR="00D67D5C" w:rsidRPr="004F73DA" w:rsidRDefault="00D67D5C">
            <w:pPr>
              <w:spacing w:afterLines="20" w:after="48"/>
              <w:jc w:val="right"/>
              <w:rPr>
                <w:color w:val="000000"/>
                <w:sz w:val="18"/>
                <w:szCs w:val="18"/>
                <w:lang w:eastAsia="en-CA"/>
              </w:rPr>
            </w:pPr>
          </w:p>
        </w:tc>
        <w:tc>
          <w:tcPr>
            <w:tcW w:w="910" w:type="dxa"/>
            <w:tcBorders>
              <w:top w:val="single" w:sz="4" w:space="0" w:color="666699"/>
              <w:left w:val="single" w:sz="4" w:space="0" w:color="666699"/>
              <w:bottom w:val="single" w:sz="4" w:space="0" w:color="666699"/>
              <w:right w:val="single" w:sz="4" w:space="0" w:color="666699"/>
            </w:tcBorders>
          </w:tcPr>
          <w:p w14:paraId="52BA19EE" w14:textId="57CD362C" w:rsidR="00D67D5C" w:rsidRPr="004F73DA" w:rsidRDefault="00D67D5C">
            <w:pPr>
              <w:spacing w:afterLines="20" w:after="48"/>
              <w:jc w:val="right"/>
              <w:rPr>
                <w:color w:val="000000"/>
                <w:sz w:val="18"/>
                <w:szCs w:val="18"/>
                <w:lang w:eastAsia="en-CA"/>
              </w:rPr>
            </w:pPr>
            <w:r w:rsidRPr="004F73DA">
              <w:rPr>
                <w:color w:val="000000"/>
                <w:sz w:val="18"/>
                <w:szCs w:val="18"/>
                <w:lang w:eastAsia="en-CA"/>
              </w:rPr>
              <w:t>1</w:t>
            </w:r>
            <w:r w:rsidR="00131845" w:rsidRPr="004F73DA">
              <w:rPr>
                <w:color w:val="000000"/>
                <w:sz w:val="18"/>
                <w:szCs w:val="18"/>
                <w:lang w:eastAsia="en-CA"/>
              </w:rPr>
              <w:t> </w:t>
            </w:r>
            <w:r w:rsidRPr="004F73DA">
              <w:rPr>
                <w:color w:val="000000"/>
                <w:sz w:val="18"/>
                <w:szCs w:val="18"/>
                <w:lang w:eastAsia="en-CA"/>
              </w:rPr>
              <w:t>619</w:t>
            </w:r>
            <w:r w:rsidR="00131845" w:rsidRPr="004F73DA">
              <w:rPr>
                <w:color w:val="000000"/>
                <w:sz w:val="18"/>
                <w:szCs w:val="18"/>
                <w:lang w:eastAsia="en-CA"/>
              </w:rPr>
              <w:t> </w:t>
            </w:r>
            <w:r w:rsidRPr="004F73DA">
              <w:rPr>
                <w:color w:val="000000"/>
                <w:sz w:val="18"/>
                <w:szCs w:val="18"/>
                <w:lang w:eastAsia="en-CA"/>
              </w:rPr>
              <w:t>957</w:t>
            </w:r>
          </w:p>
        </w:tc>
        <w:tc>
          <w:tcPr>
            <w:tcW w:w="672" w:type="dxa"/>
            <w:tcBorders>
              <w:left w:val="single" w:sz="4" w:space="0" w:color="666699"/>
              <w:right w:val="single" w:sz="4" w:space="0" w:color="666699"/>
            </w:tcBorders>
            <w:vAlign w:val="center"/>
          </w:tcPr>
          <w:p w14:paraId="48819CD2" w14:textId="77777777" w:rsidR="00D67D5C" w:rsidRPr="004F73DA" w:rsidRDefault="00D67D5C">
            <w:pPr>
              <w:spacing w:afterLines="20" w:after="48"/>
              <w:jc w:val="right"/>
              <w:rPr>
                <w:color w:val="000000"/>
                <w:sz w:val="18"/>
                <w:szCs w:val="18"/>
                <w:lang w:eastAsia="en-CA"/>
              </w:rPr>
            </w:pPr>
          </w:p>
        </w:tc>
        <w:tc>
          <w:tcPr>
            <w:tcW w:w="770" w:type="dxa"/>
            <w:tcBorders>
              <w:left w:val="single" w:sz="4" w:space="0" w:color="666699"/>
              <w:right w:val="single" w:sz="4" w:space="0" w:color="666699"/>
            </w:tcBorders>
            <w:vAlign w:val="center"/>
          </w:tcPr>
          <w:p w14:paraId="2F6A0A91" w14:textId="77777777" w:rsidR="00D67D5C" w:rsidRPr="004F73DA" w:rsidRDefault="00D67D5C">
            <w:pPr>
              <w:spacing w:afterLines="20" w:after="48"/>
              <w:jc w:val="right"/>
              <w:rPr>
                <w:color w:val="000000"/>
                <w:sz w:val="18"/>
                <w:szCs w:val="18"/>
                <w:lang w:eastAsia="en-CA"/>
              </w:rPr>
            </w:pPr>
          </w:p>
        </w:tc>
        <w:tc>
          <w:tcPr>
            <w:tcW w:w="904" w:type="dxa"/>
            <w:tcBorders>
              <w:top w:val="single" w:sz="4" w:space="0" w:color="666699"/>
              <w:left w:val="single" w:sz="4" w:space="0" w:color="666699"/>
              <w:bottom w:val="single" w:sz="4" w:space="0" w:color="666699"/>
              <w:right w:val="single" w:sz="4" w:space="0" w:color="666699"/>
            </w:tcBorders>
          </w:tcPr>
          <w:p w14:paraId="12243432" w14:textId="1D694742" w:rsidR="00D67D5C" w:rsidRPr="004F73DA" w:rsidRDefault="00D67D5C">
            <w:pPr>
              <w:spacing w:afterLines="20" w:after="48"/>
              <w:jc w:val="right"/>
              <w:rPr>
                <w:color w:val="000000"/>
                <w:sz w:val="18"/>
                <w:szCs w:val="18"/>
                <w:lang w:eastAsia="en-CA"/>
              </w:rPr>
            </w:pPr>
            <w:r w:rsidRPr="004F73DA">
              <w:rPr>
                <w:color w:val="000000"/>
                <w:sz w:val="18"/>
                <w:szCs w:val="18"/>
              </w:rPr>
              <w:t>7</w:t>
            </w:r>
            <w:r w:rsidR="00131845" w:rsidRPr="004F73DA">
              <w:rPr>
                <w:color w:val="000000"/>
                <w:sz w:val="18"/>
                <w:szCs w:val="18"/>
              </w:rPr>
              <w:t> </w:t>
            </w:r>
            <w:r w:rsidRPr="004F73DA">
              <w:rPr>
                <w:color w:val="000000"/>
                <w:sz w:val="18"/>
                <w:szCs w:val="18"/>
              </w:rPr>
              <w:t>868</w:t>
            </w:r>
            <w:r w:rsidR="00131845" w:rsidRPr="004F73DA">
              <w:rPr>
                <w:color w:val="000000"/>
                <w:sz w:val="18"/>
                <w:szCs w:val="18"/>
              </w:rPr>
              <w:t> </w:t>
            </w:r>
            <w:r w:rsidRPr="004F73DA">
              <w:rPr>
                <w:color w:val="000000"/>
                <w:sz w:val="18"/>
                <w:szCs w:val="18"/>
              </w:rPr>
              <w:t>863</w:t>
            </w:r>
          </w:p>
        </w:tc>
      </w:tr>
      <w:tr w:rsidR="00D67D5C" w:rsidRPr="004F73DA" w14:paraId="5F2B548D" w14:textId="77777777" w:rsidTr="004F73DA">
        <w:trPr>
          <w:trHeight w:val="344"/>
        </w:trPr>
        <w:tc>
          <w:tcPr>
            <w:tcW w:w="2380" w:type="dxa"/>
            <w:gridSpan w:val="2"/>
            <w:vMerge/>
            <w:tcBorders>
              <w:top w:val="single" w:sz="4" w:space="0" w:color="666699"/>
              <w:left w:val="single" w:sz="4" w:space="0" w:color="666699"/>
              <w:bottom w:val="single" w:sz="4" w:space="0" w:color="666699"/>
              <w:right w:val="single" w:sz="4" w:space="0" w:color="666699"/>
            </w:tcBorders>
            <w:vAlign w:val="center"/>
            <w:hideMark/>
          </w:tcPr>
          <w:p w14:paraId="3677FBE8" w14:textId="77777777" w:rsidR="00D67D5C" w:rsidRPr="004F73DA" w:rsidRDefault="00D67D5C">
            <w:pPr>
              <w:rPr>
                <w:sz w:val="18"/>
                <w:szCs w:val="18"/>
              </w:rPr>
            </w:pPr>
          </w:p>
        </w:tc>
        <w:tc>
          <w:tcPr>
            <w:tcW w:w="1176" w:type="dxa"/>
            <w:tcBorders>
              <w:top w:val="single" w:sz="4" w:space="0" w:color="666699"/>
              <w:left w:val="single" w:sz="4" w:space="0" w:color="666699"/>
              <w:bottom w:val="single" w:sz="4" w:space="0" w:color="666699"/>
              <w:right w:val="single" w:sz="4" w:space="0" w:color="666699"/>
            </w:tcBorders>
            <w:hideMark/>
          </w:tcPr>
          <w:p w14:paraId="3407B5E5" w14:textId="435DA73A" w:rsidR="00D67D5C" w:rsidRPr="004F73DA" w:rsidRDefault="004D0853" w:rsidP="00CB4F95">
            <w:pPr>
              <w:spacing w:afterLines="20" w:after="48"/>
              <w:jc w:val="left"/>
              <w:rPr>
                <w:sz w:val="18"/>
                <w:szCs w:val="18"/>
              </w:rPr>
            </w:pPr>
            <w:r w:rsidRPr="004F73DA">
              <w:rPr>
                <w:sz w:val="18"/>
                <w:szCs w:val="18"/>
                <w:lang w:val="fr-FR"/>
              </w:rPr>
              <w:t>Coûts d</w:t>
            </w:r>
            <w:r w:rsidR="00131845" w:rsidRPr="004F73DA">
              <w:rPr>
                <w:sz w:val="18"/>
                <w:szCs w:val="18"/>
                <w:lang w:val="fr-FR"/>
              </w:rPr>
              <w:t>’</w:t>
            </w:r>
            <w:r w:rsidRPr="004F73DA">
              <w:rPr>
                <w:sz w:val="18"/>
                <w:szCs w:val="18"/>
                <w:lang w:val="fr-FR"/>
              </w:rPr>
              <w:t>appui</w:t>
            </w:r>
          </w:p>
        </w:tc>
        <w:tc>
          <w:tcPr>
            <w:tcW w:w="924" w:type="dxa"/>
            <w:tcBorders>
              <w:left w:val="single" w:sz="4" w:space="0" w:color="666699"/>
              <w:right w:val="single" w:sz="4" w:space="0" w:color="666699"/>
            </w:tcBorders>
          </w:tcPr>
          <w:p w14:paraId="26D9D807" w14:textId="1A4BE5B9" w:rsidR="00D67D5C" w:rsidRPr="004F73DA" w:rsidRDefault="00D67D5C">
            <w:pPr>
              <w:spacing w:afterLines="20" w:after="48"/>
              <w:jc w:val="right"/>
              <w:rPr>
                <w:color w:val="000000"/>
                <w:sz w:val="18"/>
                <w:szCs w:val="18"/>
                <w:lang w:eastAsia="en-CA"/>
              </w:rPr>
            </w:pPr>
            <w:r w:rsidRPr="004F73DA">
              <w:rPr>
                <w:color w:val="000000"/>
                <w:sz w:val="18"/>
                <w:szCs w:val="18"/>
              </w:rPr>
              <w:t>295</w:t>
            </w:r>
            <w:r w:rsidR="00131845" w:rsidRPr="004F73DA">
              <w:rPr>
                <w:color w:val="000000"/>
                <w:sz w:val="18"/>
                <w:szCs w:val="18"/>
              </w:rPr>
              <w:t> </w:t>
            </w:r>
            <w:r w:rsidRPr="004F73DA">
              <w:rPr>
                <w:color w:val="000000"/>
                <w:sz w:val="18"/>
                <w:szCs w:val="18"/>
              </w:rPr>
              <w:t>320</w:t>
            </w:r>
          </w:p>
        </w:tc>
        <w:tc>
          <w:tcPr>
            <w:tcW w:w="672" w:type="dxa"/>
            <w:tcBorders>
              <w:left w:val="single" w:sz="4" w:space="0" w:color="666699"/>
              <w:right w:val="single" w:sz="4" w:space="0" w:color="666699"/>
            </w:tcBorders>
          </w:tcPr>
          <w:p w14:paraId="0E41431D" w14:textId="77777777" w:rsidR="00D67D5C" w:rsidRPr="004F73DA" w:rsidRDefault="00D67D5C">
            <w:pPr>
              <w:spacing w:afterLines="20" w:after="48"/>
              <w:jc w:val="right"/>
              <w:rPr>
                <w:color w:val="000000"/>
                <w:sz w:val="18"/>
                <w:szCs w:val="18"/>
                <w:lang w:eastAsia="en-CA"/>
              </w:rPr>
            </w:pPr>
            <w:r w:rsidRPr="004F73DA">
              <w:rPr>
                <w:sz w:val="18"/>
                <w:szCs w:val="18"/>
              </w:rPr>
              <w:t>0</w:t>
            </w:r>
          </w:p>
        </w:tc>
        <w:tc>
          <w:tcPr>
            <w:tcW w:w="910" w:type="dxa"/>
            <w:tcBorders>
              <w:top w:val="single" w:sz="4" w:space="0" w:color="666699"/>
              <w:left w:val="single" w:sz="4" w:space="0" w:color="666699"/>
              <w:bottom w:val="single" w:sz="4" w:space="0" w:color="666699"/>
              <w:right w:val="single" w:sz="4" w:space="0" w:color="666699"/>
            </w:tcBorders>
          </w:tcPr>
          <w:p w14:paraId="78B85658" w14:textId="0579E6BA" w:rsidR="00D67D5C" w:rsidRPr="004F73DA" w:rsidRDefault="00D67D5C">
            <w:pPr>
              <w:spacing w:afterLines="20" w:after="48"/>
              <w:jc w:val="right"/>
              <w:rPr>
                <w:color w:val="000000"/>
                <w:sz w:val="18"/>
                <w:szCs w:val="18"/>
                <w:lang w:eastAsia="en-CA"/>
              </w:rPr>
            </w:pPr>
            <w:r w:rsidRPr="004F73DA">
              <w:rPr>
                <w:color w:val="000000"/>
                <w:sz w:val="18"/>
                <w:szCs w:val="18"/>
              </w:rPr>
              <w:t>142</w:t>
            </w:r>
            <w:r w:rsidR="00131845" w:rsidRPr="004F73DA">
              <w:rPr>
                <w:color w:val="000000"/>
                <w:sz w:val="18"/>
                <w:szCs w:val="18"/>
              </w:rPr>
              <w:t> </w:t>
            </w:r>
            <w:r w:rsidRPr="004F73DA">
              <w:rPr>
                <w:color w:val="000000"/>
                <w:sz w:val="18"/>
                <w:szCs w:val="18"/>
              </w:rPr>
              <w:t>103</w:t>
            </w:r>
          </w:p>
        </w:tc>
        <w:tc>
          <w:tcPr>
            <w:tcW w:w="671" w:type="dxa"/>
            <w:tcBorders>
              <w:left w:val="single" w:sz="4" w:space="0" w:color="666699"/>
              <w:right w:val="single" w:sz="4" w:space="0" w:color="666699"/>
            </w:tcBorders>
            <w:vAlign w:val="center"/>
          </w:tcPr>
          <w:p w14:paraId="52D5719E" w14:textId="77777777" w:rsidR="00D67D5C" w:rsidRPr="004F73DA" w:rsidRDefault="00D67D5C">
            <w:pPr>
              <w:spacing w:afterLines="20" w:after="48"/>
              <w:jc w:val="right"/>
              <w:rPr>
                <w:color w:val="000000"/>
                <w:sz w:val="18"/>
                <w:szCs w:val="18"/>
                <w:lang w:eastAsia="en-CA"/>
              </w:rPr>
            </w:pPr>
          </w:p>
        </w:tc>
        <w:tc>
          <w:tcPr>
            <w:tcW w:w="672" w:type="dxa"/>
            <w:tcBorders>
              <w:left w:val="single" w:sz="4" w:space="0" w:color="666699"/>
              <w:right w:val="single" w:sz="4" w:space="0" w:color="666699"/>
            </w:tcBorders>
            <w:vAlign w:val="center"/>
          </w:tcPr>
          <w:p w14:paraId="617499C8" w14:textId="77777777" w:rsidR="00D67D5C" w:rsidRPr="004F73DA" w:rsidRDefault="00D67D5C">
            <w:pPr>
              <w:spacing w:afterLines="20" w:after="48"/>
              <w:jc w:val="right"/>
              <w:rPr>
                <w:color w:val="000000"/>
                <w:sz w:val="18"/>
                <w:szCs w:val="18"/>
                <w:lang w:eastAsia="en-CA"/>
              </w:rPr>
            </w:pPr>
          </w:p>
        </w:tc>
        <w:tc>
          <w:tcPr>
            <w:tcW w:w="910" w:type="dxa"/>
            <w:tcBorders>
              <w:top w:val="single" w:sz="4" w:space="0" w:color="666699"/>
              <w:left w:val="single" w:sz="4" w:space="0" w:color="666699"/>
              <w:bottom w:val="single" w:sz="4" w:space="0" w:color="666699"/>
              <w:right w:val="single" w:sz="4" w:space="0" w:color="666699"/>
            </w:tcBorders>
          </w:tcPr>
          <w:p w14:paraId="513C7043" w14:textId="652A0F22" w:rsidR="00D67D5C" w:rsidRPr="004F73DA" w:rsidRDefault="00D67D5C">
            <w:pPr>
              <w:spacing w:afterLines="20" w:after="48"/>
              <w:jc w:val="right"/>
              <w:rPr>
                <w:color w:val="000000"/>
                <w:sz w:val="18"/>
                <w:szCs w:val="18"/>
                <w:lang w:eastAsia="en-CA"/>
              </w:rPr>
            </w:pPr>
            <w:r w:rsidRPr="004F73DA">
              <w:rPr>
                <w:color w:val="000000"/>
                <w:sz w:val="18"/>
                <w:szCs w:val="18"/>
                <w:lang w:eastAsia="en-CA"/>
              </w:rPr>
              <w:t>113</w:t>
            </w:r>
            <w:r w:rsidR="00131845" w:rsidRPr="004F73DA">
              <w:rPr>
                <w:color w:val="000000"/>
                <w:sz w:val="18"/>
                <w:szCs w:val="18"/>
                <w:lang w:eastAsia="en-CA"/>
              </w:rPr>
              <w:t> </w:t>
            </w:r>
            <w:r w:rsidRPr="004F73DA">
              <w:rPr>
                <w:color w:val="000000"/>
                <w:sz w:val="18"/>
                <w:szCs w:val="18"/>
                <w:lang w:eastAsia="en-CA"/>
              </w:rPr>
              <w:t>397</w:t>
            </w:r>
          </w:p>
        </w:tc>
        <w:tc>
          <w:tcPr>
            <w:tcW w:w="672" w:type="dxa"/>
            <w:tcBorders>
              <w:left w:val="single" w:sz="4" w:space="0" w:color="666699"/>
              <w:right w:val="single" w:sz="4" w:space="0" w:color="666699"/>
            </w:tcBorders>
            <w:vAlign w:val="center"/>
          </w:tcPr>
          <w:p w14:paraId="16AB95AE" w14:textId="77777777" w:rsidR="00D67D5C" w:rsidRPr="004F73DA" w:rsidRDefault="00D67D5C">
            <w:pPr>
              <w:spacing w:afterLines="20" w:after="48"/>
              <w:jc w:val="right"/>
              <w:rPr>
                <w:color w:val="000000"/>
                <w:sz w:val="18"/>
                <w:szCs w:val="18"/>
                <w:lang w:eastAsia="en-CA"/>
              </w:rPr>
            </w:pPr>
          </w:p>
        </w:tc>
        <w:tc>
          <w:tcPr>
            <w:tcW w:w="770" w:type="dxa"/>
            <w:tcBorders>
              <w:left w:val="single" w:sz="4" w:space="0" w:color="666699"/>
              <w:right w:val="single" w:sz="4" w:space="0" w:color="666699"/>
            </w:tcBorders>
            <w:vAlign w:val="center"/>
          </w:tcPr>
          <w:p w14:paraId="4F99F7CC" w14:textId="77777777" w:rsidR="00D67D5C" w:rsidRPr="004F73DA" w:rsidRDefault="00D67D5C">
            <w:pPr>
              <w:spacing w:afterLines="20" w:after="48"/>
              <w:jc w:val="right"/>
              <w:rPr>
                <w:color w:val="000000"/>
                <w:sz w:val="18"/>
                <w:szCs w:val="18"/>
                <w:lang w:eastAsia="en-CA"/>
              </w:rPr>
            </w:pPr>
          </w:p>
        </w:tc>
        <w:tc>
          <w:tcPr>
            <w:tcW w:w="904" w:type="dxa"/>
            <w:tcBorders>
              <w:top w:val="single" w:sz="4" w:space="0" w:color="666699"/>
              <w:left w:val="single" w:sz="4" w:space="0" w:color="666699"/>
              <w:bottom w:val="single" w:sz="4" w:space="0" w:color="666699"/>
              <w:right w:val="single" w:sz="4" w:space="0" w:color="666699"/>
            </w:tcBorders>
          </w:tcPr>
          <w:p w14:paraId="60C420CD" w14:textId="4739137D" w:rsidR="00D67D5C" w:rsidRPr="004F73DA" w:rsidRDefault="00D67D5C">
            <w:pPr>
              <w:spacing w:afterLines="20" w:after="48"/>
              <w:jc w:val="right"/>
              <w:rPr>
                <w:color w:val="000000"/>
                <w:sz w:val="18"/>
                <w:szCs w:val="18"/>
                <w:lang w:eastAsia="en-CA"/>
              </w:rPr>
            </w:pPr>
            <w:r w:rsidRPr="004F73DA">
              <w:rPr>
                <w:color w:val="000000"/>
                <w:sz w:val="18"/>
                <w:szCs w:val="18"/>
              </w:rPr>
              <w:t>550</w:t>
            </w:r>
            <w:r w:rsidR="00131845" w:rsidRPr="004F73DA">
              <w:rPr>
                <w:color w:val="000000"/>
                <w:sz w:val="18"/>
                <w:szCs w:val="18"/>
              </w:rPr>
              <w:t> </w:t>
            </w:r>
            <w:r w:rsidRPr="004F73DA">
              <w:rPr>
                <w:color w:val="000000"/>
                <w:sz w:val="18"/>
                <w:szCs w:val="18"/>
              </w:rPr>
              <w:t>820</w:t>
            </w:r>
          </w:p>
        </w:tc>
      </w:tr>
      <w:tr w:rsidR="00D67D5C" w:rsidRPr="004F73DA" w14:paraId="22F65D65" w14:textId="77777777" w:rsidTr="004F73DA">
        <w:trPr>
          <w:trHeight w:val="456"/>
        </w:trPr>
        <w:tc>
          <w:tcPr>
            <w:tcW w:w="2380" w:type="dxa"/>
            <w:gridSpan w:val="2"/>
            <w:vMerge w:val="restart"/>
            <w:tcBorders>
              <w:top w:val="single" w:sz="4" w:space="0" w:color="666699"/>
              <w:left w:val="single" w:sz="4" w:space="0" w:color="666699"/>
              <w:bottom w:val="single" w:sz="4" w:space="0" w:color="666699"/>
              <w:right w:val="single" w:sz="4" w:space="0" w:color="666699"/>
            </w:tcBorders>
            <w:hideMark/>
          </w:tcPr>
          <w:p w14:paraId="1C579DA3" w14:textId="5B16973D" w:rsidR="00D67D5C" w:rsidRPr="004F73DA" w:rsidRDefault="004D0853" w:rsidP="00CB4F95">
            <w:pPr>
              <w:spacing w:afterLines="20" w:after="48"/>
              <w:jc w:val="left"/>
              <w:rPr>
                <w:sz w:val="18"/>
                <w:szCs w:val="18"/>
                <w:lang w:val="fr-FR"/>
              </w:rPr>
            </w:pPr>
            <w:r w:rsidRPr="004F73DA">
              <w:rPr>
                <w:sz w:val="18"/>
                <w:szCs w:val="18"/>
                <w:lang w:val="fr-FR"/>
              </w:rPr>
              <w:t>Total du financement recommandé pour approbation à la présente réunion (US $)</w:t>
            </w:r>
          </w:p>
        </w:tc>
        <w:tc>
          <w:tcPr>
            <w:tcW w:w="1176" w:type="dxa"/>
            <w:tcBorders>
              <w:top w:val="single" w:sz="4" w:space="0" w:color="666699"/>
              <w:left w:val="single" w:sz="4" w:space="0" w:color="666699"/>
              <w:bottom w:val="single" w:sz="4" w:space="0" w:color="666699"/>
              <w:right w:val="single" w:sz="4" w:space="0" w:color="666699"/>
            </w:tcBorders>
            <w:vAlign w:val="center"/>
            <w:hideMark/>
          </w:tcPr>
          <w:p w14:paraId="684725B8" w14:textId="1248D76A" w:rsidR="00D67D5C" w:rsidRPr="004F73DA" w:rsidRDefault="004D0853" w:rsidP="00CB4F95">
            <w:pPr>
              <w:spacing w:afterLines="20" w:after="48"/>
              <w:jc w:val="left"/>
              <w:rPr>
                <w:sz w:val="18"/>
                <w:szCs w:val="18"/>
              </w:rPr>
            </w:pPr>
            <w:r w:rsidRPr="004F73DA">
              <w:rPr>
                <w:sz w:val="18"/>
                <w:szCs w:val="18"/>
                <w:lang w:val="fr-FR"/>
              </w:rPr>
              <w:t>Coûts du projet</w:t>
            </w:r>
          </w:p>
        </w:tc>
        <w:tc>
          <w:tcPr>
            <w:tcW w:w="924" w:type="dxa"/>
            <w:tcBorders>
              <w:left w:val="single" w:sz="4" w:space="0" w:color="666699"/>
              <w:right w:val="single" w:sz="4" w:space="0" w:color="666699"/>
            </w:tcBorders>
            <w:vAlign w:val="center"/>
          </w:tcPr>
          <w:p w14:paraId="0C7EE3D5" w14:textId="77777777" w:rsidR="00D67D5C" w:rsidRPr="004F73DA" w:rsidRDefault="00D67D5C">
            <w:pPr>
              <w:spacing w:afterLines="20" w:after="48"/>
              <w:jc w:val="right"/>
              <w:rPr>
                <w:color w:val="000000"/>
                <w:sz w:val="18"/>
                <w:szCs w:val="18"/>
                <w:lang w:eastAsia="en-CA"/>
              </w:rPr>
            </w:pPr>
          </w:p>
        </w:tc>
        <w:tc>
          <w:tcPr>
            <w:tcW w:w="672" w:type="dxa"/>
            <w:tcBorders>
              <w:left w:val="single" w:sz="4" w:space="0" w:color="666699"/>
              <w:right w:val="single" w:sz="4" w:space="0" w:color="666699"/>
            </w:tcBorders>
            <w:vAlign w:val="center"/>
          </w:tcPr>
          <w:p w14:paraId="7AF709A3" w14:textId="77777777" w:rsidR="00D67D5C" w:rsidRPr="004F73DA" w:rsidRDefault="00D67D5C">
            <w:pPr>
              <w:spacing w:afterLines="20" w:after="48"/>
              <w:jc w:val="right"/>
              <w:rPr>
                <w:color w:val="000000"/>
                <w:sz w:val="18"/>
                <w:szCs w:val="18"/>
                <w:lang w:eastAsia="en-CA"/>
              </w:rPr>
            </w:pPr>
          </w:p>
        </w:tc>
        <w:tc>
          <w:tcPr>
            <w:tcW w:w="910" w:type="dxa"/>
            <w:tcBorders>
              <w:top w:val="single" w:sz="4" w:space="0" w:color="666699"/>
              <w:left w:val="single" w:sz="4" w:space="0" w:color="666699"/>
              <w:bottom w:val="single" w:sz="4" w:space="0" w:color="666699"/>
              <w:right w:val="single" w:sz="4" w:space="0" w:color="666699"/>
            </w:tcBorders>
            <w:vAlign w:val="center"/>
          </w:tcPr>
          <w:p w14:paraId="7239B94F" w14:textId="77777777" w:rsidR="00D67D5C" w:rsidRPr="004F73DA" w:rsidRDefault="00D67D5C">
            <w:pPr>
              <w:spacing w:afterLines="20" w:after="48"/>
              <w:jc w:val="right"/>
              <w:rPr>
                <w:color w:val="000000"/>
                <w:sz w:val="18"/>
                <w:szCs w:val="18"/>
                <w:lang w:eastAsia="en-CA"/>
              </w:rPr>
            </w:pPr>
          </w:p>
        </w:tc>
        <w:tc>
          <w:tcPr>
            <w:tcW w:w="671" w:type="dxa"/>
            <w:tcBorders>
              <w:left w:val="single" w:sz="4" w:space="0" w:color="666699"/>
              <w:right w:val="single" w:sz="4" w:space="0" w:color="666699"/>
            </w:tcBorders>
            <w:vAlign w:val="center"/>
          </w:tcPr>
          <w:p w14:paraId="2B86F8B9" w14:textId="77777777" w:rsidR="00D67D5C" w:rsidRPr="004F73DA" w:rsidRDefault="00D67D5C">
            <w:pPr>
              <w:spacing w:afterLines="20" w:after="48"/>
              <w:jc w:val="right"/>
              <w:rPr>
                <w:color w:val="000000"/>
                <w:sz w:val="18"/>
                <w:szCs w:val="18"/>
                <w:lang w:eastAsia="en-CA"/>
              </w:rPr>
            </w:pPr>
          </w:p>
        </w:tc>
        <w:tc>
          <w:tcPr>
            <w:tcW w:w="672" w:type="dxa"/>
            <w:tcBorders>
              <w:left w:val="single" w:sz="4" w:space="0" w:color="666699"/>
              <w:right w:val="single" w:sz="4" w:space="0" w:color="666699"/>
            </w:tcBorders>
            <w:vAlign w:val="center"/>
          </w:tcPr>
          <w:p w14:paraId="74008FC5" w14:textId="77777777" w:rsidR="00D67D5C" w:rsidRPr="004F73DA" w:rsidRDefault="00D67D5C">
            <w:pPr>
              <w:spacing w:afterLines="20" w:after="48"/>
              <w:jc w:val="right"/>
              <w:rPr>
                <w:color w:val="000000"/>
                <w:sz w:val="18"/>
                <w:szCs w:val="18"/>
                <w:lang w:eastAsia="en-CA"/>
              </w:rPr>
            </w:pPr>
          </w:p>
        </w:tc>
        <w:tc>
          <w:tcPr>
            <w:tcW w:w="910" w:type="dxa"/>
            <w:tcBorders>
              <w:top w:val="single" w:sz="4" w:space="0" w:color="666699"/>
              <w:left w:val="single" w:sz="4" w:space="0" w:color="666699"/>
              <w:bottom w:val="single" w:sz="4" w:space="0" w:color="666699"/>
              <w:right w:val="single" w:sz="4" w:space="0" w:color="666699"/>
            </w:tcBorders>
          </w:tcPr>
          <w:p w14:paraId="54986C1B" w14:textId="77777777" w:rsidR="00D67D5C" w:rsidRPr="004F73DA" w:rsidRDefault="00D67D5C">
            <w:pPr>
              <w:spacing w:afterLines="20" w:after="48"/>
              <w:jc w:val="right"/>
              <w:rPr>
                <w:color w:val="000000"/>
                <w:sz w:val="18"/>
                <w:szCs w:val="18"/>
                <w:lang w:eastAsia="en-CA"/>
              </w:rPr>
            </w:pPr>
          </w:p>
        </w:tc>
        <w:tc>
          <w:tcPr>
            <w:tcW w:w="672" w:type="dxa"/>
            <w:tcBorders>
              <w:left w:val="single" w:sz="4" w:space="0" w:color="666699"/>
              <w:right w:val="single" w:sz="4" w:space="0" w:color="666699"/>
            </w:tcBorders>
            <w:vAlign w:val="center"/>
          </w:tcPr>
          <w:p w14:paraId="7678253E" w14:textId="77777777" w:rsidR="00D67D5C" w:rsidRPr="004F73DA" w:rsidRDefault="00D67D5C">
            <w:pPr>
              <w:spacing w:afterLines="20" w:after="48"/>
              <w:jc w:val="right"/>
              <w:rPr>
                <w:color w:val="000000"/>
                <w:sz w:val="18"/>
                <w:szCs w:val="18"/>
                <w:lang w:eastAsia="en-CA"/>
              </w:rPr>
            </w:pPr>
          </w:p>
        </w:tc>
        <w:tc>
          <w:tcPr>
            <w:tcW w:w="770" w:type="dxa"/>
            <w:tcBorders>
              <w:left w:val="single" w:sz="4" w:space="0" w:color="666699"/>
              <w:right w:val="single" w:sz="4" w:space="0" w:color="666699"/>
            </w:tcBorders>
          </w:tcPr>
          <w:p w14:paraId="7A39A8C4" w14:textId="62986881" w:rsidR="00D67D5C" w:rsidRPr="004F73DA" w:rsidRDefault="00D67D5C">
            <w:pPr>
              <w:spacing w:afterLines="20" w:after="48"/>
              <w:jc w:val="right"/>
              <w:rPr>
                <w:color w:val="000000"/>
                <w:sz w:val="18"/>
                <w:szCs w:val="18"/>
                <w:lang w:eastAsia="en-CA"/>
              </w:rPr>
            </w:pPr>
            <w:r w:rsidRPr="004F73DA">
              <w:rPr>
                <w:color w:val="000000"/>
                <w:sz w:val="18"/>
                <w:szCs w:val="18"/>
                <w:lang w:eastAsia="en-CA"/>
              </w:rPr>
              <w:t>433</w:t>
            </w:r>
            <w:r w:rsidR="00131845" w:rsidRPr="004F73DA">
              <w:rPr>
                <w:color w:val="000000"/>
                <w:sz w:val="18"/>
                <w:szCs w:val="18"/>
                <w:lang w:eastAsia="en-CA"/>
              </w:rPr>
              <w:t> </w:t>
            </w:r>
            <w:r w:rsidRPr="004F73DA">
              <w:rPr>
                <w:color w:val="000000"/>
                <w:sz w:val="18"/>
                <w:szCs w:val="18"/>
                <w:lang w:eastAsia="en-CA"/>
              </w:rPr>
              <w:t>300</w:t>
            </w:r>
          </w:p>
        </w:tc>
        <w:tc>
          <w:tcPr>
            <w:tcW w:w="904" w:type="dxa"/>
            <w:tcBorders>
              <w:top w:val="single" w:sz="4" w:space="0" w:color="666699"/>
              <w:left w:val="single" w:sz="4" w:space="0" w:color="666699"/>
              <w:bottom w:val="single" w:sz="4" w:space="0" w:color="666699"/>
              <w:right w:val="single" w:sz="4" w:space="0" w:color="666699"/>
            </w:tcBorders>
          </w:tcPr>
          <w:p w14:paraId="110C611D" w14:textId="47067C0F" w:rsidR="00D67D5C" w:rsidRPr="004F73DA" w:rsidRDefault="00D67D5C">
            <w:pPr>
              <w:spacing w:afterLines="20" w:after="48"/>
              <w:jc w:val="right"/>
              <w:rPr>
                <w:color w:val="000000"/>
                <w:sz w:val="18"/>
                <w:szCs w:val="18"/>
                <w:lang w:eastAsia="en-CA"/>
              </w:rPr>
            </w:pPr>
            <w:r w:rsidRPr="004F73DA">
              <w:rPr>
                <w:color w:val="000000"/>
                <w:sz w:val="18"/>
                <w:szCs w:val="18"/>
              </w:rPr>
              <w:fldChar w:fldCharType="begin"/>
            </w:r>
            <w:r w:rsidRPr="004F73DA">
              <w:rPr>
                <w:color w:val="000000"/>
                <w:sz w:val="18"/>
                <w:szCs w:val="18"/>
              </w:rPr>
              <w:instrText xml:space="preserve"> =SUM(left) </w:instrText>
            </w:r>
            <w:r w:rsidRPr="004F73DA">
              <w:rPr>
                <w:color w:val="000000"/>
                <w:sz w:val="18"/>
                <w:szCs w:val="18"/>
              </w:rPr>
              <w:fldChar w:fldCharType="separate"/>
            </w:r>
            <w:r w:rsidRPr="004F73DA">
              <w:rPr>
                <w:noProof/>
                <w:color w:val="000000"/>
                <w:sz w:val="18"/>
                <w:szCs w:val="18"/>
              </w:rPr>
              <w:t>433</w:t>
            </w:r>
            <w:r w:rsidR="00131845" w:rsidRPr="004F73DA">
              <w:rPr>
                <w:noProof/>
                <w:color w:val="000000"/>
                <w:sz w:val="18"/>
                <w:szCs w:val="18"/>
              </w:rPr>
              <w:t> </w:t>
            </w:r>
            <w:r w:rsidRPr="004F73DA">
              <w:rPr>
                <w:noProof/>
                <w:color w:val="000000"/>
                <w:sz w:val="18"/>
                <w:szCs w:val="18"/>
              </w:rPr>
              <w:t>300</w:t>
            </w:r>
            <w:r w:rsidRPr="004F73DA">
              <w:rPr>
                <w:color w:val="000000"/>
                <w:sz w:val="18"/>
                <w:szCs w:val="18"/>
              </w:rPr>
              <w:fldChar w:fldCharType="end"/>
            </w:r>
          </w:p>
        </w:tc>
      </w:tr>
      <w:tr w:rsidR="00D67D5C" w:rsidRPr="004F73DA" w14:paraId="667DD82D" w14:textId="77777777" w:rsidTr="004F73DA">
        <w:trPr>
          <w:trHeight w:val="456"/>
        </w:trPr>
        <w:tc>
          <w:tcPr>
            <w:tcW w:w="2380" w:type="dxa"/>
            <w:gridSpan w:val="2"/>
            <w:vMerge/>
            <w:tcBorders>
              <w:top w:val="single" w:sz="4" w:space="0" w:color="666699"/>
              <w:left w:val="single" w:sz="4" w:space="0" w:color="666699"/>
              <w:bottom w:val="single" w:sz="4" w:space="0" w:color="666699"/>
              <w:right w:val="single" w:sz="4" w:space="0" w:color="666699"/>
            </w:tcBorders>
            <w:vAlign w:val="center"/>
            <w:hideMark/>
          </w:tcPr>
          <w:p w14:paraId="6069A695" w14:textId="77777777" w:rsidR="00D67D5C" w:rsidRPr="004F73DA" w:rsidRDefault="00D67D5C">
            <w:pPr>
              <w:rPr>
                <w:sz w:val="18"/>
                <w:szCs w:val="18"/>
              </w:rPr>
            </w:pPr>
          </w:p>
        </w:tc>
        <w:tc>
          <w:tcPr>
            <w:tcW w:w="1176" w:type="dxa"/>
            <w:tcBorders>
              <w:top w:val="single" w:sz="4" w:space="0" w:color="666699"/>
              <w:left w:val="single" w:sz="4" w:space="0" w:color="666699"/>
              <w:bottom w:val="single" w:sz="4" w:space="0" w:color="666699"/>
              <w:right w:val="single" w:sz="4" w:space="0" w:color="666699"/>
            </w:tcBorders>
            <w:vAlign w:val="center"/>
            <w:hideMark/>
          </w:tcPr>
          <w:p w14:paraId="5028997D" w14:textId="46661C69" w:rsidR="00D67D5C" w:rsidRPr="004F73DA" w:rsidRDefault="004D0853" w:rsidP="00CB4F95">
            <w:pPr>
              <w:spacing w:afterLines="20" w:after="48"/>
              <w:jc w:val="left"/>
              <w:rPr>
                <w:sz w:val="18"/>
                <w:szCs w:val="18"/>
              </w:rPr>
            </w:pPr>
            <w:r w:rsidRPr="004F73DA">
              <w:rPr>
                <w:sz w:val="18"/>
                <w:szCs w:val="18"/>
                <w:lang w:val="fr-FR"/>
              </w:rPr>
              <w:t>Coûts d</w:t>
            </w:r>
            <w:r w:rsidR="00131845" w:rsidRPr="004F73DA">
              <w:rPr>
                <w:sz w:val="18"/>
                <w:szCs w:val="18"/>
                <w:lang w:val="fr-FR"/>
              </w:rPr>
              <w:t>’</w:t>
            </w:r>
            <w:r w:rsidRPr="004F73DA">
              <w:rPr>
                <w:sz w:val="18"/>
                <w:szCs w:val="18"/>
                <w:lang w:val="fr-FR"/>
              </w:rPr>
              <w:t>appui</w:t>
            </w:r>
          </w:p>
        </w:tc>
        <w:tc>
          <w:tcPr>
            <w:tcW w:w="924" w:type="dxa"/>
            <w:tcBorders>
              <w:left w:val="single" w:sz="4" w:space="0" w:color="666699"/>
              <w:bottom w:val="single" w:sz="4" w:space="0" w:color="666699"/>
              <w:right w:val="single" w:sz="4" w:space="0" w:color="666699"/>
            </w:tcBorders>
            <w:vAlign w:val="center"/>
          </w:tcPr>
          <w:p w14:paraId="409537D0" w14:textId="77777777" w:rsidR="00D67D5C" w:rsidRPr="004F73DA" w:rsidRDefault="00D67D5C">
            <w:pPr>
              <w:spacing w:afterLines="20" w:after="48"/>
              <w:jc w:val="right"/>
              <w:rPr>
                <w:color w:val="000000"/>
                <w:sz w:val="18"/>
                <w:szCs w:val="18"/>
                <w:lang w:eastAsia="en-CA"/>
              </w:rPr>
            </w:pPr>
          </w:p>
        </w:tc>
        <w:tc>
          <w:tcPr>
            <w:tcW w:w="672" w:type="dxa"/>
            <w:tcBorders>
              <w:left w:val="single" w:sz="4" w:space="0" w:color="666699"/>
              <w:bottom w:val="single" w:sz="4" w:space="0" w:color="666699"/>
              <w:right w:val="single" w:sz="4" w:space="0" w:color="666699"/>
            </w:tcBorders>
            <w:vAlign w:val="center"/>
          </w:tcPr>
          <w:p w14:paraId="378AF384" w14:textId="77777777" w:rsidR="00D67D5C" w:rsidRPr="004F73DA" w:rsidRDefault="00D67D5C">
            <w:pPr>
              <w:spacing w:afterLines="20" w:after="48"/>
              <w:jc w:val="right"/>
              <w:rPr>
                <w:color w:val="000000"/>
                <w:sz w:val="18"/>
                <w:szCs w:val="18"/>
                <w:lang w:eastAsia="en-CA"/>
              </w:rPr>
            </w:pPr>
          </w:p>
        </w:tc>
        <w:tc>
          <w:tcPr>
            <w:tcW w:w="910" w:type="dxa"/>
            <w:tcBorders>
              <w:top w:val="single" w:sz="4" w:space="0" w:color="666699"/>
              <w:left w:val="single" w:sz="4" w:space="0" w:color="666699"/>
              <w:bottom w:val="single" w:sz="4" w:space="0" w:color="666699"/>
              <w:right w:val="single" w:sz="4" w:space="0" w:color="666699"/>
            </w:tcBorders>
            <w:vAlign w:val="center"/>
          </w:tcPr>
          <w:p w14:paraId="68ACD755" w14:textId="77777777" w:rsidR="00D67D5C" w:rsidRPr="004F73DA" w:rsidRDefault="00D67D5C">
            <w:pPr>
              <w:spacing w:afterLines="20" w:after="48"/>
              <w:jc w:val="right"/>
              <w:rPr>
                <w:color w:val="000000"/>
                <w:sz w:val="18"/>
                <w:szCs w:val="18"/>
                <w:lang w:eastAsia="en-CA"/>
              </w:rPr>
            </w:pPr>
          </w:p>
        </w:tc>
        <w:tc>
          <w:tcPr>
            <w:tcW w:w="671" w:type="dxa"/>
            <w:tcBorders>
              <w:left w:val="single" w:sz="4" w:space="0" w:color="666699"/>
              <w:bottom w:val="single" w:sz="4" w:space="0" w:color="666699"/>
              <w:right w:val="single" w:sz="4" w:space="0" w:color="666699"/>
            </w:tcBorders>
            <w:vAlign w:val="center"/>
          </w:tcPr>
          <w:p w14:paraId="49CDC38D" w14:textId="77777777" w:rsidR="00D67D5C" w:rsidRPr="004F73DA" w:rsidRDefault="00D67D5C">
            <w:pPr>
              <w:spacing w:afterLines="20" w:after="48"/>
              <w:jc w:val="right"/>
              <w:rPr>
                <w:color w:val="000000"/>
                <w:sz w:val="18"/>
                <w:szCs w:val="18"/>
                <w:lang w:eastAsia="en-CA"/>
              </w:rPr>
            </w:pPr>
          </w:p>
        </w:tc>
        <w:tc>
          <w:tcPr>
            <w:tcW w:w="672" w:type="dxa"/>
            <w:tcBorders>
              <w:left w:val="single" w:sz="4" w:space="0" w:color="666699"/>
              <w:bottom w:val="single" w:sz="4" w:space="0" w:color="666699"/>
              <w:right w:val="single" w:sz="4" w:space="0" w:color="666699"/>
            </w:tcBorders>
            <w:vAlign w:val="center"/>
          </w:tcPr>
          <w:p w14:paraId="75D3D2BC" w14:textId="77777777" w:rsidR="00D67D5C" w:rsidRPr="004F73DA" w:rsidRDefault="00D67D5C">
            <w:pPr>
              <w:spacing w:afterLines="20" w:after="48"/>
              <w:jc w:val="right"/>
              <w:rPr>
                <w:color w:val="000000"/>
                <w:sz w:val="18"/>
                <w:szCs w:val="18"/>
                <w:lang w:eastAsia="en-CA"/>
              </w:rPr>
            </w:pPr>
          </w:p>
        </w:tc>
        <w:tc>
          <w:tcPr>
            <w:tcW w:w="910" w:type="dxa"/>
            <w:tcBorders>
              <w:top w:val="single" w:sz="4" w:space="0" w:color="666699"/>
              <w:left w:val="single" w:sz="4" w:space="0" w:color="666699"/>
              <w:bottom w:val="single" w:sz="4" w:space="0" w:color="666699"/>
              <w:right w:val="single" w:sz="4" w:space="0" w:color="666699"/>
            </w:tcBorders>
          </w:tcPr>
          <w:p w14:paraId="5A486052" w14:textId="77777777" w:rsidR="00D67D5C" w:rsidRPr="004F73DA" w:rsidRDefault="00D67D5C">
            <w:pPr>
              <w:spacing w:afterLines="20" w:after="48"/>
              <w:jc w:val="right"/>
              <w:rPr>
                <w:color w:val="000000"/>
                <w:sz w:val="18"/>
                <w:szCs w:val="18"/>
                <w:lang w:eastAsia="en-CA"/>
              </w:rPr>
            </w:pPr>
          </w:p>
        </w:tc>
        <w:tc>
          <w:tcPr>
            <w:tcW w:w="672" w:type="dxa"/>
            <w:tcBorders>
              <w:left w:val="single" w:sz="4" w:space="0" w:color="666699"/>
              <w:bottom w:val="single" w:sz="4" w:space="0" w:color="666699"/>
              <w:right w:val="single" w:sz="4" w:space="0" w:color="666699"/>
            </w:tcBorders>
            <w:vAlign w:val="center"/>
          </w:tcPr>
          <w:p w14:paraId="25A40487" w14:textId="77777777" w:rsidR="00D67D5C" w:rsidRPr="004F73DA" w:rsidRDefault="00D67D5C">
            <w:pPr>
              <w:spacing w:afterLines="20" w:after="48"/>
              <w:jc w:val="right"/>
              <w:rPr>
                <w:color w:val="000000"/>
                <w:sz w:val="18"/>
                <w:szCs w:val="18"/>
                <w:lang w:eastAsia="en-CA"/>
              </w:rPr>
            </w:pPr>
          </w:p>
        </w:tc>
        <w:tc>
          <w:tcPr>
            <w:tcW w:w="770" w:type="dxa"/>
            <w:tcBorders>
              <w:left w:val="single" w:sz="4" w:space="0" w:color="666699"/>
              <w:bottom w:val="single" w:sz="4" w:space="0" w:color="666699"/>
              <w:right w:val="single" w:sz="4" w:space="0" w:color="666699"/>
            </w:tcBorders>
          </w:tcPr>
          <w:p w14:paraId="204E879C" w14:textId="3CA8B3AE" w:rsidR="00D67D5C" w:rsidRPr="004F73DA" w:rsidRDefault="00D67D5C">
            <w:pPr>
              <w:spacing w:afterLines="20" w:after="48"/>
              <w:jc w:val="right"/>
              <w:rPr>
                <w:color w:val="000000"/>
                <w:sz w:val="18"/>
                <w:szCs w:val="18"/>
                <w:lang w:eastAsia="en-CA"/>
              </w:rPr>
            </w:pPr>
            <w:r w:rsidRPr="004F73DA">
              <w:rPr>
                <w:color w:val="000000"/>
                <w:sz w:val="18"/>
                <w:szCs w:val="18"/>
                <w:lang w:eastAsia="en-CA"/>
              </w:rPr>
              <w:t>30</w:t>
            </w:r>
            <w:r w:rsidR="00131845" w:rsidRPr="004F73DA">
              <w:rPr>
                <w:color w:val="000000"/>
                <w:sz w:val="18"/>
                <w:szCs w:val="18"/>
                <w:lang w:eastAsia="en-CA"/>
              </w:rPr>
              <w:t> </w:t>
            </w:r>
            <w:r w:rsidRPr="004F73DA">
              <w:rPr>
                <w:color w:val="000000"/>
                <w:sz w:val="18"/>
                <w:szCs w:val="18"/>
                <w:lang w:eastAsia="en-CA"/>
              </w:rPr>
              <w:t>331</w:t>
            </w:r>
          </w:p>
        </w:tc>
        <w:tc>
          <w:tcPr>
            <w:tcW w:w="904" w:type="dxa"/>
            <w:tcBorders>
              <w:top w:val="single" w:sz="4" w:space="0" w:color="666699"/>
              <w:left w:val="single" w:sz="4" w:space="0" w:color="666699"/>
              <w:bottom w:val="single" w:sz="4" w:space="0" w:color="666699"/>
              <w:right w:val="single" w:sz="4" w:space="0" w:color="666699"/>
            </w:tcBorders>
          </w:tcPr>
          <w:p w14:paraId="7FB539F8" w14:textId="77307D15" w:rsidR="00D67D5C" w:rsidRPr="004F73DA" w:rsidRDefault="00D67D5C">
            <w:pPr>
              <w:spacing w:afterLines="20" w:after="48"/>
              <w:jc w:val="right"/>
              <w:rPr>
                <w:color w:val="000000"/>
                <w:sz w:val="18"/>
                <w:szCs w:val="18"/>
                <w:lang w:eastAsia="en-CA"/>
              </w:rPr>
            </w:pPr>
            <w:r w:rsidRPr="004F73DA">
              <w:rPr>
                <w:color w:val="000000"/>
                <w:sz w:val="18"/>
                <w:szCs w:val="18"/>
              </w:rPr>
              <w:fldChar w:fldCharType="begin"/>
            </w:r>
            <w:r w:rsidRPr="004F73DA">
              <w:rPr>
                <w:color w:val="000000"/>
                <w:sz w:val="18"/>
                <w:szCs w:val="18"/>
              </w:rPr>
              <w:instrText xml:space="preserve"> =SUM(left) </w:instrText>
            </w:r>
            <w:r w:rsidRPr="004F73DA">
              <w:rPr>
                <w:color w:val="000000"/>
                <w:sz w:val="18"/>
                <w:szCs w:val="18"/>
              </w:rPr>
              <w:fldChar w:fldCharType="separate"/>
            </w:r>
            <w:r w:rsidRPr="004F73DA">
              <w:rPr>
                <w:noProof/>
                <w:color w:val="000000"/>
                <w:sz w:val="18"/>
                <w:szCs w:val="18"/>
              </w:rPr>
              <w:t>30</w:t>
            </w:r>
            <w:r w:rsidR="00131845" w:rsidRPr="004F73DA">
              <w:rPr>
                <w:noProof/>
                <w:color w:val="000000"/>
                <w:sz w:val="18"/>
                <w:szCs w:val="18"/>
              </w:rPr>
              <w:t> </w:t>
            </w:r>
            <w:r w:rsidRPr="004F73DA">
              <w:rPr>
                <w:noProof/>
                <w:color w:val="000000"/>
                <w:sz w:val="18"/>
                <w:szCs w:val="18"/>
              </w:rPr>
              <w:t>331</w:t>
            </w:r>
            <w:r w:rsidRPr="004F73DA">
              <w:rPr>
                <w:color w:val="000000"/>
                <w:sz w:val="18"/>
                <w:szCs w:val="18"/>
              </w:rPr>
              <w:fldChar w:fldCharType="end"/>
            </w:r>
          </w:p>
        </w:tc>
      </w:tr>
    </w:tbl>
    <w:p w14:paraId="3CF5CE58" w14:textId="77777777" w:rsidR="00D67D5C" w:rsidRPr="004F73DA" w:rsidRDefault="00D67D5C" w:rsidP="005D46E7">
      <w:pPr>
        <w:jc w:val="left"/>
        <w:rPr>
          <w:sz w:val="18"/>
          <w:szCs w:val="18"/>
        </w:rPr>
      </w:pPr>
    </w:p>
    <w:tbl>
      <w:tblPr>
        <w:tblStyle w:val="TableGrid"/>
        <w:tblW w:w="10612"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57"/>
        <w:gridCol w:w="5055"/>
      </w:tblGrid>
      <w:tr w:rsidR="005D46E7" w:rsidRPr="004F73DA" w14:paraId="241D6D26" w14:textId="77777777" w:rsidTr="004F73DA">
        <w:trPr>
          <w:trHeight w:val="42"/>
        </w:trPr>
        <w:tc>
          <w:tcPr>
            <w:tcW w:w="5557" w:type="dxa"/>
            <w:tcBorders>
              <w:top w:val="single" w:sz="4" w:space="0" w:color="666699"/>
              <w:left w:val="single" w:sz="4" w:space="0" w:color="666699"/>
              <w:bottom w:val="single" w:sz="4" w:space="0" w:color="666699"/>
              <w:right w:val="single" w:sz="4" w:space="0" w:color="666699"/>
            </w:tcBorders>
            <w:hideMark/>
          </w:tcPr>
          <w:p w14:paraId="1CDCE7FF" w14:textId="4D47B0F7" w:rsidR="005D46E7" w:rsidRPr="004F73DA" w:rsidRDefault="004D0853" w:rsidP="00CB4F95">
            <w:pPr>
              <w:spacing w:after="60"/>
              <w:jc w:val="left"/>
              <w:rPr>
                <w:b/>
                <w:sz w:val="18"/>
                <w:szCs w:val="18"/>
              </w:rPr>
            </w:pPr>
            <w:r w:rsidRPr="004F73DA">
              <w:rPr>
                <w:b/>
                <w:sz w:val="18"/>
                <w:szCs w:val="18"/>
                <w:lang w:val="fr-FR"/>
              </w:rPr>
              <w:t>Recommandation du Secrétariat :</w:t>
            </w:r>
          </w:p>
        </w:tc>
        <w:tc>
          <w:tcPr>
            <w:tcW w:w="5055" w:type="dxa"/>
            <w:tcBorders>
              <w:top w:val="single" w:sz="4" w:space="0" w:color="666699"/>
              <w:left w:val="single" w:sz="4" w:space="0" w:color="666699"/>
              <w:bottom w:val="single" w:sz="4" w:space="0" w:color="666699"/>
              <w:right w:val="single" w:sz="4" w:space="0" w:color="666699"/>
            </w:tcBorders>
            <w:hideMark/>
          </w:tcPr>
          <w:p w14:paraId="61BCD3FD" w14:textId="4CF6AF55" w:rsidR="005D46E7" w:rsidRPr="004F73DA" w:rsidRDefault="004D0853" w:rsidP="00CB4F95">
            <w:pPr>
              <w:spacing w:after="60"/>
              <w:jc w:val="center"/>
              <w:rPr>
                <w:sz w:val="18"/>
                <w:szCs w:val="18"/>
              </w:rPr>
            </w:pPr>
            <w:r w:rsidRPr="004F73DA">
              <w:rPr>
                <w:sz w:val="18"/>
                <w:szCs w:val="18"/>
                <w:lang w:val="fr-FR"/>
              </w:rPr>
              <w:t>Approbation globale</w:t>
            </w:r>
          </w:p>
        </w:tc>
      </w:tr>
    </w:tbl>
    <w:p w14:paraId="17F11549" w14:textId="77777777" w:rsidR="005D46E7" w:rsidRPr="00E74336" w:rsidRDefault="005D46E7" w:rsidP="005D46E7">
      <w:r w:rsidRPr="00E74336">
        <w:br w:type="page"/>
      </w:r>
    </w:p>
    <w:p w14:paraId="16CA5A21" w14:textId="5D9489C6" w:rsidR="005D46E7" w:rsidRPr="004D0853" w:rsidRDefault="004D0853" w:rsidP="005D46E7">
      <w:pPr>
        <w:jc w:val="center"/>
        <w:rPr>
          <w:b/>
        </w:rPr>
      </w:pPr>
      <w:r w:rsidRPr="004D0853">
        <w:rPr>
          <w:b/>
          <w:lang w:val="fr-FR"/>
        </w:rPr>
        <w:lastRenderedPageBreak/>
        <w:t>DESCRIPTION DU PROJET </w:t>
      </w:r>
    </w:p>
    <w:p w14:paraId="6BF057D6" w14:textId="77777777" w:rsidR="005D46E7" w:rsidRPr="00E74336" w:rsidRDefault="005D46E7" w:rsidP="005D46E7"/>
    <w:p w14:paraId="2674B2F4" w14:textId="1BF8118F" w:rsidR="004D0853" w:rsidRPr="004F73DA" w:rsidRDefault="004D0853" w:rsidP="004D0853">
      <w:pPr>
        <w:pStyle w:val="Heading1"/>
        <w:rPr>
          <w:lang w:val="fr-FR"/>
        </w:rPr>
      </w:pPr>
      <w:r w:rsidRPr="004D0853">
        <w:rPr>
          <w:lang w:val="fr-FR"/>
        </w:rPr>
        <w:t>Au</w:t>
      </w:r>
      <w:r w:rsidR="00131845">
        <w:rPr>
          <w:lang w:val="fr-FR"/>
        </w:rPr>
        <w:t> </w:t>
      </w:r>
      <w:r w:rsidRPr="004D0853">
        <w:rPr>
          <w:lang w:val="fr-FR"/>
        </w:rPr>
        <w:t>nom du gouvernement de l</w:t>
      </w:r>
      <w:r w:rsidR="00131845">
        <w:rPr>
          <w:lang w:val="fr-FR"/>
        </w:rPr>
        <w:t>’</w:t>
      </w:r>
      <w:r w:rsidRPr="004D0853">
        <w:rPr>
          <w:lang w:val="fr-FR"/>
        </w:rPr>
        <w:t>Indonésie, le PNUD, en qualité d</w:t>
      </w:r>
      <w:r w:rsidR="00131845">
        <w:rPr>
          <w:lang w:val="fr-FR"/>
        </w:rPr>
        <w:t>’</w:t>
      </w:r>
      <w:r w:rsidRPr="004D0853">
        <w:rPr>
          <w:lang w:val="fr-FR"/>
        </w:rPr>
        <w:t>agence d</w:t>
      </w:r>
      <w:r w:rsidR="00131845">
        <w:rPr>
          <w:lang w:val="fr-FR"/>
        </w:rPr>
        <w:t>’</w:t>
      </w:r>
      <w:r w:rsidRPr="004D0853">
        <w:rPr>
          <w:lang w:val="fr-FR"/>
        </w:rPr>
        <w:t>exécution principale, a soumis une demande de financement pour la quatrième et dernière tranche de la phase II du plan de gestion de l</w:t>
      </w:r>
      <w:r w:rsidR="00131845">
        <w:rPr>
          <w:lang w:val="fr-FR"/>
        </w:rPr>
        <w:t>’</w:t>
      </w:r>
      <w:r w:rsidRPr="004D0853">
        <w:rPr>
          <w:lang w:val="fr-FR"/>
        </w:rPr>
        <w:t>élimination des HCFC (PGEH), pour un montant de 433 000 $US, plus 30 331 $US de frais d</w:t>
      </w:r>
      <w:r w:rsidR="00131845">
        <w:rPr>
          <w:lang w:val="fr-FR"/>
        </w:rPr>
        <w:t>’</w:t>
      </w:r>
      <w:r w:rsidRPr="004D0853">
        <w:rPr>
          <w:lang w:val="fr-FR"/>
        </w:rPr>
        <w:t>appui d</w:t>
      </w:r>
      <w:r w:rsidR="00131845">
        <w:rPr>
          <w:lang w:val="fr-FR"/>
        </w:rPr>
        <w:t>’</w:t>
      </w:r>
      <w:r w:rsidRPr="004D0853">
        <w:rPr>
          <w:lang w:val="fr-FR"/>
        </w:rPr>
        <w:t>agence destiné au PNUD uniquement</w:t>
      </w:r>
      <w:r w:rsidRPr="004D0853">
        <w:rPr>
          <w:rStyle w:val="FootnoteReference"/>
        </w:rPr>
        <w:footnoteReference w:id="3"/>
      </w:r>
      <w:r w:rsidR="005D3AC4">
        <w:rPr>
          <w:lang w:val="fr-FR"/>
        </w:rPr>
        <w:t>.</w:t>
      </w:r>
      <w:r w:rsidRPr="004F73DA">
        <w:rPr>
          <w:lang w:val="fr-FR"/>
        </w:rPr>
        <w:t xml:space="preserve"> </w:t>
      </w:r>
      <w:r w:rsidRPr="004D0853">
        <w:rPr>
          <w:lang w:val="fr-FR"/>
        </w:rPr>
        <w:t>Cette demande comprend un rapport périodique sur la mise en œuvre de la troisième tranche, le rapport de vérification de la consommation de HCFC pour 2021 et le plan de mise en œuvre de la tranche pour la période 2023-2024.</w:t>
      </w:r>
    </w:p>
    <w:p w14:paraId="424525D6" w14:textId="2CC05D4B" w:rsidR="005D46E7" w:rsidRPr="004F73DA" w:rsidRDefault="004D0853" w:rsidP="005D46E7">
      <w:pPr>
        <w:rPr>
          <w:u w:val="single"/>
          <w:lang w:val="fr-FR"/>
        </w:rPr>
      </w:pPr>
      <w:r w:rsidRPr="004D0853">
        <w:rPr>
          <w:u w:val="single"/>
          <w:lang w:val="fr-FR"/>
        </w:rPr>
        <w:t>Rapport sur la consommation de HCFC</w:t>
      </w:r>
    </w:p>
    <w:p w14:paraId="71C959E2" w14:textId="77777777" w:rsidR="005D46E7" w:rsidRPr="004F73DA" w:rsidRDefault="005D46E7" w:rsidP="005D46E7">
      <w:pPr>
        <w:rPr>
          <w:lang w:val="fr-FR"/>
        </w:rPr>
      </w:pPr>
    </w:p>
    <w:p w14:paraId="0A29C714" w14:textId="2BF9CF5D" w:rsidR="004D0853" w:rsidRPr="004F73DA" w:rsidRDefault="004D0853" w:rsidP="004D0853">
      <w:pPr>
        <w:pStyle w:val="Heading1"/>
        <w:rPr>
          <w:lang w:val="fr-FR"/>
        </w:rPr>
      </w:pPr>
      <w:r w:rsidRPr="004D0853">
        <w:rPr>
          <w:lang w:val="fr-FR"/>
        </w:rPr>
        <w:t>Le gouvernement de l</w:t>
      </w:r>
      <w:r w:rsidR="00131845">
        <w:rPr>
          <w:lang w:val="fr-FR"/>
        </w:rPr>
        <w:t>’</w:t>
      </w:r>
      <w:r w:rsidRPr="004D0853">
        <w:rPr>
          <w:lang w:val="fr-FR"/>
        </w:rPr>
        <w:t>Indonésie a fait part d</w:t>
      </w:r>
      <w:r w:rsidR="00131845">
        <w:rPr>
          <w:lang w:val="fr-FR"/>
        </w:rPr>
        <w:t>’</w:t>
      </w:r>
      <w:r w:rsidRPr="004D0853">
        <w:rPr>
          <w:lang w:val="fr-FR"/>
        </w:rPr>
        <w:t>une consommation de</w:t>
      </w:r>
      <w:r w:rsidR="00131845">
        <w:rPr>
          <w:lang w:val="fr-FR"/>
        </w:rPr>
        <w:t> </w:t>
      </w:r>
      <w:r w:rsidRPr="004D0853">
        <w:rPr>
          <w:lang w:val="fr-FR"/>
        </w:rPr>
        <w:t>137,82 tonnes PAO de HCFC en 2022, quantité de 66 pour cent inférieure à la valeur de référence des HCFC aux fins de conformité.</w:t>
      </w:r>
      <w:r w:rsidRPr="004F73DA">
        <w:rPr>
          <w:lang w:val="fr-FR"/>
        </w:rPr>
        <w:t xml:space="preserve"> </w:t>
      </w:r>
      <w:r w:rsidRPr="004D0853">
        <w:rPr>
          <w:lang w:val="fr-FR"/>
        </w:rPr>
        <w:t>La consommation de HCFC pour la période</w:t>
      </w:r>
      <w:r w:rsidR="00131845">
        <w:rPr>
          <w:lang w:val="fr-FR"/>
        </w:rPr>
        <w:t> </w:t>
      </w:r>
      <w:r w:rsidRPr="004D0853">
        <w:rPr>
          <w:lang w:val="fr-FR"/>
        </w:rPr>
        <w:t>2018-2022 est indiquée au tableau 1.</w:t>
      </w:r>
      <w:r w:rsidRPr="004F73DA">
        <w:rPr>
          <w:lang w:val="fr-FR"/>
        </w:rPr>
        <w:t xml:space="preserve"> </w:t>
      </w:r>
    </w:p>
    <w:p w14:paraId="0ED4C58B" w14:textId="4F458A7E" w:rsidR="005D46E7" w:rsidRPr="004F73DA" w:rsidRDefault="004D0853" w:rsidP="005D46E7">
      <w:pPr>
        <w:rPr>
          <w:b/>
          <w:lang w:val="fr-FR"/>
        </w:rPr>
      </w:pPr>
      <w:r w:rsidRPr="004D0853">
        <w:rPr>
          <w:b/>
          <w:lang w:val="fr-FR"/>
        </w:rPr>
        <w:t>Tableau 1. Consommation de HCFC en Indonésie (2018-2022, données au titre de l</w:t>
      </w:r>
      <w:r w:rsidR="00131845">
        <w:rPr>
          <w:b/>
          <w:lang w:val="fr-FR"/>
        </w:rPr>
        <w:t>’</w:t>
      </w:r>
      <w:r w:rsidRPr="004D0853">
        <w:rPr>
          <w:b/>
          <w:lang w:val="fr-FR"/>
        </w:rPr>
        <w:t>article 7)</w:t>
      </w:r>
    </w:p>
    <w:tbl>
      <w:tblPr>
        <w:tblW w:w="5000" w:type="pct"/>
        <w:tblLayout w:type="fixed"/>
        <w:tblLook w:val="04A0" w:firstRow="1" w:lastRow="0" w:firstColumn="1" w:lastColumn="0" w:noHBand="0" w:noVBand="1"/>
      </w:tblPr>
      <w:tblGrid>
        <w:gridCol w:w="2303"/>
        <w:gridCol w:w="1202"/>
        <w:gridCol w:w="1202"/>
        <w:gridCol w:w="1202"/>
        <w:gridCol w:w="1202"/>
        <w:gridCol w:w="1202"/>
        <w:gridCol w:w="1198"/>
      </w:tblGrid>
      <w:tr w:rsidR="002F6E66" w:rsidRPr="00E74336" w14:paraId="001AA2F8" w14:textId="77777777">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9024E5" w14:textId="1B10F729" w:rsidR="002F6E66" w:rsidRPr="004D0853" w:rsidRDefault="004D0853" w:rsidP="00CB4F95">
            <w:pPr>
              <w:widowControl w:val="0"/>
              <w:jc w:val="left"/>
              <w:rPr>
                <w:b/>
                <w:bCs/>
                <w:color w:val="000000"/>
                <w:sz w:val="20"/>
                <w:szCs w:val="20"/>
              </w:rPr>
            </w:pPr>
            <w:r w:rsidRPr="004D0853">
              <w:rPr>
                <w:b/>
                <w:bCs/>
                <w:color w:val="000000"/>
                <w:sz w:val="20"/>
                <w:szCs w:val="20"/>
                <w:lang w:val="fr-FR"/>
              </w:rPr>
              <w:t>HCFC</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34E4033D" w14:textId="0E0FE5B6" w:rsidR="002F6E66" w:rsidRPr="00E74336" w:rsidRDefault="002F6E66" w:rsidP="002F6E66">
            <w:pPr>
              <w:widowControl w:val="0"/>
              <w:jc w:val="center"/>
              <w:rPr>
                <w:b/>
                <w:bCs/>
                <w:color w:val="000000"/>
                <w:sz w:val="20"/>
                <w:szCs w:val="20"/>
              </w:rPr>
            </w:pPr>
            <w:r w:rsidRPr="00E74336">
              <w:rPr>
                <w:b/>
                <w:bCs/>
                <w:color w:val="000000"/>
                <w:sz w:val="20"/>
                <w:szCs w:val="20"/>
              </w:rPr>
              <w:t>2018</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2A5D0EC8" w14:textId="07872DC7" w:rsidR="002F6E66" w:rsidRPr="00E74336" w:rsidRDefault="002F6E66" w:rsidP="002F6E66">
            <w:pPr>
              <w:widowControl w:val="0"/>
              <w:jc w:val="center"/>
              <w:rPr>
                <w:b/>
                <w:bCs/>
                <w:color w:val="000000"/>
                <w:sz w:val="20"/>
                <w:szCs w:val="20"/>
              </w:rPr>
            </w:pPr>
            <w:r w:rsidRPr="00E74336">
              <w:rPr>
                <w:b/>
                <w:bCs/>
                <w:color w:val="000000"/>
                <w:sz w:val="20"/>
                <w:szCs w:val="20"/>
              </w:rPr>
              <w:t>2019</w:t>
            </w:r>
          </w:p>
        </w:tc>
        <w:tc>
          <w:tcPr>
            <w:tcW w:w="632" w:type="pct"/>
            <w:tcBorders>
              <w:top w:val="single" w:sz="4" w:space="0" w:color="auto"/>
              <w:left w:val="nil"/>
              <w:bottom w:val="single" w:sz="4" w:space="0" w:color="auto"/>
              <w:right w:val="single" w:sz="4" w:space="0" w:color="auto"/>
            </w:tcBorders>
            <w:shd w:val="clear" w:color="auto" w:fill="auto"/>
            <w:noWrap/>
            <w:hideMark/>
          </w:tcPr>
          <w:p w14:paraId="4F0CE8E8" w14:textId="0FD312F8" w:rsidR="002F6E66" w:rsidRPr="00E74336" w:rsidRDefault="002F6E66" w:rsidP="002F6E66">
            <w:pPr>
              <w:widowControl w:val="0"/>
              <w:jc w:val="center"/>
              <w:rPr>
                <w:b/>
                <w:bCs/>
                <w:color w:val="000000"/>
                <w:sz w:val="20"/>
                <w:szCs w:val="20"/>
              </w:rPr>
            </w:pPr>
            <w:r w:rsidRPr="00E74336">
              <w:rPr>
                <w:b/>
                <w:bCs/>
                <w:color w:val="000000"/>
                <w:sz w:val="20"/>
                <w:szCs w:val="20"/>
              </w:rPr>
              <w:t>2020</w:t>
            </w:r>
          </w:p>
        </w:tc>
        <w:tc>
          <w:tcPr>
            <w:tcW w:w="632" w:type="pct"/>
            <w:tcBorders>
              <w:top w:val="single" w:sz="4" w:space="0" w:color="auto"/>
              <w:left w:val="nil"/>
              <w:bottom w:val="single" w:sz="4" w:space="0" w:color="auto"/>
              <w:right w:val="single" w:sz="4" w:space="0" w:color="auto"/>
            </w:tcBorders>
          </w:tcPr>
          <w:p w14:paraId="3D4FF119" w14:textId="4305D1AE" w:rsidR="002F6E66" w:rsidRPr="00E74336" w:rsidRDefault="002F6E66" w:rsidP="002F6E66">
            <w:pPr>
              <w:widowControl w:val="0"/>
              <w:jc w:val="center"/>
              <w:rPr>
                <w:b/>
                <w:bCs/>
                <w:color w:val="000000"/>
                <w:sz w:val="20"/>
                <w:szCs w:val="20"/>
              </w:rPr>
            </w:pPr>
            <w:r w:rsidRPr="00E74336">
              <w:rPr>
                <w:b/>
                <w:bCs/>
                <w:color w:val="000000"/>
                <w:sz w:val="20"/>
                <w:szCs w:val="20"/>
              </w:rPr>
              <w:t>2021</w:t>
            </w:r>
          </w:p>
        </w:tc>
        <w:tc>
          <w:tcPr>
            <w:tcW w:w="632" w:type="pct"/>
            <w:tcBorders>
              <w:top w:val="single" w:sz="4" w:space="0" w:color="auto"/>
              <w:left w:val="single" w:sz="4" w:space="0" w:color="auto"/>
              <w:bottom w:val="single" w:sz="4" w:space="0" w:color="auto"/>
              <w:right w:val="single" w:sz="4" w:space="0" w:color="auto"/>
            </w:tcBorders>
          </w:tcPr>
          <w:p w14:paraId="3EE121F3" w14:textId="22836B16" w:rsidR="002F6E66" w:rsidRPr="00E74336" w:rsidRDefault="002F6E66" w:rsidP="002F6E66">
            <w:pPr>
              <w:widowControl w:val="0"/>
              <w:jc w:val="center"/>
              <w:rPr>
                <w:b/>
                <w:bCs/>
                <w:color w:val="000000"/>
                <w:sz w:val="20"/>
                <w:szCs w:val="20"/>
              </w:rPr>
            </w:pPr>
            <w:r w:rsidRPr="00E74336">
              <w:rPr>
                <w:b/>
                <w:bCs/>
                <w:color w:val="000000"/>
                <w:sz w:val="20"/>
                <w:szCs w:val="20"/>
              </w:rPr>
              <w:t>2022</w:t>
            </w:r>
            <w:r w:rsidR="009A217D" w:rsidRPr="00E74336">
              <w:rPr>
                <w:b/>
                <w:bCs/>
                <w:color w:val="000000"/>
                <w:sz w:val="20"/>
                <w:szCs w:val="20"/>
                <w:vertAlign w:val="superscript"/>
              </w:rPr>
              <w:t>**</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04742" w14:textId="4C03FCF1" w:rsidR="002F6E66" w:rsidRPr="004D0853" w:rsidRDefault="004D0853" w:rsidP="00CB4F95">
            <w:pPr>
              <w:widowControl w:val="0"/>
              <w:jc w:val="center"/>
              <w:rPr>
                <w:b/>
                <w:bCs/>
                <w:color w:val="000000"/>
                <w:sz w:val="20"/>
                <w:szCs w:val="20"/>
              </w:rPr>
            </w:pPr>
            <w:r w:rsidRPr="004D0853">
              <w:rPr>
                <w:b/>
                <w:bCs/>
                <w:color w:val="000000"/>
                <w:sz w:val="20"/>
                <w:szCs w:val="20"/>
                <w:lang w:val="fr-FR"/>
              </w:rPr>
              <w:t>Valeur de référence</w:t>
            </w:r>
          </w:p>
        </w:tc>
      </w:tr>
      <w:tr w:rsidR="002F6E66" w:rsidRPr="00E74336" w14:paraId="0C810FB2"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EABE77" w14:textId="345CAF39" w:rsidR="002F6E66" w:rsidRPr="004D0853" w:rsidRDefault="004D0853" w:rsidP="00CB4F95">
            <w:pPr>
              <w:widowControl w:val="0"/>
              <w:jc w:val="left"/>
              <w:rPr>
                <w:b/>
                <w:bCs/>
                <w:color w:val="000000"/>
                <w:sz w:val="20"/>
                <w:szCs w:val="20"/>
              </w:rPr>
            </w:pPr>
            <w:r w:rsidRPr="004D0853">
              <w:rPr>
                <w:b/>
                <w:bCs/>
                <w:color w:val="000000"/>
                <w:sz w:val="20"/>
                <w:szCs w:val="20"/>
                <w:lang w:val="fr-FR"/>
              </w:rPr>
              <w:t>Tonnes</w:t>
            </w:r>
            <w:r w:rsidR="00131845">
              <w:rPr>
                <w:b/>
                <w:bCs/>
                <w:color w:val="000000"/>
                <w:sz w:val="20"/>
                <w:szCs w:val="20"/>
                <w:lang w:val="fr-FR"/>
              </w:rPr>
              <w:t> </w:t>
            </w:r>
            <w:r w:rsidRPr="004D0853">
              <w:rPr>
                <w:b/>
                <w:bCs/>
                <w:color w:val="000000"/>
                <w:sz w:val="20"/>
                <w:szCs w:val="20"/>
                <w:lang w:val="fr-FR"/>
              </w:rPr>
              <w:t>métriques (</w:t>
            </w:r>
            <w:proofErr w:type="spellStart"/>
            <w:r w:rsidRPr="004D0853">
              <w:rPr>
                <w:b/>
                <w:bCs/>
                <w:color w:val="000000"/>
                <w:sz w:val="20"/>
                <w:szCs w:val="20"/>
                <w:lang w:val="fr-FR"/>
              </w:rPr>
              <w:t>tm</w:t>
            </w:r>
            <w:proofErr w:type="spellEnd"/>
            <w:r w:rsidRPr="004D0853">
              <w:rPr>
                <w:b/>
                <w:bCs/>
                <w:color w:val="000000"/>
                <w:sz w:val="20"/>
                <w:szCs w:val="20"/>
                <w:lang w:val="fr-FR"/>
              </w:rPr>
              <w:t>)</w:t>
            </w:r>
          </w:p>
        </w:tc>
        <w:tc>
          <w:tcPr>
            <w:tcW w:w="632" w:type="pct"/>
            <w:tcBorders>
              <w:top w:val="nil"/>
              <w:left w:val="nil"/>
              <w:bottom w:val="single" w:sz="4" w:space="0" w:color="auto"/>
              <w:right w:val="single" w:sz="4" w:space="0" w:color="auto"/>
            </w:tcBorders>
            <w:shd w:val="clear" w:color="auto" w:fill="auto"/>
            <w:noWrap/>
            <w:vAlign w:val="center"/>
          </w:tcPr>
          <w:p w14:paraId="0099A1D2" w14:textId="77777777" w:rsidR="002F6E66" w:rsidRPr="00E74336" w:rsidRDefault="002F6E66" w:rsidP="002F6E66">
            <w:pPr>
              <w:widowControl w:val="0"/>
              <w:jc w:val="center"/>
              <w:rPr>
                <w:b/>
                <w:bCs/>
                <w:color w:val="000000"/>
                <w:sz w:val="20"/>
                <w:szCs w:val="20"/>
              </w:rPr>
            </w:pPr>
          </w:p>
        </w:tc>
        <w:tc>
          <w:tcPr>
            <w:tcW w:w="632" w:type="pct"/>
            <w:tcBorders>
              <w:top w:val="nil"/>
              <w:left w:val="nil"/>
              <w:bottom w:val="single" w:sz="4" w:space="0" w:color="auto"/>
              <w:right w:val="single" w:sz="4" w:space="0" w:color="auto"/>
            </w:tcBorders>
            <w:shd w:val="clear" w:color="auto" w:fill="auto"/>
            <w:noWrap/>
            <w:vAlign w:val="center"/>
            <w:hideMark/>
          </w:tcPr>
          <w:p w14:paraId="20E194D1" w14:textId="77777777" w:rsidR="002F6E66" w:rsidRPr="00E74336" w:rsidRDefault="002F6E66" w:rsidP="002F6E66">
            <w:pPr>
              <w:widowControl w:val="0"/>
              <w:jc w:val="center"/>
              <w:rPr>
                <w:b/>
                <w:bCs/>
                <w:color w:val="000000"/>
                <w:sz w:val="20"/>
                <w:szCs w:val="20"/>
              </w:rPr>
            </w:pPr>
          </w:p>
        </w:tc>
        <w:tc>
          <w:tcPr>
            <w:tcW w:w="632" w:type="pct"/>
            <w:tcBorders>
              <w:top w:val="nil"/>
              <w:left w:val="nil"/>
              <w:bottom w:val="single" w:sz="4" w:space="0" w:color="auto"/>
              <w:right w:val="single" w:sz="4" w:space="0" w:color="auto"/>
            </w:tcBorders>
            <w:shd w:val="clear" w:color="auto" w:fill="auto"/>
            <w:noWrap/>
            <w:hideMark/>
          </w:tcPr>
          <w:p w14:paraId="0916E350" w14:textId="77777777" w:rsidR="002F6E66" w:rsidRPr="00E74336" w:rsidRDefault="002F6E66" w:rsidP="002F6E66">
            <w:pPr>
              <w:widowControl w:val="0"/>
              <w:jc w:val="center"/>
              <w:rPr>
                <w:b/>
                <w:bCs/>
                <w:color w:val="000000"/>
                <w:sz w:val="20"/>
                <w:szCs w:val="20"/>
              </w:rPr>
            </w:pPr>
          </w:p>
        </w:tc>
        <w:tc>
          <w:tcPr>
            <w:tcW w:w="632" w:type="pct"/>
            <w:tcBorders>
              <w:top w:val="single" w:sz="4" w:space="0" w:color="auto"/>
              <w:left w:val="nil"/>
              <w:bottom w:val="single" w:sz="4" w:space="0" w:color="auto"/>
              <w:right w:val="single" w:sz="4" w:space="0" w:color="auto"/>
            </w:tcBorders>
          </w:tcPr>
          <w:p w14:paraId="4E1B2CDC" w14:textId="77777777" w:rsidR="002F6E66" w:rsidRPr="00E74336" w:rsidRDefault="002F6E66" w:rsidP="002F6E66">
            <w:pPr>
              <w:widowControl w:val="0"/>
              <w:jc w:val="center"/>
              <w:rPr>
                <w:b/>
                <w:bCs/>
                <w:color w:val="000000"/>
                <w:sz w:val="20"/>
                <w:szCs w:val="20"/>
              </w:rPr>
            </w:pPr>
          </w:p>
        </w:tc>
        <w:tc>
          <w:tcPr>
            <w:tcW w:w="632" w:type="pct"/>
            <w:tcBorders>
              <w:top w:val="nil"/>
              <w:left w:val="single" w:sz="4" w:space="0" w:color="auto"/>
              <w:bottom w:val="single" w:sz="4" w:space="0" w:color="auto"/>
              <w:right w:val="single" w:sz="4" w:space="0" w:color="auto"/>
            </w:tcBorders>
          </w:tcPr>
          <w:p w14:paraId="0394C1A0" w14:textId="77777777" w:rsidR="002F6E66" w:rsidRPr="00E74336" w:rsidRDefault="002F6E66" w:rsidP="002F6E66">
            <w:pPr>
              <w:widowControl w:val="0"/>
              <w:jc w:val="center"/>
              <w:rPr>
                <w:b/>
                <w:bCs/>
                <w:color w:val="000000"/>
                <w:sz w:val="20"/>
                <w:szCs w:val="20"/>
              </w:rPr>
            </w:pPr>
          </w:p>
        </w:tc>
        <w:tc>
          <w:tcPr>
            <w:tcW w:w="630" w:type="pct"/>
            <w:tcBorders>
              <w:top w:val="nil"/>
              <w:left w:val="single" w:sz="4" w:space="0" w:color="auto"/>
              <w:bottom w:val="single" w:sz="4" w:space="0" w:color="auto"/>
              <w:right w:val="single" w:sz="4" w:space="0" w:color="auto"/>
            </w:tcBorders>
            <w:shd w:val="clear" w:color="auto" w:fill="auto"/>
            <w:noWrap/>
            <w:vAlign w:val="center"/>
            <w:hideMark/>
          </w:tcPr>
          <w:p w14:paraId="7CD4D876" w14:textId="77777777" w:rsidR="002F6E66" w:rsidRPr="00E74336" w:rsidRDefault="002F6E66" w:rsidP="002F6E66">
            <w:pPr>
              <w:widowControl w:val="0"/>
              <w:jc w:val="center"/>
              <w:rPr>
                <w:b/>
                <w:bCs/>
                <w:color w:val="000000"/>
                <w:sz w:val="20"/>
                <w:szCs w:val="20"/>
              </w:rPr>
            </w:pPr>
          </w:p>
        </w:tc>
      </w:tr>
      <w:tr w:rsidR="002F6E66" w:rsidRPr="00E74336" w14:paraId="215522BF"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43D7A3" w14:textId="433F19F9" w:rsidR="002F6E66" w:rsidRPr="004D0853" w:rsidRDefault="004D0853" w:rsidP="00CB4F95">
            <w:pPr>
              <w:widowControl w:val="0"/>
              <w:jc w:val="left"/>
              <w:rPr>
                <w:color w:val="000000"/>
                <w:sz w:val="20"/>
                <w:szCs w:val="20"/>
              </w:rPr>
            </w:pPr>
            <w:r w:rsidRPr="004D0853">
              <w:rPr>
                <w:color w:val="000000"/>
                <w:sz w:val="20"/>
                <w:szCs w:val="20"/>
                <w:lang w:val="fr-FR"/>
              </w:rPr>
              <w:t>HCFC-22</w:t>
            </w:r>
          </w:p>
        </w:tc>
        <w:tc>
          <w:tcPr>
            <w:tcW w:w="632" w:type="pct"/>
            <w:tcBorders>
              <w:top w:val="nil"/>
              <w:left w:val="nil"/>
              <w:bottom w:val="single" w:sz="4" w:space="0" w:color="auto"/>
              <w:right w:val="single" w:sz="4" w:space="0" w:color="auto"/>
            </w:tcBorders>
            <w:shd w:val="clear" w:color="auto" w:fill="auto"/>
            <w:noWrap/>
            <w:vAlign w:val="center"/>
          </w:tcPr>
          <w:p w14:paraId="1BB455FE" w14:textId="18D2435B" w:rsidR="002F6E66" w:rsidRPr="00E74336" w:rsidRDefault="002F6E66" w:rsidP="002F6E66">
            <w:pPr>
              <w:widowControl w:val="0"/>
              <w:jc w:val="right"/>
              <w:rPr>
                <w:sz w:val="20"/>
                <w:szCs w:val="20"/>
              </w:rPr>
            </w:pPr>
            <w:r w:rsidRPr="00E74336">
              <w:rPr>
                <w:color w:val="000000"/>
                <w:sz w:val="20"/>
                <w:szCs w:val="20"/>
              </w:rPr>
              <w:t>3</w:t>
            </w:r>
            <w:r w:rsidR="00131845">
              <w:rPr>
                <w:color w:val="000000"/>
                <w:sz w:val="20"/>
                <w:szCs w:val="20"/>
              </w:rPr>
              <w:t> </w:t>
            </w:r>
            <w:r w:rsidRPr="00E74336">
              <w:rPr>
                <w:color w:val="000000"/>
                <w:sz w:val="20"/>
                <w:szCs w:val="20"/>
              </w:rPr>
              <w:t>114</w:t>
            </w:r>
            <w:r w:rsidR="00131845">
              <w:rPr>
                <w:color w:val="000000"/>
                <w:sz w:val="20"/>
                <w:szCs w:val="20"/>
              </w:rPr>
              <w:t>,</w:t>
            </w:r>
            <w:r w:rsidRPr="00E74336">
              <w:rPr>
                <w:color w:val="000000"/>
                <w:sz w:val="20"/>
                <w:szCs w:val="20"/>
              </w:rPr>
              <w:t>31</w:t>
            </w:r>
          </w:p>
        </w:tc>
        <w:tc>
          <w:tcPr>
            <w:tcW w:w="632" w:type="pct"/>
            <w:tcBorders>
              <w:top w:val="nil"/>
              <w:left w:val="nil"/>
              <w:bottom w:val="single" w:sz="4" w:space="0" w:color="auto"/>
              <w:right w:val="single" w:sz="4" w:space="0" w:color="auto"/>
            </w:tcBorders>
            <w:shd w:val="clear" w:color="auto" w:fill="auto"/>
            <w:noWrap/>
          </w:tcPr>
          <w:p w14:paraId="7053B994" w14:textId="1251CEF4" w:rsidR="002F6E66" w:rsidRPr="00E74336" w:rsidRDefault="002F6E66" w:rsidP="002F6E66">
            <w:pPr>
              <w:widowControl w:val="0"/>
              <w:jc w:val="right"/>
              <w:rPr>
                <w:sz w:val="20"/>
                <w:szCs w:val="20"/>
              </w:rPr>
            </w:pPr>
            <w:r w:rsidRPr="00E74336">
              <w:rPr>
                <w:color w:val="000000"/>
                <w:sz w:val="20"/>
                <w:szCs w:val="20"/>
              </w:rPr>
              <w:t>2</w:t>
            </w:r>
            <w:r w:rsidR="00131845">
              <w:rPr>
                <w:color w:val="000000"/>
                <w:sz w:val="20"/>
                <w:szCs w:val="20"/>
              </w:rPr>
              <w:t> </w:t>
            </w:r>
            <w:r w:rsidRPr="00E74336">
              <w:rPr>
                <w:color w:val="000000"/>
                <w:sz w:val="20"/>
                <w:szCs w:val="20"/>
              </w:rPr>
              <w:t>993</w:t>
            </w:r>
            <w:r w:rsidR="00131845">
              <w:rPr>
                <w:color w:val="000000"/>
                <w:sz w:val="20"/>
                <w:szCs w:val="20"/>
              </w:rPr>
              <w:t>,</w:t>
            </w:r>
            <w:r w:rsidRPr="00E74336">
              <w:rPr>
                <w:color w:val="000000"/>
                <w:sz w:val="20"/>
                <w:szCs w:val="20"/>
              </w:rPr>
              <w:t>63</w:t>
            </w:r>
          </w:p>
        </w:tc>
        <w:tc>
          <w:tcPr>
            <w:tcW w:w="632" w:type="pct"/>
            <w:tcBorders>
              <w:top w:val="nil"/>
              <w:left w:val="nil"/>
              <w:bottom w:val="single" w:sz="4" w:space="0" w:color="auto"/>
              <w:right w:val="single" w:sz="4" w:space="0" w:color="auto"/>
            </w:tcBorders>
            <w:shd w:val="clear" w:color="auto" w:fill="auto"/>
            <w:noWrap/>
          </w:tcPr>
          <w:p w14:paraId="57034778" w14:textId="45E11CC0" w:rsidR="002F6E66" w:rsidRPr="00E74336" w:rsidRDefault="002F6E66" w:rsidP="002F6E66">
            <w:pPr>
              <w:widowControl w:val="0"/>
              <w:jc w:val="right"/>
              <w:rPr>
                <w:color w:val="000000"/>
                <w:sz w:val="20"/>
                <w:szCs w:val="20"/>
              </w:rPr>
            </w:pPr>
            <w:r w:rsidRPr="00E74336">
              <w:rPr>
                <w:color w:val="000000"/>
                <w:sz w:val="20"/>
                <w:szCs w:val="20"/>
              </w:rPr>
              <w:t>2</w:t>
            </w:r>
            <w:r w:rsidR="00131845">
              <w:rPr>
                <w:color w:val="000000"/>
                <w:sz w:val="20"/>
                <w:szCs w:val="20"/>
              </w:rPr>
              <w:t> </w:t>
            </w:r>
            <w:r w:rsidRPr="00E74336">
              <w:rPr>
                <w:color w:val="000000"/>
                <w:sz w:val="20"/>
                <w:szCs w:val="20"/>
              </w:rPr>
              <w:t>952</w:t>
            </w:r>
            <w:r w:rsidR="00131845">
              <w:rPr>
                <w:color w:val="000000"/>
                <w:sz w:val="20"/>
                <w:szCs w:val="20"/>
              </w:rPr>
              <w:t>,</w:t>
            </w:r>
            <w:r w:rsidRPr="00E74336">
              <w:rPr>
                <w:color w:val="000000"/>
                <w:sz w:val="20"/>
                <w:szCs w:val="20"/>
              </w:rPr>
              <w:t>60</w:t>
            </w:r>
          </w:p>
        </w:tc>
        <w:tc>
          <w:tcPr>
            <w:tcW w:w="632" w:type="pct"/>
            <w:tcBorders>
              <w:top w:val="single" w:sz="4" w:space="0" w:color="auto"/>
              <w:left w:val="nil"/>
              <w:bottom w:val="single" w:sz="4" w:space="0" w:color="auto"/>
              <w:right w:val="single" w:sz="4" w:space="0" w:color="auto"/>
            </w:tcBorders>
          </w:tcPr>
          <w:p w14:paraId="33D9A53B" w14:textId="1B2A4750" w:rsidR="002F6E66" w:rsidRPr="00E74336" w:rsidRDefault="002F6E66" w:rsidP="002F6E66">
            <w:pPr>
              <w:widowControl w:val="0"/>
              <w:jc w:val="right"/>
              <w:rPr>
                <w:color w:val="000000"/>
                <w:sz w:val="20"/>
                <w:szCs w:val="20"/>
              </w:rPr>
            </w:pPr>
            <w:r w:rsidRPr="00E74336">
              <w:rPr>
                <w:color w:val="000000"/>
                <w:sz w:val="20"/>
                <w:szCs w:val="20"/>
              </w:rPr>
              <w:t>2</w:t>
            </w:r>
            <w:r w:rsidR="00131845">
              <w:rPr>
                <w:color w:val="000000"/>
                <w:sz w:val="20"/>
                <w:szCs w:val="20"/>
              </w:rPr>
              <w:t> </w:t>
            </w:r>
            <w:r w:rsidRPr="00E74336">
              <w:rPr>
                <w:color w:val="000000"/>
                <w:sz w:val="20"/>
                <w:szCs w:val="20"/>
              </w:rPr>
              <w:t>913</w:t>
            </w:r>
            <w:r w:rsidR="00131845">
              <w:rPr>
                <w:color w:val="000000"/>
                <w:sz w:val="20"/>
                <w:szCs w:val="20"/>
              </w:rPr>
              <w:t>,</w:t>
            </w:r>
            <w:r w:rsidRPr="00E74336">
              <w:rPr>
                <w:color w:val="000000"/>
                <w:sz w:val="20"/>
                <w:szCs w:val="20"/>
              </w:rPr>
              <w:t>70</w:t>
            </w:r>
          </w:p>
        </w:tc>
        <w:tc>
          <w:tcPr>
            <w:tcW w:w="632" w:type="pct"/>
            <w:tcBorders>
              <w:top w:val="nil"/>
              <w:left w:val="single" w:sz="4" w:space="0" w:color="auto"/>
              <w:bottom w:val="single" w:sz="4" w:space="0" w:color="auto"/>
              <w:right w:val="single" w:sz="4" w:space="0" w:color="auto"/>
            </w:tcBorders>
          </w:tcPr>
          <w:p w14:paraId="3FA48BB8" w14:textId="23B8ED92" w:rsidR="002F6E66" w:rsidRPr="00E74336" w:rsidRDefault="00AA084D" w:rsidP="002F6E66">
            <w:pPr>
              <w:widowControl w:val="0"/>
              <w:jc w:val="right"/>
              <w:rPr>
                <w:color w:val="000000"/>
                <w:sz w:val="20"/>
                <w:szCs w:val="20"/>
              </w:rPr>
            </w:pPr>
            <w:r w:rsidRPr="00E74336">
              <w:rPr>
                <w:color w:val="000000"/>
                <w:sz w:val="20"/>
                <w:szCs w:val="20"/>
              </w:rPr>
              <w:t>2</w:t>
            </w:r>
            <w:r w:rsidR="00131845">
              <w:rPr>
                <w:color w:val="000000"/>
                <w:sz w:val="20"/>
                <w:szCs w:val="20"/>
              </w:rPr>
              <w:t> </w:t>
            </w:r>
            <w:r w:rsidRPr="00E74336">
              <w:rPr>
                <w:color w:val="000000"/>
                <w:sz w:val="20"/>
                <w:szCs w:val="20"/>
              </w:rPr>
              <w:t>483</w:t>
            </w:r>
            <w:r w:rsidR="00131845">
              <w:rPr>
                <w:color w:val="000000"/>
                <w:sz w:val="20"/>
                <w:szCs w:val="20"/>
              </w:rPr>
              <w:t>,</w:t>
            </w:r>
            <w:r w:rsidRPr="00E74336">
              <w:rPr>
                <w:color w:val="000000"/>
                <w:sz w:val="20"/>
                <w:szCs w:val="20"/>
              </w:rPr>
              <w:t>68</w:t>
            </w:r>
          </w:p>
        </w:tc>
        <w:tc>
          <w:tcPr>
            <w:tcW w:w="630" w:type="pct"/>
            <w:tcBorders>
              <w:top w:val="nil"/>
              <w:left w:val="single" w:sz="4" w:space="0" w:color="auto"/>
              <w:bottom w:val="single" w:sz="4" w:space="0" w:color="auto"/>
              <w:right w:val="single" w:sz="4" w:space="0" w:color="auto"/>
            </w:tcBorders>
            <w:shd w:val="clear" w:color="auto" w:fill="auto"/>
            <w:noWrap/>
          </w:tcPr>
          <w:p w14:paraId="2690F008" w14:textId="0103F969" w:rsidR="002F6E66" w:rsidRPr="00E74336" w:rsidRDefault="002F6E66" w:rsidP="002F6E66">
            <w:pPr>
              <w:widowControl w:val="0"/>
              <w:jc w:val="right"/>
              <w:rPr>
                <w:color w:val="000000"/>
                <w:sz w:val="20"/>
                <w:szCs w:val="20"/>
              </w:rPr>
            </w:pPr>
            <w:r w:rsidRPr="00E74336">
              <w:rPr>
                <w:sz w:val="20"/>
                <w:szCs w:val="20"/>
              </w:rPr>
              <w:t>4</w:t>
            </w:r>
            <w:r w:rsidR="00131845">
              <w:rPr>
                <w:sz w:val="20"/>
                <w:szCs w:val="20"/>
              </w:rPr>
              <w:t> </w:t>
            </w:r>
            <w:r w:rsidRPr="00E74336">
              <w:rPr>
                <w:sz w:val="20"/>
                <w:szCs w:val="20"/>
              </w:rPr>
              <w:t>861</w:t>
            </w:r>
            <w:r w:rsidR="00131845">
              <w:rPr>
                <w:sz w:val="20"/>
                <w:szCs w:val="20"/>
              </w:rPr>
              <w:t>,</w:t>
            </w:r>
            <w:r w:rsidRPr="00E74336">
              <w:rPr>
                <w:sz w:val="20"/>
                <w:szCs w:val="20"/>
              </w:rPr>
              <w:t>9</w:t>
            </w:r>
          </w:p>
        </w:tc>
      </w:tr>
      <w:tr w:rsidR="002F6E66" w:rsidRPr="00E74336" w14:paraId="09686472"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22C9EF" w14:textId="77F4939F" w:rsidR="002F6E66" w:rsidRPr="004D0853" w:rsidRDefault="004D0853" w:rsidP="00CB4F95">
            <w:pPr>
              <w:widowControl w:val="0"/>
              <w:jc w:val="left"/>
              <w:rPr>
                <w:color w:val="000000"/>
                <w:sz w:val="20"/>
                <w:szCs w:val="20"/>
              </w:rPr>
            </w:pPr>
            <w:r w:rsidRPr="004D0853">
              <w:rPr>
                <w:color w:val="000000"/>
                <w:sz w:val="20"/>
                <w:szCs w:val="20"/>
                <w:lang w:val="fr-FR"/>
              </w:rPr>
              <w:t>HCFC-123</w:t>
            </w:r>
          </w:p>
        </w:tc>
        <w:tc>
          <w:tcPr>
            <w:tcW w:w="632" w:type="pct"/>
            <w:tcBorders>
              <w:top w:val="nil"/>
              <w:left w:val="nil"/>
              <w:bottom w:val="single" w:sz="4" w:space="0" w:color="auto"/>
              <w:right w:val="single" w:sz="4" w:space="0" w:color="auto"/>
            </w:tcBorders>
            <w:shd w:val="clear" w:color="auto" w:fill="auto"/>
            <w:noWrap/>
            <w:vAlign w:val="center"/>
          </w:tcPr>
          <w:p w14:paraId="03A9B9C8" w14:textId="2F22D6B8" w:rsidR="002F6E66" w:rsidRPr="00E74336" w:rsidRDefault="002F6E66" w:rsidP="002F6E66">
            <w:pPr>
              <w:widowControl w:val="0"/>
              <w:jc w:val="right"/>
              <w:rPr>
                <w:sz w:val="20"/>
                <w:szCs w:val="20"/>
              </w:rPr>
            </w:pPr>
            <w:r w:rsidRPr="00E74336">
              <w:rPr>
                <w:color w:val="000000"/>
                <w:sz w:val="20"/>
                <w:szCs w:val="20"/>
              </w:rPr>
              <w:t>99</w:t>
            </w:r>
            <w:r w:rsidR="00131845">
              <w:rPr>
                <w:color w:val="000000"/>
                <w:sz w:val="20"/>
                <w:szCs w:val="20"/>
              </w:rPr>
              <w:t>,</w:t>
            </w:r>
            <w:r w:rsidRPr="00E74336">
              <w:rPr>
                <w:color w:val="000000"/>
                <w:sz w:val="20"/>
                <w:szCs w:val="20"/>
              </w:rPr>
              <w:t>92</w:t>
            </w:r>
          </w:p>
        </w:tc>
        <w:tc>
          <w:tcPr>
            <w:tcW w:w="632" w:type="pct"/>
            <w:tcBorders>
              <w:top w:val="nil"/>
              <w:left w:val="nil"/>
              <w:bottom w:val="single" w:sz="4" w:space="0" w:color="auto"/>
              <w:right w:val="single" w:sz="4" w:space="0" w:color="auto"/>
            </w:tcBorders>
            <w:shd w:val="clear" w:color="auto" w:fill="auto"/>
            <w:noWrap/>
          </w:tcPr>
          <w:p w14:paraId="2148ECF9" w14:textId="5D65BB1C" w:rsidR="002F6E66" w:rsidRPr="00E74336" w:rsidRDefault="002F6E66" w:rsidP="002F6E66">
            <w:pPr>
              <w:widowControl w:val="0"/>
              <w:jc w:val="right"/>
              <w:rPr>
                <w:sz w:val="20"/>
                <w:szCs w:val="20"/>
              </w:rPr>
            </w:pPr>
            <w:r w:rsidRPr="00E74336">
              <w:rPr>
                <w:color w:val="000000"/>
                <w:sz w:val="20"/>
                <w:szCs w:val="20"/>
              </w:rPr>
              <w:t>106</w:t>
            </w:r>
            <w:r w:rsidR="00131845">
              <w:rPr>
                <w:color w:val="000000"/>
                <w:sz w:val="20"/>
                <w:szCs w:val="20"/>
              </w:rPr>
              <w:t>,</w:t>
            </w:r>
            <w:r w:rsidRPr="00E74336">
              <w:rPr>
                <w:color w:val="000000"/>
                <w:sz w:val="20"/>
                <w:szCs w:val="20"/>
              </w:rPr>
              <w:t>52</w:t>
            </w:r>
          </w:p>
        </w:tc>
        <w:tc>
          <w:tcPr>
            <w:tcW w:w="632" w:type="pct"/>
            <w:tcBorders>
              <w:top w:val="nil"/>
              <w:left w:val="nil"/>
              <w:bottom w:val="single" w:sz="4" w:space="0" w:color="auto"/>
              <w:right w:val="single" w:sz="4" w:space="0" w:color="auto"/>
            </w:tcBorders>
            <w:shd w:val="clear" w:color="auto" w:fill="auto"/>
            <w:noWrap/>
          </w:tcPr>
          <w:p w14:paraId="05B7D298" w14:textId="7114644C" w:rsidR="002F6E66" w:rsidRPr="00E74336" w:rsidRDefault="002F6E66" w:rsidP="002F6E66">
            <w:pPr>
              <w:widowControl w:val="0"/>
              <w:jc w:val="right"/>
              <w:rPr>
                <w:color w:val="000000"/>
                <w:sz w:val="20"/>
                <w:szCs w:val="20"/>
              </w:rPr>
            </w:pPr>
            <w:r w:rsidRPr="00E74336">
              <w:rPr>
                <w:color w:val="000000"/>
                <w:sz w:val="20"/>
                <w:szCs w:val="20"/>
              </w:rPr>
              <w:t>90</w:t>
            </w:r>
            <w:r w:rsidR="00131845">
              <w:rPr>
                <w:color w:val="000000"/>
                <w:sz w:val="20"/>
                <w:szCs w:val="20"/>
              </w:rPr>
              <w:t>,</w:t>
            </w:r>
            <w:r w:rsidRPr="00E74336">
              <w:rPr>
                <w:color w:val="000000"/>
                <w:sz w:val="20"/>
                <w:szCs w:val="20"/>
              </w:rPr>
              <w:t>98</w:t>
            </w:r>
          </w:p>
        </w:tc>
        <w:tc>
          <w:tcPr>
            <w:tcW w:w="632" w:type="pct"/>
            <w:tcBorders>
              <w:top w:val="single" w:sz="4" w:space="0" w:color="auto"/>
              <w:left w:val="nil"/>
              <w:bottom w:val="single" w:sz="4" w:space="0" w:color="auto"/>
              <w:right w:val="single" w:sz="4" w:space="0" w:color="auto"/>
            </w:tcBorders>
          </w:tcPr>
          <w:p w14:paraId="7816C54A" w14:textId="020F7514" w:rsidR="002F6E66" w:rsidRPr="00E74336" w:rsidRDefault="002F6E66" w:rsidP="002F6E66">
            <w:pPr>
              <w:widowControl w:val="0"/>
              <w:jc w:val="right"/>
              <w:rPr>
                <w:color w:val="000000"/>
                <w:sz w:val="20"/>
                <w:szCs w:val="20"/>
              </w:rPr>
            </w:pPr>
            <w:r w:rsidRPr="00E74336">
              <w:rPr>
                <w:color w:val="000000"/>
                <w:sz w:val="20"/>
                <w:szCs w:val="20"/>
              </w:rPr>
              <w:t>34</w:t>
            </w:r>
            <w:r w:rsidR="00131845">
              <w:rPr>
                <w:color w:val="000000"/>
                <w:sz w:val="20"/>
                <w:szCs w:val="20"/>
              </w:rPr>
              <w:t>,</w:t>
            </w:r>
            <w:r w:rsidRPr="00E74336">
              <w:rPr>
                <w:color w:val="000000"/>
                <w:sz w:val="20"/>
                <w:szCs w:val="20"/>
              </w:rPr>
              <w:t>52</w:t>
            </w:r>
          </w:p>
        </w:tc>
        <w:tc>
          <w:tcPr>
            <w:tcW w:w="632" w:type="pct"/>
            <w:tcBorders>
              <w:top w:val="nil"/>
              <w:left w:val="single" w:sz="4" w:space="0" w:color="auto"/>
              <w:bottom w:val="single" w:sz="4" w:space="0" w:color="auto"/>
              <w:right w:val="single" w:sz="4" w:space="0" w:color="auto"/>
            </w:tcBorders>
          </w:tcPr>
          <w:p w14:paraId="1C9BB14E" w14:textId="16797573" w:rsidR="002F6E66" w:rsidRPr="00E74336" w:rsidRDefault="00E75213" w:rsidP="002F6E66">
            <w:pPr>
              <w:widowControl w:val="0"/>
              <w:jc w:val="right"/>
              <w:rPr>
                <w:color w:val="000000"/>
                <w:sz w:val="20"/>
                <w:szCs w:val="20"/>
              </w:rPr>
            </w:pPr>
            <w:r w:rsidRPr="00E74336">
              <w:rPr>
                <w:color w:val="000000"/>
                <w:sz w:val="20"/>
                <w:szCs w:val="20"/>
              </w:rPr>
              <w:t>60</w:t>
            </w:r>
            <w:r w:rsidR="00131845">
              <w:rPr>
                <w:color w:val="000000"/>
                <w:sz w:val="20"/>
                <w:szCs w:val="20"/>
              </w:rPr>
              <w:t>,</w:t>
            </w:r>
            <w:r w:rsidRPr="00E74336">
              <w:rPr>
                <w:color w:val="000000"/>
                <w:sz w:val="20"/>
                <w:szCs w:val="20"/>
              </w:rPr>
              <w:t>98</w:t>
            </w:r>
          </w:p>
        </w:tc>
        <w:tc>
          <w:tcPr>
            <w:tcW w:w="630" w:type="pct"/>
            <w:tcBorders>
              <w:top w:val="nil"/>
              <w:left w:val="single" w:sz="4" w:space="0" w:color="auto"/>
              <w:bottom w:val="single" w:sz="4" w:space="0" w:color="auto"/>
              <w:right w:val="single" w:sz="4" w:space="0" w:color="auto"/>
            </w:tcBorders>
            <w:shd w:val="clear" w:color="auto" w:fill="auto"/>
            <w:noWrap/>
          </w:tcPr>
          <w:p w14:paraId="1BEDB5E9" w14:textId="063910BB" w:rsidR="002F6E66" w:rsidRPr="00E74336" w:rsidRDefault="002F6E66" w:rsidP="002F6E66">
            <w:pPr>
              <w:widowControl w:val="0"/>
              <w:jc w:val="right"/>
              <w:rPr>
                <w:color w:val="000000"/>
                <w:sz w:val="20"/>
                <w:szCs w:val="20"/>
              </w:rPr>
            </w:pPr>
            <w:r w:rsidRPr="00E74336">
              <w:rPr>
                <w:sz w:val="20"/>
                <w:szCs w:val="20"/>
              </w:rPr>
              <w:t>192</w:t>
            </w:r>
            <w:r w:rsidR="00131845">
              <w:rPr>
                <w:sz w:val="20"/>
                <w:szCs w:val="20"/>
              </w:rPr>
              <w:t>,</w:t>
            </w:r>
            <w:r w:rsidRPr="00E74336">
              <w:rPr>
                <w:sz w:val="20"/>
                <w:szCs w:val="20"/>
              </w:rPr>
              <w:t>2</w:t>
            </w:r>
          </w:p>
        </w:tc>
      </w:tr>
      <w:tr w:rsidR="002F6E66" w:rsidRPr="00E74336" w14:paraId="60A925B7"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E210C1" w14:textId="5C251F75" w:rsidR="002F6E66" w:rsidRPr="004D0853" w:rsidRDefault="004D0853" w:rsidP="00CB4F95">
            <w:pPr>
              <w:widowControl w:val="0"/>
              <w:jc w:val="left"/>
              <w:rPr>
                <w:color w:val="000000"/>
                <w:sz w:val="20"/>
                <w:szCs w:val="20"/>
              </w:rPr>
            </w:pPr>
            <w:r w:rsidRPr="004D0853">
              <w:rPr>
                <w:color w:val="000000"/>
                <w:sz w:val="20"/>
                <w:szCs w:val="20"/>
                <w:lang w:val="fr-FR"/>
              </w:rPr>
              <w:t>HCFC-124</w:t>
            </w:r>
          </w:p>
        </w:tc>
        <w:tc>
          <w:tcPr>
            <w:tcW w:w="632" w:type="pct"/>
            <w:tcBorders>
              <w:top w:val="nil"/>
              <w:left w:val="nil"/>
              <w:bottom w:val="single" w:sz="4" w:space="0" w:color="auto"/>
              <w:right w:val="single" w:sz="4" w:space="0" w:color="auto"/>
            </w:tcBorders>
            <w:shd w:val="clear" w:color="auto" w:fill="auto"/>
            <w:noWrap/>
            <w:vAlign w:val="center"/>
          </w:tcPr>
          <w:p w14:paraId="6FA97D73" w14:textId="79CCFDDD" w:rsidR="002F6E66" w:rsidRPr="00E74336" w:rsidRDefault="002F6E66" w:rsidP="002F6E66">
            <w:pPr>
              <w:widowControl w:val="0"/>
              <w:jc w:val="right"/>
              <w:rPr>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nil"/>
              <w:left w:val="nil"/>
              <w:bottom w:val="single" w:sz="4" w:space="0" w:color="auto"/>
              <w:right w:val="single" w:sz="4" w:space="0" w:color="auto"/>
            </w:tcBorders>
            <w:shd w:val="clear" w:color="auto" w:fill="auto"/>
            <w:noWrap/>
          </w:tcPr>
          <w:p w14:paraId="543E8D9A" w14:textId="0CAEB394" w:rsidR="002F6E66" w:rsidRPr="00E74336" w:rsidRDefault="002F6E66" w:rsidP="002F6E66">
            <w:pPr>
              <w:widowControl w:val="0"/>
              <w:jc w:val="right"/>
              <w:rPr>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nil"/>
              <w:left w:val="nil"/>
              <w:bottom w:val="single" w:sz="4" w:space="0" w:color="auto"/>
              <w:right w:val="single" w:sz="4" w:space="0" w:color="auto"/>
            </w:tcBorders>
            <w:shd w:val="clear" w:color="auto" w:fill="auto"/>
            <w:noWrap/>
          </w:tcPr>
          <w:p w14:paraId="7ECB2B47" w14:textId="202607F3"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single" w:sz="4" w:space="0" w:color="auto"/>
              <w:left w:val="nil"/>
              <w:bottom w:val="single" w:sz="4" w:space="0" w:color="auto"/>
              <w:right w:val="single" w:sz="4" w:space="0" w:color="auto"/>
            </w:tcBorders>
          </w:tcPr>
          <w:p w14:paraId="534836EE" w14:textId="50EE1EEE"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nil"/>
              <w:left w:val="single" w:sz="4" w:space="0" w:color="auto"/>
              <w:bottom w:val="single" w:sz="4" w:space="0" w:color="auto"/>
              <w:right w:val="single" w:sz="4" w:space="0" w:color="auto"/>
            </w:tcBorders>
          </w:tcPr>
          <w:p w14:paraId="14703748" w14:textId="6A20C9FC" w:rsidR="002F6E66" w:rsidRPr="00E74336" w:rsidRDefault="00E75213"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0" w:type="pct"/>
            <w:tcBorders>
              <w:top w:val="nil"/>
              <w:left w:val="single" w:sz="4" w:space="0" w:color="auto"/>
              <w:bottom w:val="single" w:sz="4" w:space="0" w:color="auto"/>
              <w:right w:val="single" w:sz="4" w:space="0" w:color="auto"/>
            </w:tcBorders>
            <w:shd w:val="clear" w:color="auto" w:fill="auto"/>
            <w:noWrap/>
          </w:tcPr>
          <w:p w14:paraId="3005916F" w14:textId="02BB15EE" w:rsidR="002F6E66" w:rsidRPr="00E74336" w:rsidRDefault="002F6E66" w:rsidP="002F6E66">
            <w:pPr>
              <w:widowControl w:val="0"/>
              <w:jc w:val="right"/>
              <w:rPr>
                <w:color w:val="000000"/>
                <w:sz w:val="20"/>
                <w:szCs w:val="20"/>
              </w:rPr>
            </w:pPr>
            <w:r w:rsidRPr="00E74336">
              <w:rPr>
                <w:sz w:val="20"/>
                <w:szCs w:val="20"/>
              </w:rPr>
              <w:t>0</w:t>
            </w:r>
            <w:r w:rsidR="00131845">
              <w:rPr>
                <w:sz w:val="20"/>
                <w:szCs w:val="20"/>
              </w:rPr>
              <w:t>,</w:t>
            </w:r>
            <w:r w:rsidRPr="00E74336">
              <w:rPr>
                <w:sz w:val="20"/>
                <w:szCs w:val="20"/>
              </w:rPr>
              <w:t>1</w:t>
            </w:r>
          </w:p>
        </w:tc>
      </w:tr>
      <w:tr w:rsidR="002F6E66" w:rsidRPr="00E74336" w14:paraId="7811CD23"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418C7E1" w14:textId="5CA910C1" w:rsidR="002F6E66" w:rsidRPr="004D0853" w:rsidRDefault="004D0853" w:rsidP="00CB4F95">
            <w:pPr>
              <w:widowControl w:val="0"/>
              <w:jc w:val="left"/>
              <w:rPr>
                <w:color w:val="000000"/>
                <w:sz w:val="20"/>
                <w:szCs w:val="20"/>
              </w:rPr>
            </w:pPr>
            <w:r w:rsidRPr="004D0853">
              <w:rPr>
                <w:color w:val="000000"/>
                <w:sz w:val="20"/>
                <w:szCs w:val="20"/>
                <w:lang w:val="fr-FR"/>
              </w:rPr>
              <w:t>HCFC-141b</w:t>
            </w:r>
          </w:p>
        </w:tc>
        <w:tc>
          <w:tcPr>
            <w:tcW w:w="632" w:type="pct"/>
            <w:tcBorders>
              <w:top w:val="nil"/>
              <w:left w:val="nil"/>
              <w:bottom w:val="single" w:sz="4" w:space="0" w:color="auto"/>
              <w:right w:val="single" w:sz="4" w:space="0" w:color="auto"/>
            </w:tcBorders>
            <w:shd w:val="clear" w:color="auto" w:fill="auto"/>
            <w:noWrap/>
            <w:vAlign w:val="center"/>
          </w:tcPr>
          <w:p w14:paraId="55B8D9E1" w14:textId="161DA413" w:rsidR="002F6E66" w:rsidRPr="00E74336" w:rsidRDefault="002F6E66" w:rsidP="002F6E66">
            <w:pPr>
              <w:widowControl w:val="0"/>
              <w:jc w:val="right"/>
              <w:rPr>
                <w:sz w:val="20"/>
                <w:szCs w:val="20"/>
              </w:rPr>
            </w:pPr>
            <w:r w:rsidRPr="00E74336">
              <w:rPr>
                <w:color w:val="000000"/>
                <w:sz w:val="20"/>
                <w:szCs w:val="20"/>
              </w:rPr>
              <w:t>560</w:t>
            </w:r>
            <w:r w:rsidR="00131845">
              <w:rPr>
                <w:color w:val="000000"/>
                <w:sz w:val="20"/>
                <w:szCs w:val="20"/>
              </w:rPr>
              <w:t>,</w:t>
            </w:r>
            <w:r w:rsidRPr="00E74336">
              <w:rPr>
                <w:color w:val="000000"/>
                <w:sz w:val="20"/>
                <w:szCs w:val="20"/>
              </w:rPr>
              <w:t>00</w:t>
            </w:r>
          </w:p>
        </w:tc>
        <w:tc>
          <w:tcPr>
            <w:tcW w:w="632" w:type="pct"/>
            <w:tcBorders>
              <w:top w:val="nil"/>
              <w:left w:val="nil"/>
              <w:bottom w:val="single" w:sz="4" w:space="0" w:color="auto"/>
              <w:right w:val="single" w:sz="4" w:space="0" w:color="auto"/>
            </w:tcBorders>
            <w:shd w:val="clear" w:color="auto" w:fill="auto"/>
            <w:noWrap/>
          </w:tcPr>
          <w:p w14:paraId="2F8B7018" w14:textId="5B10CD54" w:rsidR="002F6E66" w:rsidRPr="00E74336" w:rsidRDefault="002F6E66" w:rsidP="002F6E66">
            <w:pPr>
              <w:widowControl w:val="0"/>
              <w:jc w:val="right"/>
              <w:rPr>
                <w:sz w:val="20"/>
                <w:szCs w:val="20"/>
              </w:rPr>
            </w:pPr>
            <w:r w:rsidRPr="00E74336">
              <w:rPr>
                <w:color w:val="000000"/>
                <w:sz w:val="20"/>
                <w:szCs w:val="20"/>
              </w:rPr>
              <w:t>440</w:t>
            </w:r>
            <w:r w:rsidR="00131845">
              <w:rPr>
                <w:color w:val="000000"/>
                <w:sz w:val="20"/>
                <w:szCs w:val="20"/>
              </w:rPr>
              <w:t>,</w:t>
            </w:r>
            <w:r w:rsidRPr="00E74336">
              <w:rPr>
                <w:color w:val="000000"/>
                <w:sz w:val="20"/>
                <w:szCs w:val="20"/>
              </w:rPr>
              <w:t>00</w:t>
            </w:r>
          </w:p>
        </w:tc>
        <w:tc>
          <w:tcPr>
            <w:tcW w:w="632" w:type="pct"/>
            <w:tcBorders>
              <w:top w:val="nil"/>
              <w:left w:val="nil"/>
              <w:bottom w:val="single" w:sz="4" w:space="0" w:color="auto"/>
              <w:right w:val="single" w:sz="4" w:space="0" w:color="auto"/>
            </w:tcBorders>
            <w:shd w:val="clear" w:color="auto" w:fill="auto"/>
            <w:noWrap/>
          </w:tcPr>
          <w:p w14:paraId="13581D04" w14:textId="18958ACA" w:rsidR="002F6E66" w:rsidRPr="00E74336" w:rsidRDefault="002F6E66" w:rsidP="002F6E66">
            <w:pPr>
              <w:widowControl w:val="0"/>
              <w:jc w:val="right"/>
              <w:rPr>
                <w:color w:val="000000"/>
                <w:sz w:val="20"/>
                <w:szCs w:val="20"/>
              </w:rPr>
            </w:pPr>
            <w:r w:rsidRPr="00E74336">
              <w:rPr>
                <w:color w:val="000000"/>
                <w:sz w:val="20"/>
                <w:szCs w:val="20"/>
              </w:rPr>
              <w:t>220</w:t>
            </w:r>
            <w:r w:rsidR="00131845">
              <w:rPr>
                <w:color w:val="000000"/>
                <w:sz w:val="20"/>
                <w:szCs w:val="20"/>
              </w:rPr>
              <w:t>,</w:t>
            </w:r>
            <w:r w:rsidRPr="00E74336">
              <w:rPr>
                <w:color w:val="000000"/>
                <w:sz w:val="20"/>
                <w:szCs w:val="20"/>
              </w:rPr>
              <w:t>00</w:t>
            </w:r>
          </w:p>
        </w:tc>
        <w:tc>
          <w:tcPr>
            <w:tcW w:w="632" w:type="pct"/>
            <w:tcBorders>
              <w:top w:val="single" w:sz="4" w:space="0" w:color="auto"/>
              <w:left w:val="nil"/>
              <w:bottom w:val="single" w:sz="4" w:space="0" w:color="auto"/>
              <w:right w:val="single" w:sz="4" w:space="0" w:color="auto"/>
            </w:tcBorders>
          </w:tcPr>
          <w:p w14:paraId="365DE331" w14:textId="04DC9BFC" w:rsidR="002F6E66" w:rsidRPr="00E74336" w:rsidRDefault="002F6E66" w:rsidP="002F6E66">
            <w:pPr>
              <w:widowControl w:val="0"/>
              <w:jc w:val="right"/>
              <w:rPr>
                <w:color w:val="000000"/>
                <w:sz w:val="20"/>
                <w:szCs w:val="20"/>
              </w:rPr>
            </w:pPr>
            <w:r w:rsidRPr="00E74336">
              <w:rPr>
                <w:color w:val="000000"/>
                <w:sz w:val="20"/>
                <w:szCs w:val="20"/>
              </w:rPr>
              <w:t>100</w:t>
            </w:r>
            <w:r w:rsidR="00131845">
              <w:rPr>
                <w:color w:val="000000"/>
                <w:sz w:val="20"/>
                <w:szCs w:val="20"/>
              </w:rPr>
              <w:t>,</w:t>
            </w:r>
            <w:r w:rsidRPr="00E74336">
              <w:rPr>
                <w:color w:val="000000"/>
                <w:sz w:val="20"/>
                <w:szCs w:val="20"/>
              </w:rPr>
              <w:t>00</w:t>
            </w:r>
          </w:p>
        </w:tc>
        <w:tc>
          <w:tcPr>
            <w:tcW w:w="632" w:type="pct"/>
            <w:tcBorders>
              <w:top w:val="nil"/>
              <w:left w:val="single" w:sz="4" w:space="0" w:color="auto"/>
              <w:bottom w:val="single" w:sz="4" w:space="0" w:color="auto"/>
              <w:right w:val="single" w:sz="4" w:space="0" w:color="auto"/>
            </w:tcBorders>
          </w:tcPr>
          <w:p w14:paraId="4AE1A63E" w14:textId="507AB14A" w:rsidR="002F6E66" w:rsidRPr="00E74336" w:rsidRDefault="00E75213"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0" w:type="pct"/>
            <w:tcBorders>
              <w:top w:val="nil"/>
              <w:left w:val="single" w:sz="4" w:space="0" w:color="auto"/>
              <w:bottom w:val="single" w:sz="4" w:space="0" w:color="auto"/>
              <w:right w:val="single" w:sz="4" w:space="0" w:color="auto"/>
            </w:tcBorders>
            <w:shd w:val="clear" w:color="auto" w:fill="auto"/>
            <w:noWrap/>
          </w:tcPr>
          <w:p w14:paraId="4DB37163" w14:textId="53F599F5" w:rsidR="002F6E66" w:rsidRPr="00E74336" w:rsidRDefault="002F6E66" w:rsidP="002F6E66">
            <w:pPr>
              <w:widowControl w:val="0"/>
              <w:jc w:val="right"/>
              <w:rPr>
                <w:color w:val="000000"/>
                <w:sz w:val="20"/>
                <w:szCs w:val="20"/>
              </w:rPr>
            </w:pPr>
            <w:r w:rsidRPr="00E74336">
              <w:rPr>
                <w:sz w:val="20"/>
                <w:szCs w:val="20"/>
              </w:rPr>
              <w:t>1</w:t>
            </w:r>
            <w:r w:rsidR="00131845">
              <w:rPr>
                <w:sz w:val="20"/>
                <w:szCs w:val="20"/>
              </w:rPr>
              <w:t> </w:t>
            </w:r>
            <w:r w:rsidRPr="00E74336">
              <w:rPr>
                <w:sz w:val="20"/>
                <w:szCs w:val="20"/>
              </w:rPr>
              <w:t>205</w:t>
            </w:r>
            <w:r w:rsidR="00131845">
              <w:rPr>
                <w:sz w:val="20"/>
                <w:szCs w:val="20"/>
              </w:rPr>
              <w:t>,</w:t>
            </w:r>
            <w:r w:rsidRPr="00E74336">
              <w:rPr>
                <w:sz w:val="20"/>
                <w:szCs w:val="20"/>
              </w:rPr>
              <w:t>9</w:t>
            </w:r>
          </w:p>
        </w:tc>
      </w:tr>
      <w:tr w:rsidR="002F6E66" w:rsidRPr="00E74336" w14:paraId="4A7BB0A5"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F7A050" w14:textId="33034B72" w:rsidR="002F6E66" w:rsidRPr="004D0853" w:rsidRDefault="004D0853" w:rsidP="00CB4F95">
            <w:pPr>
              <w:widowControl w:val="0"/>
              <w:jc w:val="left"/>
              <w:rPr>
                <w:color w:val="000000"/>
                <w:sz w:val="20"/>
                <w:szCs w:val="20"/>
              </w:rPr>
            </w:pPr>
            <w:r w:rsidRPr="004D0853">
              <w:rPr>
                <w:color w:val="000000"/>
                <w:sz w:val="20"/>
                <w:szCs w:val="20"/>
                <w:lang w:val="fr-FR"/>
              </w:rPr>
              <w:t>HCFC-142b</w:t>
            </w:r>
          </w:p>
        </w:tc>
        <w:tc>
          <w:tcPr>
            <w:tcW w:w="632" w:type="pct"/>
            <w:tcBorders>
              <w:top w:val="nil"/>
              <w:left w:val="nil"/>
              <w:bottom w:val="single" w:sz="4" w:space="0" w:color="auto"/>
              <w:right w:val="single" w:sz="4" w:space="0" w:color="auto"/>
            </w:tcBorders>
            <w:shd w:val="clear" w:color="auto" w:fill="auto"/>
            <w:noWrap/>
            <w:vAlign w:val="center"/>
          </w:tcPr>
          <w:p w14:paraId="7FCE0CC7" w14:textId="3C8F3EAF" w:rsidR="002F6E66" w:rsidRPr="00E74336" w:rsidRDefault="002F6E66" w:rsidP="002F6E66">
            <w:pPr>
              <w:widowControl w:val="0"/>
              <w:jc w:val="right"/>
              <w:rPr>
                <w:sz w:val="20"/>
                <w:szCs w:val="20"/>
              </w:rPr>
            </w:pPr>
            <w:r w:rsidRPr="00E74336">
              <w:rPr>
                <w:color w:val="000000"/>
                <w:sz w:val="20"/>
                <w:szCs w:val="20"/>
              </w:rPr>
              <w:t>8</w:t>
            </w:r>
            <w:r w:rsidR="00131845">
              <w:rPr>
                <w:color w:val="000000"/>
                <w:sz w:val="20"/>
                <w:szCs w:val="20"/>
              </w:rPr>
              <w:t>,</w:t>
            </w:r>
            <w:r w:rsidRPr="00E74336">
              <w:rPr>
                <w:color w:val="000000"/>
                <w:sz w:val="20"/>
                <w:szCs w:val="20"/>
              </w:rPr>
              <w:t>20</w:t>
            </w:r>
          </w:p>
        </w:tc>
        <w:tc>
          <w:tcPr>
            <w:tcW w:w="632" w:type="pct"/>
            <w:tcBorders>
              <w:top w:val="nil"/>
              <w:left w:val="nil"/>
              <w:bottom w:val="single" w:sz="4" w:space="0" w:color="auto"/>
              <w:right w:val="single" w:sz="4" w:space="0" w:color="auto"/>
            </w:tcBorders>
            <w:shd w:val="clear" w:color="auto" w:fill="auto"/>
            <w:noWrap/>
          </w:tcPr>
          <w:p w14:paraId="1ECD27D4" w14:textId="5410ACAC" w:rsidR="002F6E66" w:rsidRPr="00E74336" w:rsidRDefault="002F6E66" w:rsidP="002F6E66">
            <w:pPr>
              <w:widowControl w:val="0"/>
              <w:jc w:val="right"/>
              <w:rPr>
                <w:sz w:val="20"/>
                <w:szCs w:val="20"/>
              </w:rPr>
            </w:pPr>
            <w:r w:rsidRPr="00E74336">
              <w:rPr>
                <w:color w:val="000000"/>
                <w:sz w:val="20"/>
                <w:szCs w:val="20"/>
              </w:rPr>
              <w:t>6</w:t>
            </w:r>
            <w:r w:rsidR="00131845">
              <w:rPr>
                <w:color w:val="000000"/>
                <w:sz w:val="20"/>
                <w:szCs w:val="20"/>
              </w:rPr>
              <w:t>,</w:t>
            </w:r>
            <w:r w:rsidRPr="00E74336">
              <w:rPr>
                <w:color w:val="000000"/>
                <w:sz w:val="20"/>
                <w:szCs w:val="20"/>
              </w:rPr>
              <w:t>41</w:t>
            </w:r>
          </w:p>
        </w:tc>
        <w:tc>
          <w:tcPr>
            <w:tcW w:w="632" w:type="pct"/>
            <w:tcBorders>
              <w:top w:val="nil"/>
              <w:left w:val="nil"/>
              <w:bottom w:val="single" w:sz="4" w:space="0" w:color="auto"/>
              <w:right w:val="single" w:sz="4" w:space="0" w:color="auto"/>
            </w:tcBorders>
            <w:shd w:val="clear" w:color="auto" w:fill="auto"/>
            <w:noWrap/>
          </w:tcPr>
          <w:p w14:paraId="3F7DBB78" w14:textId="57509532"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single" w:sz="4" w:space="0" w:color="auto"/>
              <w:left w:val="nil"/>
              <w:bottom w:val="single" w:sz="4" w:space="0" w:color="auto"/>
              <w:right w:val="single" w:sz="4" w:space="0" w:color="auto"/>
            </w:tcBorders>
          </w:tcPr>
          <w:p w14:paraId="558DC10F" w14:textId="2E6AC5AA" w:rsidR="002F6E66" w:rsidRPr="00E74336" w:rsidRDefault="002F6E66" w:rsidP="002F6E66">
            <w:pPr>
              <w:widowControl w:val="0"/>
              <w:jc w:val="right"/>
              <w:rPr>
                <w:color w:val="000000"/>
                <w:sz w:val="20"/>
                <w:szCs w:val="20"/>
              </w:rPr>
            </w:pPr>
            <w:r w:rsidRPr="00E74336">
              <w:rPr>
                <w:color w:val="000000"/>
                <w:sz w:val="20"/>
                <w:szCs w:val="20"/>
              </w:rPr>
              <w:t>6</w:t>
            </w:r>
            <w:r w:rsidR="00131845">
              <w:rPr>
                <w:color w:val="000000"/>
                <w:sz w:val="20"/>
                <w:szCs w:val="20"/>
              </w:rPr>
              <w:t>,</w:t>
            </w:r>
            <w:r w:rsidRPr="00E74336">
              <w:rPr>
                <w:color w:val="000000"/>
                <w:sz w:val="20"/>
                <w:szCs w:val="20"/>
              </w:rPr>
              <w:t>41</w:t>
            </w:r>
            <w:r w:rsidR="004E387F" w:rsidRPr="00E74336">
              <w:rPr>
                <w:color w:val="000000"/>
                <w:sz w:val="20"/>
                <w:szCs w:val="20"/>
                <w:vertAlign w:val="superscript"/>
              </w:rPr>
              <w:t>*</w:t>
            </w:r>
          </w:p>
        </w:tc>
        <w:tc>
          <w:tcPr>
            <w:tcW w:w="632" w:type="pct"/>
            <w:tcBorders>
              <w:top w:val="nil"/>
              <w:left w:val="single" w:sz="4" w:space="0" w:color="auto"/>
              <w:bottom w:val="single" w:sz="4" w:space="0" w:color="auto"/>
              <w:right w:val="single" w:sz="4" w:space="0" w:color="auto"/>
            </w:tcBorders>
          </w:tcPr>
          <w:p w14:paraId="3A344DD1" w14:textId="67E13C2D" w:rsidR="002F6E66" w:rsidRPr="00E74336" w:rsidRDefault="00E75213"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0" w:type="pct"/>
            <w:tcBorders>
              <w:top w:val="nil"/>
              <w:left w:val="single" w:sz="4" w:space="0" w:color="auto"/>
              <w:bottom w:val="single" w:sz="4" w:space="0" w:color="auto"/>
              <w:right w:val="single" w:sz="4" w:space="0" w:color="auto"/>
            </w:tcBorders>
            <w:shd w:val="clear" w:color="auto" w:fill="auto"/>
            <w:noWrap/>
          </w:tcPr>
          <w:p w14:paraId="039A1DF3" w14:textId="77777777" w:rsidR="002F6E66" w:rsidRPr="00E74336" w:rsidRDefault="002F6E66" w:rsidP="002F6E66">
            <w:pPr>
              <w:widowControl w:val="0"/>
              <w:jc w:val="right"/>
              <w:rPr>
                <w:color w:val="000000"/>
                <w:sz w:val="20"/>
                <w:szCs w:val="20"/>
              </w:rPr>
            </w:pPr>
            <w:r w:rsidRPr="00E74336">
              <w:rPr>
                <w:sz w:val="20"/>
                <w:szCs w:val="20"/>
              </w:rPr>
              <w:t>0</w:t>
            </w:r>
          </w:p>
        </w:tc>
      </w:tr>
      <w:tr w:rsidR="002F6E66" w:rsidRPr="00E74336" w14:paraId="5F0DCCE5"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347AB8" w14:textId="54FE20F6" w:rsidR="002F6E66" w:rsidRPr="004D0853" w:rsidRDefault="004D0853" w:rsidP="00CB4F95">
            <w:pPr>
              <w:widowControl w:val="0"/>
              <w:jc w:val="left"/>
              <w:rPr>
                <w:color w:val="000000"/>
                <w:sz w:val="20"/>
                <w:szCs w:val="20"/>
              </w:rPr>
            </w:pPr>
            <w:r w:rsidRPr="004D0853">
              <w:rPr>
                <w:color w:val="000000"/>
                <w:sz w:val="20"/>
                <w:szCs w:val="20"/>
                <w:lang w:val="fr-FR"/>
              </w:rPr>
              <w:t>HCFC-225</w:t>
            </w:r>
          </w:p>
        </w:tc>
        <w:tc>
          <w:tcPr>
            <w:tcW w:w="632" w:type="pct"/>
            <w:tcBorders>
              <w:top w:val="nil"/>
              <w:left w:val="nil"/>
              <w:bottom w:val="single" w:sz="4" w:space="0" w:color="auto"/>
              <w:right w:val="single" w:sz="4" w:space="0" w:color="auto"/>
            </w:tcBorders>
            <w:shd w:val="clear" w:color="auto" w:fill="auto"/>
            <w:noWrap/>
            <w:vAlign w:val="center"/>
          </w:tcPr>
          <w:p w14:paraId="265490FA" w14:textId="79339C98" w:rsidR="002F6E66" w:rsidRPr="00E74336" w:rsidRDefault="002F6E66" w:rsidP="002F6E66">
            <w:pPr>
              <w:widowControl w:val="0"/>
              <w:jc w:val="right"/>
              <w:rPr>
                <w:sz w:val="20"/>
                <w:szCs w:val="20"/>
              </w:rPr>
            </w:pPr>
            <w:r w:rsidRPr="00E74336">
              <w:rPr>
                <w:color w:val="000000"/>
                <w:sz w:val="20"/>
                <w:szCs w:val="20"/>
              </w:rPr>
              <w:t>2</w:t>
            </w:r>
            <w:r w:rsidR="00131845">
              <w:rPr>
                <w:color w:val="000000"/>
                <w:sz w:val="20"/>
                <w:szCs w:val="20"/>
              </w:rPr>
              <w:t>,</w:t>
            </w:r>
            <w:r w:rsidRPr="00E74336">
              <w:rPr>
                <w:color w:val="000000"/>
                <w:sz w:val="20"/>
                <w:szCs w:val="20"/>
              </w:rPr>
              <w:t>00</w:t>
            </w:r>
          </w:p>
        </w:tc>
        <w:tc>
          <w:tcPr>
            <w:tcW w:w="632" w:type="pct"/>
            <w:tcBorders>
              <w:top w:val="nil"/>
              <w:left w:val="nil"/>
              <w:bottom w:val="single" w:sz="4" w:space="0" w:color="auto"/>
              <w:right w:val="single" w:sz="4" w:space="0" w:color="auto"/>
            </w:tcBorders>
            <w:shd w:val="clear" w:color="auto" w:fill="auto"/>
            <w:noWrap/>
          </w:tcPr>
          <w:p w14:paraId="154AA023" w14:textId="6E26EA41" w:rsidR="002F6E66" w:rsidRPr="00E74336" w:rsidRDefault="002F6E66" w:rsidP="002F6E66">
            <w:pPr>
              <w:widowControl w:val="0"/>
              <w:jc w:val="right"/>
              <w:rPr>
                <w:sz w:val="20"/>
                <w:szCs w:val="20"/>
              </w:rPr>
            </w:pPr>
            <w:r w:rsidRPr="00E74336">
              <w:rPr>
                <w:color w:val="000000"/>
                <w:sz w:val="20"/>
                <w:szCs w:val="20"/>
              </w:rPr>
              <w:t>2</w:t>
            </w:r>
            <w:r w:rsidR="00131845">
              <w:rPr>
                <w:color w:val="000000"/>
                <w:sz w:val="20"/>
                <w:szCs w:val="20"/>
              </w:rPr>
              <w:t>,</w:t>
            </w:r>
            <w:r w:rsidRPr="00E74336">
              <w:rPr>
                <w:color w:val="000000"/>
                <w:sz w:val="20"/>
                <w:szCs w:val="20"/>
              </w:rPr>
              <w:t>00</w:t>
            </w:r>
          </w:p>
        </w:tc>
        <w:tc>
          <w:tcPr>
            <w:tcW w:w="632" w:type="pct"/>
            <w:tcBorders>
              <w:top w:val="nil"/>
              <w:left w:val="nil"/>
              <w:bottom w:val="single" w:sz="4" w:space="0" w:color="auto"/>
              <w:right w:val="single" w:sz="4" w:space="0" w:color="auto"/>
            </w:tcBorders>
            <w:shd w:val="clear" w:color="auto" w:fill="auto"/>
            <w:noWrap/>
          </w:tcPr>
          <w:p w14:paraId="6AEE25F8" w14:textId="1B125D32"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single" w:sz="4" w:space="0" w:color="auto"/>
              <w:left w:val="nil"/>
              <w:bottom w:val="single" w:sz="4" w:space="0" w:color="auto"/>
              <w:right w:val="single" w:sz="4" w:space="0" w:color="auto"/>
            </w:tcBorders>
          </w:tcPr>
          <w:p w14:paraId="4D339155" w14:textId="2725311A"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nil"/>
              <w:left w:val="single" w:sz="4" w:space="0" w:color="auto"/>
              <w:bottom w:val="single" w:sz="4" w:space="0" w:color="auto"/>
              <w:right w:val="single" w:sz="4" w:space="0" w:color="auto"/>
            </w:tcBorders>
          </w:tcPr>
          <w:p w14:paraId="4E5B35A2" w14:textId="28DFAC9F" w:rsidR="002F6E66" w:rsidRPr="00E74336" w:rsidRDefault="00E75213"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0" w:type="pct"/>
            <w:tcBorders>
              <w:top w:val="nil"/>
              <w:left w:val="single" w:sz="4" w:space="0" w:color="auto"/>
              <w:bottom w:val="single" w:sz="4" w:space="0" w:color="auto"/>
              <w:right w:val="single" w:sz="4" w:space="0" w:color="auto"/>
            </w:tcBorders>
            <w:shd w:val="clear" w:color="auto" w:fill="auto"/>
            <w:noWrap/>
          </w:tcPr>
          <w:p w14:paraId="1C2553D5" w14:textId="742C883B" w:rsidR="002F6E66" w:rsidRPr="00E74336" w:rsidRDefault="002F6E66" w:rsidP="002F6E66">
            <w:pPr>
              <w:widowControl w:val="0"/>
              <w:jc w:val="right"/>
              <w:rPr>
                <w:color w:val="000000"/>
                <w:sz w:val="20"/>
                <w:szCs w:val="20"/>
              </w:rPr>
            </w:pPr>
            <w:r w:rsidRPr="00E74336">
              <w:rPr>
                <w:sz w:val="20"/>
                <w:szCs w:val="20"/>
              </w:rPr>
              <w:t>0</w:t>
            </w:r>
            <w:r w:rsidR="00131845">
              <w:rPr>
                <w:sz w:val="20"/>
                <w:szCs w:val="20"/>
              </w:rPr>
              <w:t>,</w:t>
            </w:r>
            <w:r w:rsidRPr="00E74336">
              <w:rPr>
                <w:sz w:val="20"/>
                <w:szCs w:val="20"/>
              </w:rPr>
              <w:t>3</w:t>
            </w:r>
          </w:p>
        </w:tc>
      </w:tr>
      <w:tr w:rsidR="002F6E66" w:rsidRPr="00E74336" w14:paraId="7CF9A56B"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7A6813" w14:textId="1652DF7B" w:rsidR="002F6E66" w:rsidRPr="004D0853" w:rsidRDefault="004D0853" w:rsidP="00CB4F95">
            <w:pPr>
              <w:jc w:val="left"/>
              <w:rPr>
                <w:rFonts w:eastAsiaTheme="minorHAnsi"/>
                <w:b/>
                <w:color w:val="000000"/>
                <w:sz w:val="20"/>
                <w:szCs w:val="20"/>
              </w:rPr>
            </w:pPr>
            <w:r w:rsidRPr="004D0853">
              <w:rPr>
                <w:b/>
                <w:color w:val="000000"/>
                <w:sz w:val="20"/>
                <w:szCs w:val="20"/>
                <w:lang w:val="fr-FR"/>
              </w:rPr>
              <w:t>Total (</w:t>
            </w:r>
            <w:proofErr w:type="spellStart"/>
            <w:r w:rsidRPr="004D0853">
              <w:rPr>
                <w:b/>
                <w:color w:val="000000"/>
                <w:sz w:val="20"/>
                <w:szCs w:val="20"/>
                <w:lang w:val="fr-FR"/>
              </w:rPr>
              <w:t>tm</w:t>
            </w:r>
            <w:proofErr w:type="spellEnd"/>
            <w:r w:rsidRPr="004D0853">
              <w:rPr>
                <w:b/>
                <w:color w:val="000000"/>
                <w:sz w:val="20"/>
                <w:szCs w:val="20"/>
                <w:lang w:val="fr-FR"/>
              </w:rPr>
              <w:t>)</w:t>
            </w:r>
          </w:p>
        </w:tc>
        <w:tc>
          <w:tcPr>
            <w:tcW w:w="632" w:type="pct"/>
            <w:tcBorders>
              <w:top w:val="nil"/>
              <w:left w:val="nil"/>
              <w:bottom w:val="single" w:sz="4" w:space="0" w:color="auto"/>
              <w:right w:val="single" w:sz="4" w:space="0" w:color="auto"/>
            </w:tcBorders>
            <w:shd w:val="clear" w:color="auto" w:fill="auto"/>
            <w:noWrap/>
            <w:vAlign w:val="center"/>
          </w:tcPr>
          <w:p w14:paraId="05F7768D" w14:textId="3CFE9D2D" w:rsidR="002F6E66" w:rsidRPr="00E74336" w:rsidRDefault="002F6E66" w:rsidP="002F6E66">
            <w:pPr>
              <w:widowControl w:val="0"/>
              <w:jc w:val="right"/>
              <w:rPr>
                <w:b/>
                <w:color w:val="000000"/>
                <w:sz w:val="20"/>
                <w:szCs w:val="20"/>
              </w:rPr>
            </w:pPr>
            <w:r w:rsidRPr="00E74336">
              <w:rPr>
                <w:b/>
                <w:color w:val="000000"/>
                <w:sz w:val="20"/>
                <w:szCs w:val="20"/>
              </w:rPr>
              <w:t>3</w:t>
            </w:r>
            <w:r w:rsidR="00131845">
              <w:rPr>
                <w:b/>
                <w:color w:val="000000"/>
                <w:sz w:val="20"/>
                <w:szCs w:val="20"/>
              </w:rPr>
              <w:t> </w:t>
            </w:r>
            <w:r w:rsidRPr="00E74336">
              <w:rPr>
                <w:b/>
                <w:color w:val="000000"/>
                <w:sz w:val="20"/>
                <w:szCs w:val="20"/>
              </w:rPr>
              <w:t>784</w:t>
            </w:r>
            <w:r w:rsidR="00131845">
              <w:rPr>
                <w:b/>
                <w:color w:val="000000"/>
                <w:sz w:val="20"/>
                <w:szCs w:val="20"/>
              </w:rPr>
              <w:t>,</w:t>
            </w:r>
            <w:r w:rsidRPr="00E74336">
              <w:rPr>
                <w:b/>
                <w:color w:val="000000"/>
                <w:sz w:val="20"/>
                <w:szCs w:val="20"/>
              </w:rPr>
              <w:t>43</w:t>
            </w:r>
          </w:p>
        </w:tc>
        <w:tc>
          <w:tcPr>
            <w:tcW w:w="632" w:type="pct"/>
            <w:tcBorders>
              <w:top w:val="nil"/>
              <w:left w:val="nil"/>
              <w:bottom w:val="single" w:sz="4" w:space="0" w:color="auto"/>
              <w:right w:val="single" w:sz="4" w:space="0" w:color="auto"/>
            </w:tcBorders>
            <w:shd w:val="clear" w:color="auto" w:fill="auto"/>
            <w:noWrap/>
          </w:tcPr>
          <w:p w14:paraId="018BA3F1" w14:textId="589A96DF" w:rsidR="002F6E66" w:rsidRPr="00E74336" w:rsidRDefault="002F6E66" w:rsidP="002F6E66">
            <w:pPr>
              <w:widowControl w:val="0"/>
              <w:jc w:val="right"/>
              <w:rPr>
                <w:b/>
                <w:color w:val="000000"/>
                <w:sz w:val="20"/>
                <w:szCs w:val="20"/>
              </w:rPr>
            </w:pPr>
            <w:r w:rsidRPr="00E74336">
              <w:rPr>
                <w:b/>
                <w:color w:val="000000"/>
                <w:sz w:val="20"/>
                <w:szCs w:val="20"/>
              </w:rPr>
              <w:t>3</w:t>
            </w:r>
            <w:r w:rsidR="00131845">
              <w:rPr>
                <w:b/>
                <w:color w:val="000000"/>
                <w:sz w:val="20"/>
                <w:szCs w:val="20"/>
              </w:rPr>
              <w:t> </w:t>
            </w:r>
            <w:r w:rsidRPr="00E74336">
              <w:rPr>
                <w:b/>
                <w:color w:val="000000"/>
                <w:sz w:val="20"/>
                <w:szCs w:val="20"/>
              </w:rPr>
              <w:t>548</w:t>
            </w:r>
            <w:r w:rsidR="00131845">
              <w:rPr>
                <w:b/>
                <w:color w:val="000000"/>
                <w:sz w:val="20"/>
                <w:szCs w:val="20"/>
              </w:rPr>
              <w:t>,</w:t>
            </w:r>
            <w:r w:rsidRPr="00E74336">
              <w:rPr>
                <w:b/>
                <w:color w:val="000000"/>
                <w:sz w:val="20"/>
                <w:szCs w:val="20"/>
              </w:rPr>
              <w:t>56</w:t>
            </w:r>
          </w:p>
        </w:tc>
        <w:tc>
          <w:tcPr>
            <w:tcW w:w="632" w:type="pct"/>
            <w:tcBorders>
              <w:top w:val="nil"/>
              <w:left w:val="nil"/>
              <w:bottom w:val="single" w:sz="4" w:space="0" w:color="auto"/>
              <w:right w:val="single" w:sz="4" w:space="0" w:color="auto"/>
            </w:tcBorders>
            <w:shd w:val="clear" w:color="auto" w:fill="auto"/>
            <w:noWrap/>
          </w:tcPr>
          <w:p w14:paraId="651D082D" w14:textId="7496BDD9" w:rsidR="002F6E66" w:rsidRPr="00E74336" w:rsidRDefault="002F6E66" w:rsidP="002F6E66">
            <w:pPr>
              <w:widowControl w:val="0"/>
              <w:jc w:val="right"/>
              <w:rPr>
                <w:b/>
                <w:color w:val="000000"/>
                <w:sz w:val="20"/>
                <w:szCs w:val="20"/>
              </w:rPr>
            </w:pPr>
            <w:r w:rsidRPr="00E74336">
              <w:rPr>
                <w:b/>
                <w:color w:val="000000"/>
                <w:sz w:val="20"/>
                <w:szCs w:val="20"/>
              </w:rPr>
              <w:t>3</w:t>
            </w:r>
            <w:r w:rsidR="00131845">
              <w:rPr>
                <w:b/>
                <w:color w:val="000000"/>
                <w:sz w:val="20"/>
                <w:szCs w:val="20"/>
              </w:rPr>
              <w:t> </w:t>
            </w:r>
            <w:r w:rsidRPr="00E74336">
              <w:rPr>
                <w:b/>
                <w:color w:val="000000"/>
                <w:sz w:val="20"/>
                <w:szCs w:val="20"/>
              </w:rPr>
              <w:t>263</w:t>
            </w:r>
            <w:r w:rsidR="00131845">
              <w:rPr>
                <w:b/>
                <w:color w:val="000000"/>
                <w:sz w:val="20"/>
                <w:szCs w:val="20"/>
              </w:rPr>
              <w:t>,</w:t>
            </w:r>
            <w:r w:rsidRPr="00E74336">
              <w:rPr>
                <w:b/>
                <w:color w:val="000000"/>
                <w:sz w:val="20"/>
                <w:szCs w:val="20"/>
              </w:rPr>
              <w:t>58</w:t>
            </w:r>
          </w:p>
        </w:tc>
        <w:tc>
          <w:tcPr>
            <w:tcW w:w="632" w:type="pct"/>
            <w:tcBorders>
              <w:top w:val="single" w:sz="4" w:space="0" w:color="auto"/>
              <w:left w:val="nil"/>
              <w:bottom w:val="single" w:sz="4" w:space="0" w:color="auto"/>
              <w:right w:val="single" w:sz="4" w:space="0" w:color="auto"/>
            </w:tcBorders>
          </w:tcPr>
          <w:p w14:paraId="25CF85F6" w14:textId="12026EFD" w:rsidR="002F6E66" w:rsidRPr="00E74336" w:rsidRDefault="002F6E66" w:rsidP="002F6E66">
            <w:pPr>
              <w:widowControl w:val="0"/>
              <w:jc w:val="right"/>
              <w:rPr>
                <w:b/>
                <w:color w:val="000000"/>
                <w:sz w:val="20"/>
                <w:szCs w:val="20"/>
              </w:rPr>
            </w:pPr>
            <w:r w:rsidRPr="00E74336">
              <w:rPr>
                <w:b/>
                <w:color w:val="000000"/>
                <w:sz w:val="20"/>
                <w:szCs w:val="20"/>
              </w:rPr>
              <w:t>3</w:t>
            </w:r>
            <w:r w:rsidR="00131845">
              <w:rPr>
                <w:b/>
                <w:color w:val="000000"/>
                <w:sz w:val="20"/>
                <w:szCs w:val="20"/>
              </w:rPr>
              <w:t> </w:t>
            </w:r>
            <w:r w:rsidRPr="00E74336">
              <w:rPr>
                <w:b/>
                <w:color w:val="000000"/>
                <w:sz w:val="20"/>
                <w:szCs w:val="20"/>
              </w:rPr>
              <w:t>054</w:t>
            </w:r>
            <w:r w:rsidR="00131845">
              <w:rPr>
                <w:b/>
                <w:color w:val="000000"/>
                <w:sz w:val="20"/>
                <w:szCs w:val="20"/>
              </w:rPr>
              <w:t>,</w:t>
            </w:r>
            <w:r w:rsidRPr="00E74336">
              <w:rPr>
                <w:b/>
                <w:color w:val="000000"/>
                <w:sz w:val="20"/>
                <w:szCs w:val="20"/>
              </w:rPr>
              <w:t>63</w:t>
            </w:r>
          </w:p>
        </w:tc>
        <w:tc>
          <w:tcPr>
            <w:tcW w:w="632" w:type="pct"/>
            <w:tcBorders>
              <w:top w:val="nil"/>
              <w:left w:val="single" w:sz="4" w:space="0" w:color="auto"/>
              <w:bottom w:val="single" w:sz="4" w:space="0" w:color="auto"/>
              <w:right w:val="single" w:sz="4" w:space="0" w:color="auto"/>
            </w:tcBorders>
          </w:tcPr>
          <w:p w14:paraId="2552E49E" w14:textId="7F9ABDC4" w:rsidR="002F6E66" w:rsidRPr="00E74336" w:rsidRDefault="00AD57C2" w:rsidP="002F6E66">
            <w:pPr>
              <w:widowControl w:val="0"/>
              <w:jc w:val="right"/>
              <w:rPr>
                <w:b/>
                <w:color w:val="000000"/>
                <w:sz w:val="20"/>
                <w:szCs w:val="20"/>
              </w:rPr>
            </w:pPr>
            <w:r w:rsidRPr="00E74336">
              <w:rPr>
                <w:b/>
                <w:color w:val="000000"/>
                <w:sz w:val="20"/>
                <w:szCs w:val="20"/>
              </w:rPr>
              <w:t>2</w:t>
            </w:r>
            <w:r w:rsidR="00131845">
              <w:rPr>
                <w:b/>
                <w:color w:val="000000"/>
                <w:sz w:val="20"/>
                <w:szCs w:val="20"/>
              </w:rPr>
              <w:t> </w:t>
            </w:r>
            <w:r w:rsidRPr="00E74336">
              <w:rPr>
                <w:b/>
                <w:color w:val="000000"/>
                <w:sz w:val="20"/>
                <w:szCs w:val="20"/>
              </w:rPr>
              <w:t>544</w:t>
            </w:r>
            <w:r w:rsidR="00131845">
              <w:rPr>
                <w:b/>
                <w:color w:val="000000"/>
                <w:sz w:val="20"/>
                <w:szCs w:val="20"/>
              </w:rPr>
              <w:t>,</w:t>
            </w:r>
            <w:r w:rsidRPr="00E74336">
              <w:rPr>
                <w:b/>
                <w:color w:val="000000"/>
                <w:sz w:val="20"/>
                <w:szCs w:val="20"/>
              </w:rPr>
              <w:t>66</w:t>
            </w:r>
          </w:p>
        </w:tc>
        <w:tc>
          <w:tcPr>
            <w:tcW w:w="630" w:type="pct"/>
            <w:tcBorders>
              <w:top w:val="nil"/>
              <w:left w:val="single" w:sz="4" w:space="0" w:color="auto"/>
              <w:bottom w:val="single" w:sz="4" w:space="0" w:color="auto"/>
              <w:right w:val="single" w:sz="4" w:space="0" w:color="auto"/>
            </w:tcBorders>
            <w:shd w:val="clear" w:color="auto" w:fill="auto"/>
            <w:noWrap/>
          </w:tcPr>
          <w:p w14:paraId="7819485A" w14:textId="3215E3E4" w:rsidR="002F6E66" w:rsidRPr="00E74336" w:rsidRDefault="002F6E66" w:rsidP="002F6E66">
            <w:pPr>
              <w:widowControl w:val="0"/>
              <w:jc w:val="right"/>
              <w:rPr>
                <w:b/>
                <w:color w:val="000000"/>
                <w:sz w:val="20"/>
                <w:szCs w:val="20"/>
              </w:rPr>
            </w:pPr>
            <w:r w:rsidRPr="00E74336">
              <w:rPr>
                <w:b/>
                <w:sz w:val="20"/>
                <w:szCs w:val="20"/>
              </w:rPr>
              <w:t>6</w:t>
            </w:r>
            <w:r w:rsidR="00131845">
              <w:rPr>
                <w:b/>
                <w:sz w:val="20"/>
                <w:szCs w:val="20"/>
              </w:rPr>
              <w:t> </w:t>
            </w:r>
            <w:r w:rsidRPr="00E74336">
              <w:rPr>
                <w:b/>
                <w:sz w:val="20"/>
                <w:szCs w:val="20"/>
              </w:rPr>
              <w:t>260</w:t>
            </w:r>
            <w:r w:rsidR="00131845">
              <w:rPr>
                <w:b/>
                <w:sz w:val="20"/>
                <w:szCs w:val="20"/>
              </w:rPr>
              <w:t>,</w:t>
            </w:r>
            <w:r w:rsidRPr="00E74336">
              <w:rPr>
                <w:b/>
                <w:sz w:val="20"/>
                <w:szCs w:val="20"/>
              </w:rPr>
              <w:t>4</w:t>
            </w:r>
          </w:p>
        </w:tc>
      </w:tr>
      <w:tr w:rsidR="002F6E66" w:rsidRPr="00E74336" w14:paraId="172E3BDD"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4BFC79" w14:textId="2CBA9534" w:rsidR="002F6E66" w:rsidRPr="004D0853" w:rsidRDefault="004D0853" w:rsidP="00CB4F95">
            <w:pPr>
              <w:widowControl w:val="0"/>
              <w:jc w:val="left"/>
              <w:rPr>
                <w:b/>
                <w:bCs/>
                <w:color w:val="000000"/>
                <w:sz w:val="20"/>
                <w:szCs w:val="20"/>
              </w:rPr>
            </w:pPr>
            <w:r w:rsidRPr="004D0853">
              <w:rPr>
                <w:b/>
                <w:bCs/>
                <w:color w:val="000000"/>
                <w:sz w:val="20"/>
                <w:szCs w:val="20"/>
                <w:lang w:val="fr-FR"/>
              </w:rPr>
              <w:t>Tonnes PAO</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217883" w14:textId="77777777" w:rsidR="002F6E66" w:rsidRPr="00E74336" w:rsidRDefault="002F6E66" w:rsidP="002F6E66">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shd w:val="clear" w:color="auto" w:fill="auto"/>
            <w:noWrap/>
            <w:hideMark/>
          </w:tcPr>
          <w:p w14:paraId="75190929" w14:textId="77777777" w:rsidR="002F6E66" w:rsidRPr="00E74336" w:rsidRDefault="002F6E66" w:rsidP="002F6E66">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5C816659" w14:textId="77777777" w:rsidR="002F6E66" w:rsidRPr="00E74336" w:rsidRDefault="002F6E66" w:rsidP="002F6E66">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tcPr>
          <w:p w14:paraId="6B40594B" w14:textId="77777777" w:rsidR="002F6E66" w:rsidRPr="00E74336" w:rsidRDefault="002F6E66" w:rsidP="002F6E66">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tcPr>
          <w:p w14:paraId="1EAE80D8" w14:textId="77777777" w:rsidR="002F6E66" w:rsidRPr="00E74336" w:rsidRDefault="002F6E66" w:rsidP="002F6E66">
            <w:pPr>
              <w:widowControl w:val="0"/>
              <w:jc w:val="right"/>
              <w:rPr>
                <w:color w:val="000000"/>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9195D8" w14:textId="77777777" w:rsidR="002F6E66" w:rsidRPr="00E74336" w:rsidRDefault="002F6E66" w:rsidP="002F6E66">
            <w:pPr>
              <w:widowControl w:val="0"/>
              <w:jc w:val="right"/>
              <w:rPr>
                <w:color w:val="000000"/>
                <w:sz w:val="20"/>
                <w:szCs w:val="20"/>
              </w:rPr>
            </w:pPr>
          </w:p>
        </w:tc>
      </w:tr>
      <w:tr w:rsidR="002F6E66" w:rsidRPr="00E74336" w14:paraId="5465D0A3"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BB5032" w14:textId="09F97A33" w:rsidR="002F6E66" w:rsidRPr="004D0853" w:rsidRDefault="004D0853" w:rsidP="00CB4F95">
            <w:pPr>
              <w:widowControl w:val="0"/>
              <w:jc w:val="left"/>
              <w:rPr>
                <w:color w:val="000000"/>
                <w:sz w:val="20"/>
                <w:szCs w:val="20"/>
              </w:rPr>
            </w:pPr>
            <w:r w:rsidRPr="004D0853">
              <w:rPr>
                <w:color w:val="000000"/>
                <w:sz w:val="20"/>
                <w:szCs w:val="20"/>
                <w:lang w:val="fr-FR"/>
              </w:rPr>
              <w:t>HCFC-22</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006FDF" w14:textId="4AB0CDCC" w:rsidR="002F6E66" w:rsidRPr="00E74336" w:rsidRDefault="002F6E66" w:rsidP="002F6E66">
            <w:pPr>
              <w:widowControl w:val="0"/>
              <w:jc w:val="right"/>
              <w:rPr>
                <w:color w:val="000000"/>
                <w:sz w:val="20"/>
                <w:szCs w:val="20"/>
                <w:lang w:eastAsia="en-CA"/>
              </w:rPr>
            </w:pPr>
            <w:r w:rsidRPr="00E74336">
              <w:rPr>
                <w:color w:val="000000"/>
                <w:sz w:val="20"/>
                <w:szCs w:val="20"/>
              </w:rPr>
              <w:t>171</w:t>
            </w:r>
            <w:r w:rsidR="00131845">
              <w:rPr>
                <w:color w:val="000000"/>
                <w:sz w:val="20"/>
                <w:szCs w:val="20"/>
              </w:rPr>
              <w:t>,</w:t>
            </w:r>
            <w:r w:rsidRPr="00E74336">
              <w:rPr>
                <w:color w:val="000000"/>
                <w:sz w:val="20"/>
                <w:szCs w:val="20"/>
              </w:rPr>
              <w:t>29</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3FD09275" w14:textId="0D253761" w:rsidR="002F6E66" w:rsidRPr="00E74336" w:rsidRDefault="002F6E66" w:rsidP="002F6E66">
            <w:pPr>
              <w:widowControl w:val="0"/>
              <w:jc w:val="right"/>
              <w:rPr>
                <w:color w:val="000000"/>
                <w:sz w:val="20"/>
                <w:szCs w:val="20"/>
              </w:rPr>
            </w:pPr>
            <w:r w:rsidRPr="00E74336">
              <w:rPr>
                <w:color w:val="000000"/>
                <w:sz w:val="20"/>
                <w:szCs w:val="20"/>
              </w:rPr>
              <w:t>164</w:t>
            </w:r>
            <w:r w:rsidR="00131845">
              <w:rPr>
                <w:color w:val="000000"/>
                <w:sz w:val="20"/>
                <w:szCs w:val="20"/>
              </w:rPr>
              <w:t>,</w:t>
            </w:r>
            <w:r w:rsidRPr="00E74336">
              <w:rPr>
                <w:color w:val="000000"/>
                <w:sz w:val="20"/>
                <w:szCs w:val="20"/>
              </w:rPr>
              <w:t>65</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3F8F612E" w14:textId="571B12DF" w:rsidR="002F6E66" w:rsidRPr="00E74336" w:rsidRDefault="002F6E66" w:rsidP="002F6E66">
            <w:pPr>
              <w:widowControl w:val="0"/>
              <w:jc w:val="right"/>
              <w:rPr>
                <w:color w:val="000000"/>
                <w:sz w:val="20"/>
                <w:szCs w:val="20"/>
              </w:rPr>
            </w:pPr>
            <w:r w:rsidRPr="00E74336">
              <w:rPr>
                <w:color w:val="000000"/>
                <w:sz w:val="20"/>
                <w:szCs w:val="20"/>
              </w:rPr>
              <w:t>162</w:t>
            </w:r>
            <w:r w:rsidR="00131845">
              <w:rPr>
                <w:color w:val="000000"/>
                <w:sz w:val="20"/>
                <w:szCs w:val="20"/>
              </w:rPr>
              <w:t>,</w:t>
            </w:r>
            <w:r w:rsidRPr="00E74336">
              <w:rPr>
                <w:color w:val="000000"/>
                <w:sz w:val="20"/>
                <w:szCs w:val="20"/>
              </w:rPr>
              <w:t>39</w:t>
            </w:r>
          </w:p>
        </w:tc>
        <w:tc>
          <w:tcPr>
            <w:tcW w:w="632" w:type="pct"/>
            <w:tcBorders>
              <w:top w:val="single" w:sz="4" w:space="0" w:color="auto"/>
              <w:left w:val="single" w:sz="4" w:space="0" w:color="auto"/>
              <w:bottom w:val="single" w:sz="4" w:space="0" w:color="auto"/>
              <w:right w:val="single" w:sz="4" w:space="0" w:color="auto"/>
            </w:tcBorders>
          </w:tcPr>
          <w:p w14:paraId="7A8FF0E8" w14:textId="28B90632" w:rsidR="002F6E66" w:rsidRPr="00E74336" w:rsidRDefault="002F6E66" w:rsidP="002F6E66">
            <w:pPr>
              <w:widowControl w:val="0"/>
              <w:jc w:val="right"/>
              <w:rPr>
                <w:color w:val="000000"/>
                <w:sz w:val="20"/>
                <w:szCs w:val="20"/>
              </w:rPr>
            </w:pPr>
            <w:r w:rsidRPr="00E74336">
              <w:rPr>
                <w:sz w:val="20"/>
              </w:rPr>
              <w:t>160</w:t>
            </w:r>
            <w:r w:rsidR="00131845">
              <w:rPr>
                <w:sz w:val="20"/>
              </w:rPr>
              <w:t>,</w:t>
            </w:r>
            <w:r w:rsidRPr="00E74336">
              <w:rPr>
                <w:sz w:val="20"/>
              </w:rPr>
              <w:t>25</w:t>
            </w:r>
          </w:p>
        </w:tc>
        <w:tc>
          <w:tcPr>
            <w:tcW w:w="632" w:type="pct"/>
            <w:tcBorders>
              <w:top w:val="single" w:sz="4" w:space="0" w:color="auto"/>
              <w:left w:val="single" w:sz="4" w:space="0" w:color="auto"/>
              <w:bottom w:val="single" w:sz="4" w:space="0" w:color="auto"/>
              <w:right w:val="single" w:sz="4" w:space="0" w:color="auto"/>
            </w:tcBorders>
          </w:tcPr>
          <w:p w14:paraId="7F19F441" w14:textId="001B49BC" w:rsidR="002F6E66" w:rsidRPr="00E74336" w:rsidRDefault="00D47742" w:rsidP="002F6E66">
            <w:pPr>
              <w:widowControl w:val="0"/>
              <w:jc w:val="right"/>
              <w:rPr>
                <w:color w:val="000000"/>
                <w:sz w:val="20"/>
                <w:szCs w:val="20"/>
              </w:rPr>
            </w:pPr>
            <w:r w:rsidRPr="00E74336">
              <w:rPr>
                <w:color w:val="000000"/>
                <w:sz w:val="20"/>
                <w:szCs w:val="20"/>
              </w:rPr>
              <w:t>136</w:t>
            </w:r>
            <w:r w:rsidR="00131845">
              <w:rPr>
                <w:color w:val="000000"/>
                <w:sz w:val="20"/>
                <w:szCs w:val="20"/>
              </w:rPr>
              <w:t>,</w:t>
            </w:r>
            <w:r w:rsidRPr="00E74336">
              <w:rPr>
                <w:color w:val="000000"/>
                <w:sz w:val="20"/>
                <w:szCs w:val="20"/>
              </w:rPr>
              <w:t>60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1BC6B1C" w14:textId="395829A9" w:rsidR="002F6E66" w:rsidRPr="00E74336" w:rsidRDefault="002F6E66" w:rsidP="002F6E66">
            <w:pPr>
              <w:widowControl w:val="0"/>
              <w:jc w:val="right"/>
              <w:rPr>
                <w:color w:val="000000"/>
                <w:sz w:val="20"/>
                <w:szCs w:val="20"/>
              </w:rPr>
            </w:pPr>
            <w:r w:rsidRPr="00E74336">
              <w:rPr>
                <w:color w:val="000000"/>
                <w:sz w:val="20"/>
                <w:szCs w:val="20"/>
              </w:rPr>
              <w:t>267</w:t>
            </w:r>
            <w:r w:rsidR="00131845">
              <w:rPr>
                <w:color w:val="000000"/>
                <w:sz w:val="20"/>
                <w:szCs w:val="20"/>
              </w:rPr>
              <w:t>,</w:t>
            </w:r>
            <w:r w:rsidRPr="00E74336">
              <w:rPr>
                <w:color w:val="000000"/>
                <w:sz w:val="20"/>
                <w:szCs w:val="20"/>
              </w:rPr>
              <w:t>4</w:t>
            </w:r>
          </w:p>
        </w:tc>
      </w:tr>
      <w:tr w:rsidR="002F6E66" w:rsidRPr="00E74336" w14:paraId="11BD207A"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01D148" w14:textId="7E2394AC" w:rsidR="002F6E66" w:rsidRPr="004D0853" w:rsidRDefault="004D0853" w:rsidP="00CB4F95">
            <w:pPr>
              <w:widowControl w:val="0"/>
              <w:jc w:val="left"/>
              <w:rPr>
                <w:color w:val="000000"/>
                <w:sz w:val="20"/>
                <w:szCs w:val="20"/>
              </w:rPr>
            </w:pPr>
            <w:r w:rsidRPr="004D0853">
              <w:rPr>
                <w:color w:val="000000"/>
                <w:sz w:val="20"/>
                <w:szCs w:val="20"/>
                <w:lang w:val="fr-FR"/>
              </w:rPr>
              <w:t>HCFC-123</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C6AFB8" w14:textId="525984EC" w:rsidR="002F6E66" w:rsidRPr="00E74336" w:rsidRDefault="002F6E66" w:rsidP="002F6E66">
            <w:pPr>
              <w:widowControl w:val="0"/>
              <w:jc w:val="right"/>
              <w:rPr>
                <w:color w:val="000000"/>
                <w:sz w:val="20"/>
                <w:szCs w:val="20"/>
                <w:lang w:eastAsia="en-CA"/>
              </w:rPr>
            </w:pPr>
            <w:r w:rsidRPr="00E74336">
              <w:rPr>
                <w:color w:val="000000"/>
                <w:sz w:val="20"/>
                <w:szCs w:val="20"/>
              </w:rPr>
              <w:t>2</w:t>
            </w:r>
            <w:r w:rsidR="00131845">
              <w:rPr>
                <w:color w:val="000000"/>
                <w:sz w:val="20"/>
                <w:szCs w:val="20"/>
              </w:rPr>
              <w:t>,</w:t>
            </w:r>
            <w:r w:rsidRPr="00E74336">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6A4FE348" w14:textId="5F0632A4" w:rsidR="002F6E66" w:rsidRPr="00E74336" w:rsidRDefault="002F6E66" w:rsidP="002F6E66">
            <w:pPr>
              <w:widowControl w:val="0"/>
              <w:jc w:val="right"/>
              <w:rPr>
                <w:color w:val="000000"/>
                <w:sz w:val="20"/>
                <w:szCs w:val="20"/>
              </w:rPr>
            </w:pPr>
            <w:r w:rsidRPr="00E74336">
              <w:rPr>
                <w:color w:val="000000"/>
                <w:sz w:val="20"/>
                <w:szCs w:val="20"/>
              </w:rPr>
              <w:t>2</w:t>
            </w:r>
            <w:r w:rsidR="00131845">
              <w:rPr>
                <w:color w:val="000000"/>
                <w:sz w:val="20"/>
                <w:szCs w:val="20"/>
              </w:rPr>
              <w:t>,</w:t>
            </w:r>
            <w:r w:rsidRPr="00E74336">
              <w:rPr>
                <w:color w:val="000000"/>
                <w:sz w:val="20"/>
                <w:szCs w:val="20"/>
              </w:rPr>
              <w:t>13</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15CF3F43" w14:textId="056815FE" w:rsidR="002F6E66" w:rsidRPr="00E74336" w:rsidRDefault="002F6E66" w:rsidP="002F6E66">
            <w:pPr>
              <w:widowControl w:val="0"/>
              <w:jc w:val="right"/>
              <w:rPr>
                <w:color w:val="000000"/>
                <w:sz w:val="20"/>
                <w:szCs w:val="20"/>
              </w:rPr>
            </w:pPr>
            <w:r w:rsidRPr="00E74336">
              <w:rPr>
                <w:color w:val="000000"/>
                <w:sz w:val="20"/>
                <w:szCs w:val="20"/>
              </w:rPr>
              <w:t>1</w:t>
            </w:r>
            <w:r w:rsidR="00131845">
              <w:rPr>
                <w:color w:val="000000"/>
                <w:sz w:val="20"/>
                <w:szCs w:val="20"/>
              </w:rPr>
              <w:t>,</w:t>
            </w:r>
            <w:r w:rsidRPr="00E74336">
              <w:rPr>
                <w:color w:val="000000"/>
                <w:sz w:val="20"/>
                <w:szCs w:val="20"/>
              </w:rPr>
              <w:t>82</w:t>
            </w:r>
          </w:p>
        </w:tc>
        <w:tc>
          <w:tcPr>
            <w:tcW w:w="632" w:type="pct"/>
            <w:tcBorders>
              <w:top w:val="single" w:sz="4" w:space="0" w:color="auto"/>
              <w:left w:val="single" w:sz="4" w:space="0" w:color="auto"/>
              <w:bottom w:val="single" w:sz="4" w:space="0" w:color="auto"/>
              <w:right w:val="single" w:sz="4" w:space="0" w:color="auto"/>
            </w:tcBorders>
          </w:tcPr>
          <w:p w14:paraId="4ABABBB7" w14:textId="457E3A2A" w:rsidR="002F6E66" w:rsidRPr="00E74336" w:rsidRDefault="002F6E66" w:rsidP="002F6E66">
            <w:pPr>
              <w:widowControl w:val="0"/>
              <w:jc w:val="right"/>
              <w:rPr>
                <w:color w:val="000000"/>
                <w:sz w:val="20"/>
                <w:szCs w:val="20"/>
              </w:rPr>
            </w:pPr>
            <w:r w:rsidRPr="00E74336">
              <w:rPr>
                <w:color w:val="000000" w:themeColor="text1"/>
                <w:sz w:val="20"/>
              </w:rPr>
              <w:t>0</w:t>
            </w:r>
            <w:r w:rsidR="00131845">
              <w:rPr>
                <w:color w:val="000000" w:themeColor="text1"/>
                <w:sz w:val="20"/>
              </w:rPr>
              <w:t>,</w:t>
            </w:r>
            <w:r w:rsidRPr="00E74336">
              <w:rPr>
                <w:color w:val="000000" w:themeColor="text1"/>
                <w:sz w:val="20"/>
              </w:rPr>
              <w:t>69</w:t>
            </w:r>
          </w:p>
        </w:tc>
        <w:tc>
          <w:tcPr>
            <w:tcW w:w="632" w:type="pct"/>
            <w:tcBorders>
              <w:top w:val="single" w:sz="4" w:space="0" w:color="auto"/>
              <w:left w:val="single" w:sz="4" w:space="0" w:color="auto"/>
              <w:bottom w:val="single" w:sz="4" w:space="0" w:color="auto"/>
              <w:right w:val="single" w:sz="4" w:space="0" w:color="auto"/>
            </w:tcBorders>
          </w:tcPr>
          <w:p w14:paraId="78C0352B" w14:textId="50C97C3C" w:rsidR="002F6E66" w:rsidRPr="00E74336" w:rsidRDefault="00D47742" w:rsidP="002F6E66">
            <w:pPr>
              <w:widowControl w:val="0"/>
              <w:jc w:val="right"/>
              <w:rPr>
                <w:color w:val="000000"/>
                <w:sz w:val="20"/>
                <w:szCs w:val="20"/>
              </w:rPr>
            </w:pPr>
            <w:r w:rsidRPr="00E74336">
              <w:rPr>
                <w:color w:val="000000"/>
                <w:sz w:val="20"/>
                <w:szCs w:val="20"/>
              </w:rPr>
              <w:t>1</w:t>
            </w:r>
            <w:r w:rsidR="00131845">
              <w:rPr>
                <w:color w:val="000000"/>
                <w:sz w:val="20"/>
                <w:szCs w:val="20"/>
              </w:rPr>
              <w:t>,</w:t>
            </w:r>
            <w:r w:rsidRPr="00E74336">
              <w:rPr>
                <w:color w:val="000000"/>
                <w:sz w:val="20"/>
                <w:szCs w:val="20"/>
              </w:rPr>
              <w:t>22</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C49CB9" w14:textId="634C6F6B" w:rsidR="002F6E66" w:rsidRPr="00E74336" w:rsidRDefault="002F6E66" w:rsidP="002F6E66">
            <w:pPr>
              <w:widowControl w:val="0"/>
              <w:jc w:val="right"/>
              <w:rPr>
                <w:color w:val="000000"/>
                <w:sz w:val="20"/>
                <w:szCs w:val="20"/>
              </w:rPr>
            </w:pPr>
            <w:r w:rsidRPr="00E74336">
              <w:rPr>
                <w:color w:val="000000"/>
                <w:sz w:val="20"/>
                <w:szCs w:val="20"/>
              </w:rPr>
              <w:t>3</w:t>
            </w:r>
            <w:r w:rsidR="00131845">
              <w:rPr>
                <w:color w:val="000000"/>
                <w:sz w:val="20"/>
                <w:szCs w:val="20"/>
              </w:rPr>
              <w:t>,</w:t>
            </w:r>
            <w:r w:rsidRPr="00E74336">
              <w:rPr>
                <w:color w:val="000000"/>
                <w:sz w:val="20"/>
                <w:szCs w:val="20"/>
              </w:rPr>
              <w:t>8</w:t>
            </w:r>
          </w:p>
        </w:tc>
      </w:tr>
      <w:tr w:rsidR="002F6E66" w:rsidRPr="00E74336" w14:paraId="5592A7C1"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93B5CD" w14:textId="7480CBEC" w:rsidR="002F6E66" w:rsidRPr="004D0853" w:rsidRDefault="004D0853" w:rsidP="00CB4F95">
            <w:pPr>
              <w:widowControl w:val="0"/>
              <w:jc w:val="left"/>
              <w:rPr>
                <w:color w:val="000000"/>
                <w:sz w:val="20"/>
                <w:szCs w:val="20"/>
              </w:rPr>
            </w:pPr>
            <w:r w:rsidRPr="004D0853">
              <w:rPr>
                <w:color w:val="000000"/>
                <w:sz w:val="20"/>
                <w:szCs w:val="20"/>
                <w:lang w:val="fr-FR"/>
              </w:rPr>
              <w:t>HCFC-124</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B23169" w14:textId="77B4AFEB" w:rsidR="002F6E66" w:rsidRPr="00E74336" w:rsidRDefault="002F6E66" w:rsidP="002F6E66">
            <w:pPr>
              <w:widowControl w:val="0"/>
              <w:jc w:val="right"/>
              <w:rPr>
                <w:color w:val="000000"/>
                <w:sz w:val="20"/>
                <w:szCs w:val="20"/>
                <w:lang w:eastAsia="en-CA"/>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4F1E4041" w14:textId="1720784F"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5693DB29" w14:textId="3F7356D3"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tcPr>
          <w:p w14:paraId="014BA3EB" w14:textId="33F90A68"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tcPr>
          <w:p w14:paraId="4DDC10B0" w14:textId="4C42C4ED" w:rsidR="002F6E66" w:rsidRPr="00E74336" w:rsidRDefault="00D47742"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E791120" w14:textId="12B5DE95"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w:t>
            </w:r>
          </w:p>
        </w:tc>
      </w:tr>
      <w:tr w:rsidR="002F6E66" w:rsidRPr="00E74336" w14:paraId="410B0AA7"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3A7A9D" w14:textId="2BF9A73F" w:rsidR="002F6E66" w:rsidRPr="004D0853" w:rsidRDefault="004D0853" w:rsidP="00CB4F95">
            <w:pPr>
              <w:widowControl w:val="0"/>
              <w:jc w:val="left"/>
              <w:rPr>
                <w:color w:val="000000"/>
                <w:sz w:val="20"/>
                <w:szCs w:val="20"/>
              </w:rPr>
            </w:pPr>
            <w:r w:rsidRPr="004D0853">
              <w:rPr>
                <w:color w:val="000000"/>
                <w:sz w:val="20"/>
                <w:szCs w:val="20"/>
                <w:lang w:val="fr-FR"/>
              </w:rPr>
              <w:t>HCFC-141b</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7EE1A1" w14:textId="4558F9C9" w:rsidR="002F6E66" w:rsidRPr="00E74336" w:rsidRDefault="002F6E66" w:rsidP="002F6E66">
            <w:pPr>
              <w:widowControl w:val="0"/>
              <w:jc w:val="right"/>
              <w:rPr>
                <w:color w:val="000000"/>
                <w:sz w:val="20"/>
                <w:szCs w:val="20"/>
                <w:lang w:eastAsia="en-CA"/>
              </w:rPr>
            </w:pPr>
            <w:r w:rsidRPr="00E74336">
              <w:rPr>
                <w:color w:val="000000"/>
                <w:sz w:val="20"/>
                <w:szCs w:val="20"/>
              </w:rPr>
              <w:t>61</w:t>
            </w:r>
            <w:r w:rsidR="00131845">
              <w:rPr>
                <w:color w:val="000000"/>
                <w:sz w:val="20"/>
                <w:szCs w:val="20"/>
              </w:rPr>
              <w:t>,</w:t>
            </w:r>
            <w:r w:rsidRPr="00E74336">
              <w:rPr>
                <w:color w:val="000000"/>
                <w:sz w:val="20"/>
                <w:szCs w:val="20"/>
              </w:rPr>
              <w:t>60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6AA2BC6C" w14:textId="44EB5B5A" w:rsidR="002F6E66" w:rsidRPr="00E74336" w:rsidRDefault="002F6E66" w:rsidP="002F6E66">
            <w:pPr>
              <w:widowControl w:val="0"/>
              <w:jc w:val="right"/>
              <w:rPr>
                <w:color w:val="000000"/>
                <w:sz w:val="20"/>
                <w:szCs w:val="20"/>
              </w:rPr>
            </w:pPr>
            <w:r w:rsidRPr="00E74336">
              <w:rPr>
                <w:color w:val="000000"/>
                <w:sz w:val="20"/>
                <w:szCs w:val="20"/>
              </w:rPr>
              <w:t>48</w:t>
            </w:r>
            <w:r w:rsidR="00131845">
              <w:rPr>
                <w:color w:val="000000"/>
                <w:sz w:val="20"/>
                <w:szCs w:val="20"/>
              </w:rPr>
              <w:t>,</w:t>
            </w:r>
            <w:r w:rsidRPr="00E74336">
              <w:rPr>
                <w:color w:val="000000"/>
                <w:sz w:val="20"/>
                <w:szCs w:val="20"/>
              </w:rPr>
              <w:t>40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00235A66" w14:textId="2047D7B8" w:rsidR="002F6E66" w:rsidRPr="00E74336" w:rsidRDefault="002F6E66" w:rsidP="002F6E66">
            <w:pPr>
              <w:widowControl w:val="0"/>
              <w:jc w:val="right"/>
              <w:rPr>
                <w:color w:val="000000"/>
                <w:sz w:val="20"/>
                <w:szCs w:val="20"/>
              </w:rPr>
            </w:pPr>
            <w:r w:rsidRPr="00E74336">
              <w:rPr>
                <w:color w:val="000000"/>
                <w:sz w:val="20"/>
                <w:szCs w:val="20"/>
              </w:rPr>
              <w:t>24</w:t>
            </w:r>
            <w:r w:rsidR="00131845">
              <w:rPr>
                <w:color w:val="000000"/>
                <w:sz w:val="20"/>
                <w:szCs w:val="20"/>
              </w:rPr>
              <w:t>,</w:t>
            </w:r>
            <w:r w:rsidRPr="00E74336">
              <w:rPr>
                <w:color w:val="000000"/>
                <w:sz w:val="20"/>
                <w:szCs w:val="20"/>
              </w:rPr>
              <w:t>20</w:t>
            </w:r>
          </w:p>
        </w:tc>
        <w:tc>
          <w:tcPr>
            <w:tcW w:w="632" w:type="pct"/>
            <w:tcBorders>
              <w:top w:val="single" w:sz="4" w:space="0" w:color="auto"/>
              <w:left w:val="single" w:sz="4" w:space="0" w:color="auto"/>
              <w:bottom w:val="single" w:sz="4" w:space="0" w:color="auto"/>
              <w:right w:val="single" w:sz="4" w:space="0" w:color="auto"/>
            </w:tcBorders>
          </w:tcPr>
          <w:p w14:paraId="674FA264" w14:textId="3FE225B6" w:rsidR="002F6E66" w:rsidRPr="00E74336" w:rsidRDefault="002F6E66" w:rsidP="002F6E66">
            <w:pPr>
              <w:widowControl w:val="0"/>
              <w:jc w:val="right"/>
              <w:rPr>
                <w:color w:val="000000"/>
                <w:sz w:val="20"/>
                <w:szCs w:val="20"/>
              </w:rPr>
            </w:pPr>
            <w:r w:rsidRPr="00E74336">
              <w:rPr>
                <w:color w:val="000000" w:themeColor="text1"/>
                <w:sz w:val="20"/>
              </w:rPr>
              <w:t>11</w:t>
            </w:r>
            <w:r w:rsidR="00131845">
              <w:rPr>
                <w:color w:val="000000" w:themeColor="text1"/>
                <w:sz w:val="20"/>
              </w:rPr>
              <w:t>,</w:t>
            </w:r>
            <w:r w:rsidRPr="00E74336">
              <w:rPr>
                <w:color w:val="000000" w:themeColor="text1"/>
                <w:sz w:val="20"/>
              </w:rPr>
              <w:t>00</w:t>
            </w:r>
          </w:p>
        </w:tc>
        <w:tc>
          <w:tcPr>
            <w:tcW w:w="632" w:type="pct"/>
            <w:tcBorders>
              <w:top w:val="single" w:sz="4" w:space="0" w:color="auto"/>
              <w:left w:val="single" w:sz="4" w:space="0" w:color="auto"/>
              <w:bottom w:val="single" w:sz="4" w:space="0" w:color="auto"/>
              <w:right w:val="single" w:sz="4" w:space="0" w:color="auto"/>
            </w:tcBorders>
          </w:tcPr>
          <w:p w14:paraId="7515BE07" w14:textId="22E07F7A" w:rsidR="002F6E66" w:rsidRPr="00E74336" w:rsidRDefault="00C86B07"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E2809C1" w14:textId="70F17B8D" w:rsidR="002F6E66" w:rsidRPr="00E74336" w:rsidRDefault="002F6E66" w:rsidP="002F6E66">
            <w:pPr>
              <w:widowControl w:val="0"/>
              <w:jc w:val="right"/>
              <w:rPr>
                <w:color w:val="000000"/>
                <w:sz w:val="20"/>
                <w:szCs w:val="20"/>
              </w:rPr>
            </w:pPr>
            <w:r w:rsidRPr="00E74336">
              <w:rPr>
                <w:color w:val="000000"/>
                <w:sz w:val="20"/>
                <w:szCs w:val="20"/>
              </w:rPr>
              <w:t>132</w:t>
            </w:r>
            <w:r w:rsidR="00131845">
              <w:rPr>
                <w:color w:val="000000"/>
                <w:sz w:val="20"/>
                <w:szCs w:val="20"/>
              </w:rPr>
              <w:t>,</w:t>
            </w:r>
            <w:r w:rsidRPr="00E74336">
              <w:rPr>
                <w:color w:val="000000"/>
                <w:sz w:val="20"/>
                <w:szCs w:val="20"/>
              </w:rPr>
              <w:t>6</w:t>
            </w:r>
          </w:p>
        </w:tc>
      </w:tr>
      <w:tr w:rsidR="002F6E66" w:rsidRPr="00E74336" w14:paraId="209DD08F"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A484D4" w14:textId="2EA9F37B" w:rsidR="002F6E66" w:rsidRPr="004D0853" w:rsidRDefault="004D0853" w:rsidP="00CB4F95">
            <w:pPr>
              <w:widowControl w:val="0"/>
              <w:jc w:val="left"/>
              <w:rPr>
                <w:color w:val="000000"/>
                <w:sz w:val="20"/>
                <w:szCs w:val="20"/>
              </w:rPr>
            </w:pPr>
            <w:r w:rsidRPr="004D0853">
              <w:rPr>
                <w:color w:val="000000"/>
                <w:sz w:val="20"/>
                <w:szCs w:val="20"/>
                <w:lang w:val="fr-FR"/>
              </w:rPr>
              <w:t>HCFC-142b</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88A2E4" w14:textId="42CEABF7" w:rsidR="002F6E66" w:rsidRPr="00E74336" w:rsidRDefault="002F6E66" w:rsidP="002F6E66">
            <w:pPr>
              <w:widowControl w:val="0"/>
              <w:jc w:val="right"/>
              <w:rPr>
                <w:color w:val="000000"/>
                <w:sz w:val="20"/>
                <w:szCs w:val="20"/>
                <w:lang w:eastAsia="en-CA"/>
              </w:rPr>
            </w:pPr>
            <w:r w:rsidRPr="00E74336">
              <w:rPr>
                <w:color w:val="000000"/>
                <w:sz w:val="20"/>
                <w:szCs w:val="20"/>
              </w:rPr>
              <w:t>0</w:t>
            </w:r>
            <w:r w:rsidR="00131845">
              <w:rPr>
                <w:color w:val="000000"/>
                <w:sz w:val="20"/>
                <w:szCs w:val="20"/>
              </w:rPr>
              <w:t>,</w:t>
            </w:r>
            <w:r w:rsidRPr="00E74336">
              <w:rPr>
                <w:color w:val="000000"/>
                <w:sz w:val="20"/>
                <w:szCs w:val="20"/>
              </w:rPr>
              <w:t>53</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25DDD18E" w14:textId="7EF35155"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42</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49BD0E6D" w14:textId="01301D55"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tcPr>
          <w:p w14:paraId="74DF3D44" w14:textId="5158C788" w:rsidR="002F6E66" w:rsidRPr="00E74336" w:rsidRDefault="002F6E66" w:rsidP="002F6E66">
            <w:pPr>
              <w:widowControl w:val="0"/>
              <w:jc w:val="right"/>
              <w:rPr>
                <w:color w:val="000000"/>
                <w:sz w:val="20"/>
                <w:szCs w:val="20"/>
              </w:rPr>
            </w:pPr>
            <w:r w:rsidRPr="00E74336">
              <w:rPr>
                <w:color w:val="000000" w:themeColor="text1"/>
                <w:sz w:val="20"/>
              </w:rPr>
              <w:t>0</w:t>
            </w:r>
            <w:r w:rsidR="00131845">
              <w:rPr>
                <w:color w:val="000000" w:themeColor="text1"/>
                <w:sz w:val="20"/>
              </w:rPr>
              <w:t>,</w:t>
            </w:r>
            <w:r w:rsidRPr="00E74336">
              <w:rPr>
                <w:color w:val="000000" w:themeColor="text1"/>
                <w:sz w:val="20"/>
              </w:rPr>
              <w:t>42</w:t>
            </w:r>
            <w:r w:rsidR="004E387F" w:rsidRPr="00E74336">
              <w:rPr>
                <w:color w:val="000000" w:themeColor="text1"/>
                <w:sz w:val="20"/>
                <w:vertAlign w:val="superscript"/>
              </w:rPr>
              <w:t>*</w:t>
            </w:r>
          </w:p>
        </w:tc>
        <w:tc>
          <w:tcPr>
            <w:tcW w:w="632" w:type="pct"/>
            <w:tcBorders>
              <w:top w:val="single" w:sz="4" w:space="0" w:color="auto"/>
              <w:left w:val="single" w:sz="4" w:space="0" w:color="auto"/>
              <w:bottom w:val="single" w:sz="4" w:space="0" w:color="auto"/>
              <w:right w:val="single" w:sz="4" w:space="0" w:color="auto"/>
            </w:tcBorders>
          </w:tcPr>
          <w:p w14:paraId="333E5975" w14:textId="4A31C1EF" w:rsidR="002F6E66" w:rsidRPr="00E74336" w:rsidRDefault="00C86B07"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9FAABCD" w14:textId="3371F5D7"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w:t>
            </w:r>
          </w:p>
        </w:tc>
      </w:tr>
      <w:tr w:rsidR="002F6E66" w:rsidRPr="00E74336" w14:paraId="02F5196F"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156C5CE" w14:textId="00B1D420" w:rsidR="002F6E66" w:rsidRPr="004D0853" w:rsidRDefault="004D0853" w:rsidP="00CB4F95">
            <w:pPr>
              <w:widowControl w:val="0"/>
              <w:jc w:val="left"/>
              <w:rPr>
                <w:color w:val="000000"/>
                <w:sz w:val="20"/>
                <w:szCs w:val="20"/>
              </w:rPr>
            </w:pPr>
            <w:r w:rsidRPr="004D0853">
              <w:rPr>
                <w:color w:val="000000"/>
                <w:sz w:val="20"/>
                <w:szCs w:val="20"/>
                <w:lang w:val="fr-FR"/>
              </w:rPr>
              <w:t>HCFC-225</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EF5117" w14:textId="7BFDA4C1" w:rsidR="002F6E66" w:rsidRPr="00E74336" w:rsidRDefault="002F6E66" w:rsidP="002F6E66">
            <w:pPr>
              <w:widowControl w:val="0"/>
              <w:jc w:val="right"/>
              <w:rPr>
                <w:color w:val="000000"/>
                <w:sz w:val="20"/>
                <w:szCs w:val="20"/>
                <w:lang w:eastAsia="en-CA"/>
              </w:rPr>
            </w:pPr>
            <w:r w:rsidRPr="00E74336">
              <w:rPr>
                <w:color w:val="000000"/>
                <w:sz w:val="20"/>
                <w:szCs w:val="20"/>
              </w:rPr>
              <w:t>0</w:t>
            </w:r>
            <w:r w:rsidR="00131845">
              <w:rPr>
                <w:color w:val="000000"/>
                <w:sz w:val="20"/>
                <w:szCs w:val="20"/>
              </w:rPr>
              <w:t>,</w:t>
            </w:r>
            <w:r w:rsidRPr="00E74336">
              <w:rPr>
                <w:color w:val="000000"/>
                <w:sz w:val="20"/>
                <w:szCs w:val="20"/>
              </w:rPr>
              <w:t>14</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7006D6B7" w14:textId="2C39224B"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14</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516811E1" w14:textId="483C2CAD"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tcPr>
          <w:p w14:paraId="2082D80E" w14:textId="32BD3BB4"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tcPr>
          <w:p w14:paraId="56A75977" w14:textId="70B711FA" w:rsidR="002F6E66" w:rsidRPr="00E74336" w:rsidRDefault="00C86B07"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D2015E6" w14:textId="4C8D9795" w:rsidR="002F6E66" w:rsidRPr="00E74336" w:rsidRDefault="002F6E66" w:rsidP="002F6E66">
            <w:pPr>
              <w:widowControl w:val="0"/>
              <w:jc w:val="right"/>
              <w:rPr>
                <w:color w:val="000000"/>
                <w:sz w:val="20"/>
                <w:szCs w:val="20"/>
              </w:rPr>
            </w:pPr>
            <w:r w:rsidRPr="00E74336">
              <w:rPr>
                <w:color w:val="000000"/>
                <w:sz w:val="20"/>
                <w:szCs w:val="20"/>
              </w:rPr>
              <w:t>0</w:t>
            </w:r>
            <w:r w:rsidR="00131845">
              <w:rPr>
                <w:color w:val="000000"/>
                <w:sz w:val="20"/>
                <w:szCs w:val="20"/>
              </w:rPr>
              <w:t>,</w:t>
            </w:r>
            <w:r w:rsidRPr="00E74336">
              <w:rPr>
                <w:color w:val="000000"/>
                <w:sz w:val="20"/>
                <w:szCs w:val="20"/>
              </w:rPr>
              <w:t>0</w:t>
            </w:r>
          </w:p>
        </w:tc>
      </w:tr>
      <w:tr w:rsidR="002F6E66" w:rsidRPr="00E74336" w14:paraId="61BD66D5"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FDD7AFD" w14:textId="0BB3DF40" w:rsidR="002F6E66" w:rsidRPr="004D0853" w:rsidRDefault="004D0853" w:rsidP="00CB4F95">
            <w:pPr>
              <w:jc w:val="left"/>
              <w:rPr>
                <w:rFonts w:eastAsiaTheme="minorHAnsi"/>
                <w:b/>
                <w:sz w:val="20"/>
                <w:szCs w:val="20"/>
              </w:rPr>
            </w:pPr>
            <w:r w:rsidRPr="004D0853">
              <w:rPr>
                <w:b/>
                <w:sz w:val="20"/>
                <w:szCs w:val="20"/>
                <w:lang w:val="fr-FR"/>
              </w:rPr>
              <w:t>Total (tonnes PAO)</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C3F036" w14:textId="7F7B5F2A" w:rsidR="002F6E66" w:rsidRPr="00E74336" w:rsidRDefault="002F6E66" w:rsidP="002F6E66">
            <w:pPr>
              <w:widowControl w:val="0"/>
              <w:jc w:val="right"/>
              <w:rPr>
                <w:b/>
                <w:color w:val="000000"/>
                <w:sz w:val="20"/>
                <w:szCs w:val="20"/>
                <w:lang w:eastAsia="en-CA"/>
              </w:rPr>
            </w:pPr>
            <w:r w:rsidRPr="00E74336">
              <w:rPr>
                <w:b/>
                <w:color w:val="000000"/>
                <w:sz w:val="20"/>
                <w:szCs w:val="20"/>
              </w:rPr>
              <w:t>235</w:t>
            </w:r>
            <w:r w:rsidR="00131845">
              <w:rPr>
                <w:b/>
                <w:color w:val="000000"/>
                <w:sz w:val="20"/>
                <w:szCs w:val="20"/>
              </w:rPr>
              <w:t>,</w:t>
            </w:r>
            <w:r w:rsidRPr="00E74336">
              <w:rPr>
                <w:b/>
                <w:color w:val="000000"/>
                <w:sz w:val="20"/>
                <w:szCs w:val="20"/>
              </w:rPr>
              <w:t>56</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7DE33037" w14:textId="59E7B1C5" w:rsidR="002F6E66" w:rsidRPr="00E74336" w:rsidRDefault="002F6E66" w:rsidP="002F6E66">
            <w:pPr>
              <w:widowControl w:val="0"/>
              <w:jc w:val="right"/>
              <w:rPr>
                <w:b/>
                <w:color w:val="000000"/>
                <w:sz w:val="20"/>
                <w:szCs w:val="20"/>
              </w:rPr>
            </w:pPr>
            <w:r w:rsidRPr="00E74336">
              <w:rPr>
                <w:b/>
                <w:color w:val="000000"/>
                <w:sz w:val="20"/>
                <w:szCs w:val="20"/>
              </w:rPr>
              <w:t>215</w:t>
            </w:r>
            <w:r w:rsidR="00131845">
              <w:rPr>
                <w:b/>
                <w:color w:val="000000"/>
                <w:sz w:val="20"/>
                <w:szCs w:val="20"/>
              </w:rPr>
              <w:t>,</w:t>
            </w:r>
            <w:r w:rsidRPr="00E74336">
              <w:rPr>
                <w:b/>
                <w:color w:val="000000"/>
                <w:sz w:val="20"/>
                <w:szCs w:val="20"/>
              </w:rPr>
              <w:t>74</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0FBD9DB4" w14:textId="7B621336" w:rsidR="002F6E66" w:rsidRPr="00E74336" w:rsidRDefault="002F6E66" w:rsidP="002F6E66">
            <w:pPr>
              <w:widowControl w:val="0"/>
              <w:jc w:val="right"/>
              <w:rPr>
                <w:b/>
                <w:color w:val="000000"/>
                <w:sz w:val="20"/>
                <w:szCs w:val="20"/>
              </w:rPr>
            </w:pPr>
            <w:r w:rsidRPr="00E74336">
              <w:rPr>
                <w:b/>
                <w:color w:val="000000"/>
                <w:sz w:val="20"/>
                <w:szCs w:val="20"/>
              </w:rPr>
              <w:t>188</w:t>
            </w:r>
            <w:r w:rsidR="00131845">
              <w:rPr>
                <w:b/>
                <w:color w:val="000000"/>
                <w:sz w:val="20"/>
                <w:szCs w:val="20"/>
              </w:rPr>
              <w:t>,</w:t>
            </w:r>
            <w:r w:rsidRPr="00E74336">
              <w:rPr>
                <w:b/>
                <w:color w:val="000000"/>
                <w:sz w:val="20"/>
                <w:szCs w:val="20"/>
              </w:rPr>
              <w:t>41</w:t>
            </w:r>
          </w:p>
        </w:tc>
        <w:tc>
          <w:tcPr>
            <w:tcW w:w="632" w:type="pct"/>
            <w:tcBorders>
              <w:top w:val="single" w:sz="4" w:space="0" w:color="auto"/>
              <w:left w:val="single" w:sz="4" w:space="0" w:color="auto"/>
              <w:bottom w:val="single" w:sz="4" w:space="0" w:color="auto"/>
              <w:right w:val="single" w:sz="4" w:space="0" w:color="auto"/>
            </w:tcBorders>
          </w:tcPr>
          <w:p w14:paraId="7857AF45" w14:textId="07D1B56B" w:rsidR="002F6E66" w:rsidRPr="00E74336" w:rsidRDefault="002F6E66" w:rsidP="002F6E66">
            <w:pPr>
              <w:jc w:val="right"/>
              <w:rPr>
                <w:b/>
                <w:color w:val="000000"/>
                <w:sz w:val="20"/>
                <w:szCs w:val="20"/>
              </w:rPr>
            </w:pPr>
            <w:r w:rsidRPr="00E74336">
              <w:rPr>
                <w:b/>
                <w:color w:val="000000"/>
                <w:sz w:val="20"/>
                <w:szCs w:val="20"/>
              </w:rPr>
              <w:t>172</w:t>
            </w:r>
            <w:r w:rsidR="00131845">
              <w:rPr>
                <w:b/>
                <w:color w:val="000000"/>
                <w:sz w:val="20"/>
                <w:szCs w:val="20"/>
              </w:rPr>
              <w:t>,</w:t>
            </w:r>
            <w:r w:rsidRPr="00E74336">
              <w:rPr>
                <w:b/>
                <w:color w:val="000000"/>
                <w:sz w:val="20"/>
                <w:szCs w:val="20"/>
              </w:rPr>
              <w:t>36</w:t>
            </w:r>
          </w:p>
        </w:tc>
        <w:tc>
          <w:tcPr>
            <w:tcW w:w="632" w:type="pct"/>
            <w:tcBorders>
              <w:top w:val="single" w:sz="4" w:space="0" w:color="auto"/>
              <w:left w:val="single" w:sz="4" w:space="0" w:color="auto"/>
              <w:bottom w:val="single" w:sz="4" w:space="0" w:color="auto"/>
              <w:right w:val="single" w:sz="4" w:space="0" w:color="auto"/>
            </w:tcBorders>
          </w:tcPr>
          <w:p w14:paraId="56EBE2B3" w14:textId="3856210B" w:rsidR="002F6E66" w:rsidRPr="00E74336" w:rsidRDefault="004D323A" w:rsidP="002F6E66">
            <w:pPr>
              <w:jc w:val="right"/>
              <w:rPr>
                <w:b/>
                <w:color w:val="000000"/>
                <w:sz w:val="20"/>
                <w:szCs w:val="20"/>
              </w:rPr>
            </w:pPr>
            <w:r w:rsidRPr="00E74336">
              <w:rPr>
                <w:b/>
                <w:color w:val="000000"/>
                <w:sz w:val="20"/>
                <w:szCs w:val="20"/>
              </w:rPr>
              <w:t>137</w:t>
            </w:r>
            <w:r w:rsidR="00131845">
              <w:rPr>
                <w:b/>
                <w:color w:val="000000"/>
                <w:sz w:val="20"/>
                <w:szCs w:val="20"/>
              </w:rPr>
              <w:t>,</w:t>
            </w:r>
            <w:r w:rsidRPr="00E74336">
              <w:rPr>
                <w:b/>
                <w:color w:val="000000"/>
                <w:sz w:val="20"/>
                <w:szCs w:val="20"/>
              </w:rPr>
              <w:t>82</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264D7F3" w14:textId="034E5D33" w:rsidR="002F6E66" w:rsidRPr="00E74336" w:rsidRDefault="002F6E66" w:rsidP="002F6E66">
            <w:pPr>
              <w:jc w:val="right"/>
              <w:rPr>
                <w:rFonts w:eastAsiaTheme="minorHAnsi"/>
                <w:b/>
                <w:color w:val="000000"/>
                <w:sz w:val="20"/>
                <w:szCs w:val="20"/>
              </w:rPr>
            </w:pPr>
            <w:r w:rsidRPr="00E74336">
              <w:rPr>
                <w:b/>
                <w:color w:val="000000"/>
                <w:sz w:val="20"/>
                <w:szCs w:val="20"/>
              </w:rPr>
              <w:t>403</w:t>
            </w:r>
            <w:r w:rsidR="00131845">
              <w:rPr>
                <w:b/>
                <w:color w:val="000000"/>
                <w:sz w:val="20"/>
                <w:szCs w:val="20"/>
              </w:rPr>
              <w:t>,</w:t>
            </w:r>
            <w:r w:rsidRPr="00E74336">
              <w:rPr>
                <w:b/>
                <w:color w:val="000000"/>
                <w:sz w:val="20"/>
                <w:szCs w:val="20"/>
              </w:rPr>
              <w:t>9</w:t>
            </w:r>
          </w:p>
        </w:tc>
      </w:tr>
    </w:tbl>
    <w:p w14:paraId="7FF7B2EE" w14:textId="77C4FF00" w:rsidR="005D46E7" w:rsidRPr="004F73DA" w:rsidRDefault="004D0853" w:rsidP="004D0853">
      <w:pPr>
        <w:rPr>
          <w:sz w:val="18"/>
          <w:szCs w:val="18"/>
          <w:lang w:val="fr-FR"/>
        </w:rPr>
      </w:pPr>
      <w:r w:rsidRPr="004D0853">
        <w:rPr>
          <w:sz w:val="18"/>
          <w:szCs w:val="18"/>
          <w:lang w:val="fr-FR"/>
        </w:rPr>
        <w:t>* Données du programme de pays (CP) et consommation vérifiée.</w:t>
      </w:r>
      <w:r w:rsidR="00C55B5F" w:rsidRPr="004F73DA">
        <w:rPr>
          <w:sz w:val="18"/>
          <w:szCs w:val="18"/>
          <w:lang w:val="fr-FR"/>
        </w:rPr>
        <w:t xml:space="preserve"> </w:t>
      </w:r>
      <w:r w:rsidRPr="004D0853">
        <w:rPr>
          <w:sz w:val="18"/>
          <w:szCs w:val="18"/>
          <w:lang w:val="fr-FR"/>
        </w:rPr>
        <w:t>Voir paragraphe 6 du présent document.</w:t>
      </w:r>
    </w:p>
    <w:p w14:paraId="58AE4B41" w14:textId="384F460A" w:rsidR="009A217D" w:rsidRPr="004F73DA" w:rsidRDefault="004D0853" w:rsidP="009A217D">
      <w:pPr>
        <w:rPr>
          <w:sz w:val="18"/>
          <w:szCs w:val="18"/>
          <w:lang w:val="fr-FR"/>
        </w:rPr>
      </w:pPr>
      <w:r w:rsidRPr="004D0853">
        <w:rPr>
          <w:sz w:val="18"/>
          <w:szCs w:val="18"/>
          <w:vertAlign w:val="superscript"/>
          <w:lang w:val="fr-FR"/>
        </w:rPr>
        <w:t>**</w:t>
      </w:r>
      <w:r w:rsidRPr="004D0853">
        <w:rPr>
          <w:sz w:val="18"/>
          <w:szCs w:val="18"/>
          <w:lang w:val="fr-FR"/>
        </w:rPr>
        <w:t xml:space="preserve"> Données du programme de pays.</w:t>
      </w:r>
    </w:p>
    <w:p w14:paraId="797329D9" w14:textId="77777777" w:rsidR="004E387F" w:rsidRPr="004F73DA" w:rsidRDefault="004E387F" w:rsidP="005D46E7">
      <w:pPr>
        <w:rPr>
          <w:lang w:val="fr-FR"/>
        </w:rPr>
      </w:pPr>
    </w:p>
    <w:p w14:paraId="65E4A9A1" w14:textId="603C86D7" w:rsidR="002D4E11" w:rsidRPr="004F73DA" w:rsidRDefault="002D4E11" w:rsidP="002D4E11">
      <w:pPr>
        <w:numPr>
          <w:ilvl w:val="0"/>
          <w:numId w:val="1"/>
        </w:numPr>
        <w:spacing w:after="240"/>
        <w:outlineLvl w:val="0"/>
        <w:rPr>
          <w:lang w:val="fr-FR"/>
        </w:rPr>
      </w:pPr>
      <w:r w:rsidRPr="002D4E11">
        <w:rPr>
          <w:lang w:val="fr-FR"/>
        </w:rPr>
        <w:t>La consommation de HCFC-22 a été exclusivement réservée à l</w:t>
      </w:r>
      <w:r w:rsidR="00131845">
        <w:rPr>
          <w:lang w:val="fr-FR"/>
        </w:rPr>
        <w:t>’</w:t>
      </w:r>
      <w:r w:rsidRPr="002D4E11">
        <w:rPr>
          <w:lang w:val="fr-FR"/>
        </w:rPr>
        <w:t xml:space="preserve">entretien </w:t>
      </w:r>
      <w:r w:rsidR="005D3AC4">
        <w:rPr>
          <w:lang w:val="fr-FR"/>
        </w:rPr>
        <w:t>après</w:t>
      </w:r>
      <w:r w:rsidRPr="002D4E11">
        <w:rPr>
          <w:lang w:val="fr-FR"/>
        </w:rPr>
        <w:t xml:space="preserve"> l</w:t>
      </w:r>
      <w:r w:rsidR="00131845">
        <w:rPr>
          <w:lang w:val="fr-FR"/>
        </w:rPr>
        <w:t>’</w:t>
      </w:r>
      <w:r w:rsidRPr="002D4E11">
        <w:rPr>
          <w:lang w:val="fr-FR"/>
        </w:rPr>
        <w:t>interdiction en 2015 de son utilisation dans la fabrication et l</w:t>
      </w:r>
      <w:r w:rsidR="00131845">
        <w:rPr>
          <w:lang w:val="fr-FR"/>
        </w:rPr>
        <w:t>’</w:t>
      </w:r>
      <w:r w:rsidRPr="002D4E11">
        <w:rPr>
          <w:lang w:val="fr-FR"/>
        </w:rPr>
        <w:t>assemblage des équipements de réfrigération et de climatisation (RAC) ; sa consommation a diminué du fait de l</w:t>
      </w:r>
      <w:r w:rsidR="00131845">
        <w:rPr>
          <w:lang w:val="fr-FR"/>
        </w:rPr>
        <w:t>’</w:t>
      </w:r>
      <w:r w:rsidRPr="002D4E11">
        <w:rPr>
          <w:lang w:val="fr-FR"/>
        </w:rPr>
        <w:t>amélioration des pratiques d</w:t>
      </w:r>
      <w:r w:rsidR="00131845">
        <w:rPr>
          <w:lang w:val="fr-FR"/>
        </w:rPr>
        <w:t>’</w:t>
      </w:r>
      <w:r w:rsidRPr="002D4E11">
        <w:rPr>
          <w:lang w:val="fr-FR"/>
        </w:rPr>
        <w:t>entretien, de l</w:t>
      </w:r>
      <w:r w:rsidR="00131845">
        <w:rPr>
          <w:lang w:val="fr-FR"/>
        </w:rPr>
        <w:t>’</w:t>
      </w:r>
      <w:r w:rsidRPr="002D4E11">
        <w:rPr>
          <w:lang w:val="fr-FR"/>
        </w:rPr>
        <w:t>utilisation de frigorigènes de remplacement et des restrictions s</w:t>
      </w:r>
      <w:r w:rsidR="00131845">
        <w:rPr>
          <w:lang w:val="fr-FR"/>
        </w:rPr>
        <w:t>’</w:t>
      </w:r>
      <w:r w:rsidRPr="002D4E11">
        <w:rPr>
          <w:lang w:val="fr-FR"/>
        </w:rPr>
        <w:t>appliquant aux équipements à base de HCFC-22.</w:t>
      </w:r>
      <w:r w:rsidRPr="004F73DA">
        <w:rPr>
          <w:lang w:val="fr-FR"/>
        </w:rPr>
        <w:t xml:space="preserve"> </w:t>
      </w:r>
      <w:r w:rsidRPr="002D4E11">
        <w:rPr>
          <w:lang w:val="fr-FR"/>
        </w:rPr>
        <w:t>La consommation de HCFC-141b, utilisé exclusivement en tant qu</w:t>
      </w:r>
      <w:r w:rsidR="00131845">
        <w:rPr>
          <w:lang w:val="fr-FR"/>
        </w:rPr>
        <w:t>’</w:t>
      </w:r>
      <w:r w:rsidRPr="002D4E11">
        <w:rPr>
          <w:lang w:val="fr-FR"/>
        </w:rPr>
        <w:t xml:space="preserve">agent de gonflage des mousses, a été </w:t>
      </w:r>
      <w:r w:rsidR="005D3AC4">
        <w:rPr>
          <w:lang w:val="fr-FR"/>
        </w:rPr>
        <w:t>élimin</w:t>
      </w:r>
      <w:r w:rsidRPr="002D4E11">
        <w:rPr>
          <w:lang w:val="fr-FR"/>
        </w:rPr>
        <w:t>ée après l</w:t>
      </w:r>
      <w:r w:rsidR="00131845">
        <w:rPr>
          <w:lang w:val="fr-FR"/>
        </w:rPr>
        <w:t>’</w:t>
      </w:r>
      <w:r w:rsidRPr="002D4E11">
        <w:rPr>
          <w:lang w:val="fr-FR"/>
        </w:rPr>
        <w:t>interdiction, en vigueur depuis le 1</w:t>
      </w:r>
      <w:r w:rsidRPr="002D4E11">
        <w:rPr>
          <w:vertAlign w:val="superscript"/>
          <w:lang w:val="fr-FR"/>
        </w:rPr>
        <w:t>er</w:t>
      </w:r>
      <w:r w:rsidRPr="002D4E11">
        <w:rPr>
          <w:lang w:val="fr-FR"/>
        </w:rPr>
        <w:t xml:space="preserve"> janvier 2022, de son importation et de sa consommation et suite aux reconversions dans le secteur de la fabrication de mousse</w:t>
      </w:r>
      <w:r w:rsidR="00656E5F">
        <w:rPr>
          <w:lang w:val="fr-FR"/>
        </w:rPr>
        <w:t>s</w:t>
      </w:r>
      <w:r w:rsidRPr="002D4E11">
        <w:rPr>
          <w:lang w:val="fr-FR"/>
        </w:rPr>
        <w:t xml:space="preserve"> de polyuréthane (PU).</w:t>
      </w:r>
      <w:r w:rsidRPr="004F73DA">
        <w:rPr>
          <w:lang w:val="fr-FR"/>
        </w:rPr>
        <w:t xml:space="preserve"> </w:t>
      </w:r>
      <w:r w:rsidRPr="002D4E11">
        <w:rPr>
          <w:lang w:val="fr-FR"/>
        </w:rPr>
        <w:t>Le HCFC-123 est consommé pour l</w:t>
      </w:r>
      <w:r w:rsidR="00131845">
        <w:rPr>
          <w:lang w:val="fr-FR"/>
        </w:rPr>
        <w:t>’</w:t>
      </w:r>
      <w:r w:rsidRPr="002D4E11">
        <w:rPr>
          <w:lang w:val="fr-FR"/>
        </w:rPr>
        <w:t>installation et l</w:t>
      </w:r>
      <w:r w:rsidR="00131845">
        <w:rPr>
          <w:lang w:val="fr-FR"/>
        </w:rPr>
        <w:t>’</w:t>
      </w:r>
      <w:r w:rsidRPr="002D4E11">
        <w:rPr>
          <w:lang w:val="fr-FR"/>
        </w:rPr>
        <w:t>entretien des refroidisseurs et dans le secteur de la lutte contre l</w:t>
      </w:r>
      <w:r w:rsidR="00131845">
        <w:rPr>
          <w:lang w:val="fr-FR"/>
        </w:rPr>
        <w:t>’</w:t>
      </w:r>
      <w:r w:rsidRPr="002D4E11">
        <w:rPr>
          <w:lang w:val="fr-FR"/>
        </w:rPr>
        <w:t>incendie ; sa consommation, qui a temporairement diminué en 2021 en raison de problèmes dans la chaîne d</w:t>
      </w:r>
      <w:r w:rsidR="00131845">
        <w:rPr>
          <w:lang w:val="fr-FR"/>
        </w:rPr>
        <w:t>’</w:t>
      </w:r>
      <w:r w:rsidRPr="002D4E11">
        <w:rPr>
          <w:lang w:val="fr-FR"/>
        </w:rPr>
        <w:t>approvisionnement dus à</w:t>
      </w:r>
      <w:r w:rsidR="00131845">
        <w:rPr>
          <w:lang w:val="fr-FR"/>
        </w:rPr>
        <w:t> </w:t>
      </w:r>
      <w:r w:rsidRPr="002D4E11">
        <w:rPr>
          <w:lang w:val="fr-FR"/>
        </w:rPr>
        <w:t>la</w:t>
      </w:r>
      <w:r w:rsidR="00131845">
        <w:rPr>
          <w:lang w:val="fr-FR"/>
        </w:rPr>
        <w:t> </w:t>
      </w:r>
      <w:r w:rsidRPr="002D4E11">
        <w:rPr>
          <w:lang w:val="fr-FR"/>
        </w:rPr>
        <w:t>pandémie de Covid-19, sera traitée dans le cadre de phase III du PGEH.</w:t>
      </w:r>
      <w:r w:rsidRPr="004F73DA">
        <w:rPr>
          <w:lang w:val="fr-FR"/>
        </w:rPr>
        <w:t xml:space="preserve"> </w:t>
      </w:r>
      <w:r w:rsidRPr="002D4E11">
        <w:rPr>
          <w:lang w:val="fr-FR"/>
        </w:rPr>
        <w:t>Le HCFC-142b est consommé par intermittence en tant que composant du R</w:t>
      </w:r>
      <w:r w:rsidR="0046379B">
        <w:rPr>
          <w:lang w:val="fr-FR"/>
        </w:rPr>
        <w:noBreakHyphen/>
      </w:r>
      <w:r w:rsidRPr="002D4E11">
        <w:rPr>
          <w:lang w:val="fr-FR"/>
        </w:rPr>
        <w:t xml:space="preserve">406A, utilisé comme </w:t>
      </w:r>
      <w:r>
        <w:rPr>
          <w:lang w:val="fr-FR"/>
        </w:rPr>
        <w:t>substitut direct</w:t>
      </w:r>
      <w:r w:rsidRPr="002D4E11">
        <w:rPr>
          <w:lang w:val="fr-FR"/>
        </w:rPr>
        <w:t xml:space="preserve"> dans les équipements à base de CFC-12.</w:t>
      </w:r>
      <w:r w:rsidRPr="004F73DA">
        <w:rPr>
          <w:lang w:val="fr-FR"/>
        </w:rPr>
        <w:t xml:space="preserve"> </w:t>
      </w:r>
      <w:r w:rsidRPr="002D4E11">
        <w:rPr>
          <w:lang w:val="fr-FR"/>
        </w:rPr>
        <w:t xml:space="preserve">La consommation de HCFC-225, qui était utilisé pour le revêtement des seringues et des segments de piston, a été éliminée en </w:t>
      </w:r>
      <w:r w:rsidRPr="002D4E11">
        <w:rPr>
          <w:lang w:val="fr-FR"/>
        </w:rPr>
        <w:lastRenderedPageBreak/>
        <w:t xml:space="preserve">2020 du fait de la disponibilité de solutions de remplacement pour ces utilisations (soit respectivement HFE-347pc-f et </w:t>
      </w:r>
      <w:proofErr w:type="spellStart"/>
      <w:r w:rsidRPr="002D4E11">
        <w:rPr>
          <w:lang w:val="fr-FR"/>
        </w:rPr>
        <w:t>hexaméthyldisiloxane</w:t>
      </w:r>
      <w:proofErr w:type="spellEnd"/>
      <w:r w:rsidRPr="002D4E11">
        <w:rPr>
          <w:lang w:val="fr-FR"/>
        </w:rPr>
        <w:t>).</w:t>
      </w:r>
    </w:p>
    <w:p w14:paraId="5A11B9A5" w14:textId="674CABBF" w:rsidR="005D46E7" w:rsidRPr="004F73DA" w:rsidRDefault="002D4E11" w:rsidP="00AB230D">
      <w:pPr>
        <w:keepNext/>
        <w:keepLines/>
        <w:rPr>
          <w:i/>
          <w:lang w:val="fr-FR"/>
        </w:rPr>
      </w:pPr>
      <w:r w:rsidRPr="002D4E11">
        <w:rPr>
          <w:i/>
          <w:lang w:val="fr-FR"/>
        </w:rPr>
        <w:t>Rapport de mise en œuvre du programme de pays</w:t>
      </w:r>
    </w:p>
    <w:p w14:paraId="750BDAFC" w14:textId="77777777" w:rsidR="005D46E7" w:rsidRPr="004F73DA" w:rsidRDefault="005D46E7" w:rsidP="00AB230D">
      <w:pPr>
        <w:keepNext/>
        <w:keepLines/>
        <w:rPr>
          <w:lang w:val="fr-FR"/>
        </w:rPr>
      </w:pPr>
    </w:p>
    <w:p w14:paraId="7BC82E3C" w14:textId="10057805" w:rsidR="002D4E11" w:rsidRPr="004F73DA" w:rsidRDefault="002D4E11" w:rsidP="002D4E11">
      <w:pPr>
        <w:pStyle w:val="Heading1"/>
        <w:rPr>
          <w:lang w:val="fr-FR"/>
        </w:rPr>
      </w:pPr>
      <w:r w:rsidRPr="002D4E11">
        <w:rPr>
          <w:lang w:val="fr-FR"/>
        </w:rPr>
        <w:t>Le gouvernement de l</w:t>
      </w:r>
      <w:r w:rsidR="00131845">
        <w:rPr>
          <w:lang w:val="fr-FR"/>
        </w:rPr>
        <w:t>’</w:t>
      </w:r>
      <w:r w:rsidRPr="002D4E11">
        <w:rPr>
          <w:lang w:val="fr-FR"/>
        </w:rPr>
        <w:t>Indonésie a communiqué dans le rapport de mise en œuvre de son programme de pays de 2021 des données de consommation de HCFC par secteur qui sont conformes aux données indiquées au titre de l</w:t>
      </w:r>
      <w:r w:rsidR="00131845">
        <w:rPr>
          <w:lang w:val="fr-FR"/>
        </w:rPr>
        <w:t>’</w:t>
      </w:r>
      <w:r w:rsidRPr="002D4E11">
        <w:rPr>
          <w:lang w:val="fr-FR"/>
        </w:rPr>
        <w:t>article 7 du Protocole de Montréal, exception faite de ce qui est mentionné</w:t>
      </w:r>
      <w:r w:rsidR="00131845">
        <w:rPr>
          <w:lang w:val="fr-FR"/>
        </w:rPr>
        <w:t> </w:t>
      </w:r>
      <w:r w:rsidRPr="002D4E11">
        <w:rPr>
          <w:lang w:val="fr-FR"/>
        </w:rPr>
        <w:t>au paragraphe 6 ci-dessous.</w:t>
      </w:r>
    </w:p>
    <w:p w14:paraId="528F68A6" w14:textId="77831BBA" w:rsidR="005D46E7" w:rsidRPr="002D4E11" w:rsidRDefault="002D4E11" w:rsidP="006E63EF">
      <w:pPr>
        <w:keepNext/>
        <w:rPr>
          <w:i/>
        </w:rPr>
      </w:pPr>
      <w:r w:rsidRPr="002D4E11">
        <w:rPr>
          <w:i/>
          <w:lang w:val="fr-FR"/>
        </w:rPr>
        <w:t>Rapport de vérification</w:t>
      </w:r>
    </w:p>
    <w:p w14:paraId="62AE8A89" w14:textId="77777777" w:rsidR="005D46E7" w:rsidRPr="00E74336" w:rsidRDefault="005D46E7" w:rsidP="006E63EF">
      <w:pPr>
        <w:keepNext/>
      </w:pPr>
    </w:p>
    <w:p w14:paraId="74D3A5A8" w14:textId="398731AD" w:rsidR="002D4E11" w:rsidRPr="004F73DA" w:rsidRDefault="002D4E11" w:rsidP="002D4E11">
      <w:pPr>
        <w:pStyle w:val="Heading1"/>
        <w:rPr>
          <w:lang w:val="fr-FR"/>
        </w:rPr>
      </w:pPr>
      <w:r w:rsidRPr="002D4E11">
        <w:rPr>
          <w:lang w:val="fr-FR"/>
        </w:rPr>
        <w:t>Alors que le rapport de vérification incluait la vérification de la consommation du pays en 2021, la vérification de la consommation en 2022 était toujours en cours.</w:t>
      </w:r>
      <w:r w:rsidRPr="004F73DA">
        <w:rPr>
          <w:lang w:val="fr-FR"/>
        </w:rPr>
        <w:t xml:space="preserve"> </w:t>
      </w:r>
      <w:r w:rsidRPr="002D4E11">
        <w:rPr>
          <w:lang w:val="fr-FR"/>
        </w:rPr>
        <w:t>Le PNUD prévoit que le rapport de vérification de 2022 sera soumis au plus tard 12 semaines avant la 93</w:t>
      </w:r>
      <w:r w:rsidRPr="002D4E11">
        <w:rPr>
          <w:vertAlign w:val="superscript"/>
          <w:lang w:val="fr-FR"/>
        </w:rPr>
        <w:t>e</w:t>
      </w:r>
      <w:r w:rsidRPr="002D4E11">
        <w:rPr>
          <w:lang w:val="fr-FR"/>
        </w:rPr>
        <w:t xml:space="preserve"> réunion.</w:t>
      </w:r>
    </w:p>
    <w:p w14:paraId="5767B737" w14:textId="6A999A60" w:rsidR="002A7822" w:rsidRPr="004F73DA" w:rsidRDefault="002D4E11" w:rsidP="00763BEF">
      <w:pPr>
        <w:pStyle w:val="Heading1"/>
        <w:rPr>
          <w:lang w:val="fr-FR"/>
        </w:rPr>
      </w:pPr>
      <w:r w:rsidRPr="002D4E11">
        <w:rPr>
          <w:lang w:val="fr-FR"/>
        </w:rPr>
        <w:t>Le rapport de vérification a confirmé que le gouvernement met en œuvre un système d</w:t>
      </w:r>
      <w:r w:rsidR="00131845">
        <w:rPr>
          <w:lang w:val="fr-FR"/>
        </w:rPr>
        <w:t>’</w:t>
      </w:r>
      <w:r w:rsidRPr="002D4E11">
        <w:rPr>
          <w:lang w:val="fr-FR"/>
        </w:rPr>
        <w:t>autorisation et de quotas pour les importations et les exportations de HCFC</w:t>
      </w:r>
      <w:r w:rsidR="005D3AC4">
        <w:rPr>
          <w:lang w:val="fr-FR"/>
        </w:rPr>
        <w:t>,</w:t>
      </w:r>
      <w:r w:rsidRPr="002D4E11">
        <w:rPr>
          <w:lang w:val="fr-FR"/>
        </w:rPr>
        <w:t xml:space="preserve"> et que la consommation totale de HCFC communiquée en vertu de l</w:t>
      </w:r>
      <w:r w:rsidR="00131845">
        <w:rPr>
          <w:lang w:val="fr-FR"/>
        </w:rPr>
        <w:t>’</w:t>
      </w:r>
      <w:r w:rsidRPr="002D4E11">
        <w:rPr>
          <w:lang w:val="fr-FR"/>
        </w:rPr>
        <w:t>article 7 du Protocole de Montréal pour 2021 était correcte (comme indiqué au tableau 1 ci-dessus), à l</w:t>
      </w:r>
      <w:r w:rsidR="00131845">
        <w:rPr>
          <w:lang w:val="fr-FR"/>
        </w:rPr>
        <w:t>’</w:t>
      </w:r>
      <w:r w:rsidRPr="002D4E11">
        <w:rPr>
          <w:lang w:val="fr-FR"/>
        </w:rPr>
        <w:t>exception d</w:t>
      </w:r>
      <w:r w:rsidR="00131845">
        <w:rPr>
          <w:lang w:val="fr-FR"/>
        </w:rPr>
        <w:t>’</w:t>
      </w:r>
      <w:r w:rsidRPr="002D4E11">
        <w:rPr>
          <w:lang w:val="fr-FR"/>
        </w:rPr>
        <w:t>une petite différence dans la consommation de HCFC-22 déclarée en vertu de l</w:t>
      </w:r>
      <w:r w:rsidR="00131845">
        <w:rPr>
          <w:lang w:val="fr-FR"/>
        </w:rPr>
        <w:t>’</w:t>
      </w:r>
      <w:r w:rsidRPr="002D4E11">
        <w:rPr>
          <w:lang w:val="fr-FR"/>
        </w:rPr>
        <w:t>article 7 pour laquelle le composant HCFC-22 du R-406A importé dans le pays a été compté deux fois</w:t>
      </w:r>
      <w:r w:rsidR="005D3AC4">
        <w:rPr>
          <w:lang w:val="fr-FR"/>
        </w:rPr>
        <w:t xml:space="preserve"> par erreur</w:t>
      </w:r>
      <w:r w:rsidRPr="002D4E11">
        <w:rPr>
          <w:lang w:val="fr-FR"/>
        </w:rPr>
        <w:t>.</w:t>
      </w:r>
      <w:r w:rsidRPr="004F73DA">
        <w:rPr>
          <w:lang w:val="fr-FR"/>
        </w:rPr>
        <w:t xml:space="preserve"> </w:t>
      </w:r>
      <w:r w:rsidR="002A7822" w:rsidRPr="002A7822">
        <w:rPr>
          <w:lang w:val="fr-FR"/>
        </w:rPr>
        <w:t>Le pays avait demandé de ce fait</w:t>
      </w:r>
      <w:r w:rsidR="00131845">
        <w:rPr>
          <w:lang w:val="fr-FR"/>
        </w:rPr>
        <w:t> </w:t>
      </w:r>
      <w:r w:rsidR="002A7822" w:rsidRPr="002A7822">
        <w:rPr>
          <w:lang w:val="fr-FR"/>
        </w:rPr>
        <w:t>au Secrétariat de l</w:t>
      </w:r>
      <w:r w:rsidR="00131845">
        <w:rPr>
          <w:lang w:val="fr-FR"/>
        </w:rPr>
        <w:t>’</w:t>
      </w:r>
      <w:r w:rsidR="002A7822" w:rsidRPr="002A7822">
        <w:rPr>
          <w:lang w:val="fr-FR"/>
        </w:rPr>
        <w:t>ozone de réviser les données au titre de l</w:t>
      </w:r>
      <w:r w:rsidR="00131845">
        <w:rPr>
          <w:lang w:val="fr-FR"/>
        </w:rPr>
        <w:t>’</w:t>
      </w:r>
      <w:r w:rsidR="002A7822" w:rsidRPr="002A7822">
        <w:rPr>
          <w:lang w:val="fr-FR"/>
        </w:rPr>
        <w:t>article 7.</w:t>
      </w:r>
      <w:r w:rsidR="002A7822" w:rsidRPr="004F73DA">
        <w:rPr>
          <w:lang w:val="fr-FR"/>
        </w:rPr>
        <w:t xml:space="preserve"> </w:t>
      </w:r>
      <w:r w:rsidR="002A7822" w:rsidRPr="002A7822">
        <w:rPr>
          <w:lang w:val="fr-FR"/>
        </w:rPr>
        <w:t>Le vérificateur avait recommandé d</w:t>
      </w:r>
      <w:r w:rsidR="00131845">
        <w:rPr>
          <w:lang w:val="fr-FR"/>
        </w:rPr>
        <w:t>’</w:t>
      </w:r>
      <w:r w:rsidR="002A7822" w:rsidRPr="002A7822">
        <w:rPr>
          <w:lang w:val="fr-FR"/>
        </w:rPr>
        <w:t>élaborer un recueil du système de réglementation, composé d</w:t>
      </w:r>
      <w:r w:rsidR="00131845">
        <w:rPr>
          <w:lang w:val="fr-FR"/>
        </w:rPr>
        <w:t>’</w:t>
      </w:r>
      <w:r w:rsidR="002A7822" w:rsidRPr="002A7822">
        <w:rPr>
          <w:lang w:val="fr-FR"/>
        </w:rPr>
        <w:t xml:space="preserve">une série de réglementations et de procédures </w:t>
      </w:r>
      <w:r w:rsidR="005D3AC4">
        <w:rPr>
          <w:lang w:val="fr-FR"/>
        </w:rPr>
        <w:t>connexes</w:t>
      </w:r>
      <w:r w:rsidR="002A7822" w:rsidRPr="002A7822">
        <w:rPr>
          <w:lang w:val="fr-FR"/>
        </w:rPr>
        <w:t xml:space="preserve"> et, étant donné qu</w:t>
      </w:r>
      <w:r w:rsidR="00131845">
        <w:rPr>
          <w:lang w:val="fr-FR"/>
        </w:rPr>
        <w:t>’</w:t>
      </w:r>
      <w:r w:rsidR="002A7822" w:rsidRPr="002A7822">
        <w:rPr>
          <w:lang w:val="fr-FR"/>
        </w:rPr>
        <w:t>environ 6 pour cent des quotas alloués n</w:t>
      </w:r>
      <w:r w:rsidR="00131845">
        <w:rPr>
          <w:lang w:val="fr-FR"/>
        </w:rPr>
        <w:t>’</w:t>
      </w:r>
      <w:r w:rsidR="002A7822" w:rsidRPr="002A7822">
        <w:rPr>
          <w:lang w:val="fr-FR"/>
        </w:rPr>
        <w:t>ont pas été utilisés, que le gouvernement surveille attentivement l</w:t>
      </w:r>
      <w:r w:rsidR="00131845">
        <w:rPr>
          <w:lang w:val="fr-FR"/>
        </w:rPr>
        <w:t>’</w:t>
      </w:r>
      <w:r w:rsidR="002A7822" w:rsidRPr="002A7822">
        <w:rPr>
          <w:lang w:val="fr-FR"/>
        </w:rPr>
        <w:t>utilisation des quotas et apporte le cas échéant des ajustements à cette allocation.</w:t>
      </w:r>
      <w:r w:rsidR="002A7822" w:rsidRPr="004F73DA">
        <w:rPr>
          <w:lang w:val="fr-FR"/>
        </w:rPr>
        <w:t xml:space="preserve"> </w:t>
      </w:r>
      <w:r w:rsidR="002A7822" w:rsidRPr="002A7822">
        <w:rPr>
          <w:lang w:val="fr-FR"/>
        </w:rPr>
        <w:t>Le recueil sera élaboré dans le cadre de la phase III ; Le PNUD a noté que bien que le gouvernement surveille l</w:t>
      </w:r>
      <w:r w:rsidR="00131845">
        <w:rPr>
          <w:lang w:val="fr-FR"/>
        </w:rPr>
        <w:t>’</w:t>
      </w:r>
      <w:r w:rsidR="002A7822" w:rsidRPr="002A7822">
        <w:rPr>
          <w:lang w:val="fr-FR"/>
        </w:rPr>
        <w:t>utilisation des quotas, un différend juridique entre deux grands importateurs en 2021 a contribué à la réduction de l</w:t>
      </w:r>
      <w:r w:rsidR="00131845">
        <w:rPr>
          <w:lang w:val="fr-FR"/>
        </w:rPr>
        <w:t>’</w:t>
      </w:r>
      <w:r w:rsidR="002A7822" w:rsidRPr="002A7822">
        <w:rPr>
          <w:lang w:val="fr-FR"/>
        </w:rPr>
        <w:t>utilisation des quotas, et qu</w:t>
      </w:r>
      <w:r w:rsidR="00131845">
        <w:rPr>
          <w:lang w:val="fr-FR"/>
        </w:rPr>
        <w:t>’</w:t>
      </w:r>
      <w:r w:rsidR="002A7822" w:rsidRPr="002A7822">
        <w:rPr>
          <w:lang w:val="fr-FR"/>
        </w:rPr>
        <w:t>un tel cas ne rentre pas dans le cadre du mécanisme actuel de réattribution de</w:t>
      </w:r>
      <w:r w:rsidR="005D3AC4">
        <w:rPr>
          <w:lang w:val="fr-FR"/>
        </w:rPr>
        <w:t xml:space="preserve"> ces derniers</w:t>
      </w:r>
      <w:r w:rsidR="002A7822" w:rsidRPr="002A7822">
        <w:rPr>
          <w:lang w:val="fr-FR"/>
        </w:rPr>
        <w:t>.</w:t>
      </w:r>
      <w:r w:rsidR="002A7822" w:rsidRPr="004F73DA">
        <w:rPr>
          <w:lang w:val="fr-FR"/>
        </w:rPr>
        <w:t xml:space="preserve"> </w:t>
      </w:r>
      <w:r w:rsidR="00763BEF" w:rsidRPr="00763BEF">
        <w:rPr>
          <w:lang w:val="fr-FR"/>
        </w:rPr>
        <w:t>La vérification a conclu que le système d</w:t>
      </w:r>
      <w:r w:rsidR="00131845">
        <w:rPr>
          <w:lang w:val="fr-FR"/>
        </w:rPr>
        <w:t>’</w:t>
      </w:r>
      <w:r w:rsidR="00763BEF" w:rsidRPr="00763BEF">
        <w:rPr>
          <w:lang w:val="fr-FR"/>
        </w:rPr>
        <w:t>autorisation et d</w:t>
      </w:r>
      <w:r w:rsidR="00131845">
        <w:rPr>
          <w:lang w:val="fr-FR"/>
        </w:rPr>
        <w:t>’</w:t>
      </w:r>
      <w:r w:rsidR="00763BEF" w:rsidRPr="00763BEF">
        <w:rPr>
          <w:lang w:val="fr-FR"/>
        </w:rPr>
        <w:t>importation de l</w:t>
      </w:r>
      <w:r w:rsidR="00131845">
        <w:rPr>
          <w:lang w:val="fr-FR"/>
        </w:rPr>
        <w:t>’</w:t>
      </w:r>
      <w:r w:rsidR="00763BEF" w:rsidRPr="00763BEF">
        <w:rPr>
          <w:lang w:val="fr-FR"/>
        </w:rPr>
        <w:t xml:space="preserve">Indonésie est transparent </w:t>
      </w:r>
      <w:r w:rsidR="00763BEF" w:rsidRPr="005D3AC4">
        <w:rPr>
          <w:lang w:val="fr-FR"/>
        </w:rPr>
        <w:t xml:space="preserve">et efficace, et que le pays est en conformité avec ses objectifs de réduction et </w:t>
      </w:r>
      <w:r w:rsidR="00FA6067">
        <w:rPr>
          <w:lang w:val="fr-FR"/>
        </w:rPr>
        <w:t>respecte les</w:t>
      </w:r>
      <w:r w:rsidR="00763BEF" w:rsidRPr="005D3AC4">
        <w:rPr>
          <w:lang w:val="fr-FR"/>
        </w:rPr>
        <w:t xml:space="preserve"> objectifs du</w:t>
      </w:r>
      <w:r w:rsidR="00763BEF" w:rsidRPr="00763BEF">
        <w:rPr>
          <w:lang w:val="fr-FR"/>
        </w:rPr>
        <w:t xml:space="preserve"> Protocole de Montréal.</w:t>
      </w:r>
      <w:r w:rsidR="00763BEF" w:rsidRPr="004F73DA">
        <w:rPr>
          <w:lang w:val="fr-FR"/>
        </w:rPr>
        <w:t xml:space="preserve"> </w:t>
      </w:r>
    </w:p>
    <w:p w14:paraId="385760AE" w14:textId="77F87331" w:rsidR="005D46E7" w:rsidRPr="004F73DA" w:rsidRDefault="00763BEF" w:rsidP="005D46E7">
      <w:pPr>
        <w:rPr>
          <w:u w:val="single"/>
          <w:lang w:val="fr-FR"/>
        </w:rPr>
      </w:pPr>
      <w:r w:rsidRPr="00763BEF">
        <w:rPr>
          <w:u w:val="single"/>
          <w:lang w:val="fr-FR"/>
        </w:rPr>
        <w:t>Rapport</w:t>
      </w:r>
      <w:r w:rsidR="00131845">
        <w:rPr>
          <w:u w:val="single"/>
          <w:lang w:val="fr-FR"/>
        </w:rPr>
        <w:t> </w:t>
      </w:r>
      <w:r w:rsidRPr="00763BEF">
        <w:rPr>
          <w:u w:val="single"/>
          <w:lang w:val="fr-FR"/>
        </w:rPr>
        <w:t>périodique sur la mise en œuvre de la troisième tranche de la phase II du plan de gestion de l</w:t>
      </w:r>
      <w:r w:rsidR="00131845">
        <w:rPr>
          <w:u w:val="single"/>
          <w:lang w:val="fr-FR"/>
        </w:rPr>
        <w:t>’</w:t>
      </w:r>
      <w:r w:rsidRPr="00763BEF">
        <w:rPr>
          <w:u w:val="single"/>
          <w:lang w:val="fr-FR"/>
        </w:rPr>
        <w:t>élimination des HCFC</w:t>
      </w:r>
    </w:p>
    <w:p w14:paraId="0B24C509" w14:textId="77777777" w:rsidR="005D46E7" w:rsidRPr="004F73DA" w:rsidRDefault="005D46E7" w:rsidP="005D46E7">
      <w:pPr>
        <w:rPr>
          <w:lang w:val="fr-FR"/>
        </w:rPr>
      </w:pPr>
    </w:p>
    <w:p w14:paraId="1CA7AB3C" w14:textId="545D96F7" w:rsidR="005D46E7" w:rsidRPr="00763BEF" w:rsidRDefault="00763BEF" w:rsidP="005D46E7">
      <w:pPr>
        <w:rPr>
          <w:i/>
        </w:rPr>
      </w:pPr>
      <w:r w:rsidRPr="00763BEF">
        <w:rPr>
          <w:i/>
          <w:lang w:val="fr-FR"/>
        </w:rPr>
        <w:t>Cadre</w:t>
      </w:r>
      <w:r w:rsidR="00131845">
        <w:rPr>
          <w:i/>
          <w:lang w:val="fr-FR"/>
        </w:rPr>
        <w:t> </w:t>
      </w:r>
      <w:r w:rsidRPr="00763BEF">
        <w:rPr>
          <w:i/>
          <w:lang w:val="fr-FR"/>
        </w:rPr>
        <w:t>juridique</w:t>
      </w:r>
    </w:p>
    <w:p w14:paraId="6760E2C7" w14:textId="77777777" w:rsidR="005D46E7" w:rsidRPr="00E74336" w:rsidRDefault="005D46E7" w:rsidP="005D46E7">
      <w:pPr>
        <w:rPr>
          <w:iCs/>
        </w:rPr>
      </w:pPr>
    </w:p>
    <w:p w14:paraId="7389DA4A" w14:textId="55768907" w:rsidR="00763BEF" w:rsidRPr="004F73DA" w:rsidRDefault="00763BEF" w:rsidP="00763BEF">
      <w:pPr>
        <w:pStyle w:val="Heading1"/>
        <w:rPr>
          <w:lang w:val="fr-FR"/>
        </w:rPr>
      </w:pPr>
      <w:r w:rsidRPr="00763BEF">
        <w:rPr>
          <w:lang w:val="fr-FR"/>
        </w:rPr>
        <w:t>Le système d</w:t>
      </w:r>
      <w:r w:rsidR="00131845">
        <w:rPr>
          <w:lang w:val="fr-FR"/>
        </w:rPr>
        <w:t>’</w:t>
      </w:r>
      <w:r w:rsidRPr="00763BEF">
        <w:rPr>
          <w:lang w:val="fr-FR"/>
        </w:rPr>
        <w:t xml:space="preserve">autorisation et de quotas pour les importations de HCFC a été établi en 2012. Ce système et la réglementation nationale sur les SAO ont été mis à jour en 2014, 2015, 2019, 2020 et 2022, y compris les dispositions suivantes, entre autres : les importations de substances précédemment éliminées </w:t>
      </w:r>
      <w:r w:rsidR="005D3AC4">
        <w:rPr>
          <w:lang w:val="fr-FR"/>
        </w:rPr>
        <w:t>ne</w:t>
      </w:r>
      <w:r w:rsidR="00131845">
        <w:rPr>
          <w:lang w:val="fr-FR"/>
        </w:rPr>
        <w:t xml:space="preserve"> </w:t>
      </w:r>
      <w:r w:rsidRPr="00763BEF">
        <w:rPr>
          <w:lang w:val="fr-FR"/>
        </w:rPr>
        <w:t>sont pas autorisées</w:t>
      </w:r>
      <w:r w:rsidRPr="00763BEF">
        <w:rPr>
          <w:rStyle w:val="FootnoteReference"/>
          <w:lang w:val="fr-FR"/>
        </w:rPr>
        <w:footnoteReference w:id="4"/>
      </w:r>
      <w:r w:rsidRPr="00763BEF">
        <w:rPr>
          <w:lang w:val="fr-FR"/>
        </w:rPr>
        <w:t> ; les quotas ne sont alloués qu</w:t>
      </w:r>
      <w:r w:rsidR="00131845">
        <w:rPr>
          <w:lang w:val="fr-FR"/>
        </w:rPr>
        <w:t>’</w:t>
      </w:r>
      <w:r w:rsidRPr="00763BEF">
        <w:rPr>
          <w:lang w:val="fr-FR"/>
        </w:rPr>
        <w:t>aux importateurs enregistrés titulaires d</w:t>
      </w:r>
      <w:r w:rsidR="00131845">
        <w:rPr>
          <w:lang w:val="fr-FR"/>
        </w:rPr>
        <w:t>’</w:t>
      </w:r>
      <w:r w:rsidRPr="00763BEF">
        <w:rPr>
          <w:lang w:val="fr-FR"/>
        </w:rPr>
        <w:t>une autorisation d</w:t>
      </w:r>
      <w:r w:rsidR="00131845">
        <w:rPr>
          <w:lang w:val="fr-FR"/>
        </w:rPr>
        <w:t>’</w:t>
      </w:r>
      <w:r w:rsidRPr="00763BEF">
        <w:rPr>
          <w:lang w:val="fr-FR"/>
        </w:rPr>
        <w:t>importation ; mise en œuvre d</w:t>
      </w:r>
      <w:r w:rsidR="00131845">
        <w:rPr>
          <w:lang w:val="fr-FR"/>
        </w:rPr>
        <w:t>’</w:t>
      </w:r>
      <w:r w:rsidRPr="00763BEF">
        <w:rPr>
          <w:lang w:val="fr-FR"/>
        </w:rPr>
        <w:t>un système d</w:t>
      </w:r>
      <w:r w:rsidR="00131845">
        <w:rPr>
          <w:lang w:val="fr-FR"/>
        </w:rPr>
        <w:t>’</w:t>
      </w:r>
      <w:r w:rsidRPr="00763BEF">
        <w:rPr>
          <w:lang w:val="fr-FR"/>
        </w:rPr>
        <w:t>autorisation électronique</w:t>
      </w:r>
      <w:r w:rsidR="005D3AC4">
        <w:rPr>
          <w:lang w:val="fr-FR"/>
        </w:rPr>
        <w:t> </w:t>
      </w:r>
      <w:r w:rsidRPr="00763BEF">
        <w:rPr>
          <w:lang w:val="fr-FR"/>
        </w:rPr>
        <w:t>; l</w:t>
      </w:r>
      <w:r w:rsidR="00131845">
        <w:rPr>
          <w:lang w:val="fr-FR"/>
        </w:rPr>
        <w:t>’</w:t>
      </w:r>
      <w:r w:rsidRPr="00763BEF">
        <w:rPr>
          <w:lang w:val="fr-FR"/>
        </w:rPr>
        <w:t>autorisation d</w:t>
      </w:r>
      <w:r w:rsidR="00131845">
        <w:rPr>
          <w:lang w:val="fr-FR"/>
        </w:rPr>
        <w:t>’</w:t>
      </w:r>
      <w:r w:rsidRPr="00763BEF">
        <w:rPr>
          <w:lang w:val="fr-FR"/>
        </w:rPr>
        <w:t>importation n</w:t>
      </w:r>
      <w:r w:rsidR="00131845">
        <w:rPr>
          <w:lang w:val="fr-FR"/>
        </w:rPr>
        <w:t>’</w:t>
      </w:r>
      <w:r w:rsidRPr="00763BEF">
        <w:rPr>
          <w:lang w:val="fr-FR"/>
        </w:rPr>
        <w:t>est valable qu</w:t>
      </w:r>
      <w:r w:rsidR="00131845">
        <w:rPr>
          <w:lang w:val="fr-FR"/>
        </w:rPr>
        <w:t>’</w:t>
      </w:r>
      <w:r w:rsidRPr="00763BEF">
        <w:rPr>
          <w:lang w:val="fr-FR"/>
        </w:rPr>
        <w:t>à partir de la date de délivrance jusqu</w:t>
      </w:r>
      <w:r w:rsidR="00131845">
        <w:rPr>
          <w:lang w:val="fr-FR"/>
        </w:rPr>
        <w:t>’</w:t>
      </w:r>
      <w:r w:rsidRPr="00763BEF">
        <w:rPr>
          <w:lang w:val="fr-FR"/>
        </w:rPr>
        <w:t>au 31 décembre de la même année ; les importations ne peuvent entrer dans le pays que par les six ports maritimes assignés ; les importations d</w:t>
      </w:r>
      <w:r w:rsidR="00131845">
        <w:rPr>
          <w:lang w:val="fr-FR"/>
        </w:rPr>
        <w:t>’</w:t>
      </w:r>
      <w:r w:rsidRPr="00763BEF">
        <w:rPr>
          <w:lang w:val="fr-FR"/>
        </w:rPr>
        <w:t>équipements de réfrigération et de climatisation à travers les zones de libre-échange et les zones hors juridiction douanière sont régies par les réglementations correspondantes ; et une violation entraînera la révocation de l</w:t>
      </w:r>
      <w:r w:rsidR="00131845">
        <w:rPr>
          <w:lang w:val="fr-FR"/>
        </w:rPr>
        <w:t>’</w:t>
      </w:r>
      <w:r w:rsidRPr="00763BEF">
        <w:rPr>
          <w:lang w:val="fr-FR"/>
        </w:rPr>
        <w:t>autorisation d</w:t>
      </w:r>
      <w:r w:rsidR="00131845">
        <w:rPr>
          <w:lang w:val="fr-FR"/>
        </w:rPr>
        <w:t>’</w:t>
      </w:r>
      <w:r w:rsidRPr="00763BEF">
        <w:rPr>
          <w:lang w:val="fr-FR"/>
        </w:rPr>
        <w:t>importation.</w:t>
      </w:r>
      <w:r w:rsidRPr="004F73DA">
        <w:rPr>
          <w:lang w:val="fr-FR"/>
        </w:rPr>
        <w:t xml:space="preserve"> </w:t>
      </w:r>
      <w:r w:rsidRPr="00763BEF">
        <w:rPr>
          <w:lang w:val="fr-FR"/>
        </w:rPr>
        <w:t>De plus, en janvier 2015, le gouvernement a mis en place une interdiction d</w:t>
      </w:r>
      <w:r w:rsidR="00131845">
        <w:rPr>
          <w:lang w:val="fr-FR"/>
        </w:rPr>
        <w:t>’</w:t>
      </w:r>
      <w:r w:rsidRPr="00763BEF">
        <w:rPr>
          <w:lang w:val="fr-FR"/>
        </w:rPr>
        <w:t>importation, de fabrication et d</w:t>
      </w:r>
      <w:r w:rsidR="00131845">
        <w:rPr>
          <w:lang w:val="fr-FR"/>
        </w:rPr>
        <w:t>’</w:t>
      </w:r>
      <w:r w:rsidRPr="00763BEF">
        <w:rPr>
          <w:lang w:val="fr-FR"/>
        </w:rPr>
        <w:t>assemblage d</w:t>
      </w:r>
      <w:r w:rsidR="00131845">
        <w:rPr>
          <w:lang w:val="fr-FR"/>
        </w:rPr>
        <w:t>’</w:t>
      </w:r>
      <w:r w:rsidRPr="00763BEF">
        <w:rPr>
          <w:lang w:val="fr-FR"/>
        </w:rPr>
        <w:t>équipements de réfrigération et de climatisation à base de HCFC-22 ; l</w:t>
      </w:r>
      <w:r w:rsidR="00131845">
        <w:rPr>
          <w:lang w:val="fr-FR"/>
        </w:rPr>
        <w:t>’</w:t>
      </w:r>
      <w:r w:rsidRPr="00763BEF">
        <w:rPr>
          <w:lang w:val="fr-FR"/>
        </w:rPr>
        <w:t>utilisation de HCFC en tant qu</w:t>
      </w:r>
      <w:r w:rsidR="00131845">
        <w:rPr>
          <w:lang w:val="fr-FR"/>
        </w:rPr>
        <w:t>’</w:t>
      </w:r>
      <w:r w:rsidRPr="00763BEF">
        <w:rPr>
          <w:lang w:val="fr-FR"/>
        </w:rPr>
        <w:t xml:space="preserve">agent de gonflage pour les mousses </w:t>
      </w:r>
      <w:r w:rsidRPr="00763BEF">
        <w:rPr>
          <w:lang w:val="fr-FR"/>
        </w:rPr>
        <w:lastRenderedPageBreak/>
        <w:t>isolantes dans les équipements de réfrigération commerciaux et industriels ; et l</w:t>
      </w:r>
      <w:r w:rsidR="00131845">
        <w:rPr>
          <w:lang w:val="fr-FR"/>
        </w:rPr>
        <w:t>’</w:t>
      </w:r>
      <w:r w:rsidRPr="00763BEF">
        <w:rPr>
          <w:lang w:val="fr-FR"/>
        </w:rPr>
        <w:t>utilisation de HCFC-141b comme agent de gonflage dans la fabrication de réfrigérateurs et de congélateurs domestiques, de camions frigorifiques et de produits en mousse à peau intégrée.</w:t>
      </w:r>
      <w:r w:rsidRPr="004F73DA">
        <w:rPr>
          <w:lang w:val="fr-FR"/>
        </w:rPr>
        <w:t xml:space="preserve"> </w:t>
      </w:r>
      <w:r w:rsidRPr="00763BEF">
        <w:rPr>
          <w:lang w:val="fr-FR"/>
        </w:rPr>
        <w:t>L</w:t>
      </w:r>
      <w:r w:rsidR="00131845">
        <w:rPr>
          <w:lang w:val="fr-FR"/>
        </w:rPr>
        <w:t>’</w:t>
      </w:r>
      <w:r w:rsidRPr="00763BEF">
        <w:rPr>
          <w:lang w:val="fr-FR"/>
        </w:rPr>
        <w:t>importation d</w:t>
      </w:r>
      <w:r w:rsidR="00131845">
        <w:rPr>
          <w:lang w:val="fr-FR"/>
        </w:rPr>
        <w:t>’</w:t>
      </w:r>
      <w:r w:rsidRPr="00763BEF">
        <w:rPr>
          <w:lang w:val="fr-FR"/>
        </w:rPr>
        <w:t xml:space="preserve">équipements de réfrigération et de climatisation </w:t>
      </w:r>
      <w:r w:rsidRPr="005D3AC4">
        <w:rPr>
          <w:lang w:val="fr-FR"/>
        </w:rPr>
        <w:t>« </w:t>
      </w:r>
      <w:r w:rsidR="00FA6067">
        <w:rPr>
          <w:lang w:val="fr-FR"/>
        </w:rPr>
        <w:t xml:space="preserve">à </w:t>
      </w:r>
      <w:r w:rsidRPr="005D3AC4">
        <w:rPr>
          <w:lang w:val="fr-FR"/>
        </w:rPr>
        <w:t>sec »</w:t>
      </w:r>
      <w:r w:rsidRPr="00763BEF">
        <w:rPr>
          <w:lang w:val="fr-FR"/>
        </w:rPr>
        <w:t xml:space="preserve"> (c</w:t>
      </w:r>
      <w:r w:rsidR="00131845">
        <w:rPr>
          <w:lang w:val="fr-FR"/>
        </w:rPr>
        <w:t>’</w:t>
      </w:r>
      <w:r w:rsidRPr="00763BEF">
        <w:rPr>
          <w:lang w:val="fr-FR"/>
        </w:rPr>
        <w:t>est-à-dire sans frigorigènes) à base de CFC et de HCFC-22 est également interdite.</w:t>
      </w:r>
      <w:r w:rsidRPr="004F73DA">
        <w:rPr>
          <w:lang w:val="fr-FR"/>
        </w:rPr>
        <w:t xml:space="preserve"> </w:t>
      </w:r>
      <w:r w:rsidRPr="00763BEF">
        <w:rPr>
          <w:lang w:val="fr-FR"/>
        </w:rPr>
        <w:t>Le gouvernement a promulgué une interdiction d</w:t>
      </w:r>
      <w:r w:rsidR="00131845">
        <w:rPr>
          <w:lang w:val="fr-FR"/>
        </w:rPr>
        <w:t>’</w:t>
      </w:r>
      <w:r w:rsidRPr="00763BEF">
        <w:rPr>
          <w:lang w:val="fr-FR"/>
        </w:rPr>
        <w:t>utiliser et d</w:t>
      </w:r>
      <w:r w:rsidR="00131845">
        <w:rPr>
          <w:lang w:val="fr-FR"/>
        </w:rPr>
        <w:t>’</w:t>
      </w:r>
      <w:r w:rsidRPr="00763BEF">
        <w:rPr>
          <w:lang w:val="fr-FR"/>
        </w:rPr>
        <w:t xml:space="preserve">importer du HCFC-141b en vrac et contenu dans des polyols </w:t>
      </w:r>
      <w:proofErr w:type="spellStart"/>
      <w:r w:rsidRPr="00763BEF">
        <w:rPr>
          <w:lang w:val="fr-FR"/>
        </w:rPr>
        <w:t>prémélangés</w:t>
      </w:r>
      <w:proofErr w:type="spellEnd"/>
      <w:r w:rsidRPr="00763BEF">
        <w:rPr>
          <w:lang w:val="fr-FR"/>
        </w:rPr>
        <w:t xml:space="preserve"> importés à partir du 1</w:t>
      </w:r>
      <w:r w:rsidRPr="00763BEF">
        <w:rPr>
          <w:vertAlign w:val="superscript"/>
          <w:lang w:val="fr-FR"/>
        </w:rPr>
        <w:t>er</w:t>
      </w:r>
      <w:r w:rsidRPr="00763BEF">
        <w:rPr>
          <w:lang w:val="fr-FR"/>
        </w:rPr>
        <w:t xml:space="preserve"> janvier 2022, conformément à la décision</w:t>
      </w:r>
      <w:r w:rsidR="00C12FB1">
        <w:rPr>
          <w:lang w:val="fr-FR"/>
        </w:rPr>
        <w:t> </w:t>
      </w:r>
      <w:r w:rsidRPr="00763BEF">
        <w:rPr>
          <w:lang w:val="fr-FR"/>
        </w:rPr>
        <w:t>88/40(a), et a ratifié l</w:t>
      </w:r>
      <w:r w:rsidR="00131845">
        <w:rPr>
          <w:lang w:val="fr-FR"/>
        </w:rPr>
        <w:t>’</w:t>
      </w:r>
      <w:r w:rsidRPr="00763BEF">
        <w:rPr>
          <w:lang w:val="fr-FR"/>
        </w:rPr>
        <w:t>Amendement de Kigali le 14 décembre 2022.</w:t>
      </w:r>
    </w:p>
    <w:p w14:paraId="1B68CC1F" w14:textId="26EE0583" w:rsidR="00DC1438" w:rsidRPr="004F73DA" w:rsidRDefault="00763BEF" w:rsidP="003977FA">
      <w:pPr>
        <w:keepNext/>
        <w:rPr>
          <w:i/>
          <w:lang w:val="fr-FR"/>
        </w:rPr>
      </w:pPr>
      <w:r w:rsidRPr="00763BEF">
        <w:rPr>
          <w:i/>
          <w:lang w:val="fr-FR"/>
        </w:rPr>
        <w:t>Secteur de fabrication des mousses de polyuréthane</w:t>
      </w:r>
    </w:p>
    <w:p w14:paraId="1E6B7D0F" w14:textId="77777777" w:rsidR="00DC1438" w:rsidRPr="004F73DA" w:rsidRDefault="00DC1438" w:rsidP="003977FA">
      <w:pPr>
        <w:keepNext/>
        <w:rPr>
          <w:lang w:val="fr-FR"/>
        </w:rPr>
      </w:pPr>
    </w:p>
    <w:p w14:paraId="082CAB59" w14:textId="17E3E57E" w:rsidR="00763BEF" w:rsidRPr="004F73DA" w:rsidRDefault="00935510" w:rsidP="00935510">
      <w:pPr>
        <w:pStyle w:val="Heading1"/>
        <w:rPr>
          <w:lang w:val="fr-FR"/>
        </w:rPr>
      </w:pPr>
      <w:r w:rsidRPr="00935510">
        <w:rPr>
          <w:lang w:val="fr-FR"/>
        </w:rPr>
        <w:t xml:space="preserve">La phase II comprenait la reconversion de quatre </w:t>
      </w:r>
      <w:r w:rsidR="00162409">
        <w:rPr>
          <w:lang w:val="fr-FR"/>
        </w:rPr>
        <w:t xml:space="preserve">grandes </w:t>
      </w:r>
      <w:r w:rsidRPr="00935510">
        <w:rPr>
          <w:lang w:val="fr-FR"/>
        </w:rPr>
        <w:t xml:space="preserve">entreprises (consommation supérieure à 20 </w:t>
      </w:r>
      <w:proofErr w:type="spellStart"/>
      <w:r w:rsidRPr="00935510">
        <w:rPr>
          <w:lang w:val="fr-FR"/>
        </w:rPr>
        <w:t>t</w:t>
      </w:r>
      <w:r w:rsidR="005D3AC4">
        <w:rPr>
          <w:lang w:val="fr-FR"/>
        </w:rPr>
        <w:t>m</w:t>
      </w:r>
      <w:proofErr w:type="spellEnd"/>
      <w:r w:rsidRPr="00935510">
        <w:rPr>
          <w:lang w:val="fr-FR"/>
        </w:rPr>
        <w:t xml:space="preserve">) et de huit entreprises de taille moyenne (consommation entre 5 et 20 </w:t>
      </w:r>
      <w:proofErr w:type="spellStart"/>
      <w:r w:rsidRPr="00935510">
        <w:rPr>
          <w:lang w:val="fr-FR"/>
        </w:rPr>
        <w:t>t</w:t>
      </w:r>
      <w:r w:rsidR="005D3AC4">
        <w:rPr>
          <w:lang w:val="fr-FR"/>
        </w:rPr>
        <w:t>m</w:t>
      </w:r>
      <w:proofErr w:type="spellEnd"/>
      <w:r w:rsidRPr="00935510">
        <w:rPr>
          <w:lang w:val="fr-FR"/>
        </w:rPr>
        <w:t>) pour passer à un agent de gonflage à base d</w:t>
      </w:r>
      <w:r w:rsidR="00131845">
        <w:rPr>
          <w:lang w:val="fr-FR"/>
        </w:rPr>
        <w:t>’</w:t>
      </w:r>
      <w:r w:rsidRPr="00935510">
        <w:rPr>
          <w:lang w:val="fr-FR"/>
        </w:rPr>
        <w:t>hydrocarbures (HC</w:t>
      </w:r>
      <w:r w:rsidRPr="00162409">
        <w:rPr>
          <w:lang w:val="fr-FR"/>
        </w:rPr>
        <w:t xml:space="preserve">), les premières effectuant le mélange en interne et les secondes achetant des HC </w:t>
      </w:r>
      <w:proofErr w:type="spellStart"/>
      <w:r w:rsidRPr="00162409">
        <w:rPr>
          <w:lang w:val="fr-FR"/>
        </w:rPr>
        <w:t>prémélangées</w:t>
      </w:r>
      <w:proofErr w:type="spellEnd"/>
      <w:r w:rsidRPr="00162409">
        <w:rPr>
          <w:lang w:val="fr-FR"/>
        </w:rPr>
        <w:t> ;</w:t>
      </w:r>
      <w:r w:rsidRPr="00935510">
        <w:rPr>
          <w:lang w:val="fr-FR"/>
        </w:rPr>
        <w:t xml:space="preserve"> un projet de groupe pour la reconversion de 201 petites entreprises </w:t>
      </w:r>
      <w:r w:rsidR="00162409">
        <w:rPr>
          <w:lang w:val="fr-FR"/>
        </w:rPr>
        <w:t xml:space="preserve">recevant </w:t>
      </w:r>
      <w:r w:rsidRPr="00935510">
        <w:rPr>
          <w:lang w:val="fr-FR"/>
        </w:rPr>
        <w:t>des bons d</w:t>
      </w:r>
      <w:r w:rsidR="00131845">
        <w:rPr>
          <w:lang w:val="fr-FR"/>
        </w:rPr>
        <w:t>’</w:t>
      </w:r>
      <w:r w:rsidRPr="00935510">
        <w:rPr>
          <w:lang w:val="fr-FR"/>
        </w:rPr>
        <w:t>achat pour acheter des agents de gonflage à faible potentiel de réchauffement de la planète (PRP) à prix réduit auprès d</w:t>
      </w:r>
      <w:r w:rsidR="00131845">
        <w:rPr>
          <w:lang w:val="fr-FR"/>
        </w:rPr>
        <w:t>’</w:t>
      </w:r>
      <w:r w:rsidRPr="00935510">
        <w:rPr>
          <w:lang w:val="fr-FR"/>
        </w:rPr>
        <w:t xml:space="preserve">entreprises de formulation ; et </w:t>
      </w:r>
      <w:r w:rsidR="005D3AC4">
        <w:rPr>
          <w:lang w:val="fr-FR"/>
        </w:rPr>
        <w:t>l</w:t>
      </w:r>
      <w:r w:rsidR="00131845">
        <w:rPr>
          <w:lang w:val="fr-FR"/>
        </w:rPr>
        <w:t>’</w:t>
      </w:r>
      <w:r w:rsidRPr="00935510">
        <w:rPr>
          <w:lang w:val="fr-FR"/>
        </w:rPr>
        <w:t>assistance accordée à deux entreprises</w:t>
      </w:r>
      <w:r w:rsidR="00131845">
        <w:rPr>
          <w:lang w:val="fr-FR"/>
        </w:rPr>
        <w:t> </w:t>
      </w:r>
      <w:r w:rsidRPr="00935510">
        <w:rPr>
          <w:lang w:val="fr-FR"/>
        </w:rPr>
        <w:t>de formulation pour l</w:t>
      </w:r>
      <w:r w:rsidR="00131845">
        <w:rPr>
          <w:lang w:val="fr-FR"/>
        </w:rPr>
        <w:t>’</w:t>
      </w:r>
      <w:r w:rsidRPr="00935510">
        <w:rPr>
          <w:lang w:val="fr-FR"/>
        </w:rPr>
        <w:t>introduction de formulations de polyol à base de HC et d</w:t>
      </w:r>
      <w:r w:rsidR="00131845">
        <w:rPr>
          <w:lang w:val="fr-FR"/>
        </w:rPr>
        <w:t>’</w:t>
      </w:r>
      <w:proofErr w:type="spellStart"/>
      <w:r w:rsidRPr="00935510">
        <w:rPr>
          <w:lang w:val="fr-FR"/>
        </w:rPr>
        <w:t>hydrofluorooléfines</w:t>
      </w:r>
      <w:proofErr w:type="spellEnd"/>
      <w:r w:rsidRPr="00935510">
        <w:rPr>
          <w:lang w:val="fr-FR"/>
        </w:rPr>
        <w:t xml:space="preserve"> (HFO).</w:t>
      </w:r>
    </w:p>
    <w:p w14:paraId="0DC74250" w14:textId="586928DC" w:rsidR="00162409" w:rsidRPr="004F73DA" w:rsidRDefault="00162409" w:rsidP="00162409">
      <w:pPr>
        <w:pStyle w:val="Heading1"/>
        <w:widowControl w:val="0"/>
        <w:rPr>
          <w:lang w:val="fr-FR"/>
        </w:rPr>
      </w:pPr>
      <w:r w:rsidRPr="00162409">
        <w:rPr>
          <w:lang w:val="fr-FR"/>
        </w:rPr>
        <w:t>En date de février 2023, les 12 grandes et moyennes entreprises et les deux entreprises de formulation</w:t>
      </w:r>
      <w:r w:rsidRPr="00162409">
        <w:rPr>
          <w:rStyle w:val="FootnoteReference"/>
          <w:lang w:val="fr-FR"/>
        </w:rPr>
        <w:footnoteReference w:id="5"/>
      </w:r>
      <w:r w:rsidRPr="00162409">
        <w:rPr>
          <w:lang w:val="fr-FR"/>
        </w:rPr>
        <w:t xml:space="preserve"> avaient achevé leur reconversion.</w:t>
      </w:r>
      <w:r w:rsidRPr="004F73DA">
        <w:rPr>
          <w:lang w:val="fr-FR"/>
        </w:rPr>
        <w:t xml:space="preserve"> </w:t>
      </w:r>
      <w:r w:rsidRPr="00162409">
        <w:rPr>
          <w:lang w:val="fr-FR"/>
        </w:rPr>
        <w:t xml:space="preserve">Le système de bons </w:t>
      </w:r>
      <w:r w:rsidR="005D3AC4">
        <w:rPr>
          <w:lang w:val="fr-FR"/>
        </w:rPr>
        <w:t>d</w:t>
      </w:r>
      <w:r w:rsidR="00131845">
        <w:rPr>
          <w:lang w:val="fr-FR"/>
        </w:rPr>
        <w:t>’</w:t>
      </w:r>
      <w:r w:rsidR="005D3AC4">
        <w:rPr>
          <w:lang w:val="fr-FR"/>
        </w:rPr>
        <w:t xml:space="preserve">achat </w:t>
      </w:r>
      <w:r w:rsidRPr="00162409">
        <w:rPr>
          <w:lang w:val="fr-FR"/>
        </w:rPr>
        <w:t>pour le projet de groupe destiné à 201 petites entreprises a été lancé en novembre 2021 et</w:t>
      </w:r>
      <w:r w:rsidR="005D3AC4">
        <w:rPr>
          <w:lang w:val="fr-FR"/>
        </w:rPr>
        <w:t>,</w:t>
      </w:r>
      <w:r w:rsidRPr="00162409">
        <w:rPr>
          <w:lang w:val="fr-FR"/>
        </w:rPr>
        <w:t xml:space="preserve"> en date de décembre 2022</w:t>
      </w:r>
      <w:r w:rsidR="005D3AC4">
        <w:rPr>
          <w:lang w:val="fr-FR"/>
        </w:rPr>
        <w:t>,</w:t>
      </w:r>
      <w:r w:rsidRPr="00162409">
        <w:rPr>
          <w:lang w:val="fr-FR"/>
        </w:rPr>
        <w:t xml:space="preserve"> avait </w:t>
      </w:r>
      <w:r w:rsidR="005D3AC4">
        <w:rPr>
          <w:lang w:val="fr-FR"/>
        </w:rPr>
        <w:t>permis la distribution de</w:t>
      </w:r>
      <w:r w:rsidRPr="00162409">
        <w:rPr>
          <w:lang w:val="fr-FR"/>
        </w:rPr>
        <w:t xml:space="preserve"> 224,26 </w:t>
      </w:r>
      <w:proofErr w:type="spellStart"/>
      <w:r w:rsidRPr="00162409">
        <w:rPr>
          <w:lang w:val="fr-FR"/>
        </w:rPr>
        <w:t>t</w:t>
      </w:r>
      <w:r w:rsidR="005D3AC4">
        <w:rPr>
          <w:lang w:val="fr-FR"/>
        </w:rPr>
        <w:t>m</w:t>
      </w:r>
      <w:proofErr w:type="spellEnd"/>
      <w:r w:rsidRPr="00162409">
        <w:rPr>
          <w:lang w:val="fr-FR"/>
        </w:rPr>
        <w:t xml:space="preserve"> de polyol </w:t>
      </w:r>
      <w:proofErr w:type="spellStart"/>
      <w:r w:rsidRPr="00162409">
        <w:rPr>
          <w:lang w:val="fr-FR"/>
        </w:rPr>
        <w:t>prémélangé</w:t>
      </w:r>
      <w:proofErr w:type="spellEnd"/>
      <w:r w:rsidRPr="00162409">
        <w:rPr>
          <w:lang w:val="fr-FR"/>
        </w:rPr>
        <w:t xml:space="preserve"> contenant du HFO, et 35 autres petites entreprises éligibles ont été identifiées et ajoutées au projet de groupe ; la Banque mondiale a demandé une prolongation du système de bons d</w:t>
      </w:r>
      <w:r w:rsidR="00131845">
        <w:rPr>
          <w:lang w:val="fr-FR"/>
        </w:rPr>
        <w:t>’</w:t>
      </w:r>
      <w:r w:rsidRPr="00162409">
        <w:rPr>
          <w:lang w:val="fr-FR"/>
        </w:rPr>
        <w:t>achat jusqu</w:t>
      </w:r>
      <w:r w:rsidR="00131845">
        <w:rPr>
          <w:lang w:val="fr-FR"/>
        </w:rPr>
        <w:t>’</w:t>
      </w:r>
      <w:r w:rsidRPr="00162409">
        <w:rPr>
          <w:lang w:val="fr-FR"/>
        </w:rPr>
        <w:t>en décembre 2023.</w:t>
      </w:r>
      <w:r w:rsidRPr="004F73DA">
        <w:rPr>
          <w:lang w:val="fr-FR"/>
        </w:rPr>
        <w:t xml:space="preserve"> </w:t>
      </w:r>
    </w:p>
    <w:p w14:paraId="6357F1CC" w14:textId="2DF5D39D" w:rsidR="00DC1438" w:rsidRPr="00162409" w:rsidRDefault="00162409" w:rsidP="00DC1438">
      <w:pPr>
        <w:rPr>
          <w:i/>
        </w:rPr>
      </w:pPr>
      <w:r w:rsidRPr="00162409">
        <w:rPr>
          <w:i/>
          <w:lang w:val="fr-FR"/>
        </w:rPr>
        <w:t>Secteur de l</w:t>
      </w:r>
      <w:r w:rsidR="00131845">
        <w:rPr>
          <w:i/>
          <w:lang w:val="fr-FR"/>
        </w:rPr>
        <w:t>’</w:t>
      </w:r>
      <w:r w:rsidRPr="00162409">
        <w:rPr>
          <w:i/>
          <w:lang w:val="fr-FR"/>
        </w:rPr>
        <w:t>entretien</w:t>
      </w:r>
    </w:p>
    <w:p w14:paraId="3FE409F5" w14:textId="77777777" w:rsidR="00DC1438" w:rsidRPr="00E74336" w:rsidRDefault="00DC1438" w:rsidP="00DC1438"/>
    <w:p w14:paraId="7FC457A0" w14:textId="3FE44062" w:rsidR="00162409" w:rsidRPr="004F73DA" w:rsidRDefault="00162409" w:rsidP="00162409">
      <w:pPr>
        <w:pStyle w:val="Heading1"/>
        <w:rPr>
          <w:lang w:val="fr-FR"/>
        </w:rPr>
      </w:pPr>
      <w:r w:rsidRPr="00162409">
        <w:rPr>
          <w:lang w:val="fr-FR"/>
        </w:rPr>
        <w:t>Les</w:t>
      </w:r>
      <w:r w:rsidR="00131845">
        <w:rPr>
          <w:lang w:val="fr-FR"/>
        </w:rPr>
        <w:t> </w:t>
      </w:r>
      <w:r w:rsidRPr="00162409">
        <w:rPr>
          <w:lang w:val="fr-FR"/>
        </w:rPr>
        <w:t>activités suivantes ont été réalisées :</w:t>
      </w:r>
    </w:p>
    <w:p w14:paraId="76CE94CC" w14:textId="21E14DED" w:rsidR="00162409" w:rsidRPr="004F73DA" w:rsidRDefault="00162409" w:rsidP="00162409">
      <w:pPr>
        <w:pStyle w:val="Heading2"/>
        <w:rPr>
          <w:lang w:val="fr-FR"/>
        </w:rPr>
      </w:pPr>
      <w:r w:rsidRPr="00162409">
        <w:rPr>
          <w:lang w:val="fr-FR"/>
        </w:rPr>
        <w:t>Dans le cadre de la troisième tranche, 192 agents de douanes (dont 12 femmes) sur les 226 agents initialement prévus ont été formés à l</w:t>
      </w:r>
      <w:r w:rsidR="00131845">
        <w:rPr>
          <w:lang w:val="fr-FR"/>
        </w:rPr>
        <w:t>’</w:t>
      </w:r>
      <w:r w:rsidRPr="00162409">
        <w:rPr>
          <w:lang w:val="fr-FR"/>
        </w:rPr>
        <w:t>identification des frigorigènes et des équipements de réfrigération et de climatisation, au contrôle des HCFC, et à la surveillance et à la prévention du commerce illégal des HCFC ; les formations devraient s</w:t>
      </w:r>
      <w:r w:rsidR="00131845">
        <w:rPr>
          <w:lang w:val="fr-FR"/>
        </w:rPr>
        <w:t>’</w:t>
      </w:r>
      <w:r w:rsidRPr="00162409">
        <w:rPr>
          <w:lang w:val="fr-FR"/>
        </w:rPr>
        <w:t>accélérer à partir de 2023 suite à la fin des restrictions liées à la pandémie de Covid-19;</w:t>
      </w:r>
    </w:p>
    <w:p w14:paraId="2E61A52E" w14:textId="1CFE71FA" w:rsidR="0060180C" w:rsidRPr="004F73DA" w:rsidRDefault="0060180C" w:rsidP="0060180C">
      <w:pPr>
        <w:pStyle w:val="Heading2"/>
        <w:rPr>
          <w:lang w:val="fr-FR"/>
        </w:rPr>
      </w:pPr>
      <w:r w:rsidRPr="0060180C">
        <w:rPr>
          <w:lang w:val="fr-FR"/>
        </w:rPr>
        <w:t xml:space="preserve">La formation de 45 formateurs (dont 14 étaient des femmes) </w:t>
      </w:r>
      <w:r w:rsidR="006F3EFA">
        <w:rPr>
          <w:lang w:val="fr-FR"/>
        </w:rPr>
        <w:t>au sujet de la</w:t>
      </w:r>
      <w:r w:rsidRPr="0060180C">
        <w:rPr>
          <w:lang w:val="fr-FR"/>
        </w:rPr>
        <w:t xml:space="preserve"> formation sur les compétences </w:t>
      </w:r>
      <w:r w:rsidR="006F3EFA">
        <w:rPr>
          <w:lang w:val="fr-FR"/>
        </w:rPr>
        <w:t>fondées sur le</w:t>
      </w:r>
      <w:r w:rsidRPr="0060180C">
        <w:rPr>
          <w:lang w:val="fr-FR"/>
        </w:rPr>
        <w:t xml:space="preserve"> programme d</w:t>
      </w:r>
      <w:r w:rsidR="00131845">
        <w:rPr>
          <w:lang w:val="fr-FR"/>
        </w:rPr>
        <w:t>’</w:t>
      </w:r>
      <w:r w:rsidRPr="0060180C">
        <w:rPr>
          <w:lang w:val="fr-FR"/>
        </w:rPr>
        <w:t>études en matière</w:t>
      </w:r>
      <w:r w:rsidR="005D3AC4">
        <w:rPr>
          <w:lang w:val="fr-FR"/>
        </w:rPr>
        <w:t xml:space="preserve"> de</w:t>
      </w:r>
      <w:r w:rsidRPr="0060180C">
        <w:rPr>
          <w:lang w:val="fr-FR"/>
        </w:rPr>
        <w:t xml:space="preserve"> bonnes pratiques relatives aux équipements de réfrigération et de climatisation</w:t>
      </w:r>
      <w:r>
        <w:rPr>
          <w:lang w:val="fr-FR"/>
        </w:rPr>
        <w:t xml:space="preserve"> </w:t>
      </w:r>
      <w:r w:rsidRPr="0060180C">
        <w:rPr>
          <w:lang w:val="fr-FR"/>
        </w:rPr>
        <w:t xml:space="preserve">a été achevée, pour un total de 154 formateurs formés </w:t>
      </w:r>
      <w:r w:rsidR="005D3AC4">
        <w:rPr>
          <w:lang w:val="fr-FR"/>
        </w:rPr>
        <w:t>lors de la phase</w:t>
      </w:r>
      <w:r w:rsidRPr="0060180C">
        <w:rPr>
          <w:lang w:val="fr-FR"/>
        </w:rPr>
        <w:t xml:space="preserve"> II.</w:t>
      </w:r>
      <w:r w:rsidRPr="004F73DA">
        <w:rPr>
          <w:lang w:val="fr-FR"/>
        </w:rPr>
        <w:t xml:space="preserve"> </w:t>
      </w:r>
      <w:r w:rsidRPr="0060180C">
        <w:rPr>
          <w:lang w:val="fr-FR"/>
        </w:rPr>
        <w:t xml:space="preserve">Parmi ceux-ci, 54 formateurs ont été certifiés pour </w:t>
      </w:r>
      <w:r w:rsidR="00FA6067">
        <w:rPr>
          <w:lang w:val="fr-FR"/>
        </w:rPr>
        <w:t xml:space="preserve">être évaluateurs dans le cadre de la  </w:t>
      </w:r>
      <w:r w:rsidRPr="0060180C">
        <w:rPr>
          <w:lang w:val="fr-FR"/>
        </w:rPr>
        <w:t>certification des techniciens</w:t>
      </w:r>
      <w:r w:rsidR="00FA6067">
        <w:rPr>
          <w:lang w:val="fr-FR"/>
        </w:rPr>
        <w:t xml:space="preserve"> </w:t>
      </w:r>
      <w:r w:rsidRPr="0060180C">
        <w:rPr>
          <w:lang w:val="fr-FR"/>
        </w:rPr>
        <w:t>basée sur les compétences relatives aux équipements de réfrigération et de climatisation domestiques ;</w:t>
      </w:r>
      <w:r w:rsidRPr="004F73DA">
        <w:rPr>
          <w:lang w:val="fr-FR"/>
        </w:rPr>
        <w:t xml:space="preserve"> </w:t>
      </w:r>
    </w:p>
    <w:p w14:paraId="30701B08" w14:textId="5F2DBD53" w:rsidR="0060180C" w:rsidRPr="004F73DA" w:rsidRDefault="0060180C" w:rsidP="0060180C">
      <w:pPr>
        <w:pStyle w:val="Heading2"/>
        <w:rPr>
          <w:lang w:val="fr-FR"/>
        </w:rPr>
      </w:pPr>
      <w:r w:rsidRPr="0060180C">
        <w:rPr>
          <w:lang w:val="fr-FR"/>
        </w:rPr>
        <w:t>La formation de 720 techniciens (dont trois femmes) sur les bonnes pratiques d</w:t>
      </w:r>
      <w:r w:rsidR="00131845">
        <w:rPr>
          <w:lang w:val="fr-FR"/>
        </w:rPr>
        <w:t>’</w:t>
      </w:r>
      <w:r w:rsidRPr="0060180C">
        <w:rPr>
          <w:lang w:val="fr-FR"/>
        </w:rPr>
        <w:t>entretien et la manipulation sans danger des frigorigènes inflammables a été achevée, portant à 1</w:t>
      </w:r>
      <w:r w:rsidR="00FA6067">
        <w:rPr>
          <w:lang w:val="fr-FR"/>
        </w:rPr>
        <w:t> </w:t>
      </w:r>
      <w:r w:rsidRPr="0060180C">
        <w:rPr>
          <w:lang w:val="fr-FR"/>
        </w:rPr>
        <w:t xml:space="preserve">308 le nombre total de techniciens formés dans le cadre de la phase II. Parmi ceux-ci, 674 techniciens ont été certifiés ; à ce jour, 3 060 techniciens supplémentaires ont été certifiés grâce au financement du gouvernement ; </w:t>
      </w:r>
    </w:p>
    <w:p w14:paraId="6BCD4EB8" w14:textId="592721EC" w:rsidR="0060180C" w:rsidRPr="004F73DA" w:rsidRDefault="0060180C" w:rsidP="0060180C">
      <w:pPr>
        <w:pStyle w:val="Heading2"/>
        <w:rPr>
          <w:lang w:val="fr-FR"/>
        </w:rPr>
      </w:pPr>
      <w:r w:rsidRPr="0060180C">
        <w:rPr>
          <w:lang w:val="fr-FR"/>
        </w:rPr>
        <w:lastRenderedPageBreak/>
        <w:t>Des activités de sensibilisation ont été mises en œuvre pour encourager les utilisateurs finaux à utiliser des technologies respectueuses de l</w:t>
      </w:r>
      <w:r w:rsidR="00131845">
        <w:rPr>
          <w:lang w:val="fr-FR"/>
        </w:rPr>
        <w:t>’</w:t>
      </w:r>
      <w:r w:rsidRPr="0060180C">
        <w:rPr>
          <w:lang w:val="fr-FR"/>
        </w:rPr>
        <w:t>environnement à faible PRP et sans HCFC dans les sous-secteurs des équipements de réfrigération et de climatisation</w:t>
      </w:r>
      <w:r w:rsidR="00FA6067">
        <w:rPr>
          <w:lang w:val="fr-FR"/>
        </w:rPr>
        <w:t>,</w:t>
      </w:r>
      <w:r w:rsidRPr="0060180C">
        <w:rPr>
          <w:lang w:val="fr-FR"/>
        </w:rPr>
        <w:t xml:space="preserve"> et </w:t>
      </w:r>
      <w:r w:rsidR="00F00D5B">
        <w:rPr>
          <w:lang w:val="fr-FR"/>
        </w:rPr>
        <w:t xml:space="preserve">le recours à </w:t>
      </w:r>
      <w:r w:rsidRPr="0060180C">
        <w:rPr>
          <w:lang w:val="fr-FR"/>
        </w:rPr>
        <w:t>des techniciens certifiés pour l</w:t>
      </w:r>
      <w:r w:rsidR="00131845">
        <w:rPr>
          <w:lang w:val="fr-FR"/>
        </w:rPr>
        <w:t>’</w:t>
      </w:r>
      <w:r w:rsidRPr="0060180C">
        <w:rPr>
          <w:lang w:val="fr-FR"/>
        </w:rPr>
        <w:t xml:space="preserve">entretien, </w:t>
      </w:r>
      <w:r w:rsidR="00F00D5B">
        <w:rPr>
          <w:lang w:val="fr-FR"/>
        </w:rPr>
        <w:t>activités incluant</w:t>
      </w:r>
      <w:r w:rsidRPr="0060180C">
        <w:rPr>
          <w:lang w:val="fr-FR"/>
        </w:rPr>
        <w:t xml:space="preserve"> la distribution de 174</w:t>
      </w:r>
      <w:r w:rsidR="000F6D06">
        <w:rPr>
          <w:lang w:val="fr-FR"/>
        </w:rPr>
        <w:t> </w:t>
      </w:r>
      <w:r w:rsidRPr="0060180C">
        <w:rPr>
          <w:lang w:val="fr-FR"/>
        </w:rPr>
        <w:t>brochures d</w:t>
      </w:r>
      <w:r w:rsidR="00131845">
        <w:rPr>
          <w:lang w:val="fr-FR"/>
        </w:rPr>
        <w:t>’</w:t>
      </w:r>
      <w:r w:rsidRPr="0060180C">
        <w:rPr>
          <w:lang w:val="fr-FR"/>
        </w:rPr>
        <w:t>information, ainsi que des réunions et des ateliers destinés à</w:t>
      </w:r>
      <w:r w:rsidR="00131845">
        <w:rPr>
          <w:lang w:val="fr-FR"/>
        </w:rPr>
        <w:t> </w:t>
      </w:r>
      <w:r w:rsidRPr="0060180C">
        <w:rPr>
          <w:lang w:val="fr-FR"/>
        </w:rPr>
        <w:t>1</w:t>
      </w:r>
      <w:r w:rsidR="000F6D06">
        <w:rPr>
          <w:lang w:val="fr-FR"/>
        </w:rPr>
        <w:t> </w:t>
      </w:r>
      <w:r w:rsidRPr="0060180C">
        <w:rPr>
          <w:lang w:val="fr-FR"/>
        </w:rPr>
        <w:t>237</w:t>
      </w:r>
      <w:r w:rsidR="000F6D06">
        <w:rPr>
          <w:lang w:val="fr-FR"/>
        </w:rPr>
        <w:t> </w:t>
      </w:r>
      <w:r w:rsidRPr="0060180C">
        <w:rPr>
          <w:lang w:val="fr-FR"/>
        </w:rPr>
        <w:t>participants, dont 174 femmes.</w:t>
      </w:r>
    </w:p>
    <w:p w14:paraId="7FE114D7" w14:textId="0E32E5F7" w:rsidR="0060180C" w:rsidRPr="004F73DA" w:rsidRDefault="0060180C" w:rsidP="0060180C">
      <w:pPr>
        <w:pStyle w:val="Heading1"/>
        <w:rPr>
          <w:lang w:val="fr-FR"/>
        </w:rPr>
      </w:pPr>
      <w:r w:rsidRPr="0060180C">
        <w:rPr>
          <w:lang w:val="fr-FR"/>
        </w:rPr>
        <w:t>Les deuxième et troisième tranches comprenaient l</w:t>
      </w:r>
      <w:r w:rsidR="00131845">
        <w:rPr>
          <w:lang w:val="fr-FR"/>
        </w:rPr>
        <w:t>’</w:t>
      </w:r>
      <w:r w:rsidRPr="0060180C">
        <w:rPr>
          <w:lang w:val="fr-FR"/>
        </w:rPr>
        <w:t>acquisition d</w:t>
      </w:r>
      <w:r w:rsidR="00131845">
        <w:rPr>
          <w:lang w:val="fr-FR"/>
        </w:rPr>
        <w:t>’</w:t>
      </w:r>
      <w:r w:rsidRPr="0060180C">
        <w:rPr>
          <w:lang w:val="fr-FR"/>
        </w:rPr>
        <w:t xml:space="preserve">équipements pour cinq centres de </w:t>
      </w:r>
      <w:r w:rsidR="00F00D5B">
        <w:rPr>
          <w:lang w:val="fr-FR"/>
        </w:rPr>
        <w:t>régénération</w:t>
      </w:r>
      <w:r w:rsidRPr="0060180C">
        <w:rPr>
          <w:lang w:val="fr-FR"/>
        </w:rPr>
        <w:t xml:space="preserve"> (par ex., dispositif de </w:t>
      </w:r>
      <w:r w:rsidR="00F00D5B">
        <w:rPr>
          <w:lang w:val="fr-FR"/>
        </w:rPr>
        <w:t>régénération</w:t>
      </w:r>
      <w:r w:rsidRPr="0060180C">
        <w:rPr>
          <w:lang w:val="fr-FR"/>
        </w:rPr>
        <w:t xml:space="preserve"> </w:t>
      </w:r>
      <w:r w:rsidR="00432309">
        <w:rPr>
          <w:lang w:val="fr-FR"/>
        </w:rPr>
        <w:t xml:space="preserve">pour </w:t>
      </w:r>
      <w:r w:rsidRPr="0060180C">
        <w:rPr>
          <w:lang w:val="fr-FR"/>
        </w:rPr>
        <w:t>frigorigènes</w:t>
      </w:r>
      <w:r w:rsidR="00432309">
        <w:rPr>
          <w:lang w:val="fr-FR"/>
        </w:rPr>
        <w:t xml:space="preserve"> multiples</w:t>
      </w:r>
      <w:r w:rsidRPr="0060180C">
        <w:rPr>
          <w:lang w:val="fr-FR"/>
        </w:rPr>
        <w:t>, pompes à vide et manomètre, bouteilles, balance, identificateur de frigorigène, machine de récupération, boroscope d</w:t>
      </w:r>
      <w:r w:rsidR="00131845">
        <w:rPr>
          <w:lang w:val="fr-FR"/>
        </w:rPr>
        <w:t>’</w:t>
      </w:r>
      <w:r w:rsidRPr="0060180C">
        <w:rPr>
          <w:lang w:val="fr-FR"/>
        </w:rPr>
        <w:t>inspection de bouteilles) et de 151 kits d</w:t>
      </w:r>
      <w:r w:rsidR="00131845">
        <w:rPr>
          <w:lang w:val="fr-FR"/>
        </w:rPr>
        <w:t>’</w:t>
      </w:r>
      <w:r w:rsidRPr="0060180C">
        <w:rPr>
          <w:lang w:val="fr-FR"/>
        </w:rPr>
        <w:t>outils (par ex</w:t>
      </w:r>
      <w:r w:rsidR="00432309">
        <w:rPr>
          <w:lang w:val="fr-FR"/>
        </w:rPr>
        <w:t>.</w:t>
      </w:r>
      <w:r w:rsidRPr="0060180C">
        <w:rPr>
          <w:lang w:val="fr-FR"/>
        </w:rPr>
        <w:t xml:space="preserve">, machine de récupération, pompe à vide </w:t>
      </w:r>
      <w:r w:rsidRPr="00432309">
        <w:rPr>
          <w:lang w:val="fr-FR"/>
        </w:rPr>
        <w:t>et manomètre, collecteur à quatre voies et tuyaux flexibles pour fluides frigorigènes</w:t>
      </w:r>
      <w:r w:rsidRPr="0060180C">
        <w:rPr>
          <w:lang w:val="fr-FR"/>
        </w:rPr>
        <w:t xml:space="preserve"> basse pression, collecteur à quatre voies et flexibles pour fluides frigorigènes haute pression, bouteille, balance, détecteur de fuite, thermomètre, identificateur de frigorigène</w:t>
      </w:r>
      <w:r w:rsidR="00432309">
        <w:rPr>
          <w:lang w:val="fr-FR"/>
        </w:rPr>
        <w:t>s</w:t>
      </w:r>
      <w:r w:rsidRPr="0060180C">
        <w:rPr>
          <w:lang w:val="fr-FR"/>
        </w:rPr>
        <w:t>) pour techniciens et instituts de formation.</w:t>
      </w:r>
      <w:r w:rsidRPr="004F73DA">
        <w:rPr>
          <w:lang w:val="fr-FR"/>
        </w:rPr>
        <w:t xml:space="preserve"> </w:t>
      </w:r>
      <w:r w:rsidRPr="0060180C">
        <w:rPr>
          <w:lang w:val="fr-FR"/>
        </w:rPr>
        <w:t>L</w:t>
      </w:r>
      <w:r w:rsidR="00131845">
        <w:rPr>
          <w:lang w:val="fr-FR"/>
        </w:rPr>
        <w:t>’</w:t>
      </w:r>
      <w:r w:rsidRPr="0060180C">
        <w:rPr>
          <w:lang w:val="fr-FR"/>
        </w:rPr>
        <w:t>équipement d</w:t>
      </w:r>
      <w:r w:rsidR="00131845">
        <w:rPr>
          <w:lang w:val="fr-FR"/>
        </w:rPr>
        <w:t>’</w:t>
      </w:r>
      <w:r w:rsidRPr="0060180C">
        <w:rPr>
          <w:lang w:val="fr-FR"/>
        </w:rPr>
        <w:t xml:space="preserve">un centre de </w:t>
      </w:r>
      <w:r w:rsidR="00F00D5B">
        <w:rPr>
          <w:lang w:val="fr-FR"/>
        </w:rPr>
        <w:t>régénération</w:t>
      </w:r>
      <w:r w:rsidRPr="0060180C">
        <w:rPr>
          <w:lang w:val="fr-FR"/>
        </w:rPr>
        <w:t xml:space="preserve"> a été livré et installé ; cependant, en raison des perturbations de la chaîne d</w:t>
      </w:r>
      <w:r w:rsidR="00131845">
        <w:rPr>
          <w:lang w:val="fr-FR"/>
        </w:rPr>
        <w:t>’</w:t>
      </w:r>
      <w:r w:rsidRPr="0060180C">
        <w:rPr>
          <w:lang w:val="fr-FR"/>
        </w:rPr>
        <w:t>approvisionnement</w:t>
      </w:r>
      <w:r w:rsidR="00432309">
        <w:rPr>
          <w:lang w:val="fr-FR"/>
        </w:rPr>
        <w:t xml:space="preserve">, de </w:t>
      </w:r>
      <w:r w:rsidRPr="0060180C">
        <w:rPr>
          <w:lang w:val="fr-FR"/>
        </w:rPr>
        <w:t>la pandémie de Covid-19 et des conditions des accords de livraison, l</w:t>
      </w:r>
      <w:r w:rsidR="00131845">
        <w:rPr>
          <w:lang w:val="fr-FR"/>
        </w:rPr>
        <w:t>’</w:t>
      </w:r>
      <w:r w:rsidRPr="0060180C">
        <w:rPr>
          <w:lang w:val="fr-FR"/>
        </w:rPr>
        <w:t>approvisionnement et la distribution de</w:t>
      </w:r>
      <w:r w:rsidR="00432309">
        <w:rPr>
          <w:lang w:val="fr-FR"/>
        </w:rPr>
        <w:t>s</w:t>
      </w:r>
      <w:r w:rsidRPr="0060180C">
        <w:rPr>
          <w:lang w:val="fr-FR"/>
        </w:rPr>
        <w:t xml:space="preserve"> outils et équipements restants ont été retardés.</w:t>
      </w:r>
      <w:r w:rsidRPr="004F73DA">
        <w:rPr>
          <w:lang w:val="fr-FR"/>
        </w:rPr>
        <w:t xml:space="preserve"> </w:t>
      </w:r>
      <w:r w:rsidRPr="0060180C">
        <w:rPr>
          <w:lang w:val="fr-FR"/>
        </w:rPr>
        <w:t>En conséquence, le PNUD et le Gouvernement ont mis en œuvre une stratégie d</w:t>
      </w:r>
      <w:r w:rsidR="00131845">
        <w:rPr>
          <w:lang w:val="fr-FR"/>
        </w:rPr>
        <w:t>’</w:t>
      </w:r>
      <w:r w:rsidRPr="0060180C">
        <w:rPr>
          <w:lang w:val="fr-FR"/>
        </w:rPr>
        <w:t>atténuation des risques comprenant :</w:t>
      </w:r>
    </w:p>
    <w:p w14:paraId="655E1767" w14:textId="721B6200" w:rsidR="00432309" w:rsidRPr="004F73DA" w:rsidRDefault="00432309" w:rsidP="00432309">
      <w:pPr>
        <w:pStyle w:val="Heading2"/>
        <w:rPr>
          <w:lang w:val="fr-FR"/>
        </w:rPr>
      </w:pPr>
      <w:r w:rsidRPr="00432309">
        <w:rPr>
          <w:lang w:val="fr-FR"/>
        </w:rPr>
        <w:t>Actualisation et amélioration des fonctionnalités de l</w:t>
      </w:r>
      <w:r w:rsidR="00131845">
        <w:rPr>
          <w:lang w:val="fr-FR"/>
        </w:rPr>
        <w:t>’</w:t>
      </w:r>
      <w:r w:rsidRPr="00432309">
        <w:rPr>
          <w:lang w:val="fr-FR"/>
        </w:rPr>
        <w:t xml:space="preserve">application mobile </w:t>
      </w:r>
      <w:proofErr w:type="spellStart"/>
      <w:r w:rsidRPr="00432309">
        <w:rPr>
          <w:lang w:val="fr-FR"/>
        </w:rPr>
        <w:t>MontiR</w:t>
      </w:r>
      <w:proofErr w:type="spellEnd"/>
      <w:r w:rsidRPr="00432309">
        <w:rPr>
          <w:lang w:val="fr-FR"/>
        </w:rPr>
        <w:t>-AC</w:t>
      </w:r>
      <w:r w:rsidRPr="00432309">
        <w:rPr>
          <w:rStyle w:val="FootnoteReference"/>
          <w:lang w:val="fr-FR"/>
        </w:rPr>
        <w:footnoteReference w:id="6"/>
      </w:r>
      <w:r w:rsidRPr="00432309">
        <w:rPr>
          <w:lang w:val="fr-FR"/>
        </w:rPr>
        <w:t xml:space="preserve"> pour filtrer et présélectionner les techniciens, les ateliers de service et les établissements de formation qui recevront </w:t>
      </w:r>
      <w:r w:rsidR="00F00D5B" w:rsidRPr="00432309">
        <w:rPr>
          <w:lang w:val="fr-FR"/>
        </w:rPr>
        <w:t>les équipements</w:t>
      </w:r>
      <w:r w:rsidRPr="00432309">
        <w:rPr>
          <w:lang w:val="fr-FR"/>
        </w:rPr>
        <w:t>, rationalisant ainsi le processus de livraison des équipements ;</w:t>
      </w:r>
    </w:p>
    <w:p w14:paraId="48DA8895" w14:textId="1E18B666" w:rsidR="00432309" w:rsidRPr="004F73DA" w:rsidRDefault="00432309" w:rsidP="00432309">
      <w:pPr>
        <w:pStyle w:val="Heading2"/>
        <w:rPr>
          <w:lang w:val="fr-FR"/>
        </w:rPr>
      </w:pPr>
      <w:r w:rsidRPr="00432309">
        <w:rPr>
          <w:lang w:val="fr-FR"/>
        </w:rPr>
        <w:t>Priorisation des spécifications de l</w:t>
      </w:r>
      <w:r w:rsidR="00131845">
        <w:rPr>
          <w:lang w:val="fr-FR"/>
        </w:rPr>
        <w:t>’</w:t>
      </w:r>
      <w:r w:rsidRPr="00432309">
        <w:rPr>
          <w:lang w:val="fr-FR"/>
        </w:rPr>
        <w:t>équipement pour permettre la livraison échelonnée de l</w:t>
      </w:r>
      <w:r w:rsidR="00131845">
        <w:rPr>
          <w:lang w:val="fr-FR"/>
        </w:rPr>
        <w:t>’</w:t>
      </w:r>
      <w:r w:rsidRPr="00432309">
        <w:rPr>
          <w:lang w:val="fr-FR"/>
        </w:rPr>
        <w:t>équipement selon que ce dernier nécessite ou non des micropuces ;</w:t>
      </w:r>
    </w:p>
    <w:p w14:paraId="30B8E8A9" w14:textId="1F7FD85F" w:rsidR="00432309" w:rsidRPr="004F73DA" w:rsidRDefault="00432309" w:rsidP="00432309">
      <w:pPr>
        <w:pStyle w:val="Heading2"/>
        <w:rPr>
          <w:lang w:val="fr-FR"/>
        </w:rPr>
      </w:pPr>
      <w:r w:rsidRPr="00432309">
        <w:rPr>
          <w:lang w:val="fr-FR"/>
        </w:rPr>
        <w:t>Établissement d</w:t>
      </w:r>
      <w:r w:rsidR="00131845">
        <w:rPr>
          <w:lang w:val="fr-FR"/>
        </w:rPr>
        <w:t>’</w:t>
      </w:r>
      <w:r w:rsidRPr="00432309">
        <w:rPr>
          <w:lang w:val="fr-FR"/>
        </w:rPr>
        <w:t xml:space="preserve">un calendrier de livraison échelonné </w:t>
      </w:r>
      <w:r w:rsidR="00F00D5B">
        <w:rPr>
          <w:lang w:val="fr-FR"/>
        </w:rPr>
        <w:t>sur</w:t>
      </w:r>
      <w:r w:rsidRPr="00432309">
        <w:rPr>
          <w:lang w:val="fr-FR"/>
        </w:rPr>
        <w:t xml:space="preserve"> juillet, septembre et décembre 2023, garantissant ainsi que les exigences des commandes d</w:t>
      </w:r>
      <w:r w:rsidR="00131845">
        <w:rPr>
          <w:lang w:val="fr-FR"/>
        </w:rPr>
        <w:t>’</w:t>
      </w:r>
      <w:r w:rsidRPr="00432309">
        <w:rPr>
          <w:lang w:val="fr-FR"/>
        </w:rPr>
        <w:t>achat peuvent être adaptées aux chaînes d</w:t>
      </w:r>
      <w:r w:rsidR="00131845">
        <w:rPr>
          <w:lang w:val="fr-FR"/>
        </w:rPr>
        <w:t>’</w:t>
      </w:r>
      <w:r w:rsidRPr="00432309">
        <w:rPr>
          <w:lang w:val="fr-FR"/>
        </w:rPr>
        <w:t>approvisionnement disponibles et permettent ainsi une logistique et une distribution rationalisées.</w:t>
      </w:r>
    </w:p>
    <w:p w14:paraId="31130E60" w14:textId="3B818D3C" w:rsidR="00DC1438" w:rsidRPr="004F73DA" w:rsidRDefault="00432309" w:rsidP="00432309">
      <w:pPr>
        <w:rPr>
          <w:i/>
          <w:lang w:val="fr-FR"/>
        </w:rPr>
      </w:pPr>
      <w:r w:rsidRPr="00432309">
        <w:rPr>
          <w:i/>
          <w:lang w:val="fr-FR"/>
        </w:rPr>
        <w:t xml:space="preserve">Assistance technique </w:t>
      </w:r>
      <w:r w:rsidR="00F00D5B">
        <w:rPr>
          <w:i/>
          <w:lang w:val="fr-FR"/>
        </w:rPr>
        <w:t>pour le</w:t>
      </w:r>
      <w:r w:rsidRPr="00432309">
        <w:rPr>
          <w:i/>
          <w:lang w:val="fr-FR"/>
        </w:rPr>
        <w:t xml:space="preserve"> secteur de la lutte contre l</w:t>
      </w:r>
      <w:r w:rsidR="00131845">
        <w:rPr>
          <w:i/>
          <w:lang w:val="fr-FR"/>
        </w:rPr>
        <w:t>’</w:t>
      </w:r>
      <w:r w:rsidRPr="00432309">
        <w:rPr>
          <w:i/>
          <w:lang w:val="fr-FR"/>
        </w:rPr>
        <w:t>incendie</w:t>
      </w:r>
    </w:p>
    <w:p w14:paraId="431B4AD9" w14:textId="77777777" w:rsidR="00DC1438" w:rsidRPr="004F73DA" w:rsidRDefault="00DC1438" w:rsidP="00DC1438">
      <w:pPr>
        <w:rPr>
          <w:i/>
          <w:lang w:val="fr-FR"/>
        </w:rPr>
      </w:pPr>
    </w:p>
    <w:p w14:paraId="63408A85" w14:textId="53975310" w:rsidR="00432309" w:rsidRPr="004F73DA" w:rsidRDefault="00432309" w:rsidP="00432309">
      <w:pPr>
        <w:pStyle w:val="Heading1"/>
        <w:rPr>
          <w:lang w:val="fr-FR"/>
        </w:rPr>
      </w:pPr>
      <w:r w:rsidRPr="00432309">
        <w:rPr>
          <w:lang w:val="fr-FR"/>
        </w:rPr>
        <w:t>Une évaluation limitée de la consommation dans le secteur de la lutte contre l</w:t>
      </w:r>
      <w:r w:rsidR="00131845">
        <w:rPr>
          <w:lang w:val="fr-FR"/>
        </w:rPr>
        <w:t>’</w:t>
      </w:r>
      <w:r w:rsidRPr="00432309">
        <w:rPr>
          <w:lang w:val="fr-FR"/>
        </w:rPr>
        <w:t>incendie a été réalisée en 2022 au moyen d</w:t>
      </w:r>
      <w:r w:rsidR="00131845">
        <w:rPr>
          <w:lang w:val="fr-FR"/>
        </w:rPr>
        <w:t>’</w:t>
      </w:r>
      <w:r w:rsidRPr="00432309">
        <w:rPr>
          <w:lang w:val="fr-FR"/>
        </w:rPr>
        <w:t>enquêtes et de consultations auprès des principales parties prenantes, dont sept réunions virtuelles et deux en présentiel, et des produits de remplacement potentiels du HCFC-123 ont été identifiées.</w:t>
      </w:r>
      <w:r w:rsidRPr="004F73DA">
        <w:rPr>
          <w:lang w:val="fr-FR"/>
        </w:rPr>
        <w:t xml:space="preserve"> </w:t>
      </w:r>
      <w:r w:rsidRPr="00432309">
        <w:rPr>
          <w:lang w:val="fr-FR"/>
        </w:rPr>
        <w:t>Un atelier de format hybride (c</w:t>
      </w:r>
      <w:r w:rsidR="00131845">
        <w:rPr>
          <w:lang w:val="fr-FR"/>
        </w:rPr>
        <w:t>’</w:t>
      </w:r>
      <w:r w:rsidRPr="00432309">
        <w:rPr>
          <w:lang w:val="fr-FR"/>
        </w:rPr>
        <w:t>est-à-dire permettant une participation en présentiel et virtuelle) sur les résultats de l</w:t>
      </w:r>
      <w:r w:rsidR="00131845">
        <w:rPr>
          <w:lang w:val="fr-FR"/>
        </w:rPr>
        <w:t>’</w:t>
      </w:r>
      <w:r w:rsidRPr="00432309">
        <w:rPr>
          <w:lang w:val="fr-FR"/>
        </w:rPr>
        <w:t xml:space="preserve">enquête a été organisé pour 45 personnes (dont 16 femmes) et une activité de sensibilisation sur les technologies de remplacement a été </w:t>
      </w:r>
      <w:r w:rsidR="004E3DD2">
        <w:rPr>
          <w:lang w:val="fr-FR"/>
        </w:rPr>
        <w:t>men</w:t>
      </w:r>
      <w:r w:rsidRPr="00432309">
        <w:rPr>
          <w:lang w:val="fr-FR"/>
        </w:rPr>
        <w:t>ée</w:t>
      </w:r>
      <w:r w:rsidR="004E3DD2">
        <w:rPr>
          <w:lang w:val="fr-FR"/>
        </w:rPr>
        <w:t xml:space="preserve"> à bien</w:t>
      </w:r>
      <w:r w:rsidRPr="00432309">
        <w:rPr>
          <w:lang w:val="fr-FR"/>
        </w:rPr>
        <w:t>.</w:t>
      </w:r>
    </w:p>
    <w:p w14:paraId="64DCEBE2" w14:textId="0980EA42" w:rsidR="00DC1438" w:rsidRPr="004F73DA" w:rsidRDefault="00432309" w:rsidP="00DC1438">
      <w:pPr>
        <w:rPr>
          <w:i/>
          <w:lang w:val="fr-FR"/>
        </w:rPr>
      </w:pPr>
      <w:r w:rsidRPr="00432309">
        <w:rPr>
          <w:i/>
          <w:lang w:val="fr-FR"/>
        </w:rPr>
        <w:t>Unité de mise en œuvre et de suivi de projet</w:t>
      </w:r>
    </w:p>
    <w:p w14:paraId="0A52215C" w14:textId="77777777" w:rsidR="00DC1438" w:rsidRPr="004F73DA" w:rsidRDefault="00DC1438" w:rsidP="00DC1438">
      <w:pPr>
        <w:rPr>
          <w:lang w:val="fr-FR"/>
        </w:rPr>
      </w:pPr>
    </w:p>
    <w:p w14:paraId="1DD1AC6F" w14:textId="2AB3965B" w:rsidR="00191A18" w:rsidRPr="004F73DA" w:rsidRDefault="00191A18" w:rsidP="008D52A1">
      <w:pPr>
        <w:pStyle w:val="Heading1"/>
        <w:widowControl w:val="0"/>
        <w:rPr>
          <w:lang w:val="fr-FR"/>
        </w:rPr>
      </w:pPr>
      <w:r w:rsidRPr="00191A18">
        <w:rPr>
          <w:lang w:val="fr-FR"/>
        </w:rPr>
        <w:t>L</w:t>
      </w:r>
      <w:r w:rsidR="00131845">
        <w:rPr>
          <w:lang w:val="fr-FR"/>
        </w:rPr>
        <w:t>’</w:t>
      </w:r>
      <w:r w:rsidRPr="00191A18">
        <w:rPr>
          <w:lang w:val="fr-FR"/>
        </w:rPr>
        <w:t>unité de mise en œuvre et de suivi de projet (PMU) bénéficie du soutien du ministère de l</w:t>
      </w:r>
      <w:r w:rsidR="00131845">
        <w:rPr>
          <w:lang w:val="fr-FR"/>
        </w:rPr>
        <w:t>’</w:t>
      </w:r>
      <w:r w:rsidRPr="00191A18">
        <w:rPr>
          <w:lang w:val="fr-FR"/>
        </w:rPr>
        <w:t>Environnement et des Forêts d</w:t>
      </w:r>
      <w:r w:rsidR="00131845">
        <w:rPr>
          <w:lang w:val="fr-FR"/>
        </w:rPr>
        <w:t>’</w:t>
      </w:r>
      <w:r w:rsidRPr="00191A18">
        <w:rPr>
          <w:lang w:val="fr-FR"/>
        </w:rPr>
        <w:t>Indonésie pour la mise en œuvre et le suivi du PGEH, la fourniture d</w:t>
      </w:r>
      <w:r w:rsidR="00131845">
        <w:rPr>
          <w:lang w:val="fr-FR"/>
        </w:rPr>
        <w:t>’</w:t>
      </w:r>
      <w:r w:rsidRPr="00191A18">
        <w:rPr>
          <w:lang w:val="fr-FR"/>
        </w:rPr>
        <w:t>une assistance technique (TA) au gouvernement et aux entreprises subventionnée, l</w:t>
      </w:r>
      <w:r w:rsidR="00131845">
        <w:rPr>
          <w:lang w:val="fr-FR"/>
        </w:rPr>
        <w:t>’</w:t>
      </w:r>
      <w:r w:rsidRPr="00191A18">
        <w:rPr>
          <w:lang w:val="fr-FR"/>
        </w:rPr>
        <w:t xml:space="preserve">organisation de réunions </w:t>
      </w:r>
      <w:r w:rsidRPr="00191A18">
        <w:rPr>
          <w:lang w:val="fr-FR"/>
        </w:rPr>
        <w:lastRenderedPageBreak/>
        <w:t>et de visites techniques, la préparation de rapports et budgets, l</w:t>
      </w:r>
      <w:r w:rsidR="00131845">
        <w:rPr>
          <w:lang w:val="fr-FR"/>
        </w:rPr>
        <w:t>’</w:t>
      </w:r>
      <w:r w:rsidRPr="00191A18">
        <w:rPr>
          <w:lang w:val="fr-FR"/>
        </w:rPr>
        <w:t>administration des finances et la coordination des activités du PGEH.</w:t>
      </w:r>
      <w:r w:rsidRPr="004F73DA">
        <w:rPr>
          <w:lang w:val="fr-FR"/>
        </w:rPr>
        <w:t xml:space="preserve"> </w:t>
      </w:r>
      <w:r w:rsidRPr="00191A18">
        <w:rPr>
          <w:lang w:val="fr-FR"/>
        </w:rPr>
        <w:t>Depuis la fin de la deuxième tranche, en raison de la pandémie, l</w:t>
      </w:r>
      <w:r w:rsidR="00F00D5B">
        <w:rPr>
          <w:lang w:val="fr-FR"/>
        </w:rPr>
        <w:t>a PMU</w:t>
      </w:r>
      <w:r w:rsidRPr="00191A18">
        <w:rPr>
          <w:lang w:val="fr-FR"/>
        </w:rPr>
        <w:t xml:space="preserve"> s</w:t>
      </w:r>
      <w:r w:rsidR="00131845">
        <w:rPr>
          <w:lang w:val="fr-FR"/>
        </w:rPr>
        <w:t>’</w:t>
      </w:r>
      <w:r w:rsidRPr="00191A18">
        <w:rPr>
          <w:lang w:val="fr-FR"/>
        </w:rPr>
        <w:t>est concentré</w:t>
      </w:r>
      <w:r w:rsidR="00F00D5B">
        <w:rPr>
          <w:lang w:val="fr-FR"/>
        </w:rPr>
        <w:t>e</w:t>
      </w:r>
      <w:r w:rsidRPr="00191A18">
        <w:rPr>
          <w:lang w:val="fr-FR"/>
        </w:rPr>
        <w:t xml:space="preserve"> sur l</w:t>
      </w:r>
      <w:r w:rsidR="00131845">
        <w:rPr>
          <w:lang w:val="fr-FR"/>
        </w:rPr>
        <w:t>’</w:t>
      </w:r>
      <w:r w:rsidRPr="00191A18">
        <w:rPr>
          <w:lang w:val="fr-FR"/>
        </w:rPr>
        <w:t>amélioration des services d</w:t>
      </w:r>
      <w:r w:rsidR="00131845">
        <w:rPr>
          <w:lang w:val="fr-FR"/>
        </w:rPr>
        <w:t>’</w:t>
      </w:r>
      <w:r w:rsidRPr="00191A18">
        <w:rPr>
          <w:lang w:val="fr-FR"/>
        </w:rPr>
        <w:t>assistance virtuelle avec la réduction des réunions en présentiel et des déplacements.</w:t>
      </w:r>
      <w:r w:rsidRPr="004F73DA">
        <w:rPr>
          <w:lang w:val="fr-FR"/>
        </w:rPr>
        <w:t xml:space="preserve"> </w:t>
      </w:r>
      <w:r w:rsidR="008D52A1" w:rsidRPr="008D52A1">
        <w:rPr>
          <w:lang w:val="fr-FR"/>
        </w:rPr>
        <w:t>En mars 2023, 40 988 $US avaient été décaissés par l</w:t>
      </w:r>
      <w:r w:rsidR="00F00D5B">
        <w:rPr>
          <w:lang w:val="fr-FR"/>
        </w:rPr>
        <w:t>a PMU</w:t>
      </w:r>
      <w:r w:rsidR="008D52A1" w:rsidRPr="008D52A1">
        <w:rPr>
          <w:lang w:val="fr-FR"/>
        </w:rPr>
        <w:t xml:space="preserve"> dans le cadre de la troisième tranche.</w:t>
      </w:r>
    </w:p>
    <w:p w14:paraId="30A34077" w14:textId="21FE6933" w:rsidR="005D46E7" w:rsidRPr="008D52A1" w:rsidRDefault="008D52A1" w:rsidP="005D46E7">
      <w:r w:rsidRPr="008D52A1">
        <w:rPr>
          <w:u w:val="single"/>
          <w:lang w:val="fr-FR"/>
        </w:rPr>
        <w:t>Niveau de décaissement du financement</w:t>
      </w:r>
    </w:p>
    <w:p w14:paraId="01ECE46F" w14:textId="77777777" w:rsidR="005D46E7" w:rsidRPr="00E74336" w:rsidRDefault="005D46E7" w:rsidP="005D46E7"/>
    <w:p w14:paraId="3136306F" w14:textId="55150E2B" w:rsidR="008D52A1" w:rsidRPr="00C12FB1" w:rsidRDefault="008D52A1" w:rsidP="008D52A1">
      <w:pPr>
        <w:pStyle w:val="Heading1"/>
        <w:rPr>
          <w:lang w:val="fr-CA"/>
        </w:rPr>
      </w:pPr>
      <w:r w:rsidRPr="008D52A1">
        <w:rPr>
          <w:lang w:val="fr-FR"/>
        </w:rPr>
        <w:t>En mars 2023, sur les 7 868 863 $US approuvés à ce jour, 4 864 789 $US avaient été décaissés (1</w:t>
      </w:r>
      <w:r w:rsidR="00C12FB1">
        <w:rPr>
          <w:lang w:val="fr-FR"/>
        </w:rPr>
        <w:t> </w:t>
      </w:r>
      <w:r w:rsidRPr="008D52A1">
        <w:rPr>
          <w:lang w:val="fr-FR"/>
        </w:rPr>
        <w:t>662 417 $US pour le PNUD et 3 202 372 $US pour la Banque mondiale), comme indiqué au tableau 2. Le solde de 3 004 074 $US sera décaissé en 2023.</w:t>
      </w:r>
    </w:p>
    <w:p w14:paraId="5B5BD443" w14:textId="66E9F2C3" w:rsidR="005D46E7" w:rsidRPr="004F73DA" w:rsidRDefault="008D52A1" w:rsidP="005D46E7">
      <w:pPr>
        <w:keepNext/>
        <w:rPr>
          <w:b/>
          <w:lang w:val="fr-FR"/>
        </w:rPr>
      </w:pPr>
      <w:r w:rsidRPr="008D52A1">
        <w:rPr>
          <w:b/>
          <w:lang w:val="fr-FR"/>
        </w:rPr>
        <w:t>Tableau 2. Rapport financier de la phase II du PGEH pour l</w:t>
      </w:r>
      <w:r w:rsidR="00131845">
        <w:rPr>
          <w:b/>
          <w:lang w:val="fr-FR"/>
        </w:rPr>
        <w:t>’</w:t>
      </w:r>
      <w:r w:rsidRPr="008D52A1">
        <w:rPr>
          <w:b/>
          <w:lang w:val="fr-FR"/>
        </w:rPr>
        <w:t>Indonésie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98"/>
        <w:gridCol w:w="1862"/>
        <w:gridCol w:w="1863"/>
        <w:gridCol w:w="1863"/>
        <w:gridCol w:w="1839"/>
      </w:tblGrid>
      <w:tr w:rsidR="00DC1438" w:rsidRPr="00E74336" w14:paraId="393FBABC" w14:textId="77777777" w:rsidTr="00AE25CF">
        <w:trPr>
          <w:trHeight w:val="404"/>
          <w:tblHeader/>
        </w:trPr>
        <w:tc>
          <w:tcPr>
            <w:tcW w:w="1121" w:type="pct"/>
            <w:gridSpan w:val="2"/>
            <w:shd w:val="clear" w:color="auto" w:fill="auto"/>
            <w:noWrap/>
            <w:vAlign w:val="center"/>
            <w:hideMark/>
          </w:tcPr>
          <w:p w14:paraId="6CEAFA9C" w14:textId="6355AD88" w:rsidR="00DC1438" w:rsidRPr="008D52A1" w:rsidRDefault="008D52A1" w:rsidP="00CB4F95">
            <w:pPr>
              <w:keepLines/>
              <w:widowControl w:val="0"/>
              <w:jc w:val="center"/>
              <w:rPr>
                <w:b/>
                <w:bCs/>
                <w:color w:val="000000"/>
                <w:sz w:val="20"/>
                <w:szCs w:val="20"/>
                <w:lang w:eastAsia="en-CA"/>
              </w:rPr>
            </w:pPr>
            <w:r w:rsidRPr="008D52A1">
              <w:rPr>
                <w:b/>
                <w:bCs/>
                <w:color w:val="000000"/>
                <w:sz w:val="20"/>
                <w:szCs w:val="20"/>
                <w:lang w:val="fr-FR" w:eastAsia="en-CA"/>
              </w:rPr>
              <w:t>Tranche</w:t>
            </w:r>
          </w:p>
        </w:tc>
        <w:tc>
          <w:tcPr>
            <w:tcW w:w="972" w:type="pct"/>
            <w:shd w:val="clear" w:color="auto" w:fill="auto"/>
            <w:noWrap/>
            <w:vAlign w:val="center"/>
            <w:hideMark/>
          </w:tcPr>
          <w:p w14:paraId="0D9D1E92" w14:textId="3983688E" w:rsidR="00DC1438" w:rsidRPr="008D52A1" w:rsidRDefault="008D52A1" w:rsidP="00CB4F95">
            <w:pPr>
              <w:keepLines/>
              <w:widowControl w:val="0"/>
              <w:jc w:val="center"/>
              <w:rPr>
                <w:b/>
                <w:color w:val="000000"/>
                <w:sz w:val="20"/>
                <w:szCs w:val="20"/>
                <w:lang w:eastAsia="en-CA"/>
              </w:rPr>
            </w:pPr>
            <w:r w:rsidRPr="008D52A1">
              <w:rPr>
                <w:b/>
                <w:color w:val="000000"/>
                <w:sz w:val="20"/>
                <w:szCs w:val="20"/>
                <w:lang w:val="fr-FR" w:eastAsia="en-CA"/>
              </w:rPr>
              <w:t>PNUD</w:t>
            </w:r>
          </w:p>
        </w:tc>
        <w:tc>
          <w:tcPr>
            <w:tcW w:w="973" w:type="pct"/>
            <w:vAlign w:val="center"/>
          </w:tcPr>
          <w:p w14:paraId="5FAA9018" w14:textId="4BBF87DF" w:rsidR="00DC1438" w:rsidRPr="008D52A1" w:rsidRDefault="008D52A1" w:rsidP="00CB4F95">
            <w:pPr>
              <w:keepLines/>
              <w:widowControl w:val="0"/>
              <w:jc w:val="center"/>
              <w:rPr>
                <w:b/>
                <w:color w:val="000000"/>
                <w:sz w:val="20"/>
                <w:szCs w:val="20"/>
                <w:lang w:eastAsia="en-CA"/>
              </w:rPr>
            </w:pPr>
            <w:r w:rsidRPr="008D52A1">
              <w:rPr>
                <w:b/>
                <w:color w:val="000000"/>
                <w:sz w:val="20"/>
                <w:szCs w:val="20"/>
                <w:lang w:val="fr-FR" w:eastAsia="en-CA"/>
              </w:rPr>
              <w:t>Banque mondiale</w:t>
            </w:r>
          </w:p>
        </w:tc>
        <w:tc>
          <w:tcPr>
            <w:tcW w:w="973" w:type="pct"/>
            <w:shd w:val="clear" w:color="auto" w:fill="auto"/>
            <w:noWrap/>
            <w:vAlign w:val="center"/>
            <w:hideMark/>
          </w:tcPr>
          <w:p w14:paraId="5AD55306" w14:textId="740EA516" w:rsidR="00DC1438" w:rsidRPr="008D52A1" w:rsidRDefault="008D52A1" w:rsidP="00CB4F95">
            <w:pPr>
              <w:keepLines/>
              <w:widowControl w:val="0"/>
              <w:jc w:val="center"/>
              <w:rPr>
                <w:b/>
                <w:color w:val="000000"/>
                <w:sz w:val="20"/>
                <w:szCs w:val="20"/>
                <w:lang w:eastAsia="en-CA"/>
              </w:rPr>
            </w:pPr>
            <w:r w:rsidRPr="008D52A1">
              <w:rPr>
                <w:b/>
                <w:color w:val="000000"/>
                <w:sz w:val="20"/>
                <w:szCs w:val="20"/>
                <w:lang w:val="fr-FR" w:eastAsia="en-CA"/>
              </w:rPr>
              <w:t>Total</w:t>
            </w:r>
          </w:p>
        </w:tc>
        <w:tc>
          <w:tcPr>
            <w:tcW w:w="960" w:type="pct"/>
            <w:shd w:val="clear" w:color="auto" w:fill="auto"/>
            <w:noWrap/>
            <w:vAlign w:val="center"/>
            <w:hideMark/>
          </w:tcPr>
          <w:p w14:paraId="44DEFA93" w14:textId="61964727" w:rsidR="00DC1438" w:rsidRPr="008D52A1" w:rsidRDefault="008D52A1" w:rsidP="00CB4F95">
            <w:pPr>
              <w:keepLines/>
              <w:widowControl w:val="0"/>
              <w:jc w:val="center"/>
              <w:rPr>
                <w:b/>
                <w:color w:val="000000"/>
                <w:sz w:val="20"/>
                <w:szCs w:val="20"/>
                <w:lang w:eastAsia="en-CA"/>
              </w:rPr>
            </w:pPr>
            <w:r w:rsidRPr="008D52A1">
              <w:rPr>
                <w:b/>
                <w:color w:val="000000"/>
                <w:sz w:val="20"/>
                <w:szCs w:val="20"/>
                <w:lang w:val="fr-FR" w:eastAsia="en-CA"/>
              </w:rPr>
              <w:t>Taux de décaissement (%)</w:t>
            </w:r>
          </w:p>
        </w:tc>
      </w:tr>
      <w:tr w:rsidR="00DC1438" w:rsidRPr="00E74336" w14:paraId="61BE45DA" w14:textId="77777777" w:rsidTr="00AE25CF">
        <w:trPr>
          <w:trHeight w:val="179"/>
        </w:trPr>
        <w:tc>
          <w:tcPr>
            <w:tcW w:w="444" w:type="pct"/>
            <w:vMerge w:val="restart"/>
            <w:shd w:val="clear" w:color="auto" w:fill="auto"/>
            <w:noWrap/>
            <w:vAlign w:val="center"/>
            <w:hideMark/>
          </w:tcPr>
          <w:p w14:paraId="5CEB9643" w14:textId="45B758D7" w:rsidR="00DC1438" w:rsidRPr="008D52A1" w:rsidRDefault="008D52A1" w:rsidP="00CB4F95">
            <w:pPr>
              <w:keepLines/>
              <w:widowControl w:val="0"/>
              <w:jc w:val="left"/>
              <w:rPr>
                <w:bCs/>
                <w:color w:val="000000"/>
                <w:sz w:val="20"/>
                <w:szCs w:val="20"/>
                <w:lang w:eastAsia="en-CA"/>
              </w:rPr>
            </w:pPr>
            <w:r w:rsidRPr="008D52A1">
              <w:rPr>
                <w:bCs/>
                <w:color w:val="000000"/>
                <w:sz w:val="20"/>
                <w:szCs w:val="20"/>
                <w:lang w:val="fr-FR" w:eastAsia="en-CA"/>
              </w:rPr>
              <w:t>Première</w:t>
            </w:r>
          </w:p>
        </w:tc>
        <w:tc>
          <w:tcPr>
            <w:tcW w:w="677" w:type="pct"/>
            <w:shd w:val="clear" w:color="auto" w:fill="auto"/>
            <w:noWrap/>
            <w:vAlign w:val="center"/>
            <w:hideMark/>
          </w:tcPr>
          <w:p w14:paraId="54F06B9E" w14:textId="6DD405A2" w:rsidR="00DC1438" w:rsidRPr="00E74336" w:rsidRDefault="008D52A1" w:rsidP="00CB4F95">
            <w:pPr>
              <w:keepLines/>
              <w:widowControl w:val="0"/>
              <w:rPr>
                <w:bCs/>
                <w:color w:val="000000"/>
                <w:sz w:val="20"/>
                <w:szCs w:val="20"/>
                <w:lang w:eastAsia="en-CA"/>
              </w:rPr>
            </w:pPr>
            <w:r w:rsidRPr="008D52A1">
              <w:rPr>
                <w:bCs/>
                <w:color w:val="000000"/>
                <w:sz w:val="20"/>
                <w:szCs w:val="20"/>
                <w:lang w:val="fr-FR" w:eastAsia="en-CA"/>
              </w:rPr>
              <w:t>Approuvé</w:t>
            </w:r>
            <w:r w:rsidR="00DC1438" w:rsidRPr="008D52A1">
              <w:rPr>
                <w:bCs/>
                <w:color w:val="000000"/>
                <w:sz w:val="20"/>
                <w:szCs w:val="20"/>
                <w:lang w:eastAsia="en-CA"/>
              </w:rPr>
              <w:t xml:space="preserve"> </w:t>
            </w:r>
          </w:p>
        </w:tc>
        <w:tc>
          <w:tcPr>
            <w:tcW w:w="972" w:type="pct"/>
            <w:shd w:val="clear" w:color="auto" w:fill="auto"/>
            <w:noWrap/>
          </w:tcPr>
          <w:p w14:paraId="265D8017" w14:textId="378EC8CB" w:rsidR="00DC1438" w:rsidRPr="00E74336" w:rsidRDefault="00AE25CF" w:rsidP="001C2DAF">
            <w:pPr>
              <w:keepLines/>
              <w:widowControl w:val="0"/>
              <w:jc w:val="right"/>
              <w:rPr>
                <w:color w:val="000000"/>
                <w:sz w:val="20"/>
                <w:szCs w:val="20"/>
                <w:lang w:eastAsia="en-CA"/>
              </w:rPr>
            </w:pPr>
            <w:r w:rsidRPr="00E74336">
              <w:rPr>
                <w:color w:val="000000"/>
                <w:sz w:val="20"/>
                <w:szCs w:val="20"/>
                <w:lang w:eastAsia="en-CA"/>
              </w:rPr>
              <w:t>2</w:t>
            </w:r>
            <w:r w:rsidR="00131845">
              <w:rPr>
                <w:color w:val="000000"/>
                <w:sz w:val="20"/>
                <w:szCs w:val="20"/>
                <w:lang w:eastAsia="en-CA"/>
              </w:rPr>
              <w:t> </w:t>
            </w:r>
            <w:r w:rsidRPr="00E74336">
              <w:rPr>
                <w:color w:val="000000"/>
                <w:sz w:val="20"/>
                <w:szCs w:val="20"/>
                <w:lang w:eastAsia="en-CA"/>
              </w:rPr>
              <w:t>233</w:t>
            </w:r>
            <w:r w:rsidR="00131845">
              <w:rPr>
                <w:color w:val="000000"/>
                <w:sz w:val="20"/>
                <w:szCs w:val="20"/>
                <w:lang w:eastAsia="en-CA"/>
              </w:rPr>
              <w:t> </w:t>
            </w:r>
            <w:r w:rsidRPr="00E74336">
              <w:rPr>
                <w:color w:val="000000"/>
                <w:sz w:val="20"/>
                <w:szCs w:val="20"/>
                <w:lang w:eastAsia="en-CA"/>
              </w:rPr>
              <w:t>114</w:t>
            </w:r>
          </w:p>
        </w:tc>
        <w:tc>
          <w:tcPr>
            <w:tcW w:w="973" w:type="pct"/>
          </w:tcPr>
          <w:p w14:paraId="6C07B736" w14:textId="12CC9BE2" w:rsidR="00DC1438" w:rsidRPr="00E74336" w:rsidRDefault="006337B4" w:rsidP="001C2DAF">
            <w:pPr>
              <w:keepLines/>
              <w:widowControl w:val="0"/>
              <w:jc w:val="right"/>
              <w:rPr>
                <w:color w:val="000000"/>
                <w:sz w:val="20"/>
                <w:szCs w:val="20"/>
                <w:lang w:eastAsia="en-CA"/>
              </w:rPr>
            </w:pPr>
            <w:r w:rsidRPr="00E74336">
              <w:rPr>
                <w:color w:val="000000"/>
                <w:sz w:val="20"/>
                <w:szCs w:val="20"/>
                <w:lang w:eastAsia="en-CA"/>
              </w:rPr>
              <w:t>1</w:t>
            </w:r>
            <w:r w:rsidR="00131845">
              <w:rPr>
                <w:color w:val="000000"/>
                <w:sz w:val="20"/>
                <w:szCs w:val="20"/>
                <w:lang w:eastAsia="en-CA"/>
              </w:rPr>
              <w:t> </w:t>
            </w:r>
            <w:r w:rsidRPr="00E74336">
              <w:rPr>
                <w:color w:val="000000"/>
                <w:sz w:val="20"/>
                <w:szCs w:val="20"/>
                <w:lang w:eastAsia="en-CA"/>
              </w:rPr>
              <w:t>985</w:t>
            </w:r>
            <w:r w:rsidR="00131845">
              <w:rPr>
                <w:color w:val="000000"/>
                <w:sz w:val="20"/>
                <w:szCs w:val="20"/>
                <w:lang w:eastAsia="en-CA"/>
              </w:rPr>
              <w:t> </w:t>
            </w:r>
            <w:r w:rsidRPr="00E74336">
              <w:rPr>
                <w:color w:val="000000"/>
                <w:sz w:val="20"/>
                <w:szCs w:val="20"/>
                <w:lang w:eastAsia="en-CA"/>
              </w:rPr>
              <w:t>743</w:t>
            </w:r>
          </w:p>
        </w:tc>
        <w:tc>
          <w:tcPr>
            <w:tcW w:w="973" w:type="pct"/>
            <w:shd w:val="clear" w:color="auto" w:fill="auto"/>
            <w:noWrap/>
          </w:tcPr>
          <w:p w14:paraId="1FFEF8E6" w14:textId="56844839" w:rsidR="00DC1438" w:rsidRPr="00E74336" w:rsidRDefault="006337B4" w:rsidP="001C2DAF">
            <w:pPr>
              <w:keepLines/>
              <w:widowControl w:val="0"/>
              <w:jc w:val="right"/>
              <w:rPr>
                <w:bCs/>
                <w:color w:val="000000"/>
                <w:sz w:val="20"/>
                <w:szCs w:val="20"/>
                <w:lang w:eastAsia="en-CA"/>
              </w:rPr>
            </w:pPr>
            <w:r w:rsidRPr="00E74336">
              <w:rPr>
                <w:bCs/>
                <w:color w:val="000000"/>
                <w:sz w:val="20"/>
                <w:szCs w:val="20"/>
                <w:lang w:eastAsia="en-CA"/>
              </w:rPr>
              <w:t>4</w:t>
            </w:r>
            <w:r w:rsidR="00131845">
              <w:rPr>
                <w:bCs/>
                <w:color w:val="000000"/>
                <w:sz w:val="20"/>
                <w:szCs w:val="20"/>
                <w:lang w:eastAsia="en-CA"/>
              </w:rPr>
              <w:t> </w:t>
            </w:r>
            <w:r w:rsidRPr="00E74336">
              <w:rPr>
                <w:bCs/>
                <w:color w:val="000000"/>
                <w:sz w:val="20"/>
                <w:szCs w:val="20"/>
                <w:lang w:eastAsia="en-CA"/>
              </w:rPr>
              <w:t>218</w:t>
            </w:r>
            <w:r w:rsidR="00131845">
              <w:rPr>
                <w:bCs/>
                <w:color w:val="000000"/>
                <w:sz w:val="20"/>
                <w:szCs w:val="20"/>
                <w:lang w:eastAsia="en-CA"/>
              </w:rPr>
              <w:t> </w:t>
            </w:r>
            <w:r w:rsidRPr="00E74336">
              <w:rPr>
                <w:bCs/>
                <w:color w:val="000000"/>
                <w:sz w:val="20"/>
                <w:szCs w:val="20"/>
                <w:lang w:eastAsia="en-CA"/>
              </w:rPr>
              <w:t>857</w:t>
            </w:r>
          </w:p>
        </w:tc>
        <w:tc>
          <w:tcPr>
            <w:tcW w:w="960" w:type="pct"/>
            <w:vMerge w:val="restart"/>
            <w:shd w:val="clear" w:color="auto" w:fill="auto"/>
            <w:noWrap/>
            <w:vAlign w:val="center"/>
          </w:tcPr>
          <w:p w14:paraId="139F4F9F" w14:textId="6C60D553" w:rsidR="00DC1438" w:rsidRPr="00E74336" w:rsidRDefault="00AC404F" w:rsidP="001C2DAF">
            <w:pPr>
              <w:keepLines/>
              <w:widowControl w:val="0"/>
              <w:jc w:val="center"/>
              <w:rPr>
                <w:color w:val="000000"/>
                <w:sz w:val="20"/>
                <w:szCs w:val="20"/>
                <w:lang w:eastAsia="en-CA"/>
              </w:rPr>
            </w:pPr>
            <w:r w:rsidRPr="00E74336">
              <w:rPr>
                <w:color w:val="000000"/>
                <w:sz w:val="20"/>
                <w:szCs w:val="20"/>
                <w:lang w:eastAsia="en-CA"/>
              </w:rPr>
              <w:t>75</w:t>
            </w:r>
          </w:p>
        </w:tc>
      </w:tr>
      <w:tr w:rsidR="00DC1438" w:rsidRPr="00E74336" w14:paraId="50E8B6B1" w14:textId="77777777" w:rsidTr="00AE25CF">
        <w:trPr>
          <w:trHeight w:val="215"/>
        </w:trPr>
        <w:tc>
          <w:tcPr>
            <w:tcW w:w="444" w:type="pct"/>
            <w:vMerge/>
            <w:vAlign w:val="center"/>
            <w:hideMark/>
          </w:tcPr>
          <w:p w14:paraId="5B8A93C9" w14:textId="77777777" w:rsidR="00DC1438" w:rsidRPr="00E74336" w:rsidRDefault="00DC1438" w:rsidP="001C2DAF">
            <w:pPr>
              <w:keepLines/>
              <w:widowControl w:val="0"/>
              <w:jc w:val="left"/>
              <w:rPr>
                <w:bCs/>
                <w:color w:val="000000"/>
                <w:sz w:val="20"/>
                <w:szCs w:val="20"/>
                <w:lang w:eastAsia="en-CA"/>
              </w:rPr>
            </w:pPr>
          </w:p>
        </w:tc>
        <w:tc>
          <w:tcPr>
            <w:tcW w:w="677" w:type="pct"/>
            <w:shd w:val="clear" w:color="auto" w:fill="auto"/>
            <w:noWrap/>
            <w:vAlign w:val="center"/>
            <w:hideMark/>
          </w:tcPr>
          <w:p w14:paraId="6E546CD2" w14:textId="7BEB3E3F" w:rsidR="00DC1438" w:rsidRPr="00E74336" w:rsidRDefault="008D52A1" w:rsidP="00CB4F95">
            <w:pPr>
              <w:keepLines/>
              <w:widowControl w:val="0"/>
              <w:rPr>
                <w:bCs/>
                <w:color w:val="000000"/>
                <w:sz w:val="20"/>
                <w:szCs w:val="20"/>
                <w:lang w:eastAsia="en-CA"/>
              </w:rPr>
            </w:pPr>
            <w:r w:rsidRPr="008D52A1">
              <w:rPr>
                <w:bCs/>
                <w:color w:val="000000"/>
                <w:sz w:val="20"/>
                <w:szCs w:val="20"/>
                <w:lang w:val="fr-FR" w:eastAsia="en-CA"/>
              </w:rPr>
              <w:t>Décaissé</w:t>
            </w:r>
            <w:r w:rsidR="00DC1438" w:rsidRPr="008D52A1">
              <w:rPr>
                <w:bCs/>
                <w:color w:val="000000"/>
                <w:sz w:val="20"/>
                <w:szCs w:val="20"/>
                <w:lang w:eastAsia="en-CA"/>
              </w:rPr>
              <w:t xml:space="preserve"> </w:t>
            </w:r>
          </w:p>
        </w:tc>
        <w:tc>
          <w:tcPr>
            <w:tcW w:w="972" w:type="pct"/>
            <w:shd w:val="clear" w:color="auto" w:fill="auto"/>
            <w:noWrap/>
          </w:tcPr>
          <w:p w14:paraId="37DF9639" w14:textId="5D14B1EE" w:rsidR="00DC1438" w:rsidRPr="00E74336" w:rsidRDefault="00AE25CF" w:rsidP="001C2DAF">
            <w:pPr>
              <w:keepLines/>
              <w:widowControl w:val="0"/>
              <w:jc w:val="right"/>
              <w:rPr>
                <w:color w:val="000000"/>
                <w:sz w:val="20"/>
                <w:szCs w:val="20"/>
                <w:lang w:eastAsia="en-CA"/>
              </w:rPr>
            </w:pPr>
            <w:r w:rsidRPr="00E74336">
              <w:rPr>
                <w:color w:val="000000"/>
                <w:sz w:val="20"/>
                <w:szCs w:val="20"/>
                <w:lang w:eastAsia="en-CA"/>
              </w:rPr>
              <w:t>1</w:t>
            </w:r>
            <w:r w:rsidR="00131845">
              <w:rPr>
                <w:color w:val="000000"/>
                <w:sz w:val="20"/>
                <w:szCs w:val="20"/>
                <w:lang w:eastAsia="en-CA"/>
              </w:rPr>
              <w:t> </w:t>
            </w:r>
            <w:r w:rsidRPr="00E74336">
              <w:rPr>
                <w:color w:val="000000"/>
                <w:sz w:val="20"/>
                <w:szCs w:val="20"/>
                <w:lang w:eastAsia="en-CA"/>
              </w:rPr>
              <w:t>165</w:t>
            </w:r>
            <w:r w:rsidR="00131845">
              <w:rPr>
                <w:color w:val="000000"/>
                <w:sz w:val="20"/>
                <w:szCs w:val="20"/>
                <w:lang w:eastAsia="en-CA"/>
              </w:rPr>
              <w:t> </w:t>
            </w:r>
            <w:r w:rsidRPr="00E74336">
              <w:rPr>
                <w:color w:val="000000"/>
                <w:sz w:val="20"/>
                <w:szCs w:val="20"/>
                <w:lang w:eastAsia="en-CA"/>
              </w:rPr>
              <w:t>573</w:t>
            </w:r>
          </w:p>
        </w:tc>
        <w:tc>
          <w:tcPr>
            <w:tcW w:w="973" w:type="pct"/>
          </w:tcPr>
          <w:p w14:paraId="1792CBC5" w14:textId="79B16B8A" w:rsidR="00DC1438" w:rsidRPr="00E74336" w:rsidRDefault="006337B4" w:rsidP="001C2DAF">
            <w:pPr>
              <w:keepLines/>
              <w:widowControl w:val="0"/>
              <w:jc w:val="right"/>
              <w:rPr>
                <w:color w:val="000000"/>
                <w:sz w:val="20"/>
                <w:szCs w:val="20"/>
                <w:lang w:eastAsia="en-CA"/>
              </w:rPr>
            </w:pPr>
            <w:r w:rsidRPr="00E74336">
              <w:rPr>
                <w:color w:val="000000"/>
                <w:sz w:val="20"/>
                <w:szCs w:val="20"/>
                <w:lang w:eastAsia="en-CA"/>
              </w:rPr>
              <w:t>1</w:t>
            </w:r>
            <w:r w:rsidR="00131845">
              <w:rPr>
                <w:color w:val="000000"/>
                <w:sz w:val="20"/>
                <w:szCs w:val="20"/>
                <w:lang w:eastAsia="en-CA"/>
              </w:rPr>
              <w:t> </w:t>
            </w:r>
            <w:r w:rsidRPr="00E74336">
              <w:rPr>
                <w:color w:val="000000"/>
                <w:sz w:val="20"/>
                <w:szCs w:val="20"/>
                <w:lang w:eastAsia="en-CA"/>
              </w:rPr>
              <w:t>985</w:t>
            </w:r>
            <w:r w:rsidR="00131845">
              <w:rPr>
                <w:color w:val="000000"/>
                <w:sz w:val="20"/>
                <w:szCs w:val="20"/>
                <w:lang w:eastAsia="en-CA"/>
              </w:rPr>
              <w:t> </w:t>
            </w:r>
            <w:r w:rsidRPr="00E74336">
              <w:rPr>
                <w:color w:val="000000"/>
                <w:sz w:val="20"/>
                <w:szCs w:val="20"/>
                <w:lang w:eastAsia="en-CA"/>
              </w:rPr>
              <w:t>743</w:t>
            </w:r>
          </w:p>
        </w:tc>
        <w:tc>
          <w:tcPr>
            <w:tcW w:w="973" w:type="pct"/>
            <w:shd w:val="clear" w:color="auto" w:fill="auto"/>
            <w:noWrap/>
          </w:tcPr>
          <w:p w14:paraId="18400A09" w14:textId="37249D00" w:rsidR="00DC1438" w:rsidRPr="00E74336" w:rsidRDefault="006337B4" w:rsidP="001C2DAF">
            <w:pPr>
              <w:keepLines/>
              <w:widowControl w:val="0"/>
              <w:jc w:val="right"/>
              <w:rPr>
                <w:bCs/>
                <w:color w:val="000000"/>
                <w:sz w:val="20"/>
                <w:szCs w:val="20"/>
                <w:lang w:eastAsia="en-CA"/>
              </w:rPr>
            </w:pPr>
            <w:r w:rsidRPr="00E74336">
              <w:rPr>
                <w:bCs/>
                <w:color w:val="000000"/>
                <w:sz w:val="20"/>
                <w:szCs w:val="20"/>
                <w:lang w:eastAsia="en-CA"/>
              </w:rPr>
              <w:t>3</w:t>
            </w:r>
            <w:r w:rsidR="00131845">
              <w:rPr>
                <w:bCs/>
                <w:color w:val="000000"/>
                <w:sz w:val="20"/>
                <w:szCs w:val="20"/>
                <w:lang w:eastAsia="en-CA"/>
              </w:rPr>
              <w:t> </w:t>
            </w:r>
            <w:r w:rsidRPr="00E74336">
              <w:rPr>
                <w:bCs/>
                <w:color w:val="000000"/>
                <w:sz w:val="20"/>
                <w:szCs w:val="20"/>
                <w:lang w:eastAsia="en-CA"/>
              </w:rPr>
              <w:t>151</w:t>
            </w:r>
            <w:r w:rsidR="00131845">
              <w:rPr>
                <w:bCs/>
                <w:color w:val="000000"/>
                <w:sz w:val="20"/>
                <w:szCs w:val="20"/>
                <w:lang w:eastAsia="en-CA"/>
              </w:rPr>
              <w:t> </w:t>
            </w:r>
            <w:r w:rsidRPr="00E74336">
              <w:rPr>
                <w:bCs/>
                <w:color w:val="000000"/>
                <w:sz w:val="20"/>
                <w:szCs w:val="20"/>
                <w:lang w:eastAsia="en-CA"/>
              </w:rPr>
              <w:t>316</w:t>
            </w:r>
          </w:p>
        </w:tc>
        <w:tc>
          <w:tcPr>
            <w:tcW w:w="960" w:type="pct"/>
            <w:vMerge/>
            <w:vAlign w:val="center"/>
          </w:tcPr>
          <w:p w14:paraId="6BCDCAC4" w14:textId="77777777" w:rsidR="00DC1438" w:rsidRPr="00E74336" w:rsidRDefault="00DC1438" w:rsidP="001C2DAF">
            <w:pPr>
              <w:keepLines/>
              <w:widowControl w:val="0"/>
              <w:jc w:val="center"/>
              <w:rPr>
                <w:color w:val="000000"/>
                <w:sz w:val="20"/>
                <w:szCs w:val="20"/>
                <w:lang w:eastAsia="en-CA"/>
              </w:rPr>
            </w:pPr>
          </w:p>
        </w:tc>
      </w:tr>
      <w:tr w:rsidR="00DC1438" w:rsidRPr="00E74336" w14:paraId="7380A11B" w14:textId="77777777" w:rsidTr="00AE25CF">
        <w:trPr>
          <w:trHeight w:val="152"/>
        </w:trPr>
        <w:tc>
          <w:tcPr>
            <w:tcW w:w="444" w:type="pct"/>
            <w:vMerge w:val="restart"/>
            <w:shd w:val="clear" w:color="auto" w:fill="auto"/>
            <w:noWrap/>
            <w:vAlign w:val="center"/>
            <w:hideMark/>
          </w:tcPr>
          <w:p w14:paraId="0AB576F3" w14:textId="012682BA" w:rsidR="00DC1438" w:rsidRPr="008D52A1" w:rsidRDefault="008D52A1" w:rsidP="00CB4F95">
            <w:pPr>
              <w:keepLines/>
              <w:widowControl w:val="0"/>
              <w:jc w:val="left"/>
              <w:rPr>
                <w:bCs/>
                <w:color w:val="000000"/>
                <w:sz w:val="20"/>
                <w:szCs w:val="20"/>
                <w:lang w:eastAsia="en-CA"/>
              </w:rPr>
            </w:pPr>
            <w:r w:rsidRPr="008D52A1">
              <w:rPr>
                <w:bCs/>
                <w:color w:val="000000"/>
                <w:sz w:val="20"/>
                <w:szCs w:val="20"/>
                <w:lang w:val="fr-FR" w:eastAsia="en-CA"/>
              </w:rPr>
              <w:t>Deuxième</w:t>
            </w:r>
          </w:p>
        </w:tc>
        <w:tc>
          <w:tcPr>
            <w:tcW w:w="677" w:type="pct"/>
            <w:shd w:val="clear" w:color="auto" w:fill="auto"/>
            <w:noWrap/>
            <w:vAlign w:val="center"/>
            <w:hideMark/>
          </w:tcPr>
          <w:p w14:paraId="6EA1092A" w14:textId="52D9AB43" w:rsidR="00DC1438" w:rsidRPr="00E74336" w:rsidRDefault="008D52A1" w:rsidP="00CB4F95">
            <w:pPr>
              <w:keepLines/>
              <w:widowControl w:val="0"/>
              <w:rPr>
                <w:bCs/>
                <w:color w:val="000000"/>
                <w:sz w:val="20"/>
                <w:szCs w:val="20"/>
                <w:lang w:eastAsia="en-CA"/>
              </w:rPr>
            </w:pPr>
            <w:r w:rsidRPr="008D52A1">
              <w:rPr>
                <w:bCs/>
                <w:color w:val="000000"/>
                <w:sz w:val="20"/>
                <w:szCs w:val="20"/>
                <w:lang w:val="fr-FR" w:eastAsia="en-CA"/>
              </w:rPr>
              <w:t>Approuvé</w:t>
            </w:r>
            <w:r w:rsidR="00DC1438" w:rsidRPr="008D52A1">
              <w:rPr>
                <w:bCs/>
                <w:color w:val="000000"/>
                <w:sz w:val="20"/>
                <w:szCs w:val="20"/>
                <w:lang w:eastAsia="en-CA"/>
              </w:rPr>
              <w:t xml:space="preserve"> </w:t>
            </w:r>
          </w:p>
        </w:tc>
        <w:tc>
          <w:tcPr>
            <w:tcW w:w="972" w:type="pct"/>
            <w:shd w:val="clear" w:color="auto" w:fill="auto"/>
            <w:noWrap/>
          </w:tcPr>
          <w:p w14:paraId="32E975A3" w14:textId="4D62C787" w:rsidR="00DC1438" w:rsidRPr="00E74336" w:rsidRDefault="00AE25CF" w:rsidP="001C2DAF">
            <w:pPr>
              <w:keepLines/>
              <w:widowControl w:val="0"/>
              <w:jc w:val="right"/>
              <w:rPr>
                <w:color w:val="000000"/>
                <w:sz w:val="20"/>
                <w:szCs w:val="20"/>
                <w:lang w:eastAsia="en-CA"/>
              </w:rPr>
            </w:pPr>
            <w:r w:rsidRPr="00E74336">
              <w:rPr>
                <w:color w:val="000000"/>
                <w:sz w:val="20"/>
                <w:szCs w:val="20"/>
                <w:lang w:eastAsia="en-CA"/>
              </w:rPr>
              <w:t>7</w:t>
            </w:r>
            <w:r w:rsidR="00C30F4D" w:rsidRPr="00E74336">
              <w:rPr>
                <w:color w:val="000000"/>
                <w:sz w:val="20"/>
                <w:szCs w:val="20"/>
                <w:lang w:eastAsia="en-CA"/>
              </w:rPr>
              <w:t>53</w:t>
            </w:r>
            <w:r w:rsidR="00131845">
              <w:rPr>
                <w:color w:val="000000"/>
                <w:sz w:val="20"/>
                <w:szCs w:val="20"/>
                <w:lang w:eastAsia="en-CA"/>
              </w:rPr>
              <w:t> </w:t>
            </w:r>
            <w:r w:rsidRPr="00E74336">
              <w:rPr>
                <w:color w:val="000000"/>
                <w:sz w:val="20"/>
                <w:szCs w:val="20"/>
                <w:lang w:eastAsia="en-CA"/>
              </w:rPr>
              <w:t>500</w:t>
            </w:r>
          </w:p>
        </w:tc>
        <w:tc>
          <w:tcPr>
            <w:tcW w:w="973" w:type="pct"/>
          </w:tcPr>
          <w:p w14:paraId="4152BEEA" w14:textId="7EEB45C2" w:rsidR="00DC1438" w:rsidRPr="00E74336" w:rsidRDefault="006337B4" w:rsidP="001C2DAF">
            <w:pPr>
              <w:keepLines/>
              <w:widowControl w:val="0"/>
              <w:jc w:val="right"/>
              <w:rPr>
                <w:color w:val="000000"/>
                <w:sz w:val="20"/>
                <w:szCs w:val="20"/>
                <w:lang w:eastAsia="en-CA"/>
              </w:rPr>
            </w:pPr>
            <w:r w:rsidRPr="00E74336">
              <w:rPr>
                <w:color w:val="000000"/>
                <w:sz w:val="20"/>
                <w:szCs w:val="20"/>
                <w:lang w:eastAsia="en-CA"/>
              </w:rPr>
              <w:t>1</w:t>
            </w:r>
            <w:r w:rsidR="00131845">
              <w:rPr>
                <w:color w:val="000000"/>
                <w:sz w:val="20"/>
                <w:szCs w:val="20"/>
                <w:lang w:eastAsia="en-CA"/>
              </w:rPr>
              <w:t> </w:t>
            </w:r>
            <w:r w:rsidRPr="00E74336">
              <w:rPr>
                <w:color w:val="000000"/>
                <w:sz w:val="20"/>
                <w:szCs w:val="20"/>
                <w:lang w:eastAsia="en-CA"/>
              </w:rPr>
              <w:t>276</w:t>
            </w:r>
            <w:r w:rsidR="00131845">
              <w:rPr>
                <w:color w:val="000000"/>
                <w:sz w:val="20"/>
                <w:szCs w:val="20"/>
                <w:lang w:eastAsia="en-CA"/>
              </w:rPr>
              <w:t> </w:t>
            </w:r>
            <w:r w:rsidRPr="00E74336">
              <w:rPr>
                <w:color w:val="000000"/>
                <w:sz w:val="20"/>
                <w:szCs w:val="20"/>
                <w:lang w:eastAsia="en-CA"/>
              </w:rPr>
              <w:t>549</w:t>
            </w:r>
          </w:p>
        </w:tc>
        <w:tc>
          <w:tcPr>
            <w:tcW w:w="973" w:type="pct"/>
            <w:shd w:val="clear" w:color="auto" w:fill="auto"/>
            <w:noWrap/>
          </w:tcPr>
          <w:p w14:paraId="38697F35" w14:textId="285E95DF" w:rsidR="00DC1438" w:rsidRPr="00E74336" w:rsidRDefault="006337B4" w:rsidP="001C2DAF">
            <w:pPr>
              <w:keepLines/>
              <w:widowControl w:val="0"/>
              <w:jc w:val="right"/>
              <w:rPr>
                <w:bCs/>
                <w:color w:val="000000"/>
                <w:sz w:val="20"/>
                <w:szCs w:val="20"/>
                <w:lang w:eastAsia="en-CA"/>
              </w:rPr>
            </w:pPr>
            <w:r w:rsidRPr="00E74336">
              <w:rPr>
                <w:bCs/>
                <w:color w:val="000000"/>
                <w:sz w:val="20"/>
                <w:szCs w:val="20"/>
                <w:lang w:eastAsia="en-CA"/>
              </w:rPr>
              <w:t>2</w:t>
            </w:r>
            <w:r w:rsidR="00131845">
              <w:rPr>
                <w:bCs/>
                <w:color w:val="000000"/>
                <w:sz w:val="20"/>
                <w:szCs w:val="20"/>
                <w:lang w:eastAsia="en-CA"/>
              </w:rPr>
              <w:t> </w:t>
            </w:r>
            <w:r w:rsidRPr="00E74336">
              <w:rPr>
                <w:bCs/>
                <w:color w:val="000000"/>
                <w:sz w:val="20"/>
                <w:szCs w:val="20"/>
                <w:lang w:eastAsia="en-CA"/>
              </w:rPr>
              <w:t>030</w:t>
            </w:r>
            <w:r w:rsidR="00131845">
              <w:rPr>
                <w:bCs/>
                <w:color w:val="000000"/>
                <w:sz w:val="20"/>
                <w:szCs w:val="20"/>
                <w:lang w:eastAsia="en-CA"/>
              </w:rPr>
              <w:t> </w:t>
            </w:r>
            <w:r w:rsidRPr="00E74336">
              <w:rPr>
                <w:bCs/>
                <w:color w:val="000000"/>
                <w:sz w:val="20"/>
                <w:szCs w:val="20"/>
                <w:lang w:eastAsia="en-CA"/>
              </w:rPr>
              <w:t>049</w:t>
            </w:r>
          </w:p>
        </w:tc>
        <w:tc>
          <w:tcPr>
            <w:tcW w:w="960" w:type="pct"/>
            <w:vMerge w:val="restart"/>
            <w:shd w:val="clear" w:color="auto" w:fill="auto"/>
            <w:noWrap/>
            <w:vAlign w:val="center"/>
          </w:tcPr>
          <w:p w14:paraId="4241DB23" w14:textId="373E0477" w:rsidR="00DC1438" w:rsidRPr="00E74336" w:rsidRDefault="00AC404F" w:rsidP="001C2DAF">
            <w:pPr>
              <w:keepLines/>
              <w:widowControl w:val="0"/>
              <w:jc w:val="center"/>
              <w:rPr>
                <w:color w:val="000000"/>
                <w:sz w:val="20"/>
                <w:szCs w:val="20"/>
                <w:lang w:eastAsia="en-CA"/>
              </w:rPr>
            </w:pPr>
            <w:r w:rsidRPr="00E74336">
              <w:rPr>
                <w:color w:val="000000"/>
                <w:sz w:val="20"/>
                <w:szCs w:val="20"/>
                <w:lang w:eastAsia="en-CA"/>
              </w:rPr>
              <w:t>64</w:t>
            </w:r>
          </w:p>
        </w:tc>
      </w:tr>
      <w:tr w:rsidR="00DC1438" w:rsidRPr="00E74336" w14:paraId="627CC21D" w14:textId="77777777" w:rsidTr="00AE25CF">
        <w:trPr>
          <w:trHeight w:val="179"/>
        </w:trPr>
        <w:tc>
          <w:tcPr>
            <w:tcW w:w="444" w:type="pct"/>
            <w:vMerge/>
            <w:vAlign w:val="center"/>
            <w:hideMark/>
          </w:tcPr>
          <w:p w14:paraId="28B18F62" w14:textId="77777777" w:rsidR="00DC1438" w:rsidRPr="00E74336" w:rsidRDefault="00DC1438" w:rsidP="001C2DAF">
            <w:pPr>
              <w:keepLines/>
              <w:widowControl w:val="0"/>
              <w:jc w:val="left"/>
              <w:rPr>
                <w:bCs/>
                <w:color w:val="000000"/>
                <w:sz w:val="20"/>
                <w:szCs w:val="20"/>
                <w:lang w:eastAsia="en-CA"/>
              </w:rPr>
            </w:pPr>
          </w:p>
        </w:tc>
        <w:tc>
          <w:tcPr>
            <w:tcW w:w="677" w:type="pct"/>
            <w:shd w:val="clear" w:color="auto" w:fill="auto"/>
            <w:noWrap/>
            <w:vAlign w:val="center"/>
            <w:hideMark/>
          </w:tcPr>
          <w:p w14:paraId="3ED65EC5" w14:textId="3053EB80" w:rsidR="00DC1438" w:rsidRPr="00E74336" w:rsidRDefault="008D52A1" w:rsidP="00CB4F95">
            <w:pPr>
              <w:keepLines/>
              <w:widowControl w:val="0"/>
              <w:rPr>
                <w:bCs/>
                <w:color w:val="000000"/>
                <w:sz w:val="20"/>
                <w:szCs w:val="20"/>
                <w:lang w:eastAsia="en-CA"/>
              </w:rPr>
            </w:pPr>
            <w:r w:rsidRPr="008D52A1">
              <w:rPr>
                <w:bCs/>
                <w:color w:val="000000"/>
                <w:sz w:val="20"/>
                <w:szCs w:val="20"/>
                <w:lang w:val="fr-FR" w:eastAsia="en-CA"/>
              </w:rPr>
              <w:t>Décaissé</w:t>
            </w:r>
            <w:r w:rsidR="00DC1438" w:rsidRPr="008D52A1">
              <w:rPr>
                <w:bCs/>
                <w:color w:val="000000"/>
                <w:sz w:val="20"/>
                <w:szCs w:val="20"/>
                <w:lang w:eastAsia="en-CA"/>
              </w:rPr>
              <w:t xml:space="preserve"> </w:t>
            </w:r>
          </w:p>
        </w:tc>
        <w:tc>
          <w:tcPr>
            <w:tcW w:w="972" w:type="pct"/>
            <w:shd w:val="clear" w:color="auto" w:fill="auto"/>
            <w:noWrap/>
          </w:tcPr>
          <w:p w14:paraId="40FE7FF0" w14:textId="07CE8B19" w:rsidR="00DC1438" w:rsidRPr="00E74336" w:rsidRDefault="00AE25CF" w:rsidP="001C2DAF">
            <w:pPr>
              <w:keepLines/>
              <w:widowControl w:val="0"/>
              <w:jc w:val="right"/>
              <w:rPr>
                <w:color w:val="000000"/>
                <w:sz w:val="20"/>
                <w:szCs w:val="20"/>
                <w:lang w:eastAsia="en-CA"/>
              </w:rPr>
            </w:pPr>
            <w:r w:rsidRPr="00E74336">
              <w:rPr>
                <w:color w:val="000000"/>
                <w:sz w:val="20"/>
                <w:szCs w:val="20"/>
                <w:lang w:eastAsia="en-CA"/>
              </w:rPr>
              <w:t>278</w:t>
            </w:r>
            <w:r w:rsidR="00131845">
              <w:rPr>
                <w:color w:val="000000"/>
                <w:sz w:val="20"/>
                <w:szCs w:val="20"/>
                <w:lang w:eastAsia="en-CA"/>
              </w:rPr>
              <w:t> </w:t>
            </w:r>
            <w:r w:rsidRPr="00E74336">
              <w:rPr>
                <w:color w:val="000000"/>
                <w:sz w:val="20"/>
                <w:szCs w:val="20"/>
                <w:lang w:eastAsia="en-CA"/>
              </w:rPr>
              <w:t>046</w:t>
            </w:r>
          </w:p>
        </w:tc>
        <w:tc>
          <w:tcPr>
            <w:tcW w:w="973" w:type="pct"/>
          </w:tcPr>
          <w:p w14:paraId="7E7EE1E4" w14:textId="70F346F7" w:rsidR="00DC1438" w:rsidRPr="00E74336" w:rsidRDefault="006337B4" w:rsidP="001C2DAF">
            <w:pPr>
              <w:keepLines/>
              <w:widowControl w:val="0"/>
              <w:jc w:val="right"/>
              <w:rPr>
                <w:color w:val="000000"/>
                <w:sz w:val="20"/>
                <w:szCs w:val="20"/>
                <w:lang w:eastAsia="en-CA"/>
              </w:rPr>
            </w:pPr>
            <w:r w:rsidRPr="00E74336">
              <w:rPr>
                <w:color w:val="000000"/>
                <w:sz w:val="20"/>
                <w:szCs w:val="20"/>
                <w:lang w:eastAsia="en-CA"/>
              </w:rPr>
              <w:t>1</w:t>
            </w:r>
            <w:r w:rsidR="00131845">
              <w:rPr>
                <w:color w:val="000000"/>
                <w:sz w:val="20"/>
                <w:szCs w:val="20"/>
                <w:lang w:eastAsia="en-CA"/>
              </w:rPr>
              <w:t> </w:t>
            </w:r>
            <w:r w:rsidRPr="00E74336">
              <w:rPr>
                <w:color w:val="000000"/>
                <w:sz w:val="20"/>
                <w:szCs w:val="20"/>
                <w:lang w:eastAsia="en-CA"/>
              </w:rPr>
              <w:t>027</w:t>
            </w:r>
            <w:r w:rsidR="00131845">
              <w:rPr>
                <w:color w:val="000000"/>
                <w:sz w:val="20"/>
                <w:szCs w:val="20"/>
                <w:lang w:eastAsia="en-CA"/>
              </w:rPr>
              <w:t> </w:t>
            </w:r>
            <w:r w:rsidRPr="00E74336">
              <w:rPr>
                <w:color w:val="000000"/>
                <w:sz w:val="20"/>
                <w:szCs w:val="20"/>
                <w:lang w:eastAsia="en-CA"/>
              </w:rPr>
              <w:t>496</w:t>
            </w:r>
          </w:p>
        </w:tc>
        <w:tc>
          <w:tcPr>
            <w:tcW w:w="973" w:type="pct"/>
            <w:shd w:val="clear" w:color="auto" w:fill="auto"/>
            <w:noWrap/>
          </w:tcPr>
          <w:p w14:paraId="575437D4" w14:textId="23EB66B9" w:rsidR="00DC1438" w:rsidRPr="00E74336" w:rsidRDefault="002E029C" w:rsidP="001C2DAF">
            <w:pPr>
              <w:keepLines/>
              <w:widowControl w:val="0"/>
              <w:jc w:val="right"/>
              <w:rPr>
                <w:bCs/>
                <w:color w:val="000000"/>
                <w:sz w:val="20"/>
                <w:szCs w:val="20"/>
                <w:lang w:eastAsia="en-CA"/>
              </w:rPr>
            </w:pPr>
            <w:r w:rsidRPr="00E74336">
              <w:rPr>
                <w:bCs/>
                <w:color w:val="000000"/>
                <w:sz w:val="20"/>
                <w:szCs w:val="20"/>
                <w:lang w:eastAsia="en-CA"/>
              </w:rPr>
              <w:t>1</w:t>
            </w:r>
            <w:r w:rsidR="00131845">
              <w:rPr>
                <w:bCs/>
                <w:color w:val="000000"/>
                <w:sz w:val="20"/>
                <w:szCs w:val="20"/>
                <w:lang w:eastAsia="en-CA"/>
              </w:rPr>
              <w:t> </w:t>
            </w:r>
            <w:r w:rsidRPr="00E74336">
              <w:rPr>
                <w:bCs/>
                <w:color w:val="000000"/>
                <w:sz w:val="20"/>
                <w:szCs w:val="20"/>
                <w:lang w:eastAsia="en-CA"/>
              </w:rPr>
              <w:t>305</w:t>
            </w:r>
            <w:r w:rsidR="00131845">
              <w:rPr>
                <w:bCs/>
                <w:color w:val="000000"/>
                <w:sz w:val="20"/>
                <w:szCs w:val="20"/>
                <w:lang w:eastAsia="en-CA"/>
              </w:rPr>
              <w:t> </w:t>
            </w:r>
            <w:r w:rsidRPr="00E74336">
              <w:rPr>
                <w:bCs/>
                <w:color w:val="000000"/>
                <w:sz w:val="20"/>
                <w:szCs w:val="20"/>
                <w:lang w:eastAsia="en-CA"/>
              </w:rPr>
              <w:t>542</w:t>
            </w:r>
          </w:p>
        </w:tc>
        <w:tc>
          <w:tcPr>
            <w:tcW w:w="960" w:type="pct"/>
            <w:vMerge/>
            <w:vAlign w:val="center"/>
          </w:tcPr>
          <w:p w14:paraId="54EEA6AB" w14:textId="77777777" w:rsidR="00DC1438" w:rsidRPr="00E74336" w:rsidRDefault="00DC1438" w:rsidP="001C2DAF">
            <w:pPr>
              <w:keepLines/>
              <w:widowControl w:val="0"/>
              <w:jc w:val="center"/>
              <w:rPr>
                <w:color w:val="000000"/>
                <w:sz w:val="20"/>
                <w:szCs w:val="20"/>
                <w:lang w:eastAsia="en-CA"/>
              </w:rPr>
            </w:pPr>
          </w:p>
        </w:tc>
      </w:tr>
      <w:tr w:rsidR="00DC1438" w:rsidRPr="00E74336" w14:paraId="0976F1C7" w14:textId="77777777" w:rsidTr="00AE25CF">
        <w:trPr>
          <w:trHeight w:val="125"/>
        </w:trPr>
        <w:tc>
          <w:tcPr>
            <w:tcW w:w="444" w:type="pct"/>
            <w:vMerge w:val="restart"/>
            <w:shd w:val="clear" w:color="auto" w:fill="auto"/>
            <w:noWrap/>
            <w:vAlign w:val="center"/>
            <w:hideMark/>
          </w:tcPr>
          <w:p w14:paraId="672FC420" w14:textId="7169509F" w:rsidR="00DC1438" w:rsidRPr="008D52A1" w:rsidRDefault="008D52A1" w:rsidP="00CB4F95">
            <w:pPr>
              <w:keepLines/>
              <w:widowControl w:val="0"/>
              <w:jc w:val="left"/>
              <w:rPr>
                <w:bCs/>
                <w:color w:val="000000"/>
                <w:sz w:val="20"/>
                <w:szCs w:val="20"/>
                <w:lang w:eastAsia="en-CA"/>
              </w:rPr>
            </w:pPr>
            <w:r w:rsidRPr="008D52A1">
              <w:rPr>
                <w:bCs/>
                <w:color w:val="000000"/>
                <w:sz w:val="20"/>
                <w:szCs w:val="20"/>
                <w:lang w:val="fr-FR" w:eastAsia="en-CA"/>
              </w:rPr>
              <w:t>Troisième</w:t>
            </w:r>
          </w:p>
        </w:tc>
        <w:tc>
          <w:tcPr>
            <w:tcW w:w="677" w:type="pct"/>
            <w:shd w:val="clear" w:color="auto" w:fill="auto"/>
            <w:noWrap/>
            <w:vAlign w:val="center"/>
            <w:hideMark/>
          </w:tcPr>
          <w:p w14:paraId="2E83E78D" w14:textId="683D2827" w:rsidR="00DC1438" w:rsidRPr="00E74336" w:rsidRDefault="008D52A1" w:rsidP="00CB4F95">
            <w:pPr>
              <w:keepLines/>
              <w:widowControl w:val="0"/>
              <w:rPr>
                <w:bCs/>
                <w:color w:val="000000"/>
                <w:sz w:val="20"/>
                <w:szCs w:val="20"/>
                <w:lang w:eastAsia="en-CA"/>
              </w:rPr>
            </w:pPr>
            <w:r w:rsidRPr="008D52A1">
              <w:rPr>
                <w:bCs/>
                <w:color w:val="000000"/>
                <w:sz w:val="20"/>
                <w:szCs w:val="20"/>
                <w:lang w:val="fr-FR" w:eastAsia="en-CA"/>
              </w:rPr>
              <w:t>Approuvé</w:t>
            </w:r>
            <w:r w:rsidR="00DC1438" w:rsidRPr="008D52A1">
              <w:rPr>
                <w:bCs/>
                <w:color w:val="000000"/>
                <w:sz w:val="20"/>
                <w:szCs w:val="20"/>
                <w:lang w:eastAsia="en-CA"/>
              </w:rPr>
              <w:t xml:space="preserve"> </w:t>
            </w:r>
          </w:p>
        </w:tc>
        <w:tc>
          <w:tcPr>
            <w:tcW w:w="972" w:type="pct"/>
            <w:shd w:val="clear" w:color="auto" w:fill="auto"/>
            <w:noWrap/>
          </w:tcPr>
          <w:p w14:paraId="1556E398" w14:textId="112A7B4F" w:rsidR="00DC1438" w:rsidRPr="00E74336" w:rsidRDefault="00AE25CF" w:rsidP="001C2DAF">
            <w:pPr>
              <w:keepLines/>
              <w:widowControl w:val="0"/>
              <w:jc w:val="right"/>
              <w:rPr>
                <w:color w:val="000000"/>
                <w:sz w:val="20"/>
                <w:szCs w:val="20"/>
                <w:lang w:eastAsia="en-CA"/>
              </w:rPr>
            </w:pPr>
            <w:r w:rsidRPr="00E74336">
              <w:rPr>
                <w:color w:val="000000"/>
                <w:sz w:val="20"/>
                <w:szCs w:val="20"/>
                <w:lang w:eastAsia="en-CA"/>
              </w:rPr>
              <w:t>627</w:t>
            </w:r>
            <w:r w:rsidR="00131845">
              <w:rPr>
                <w:color w:val="000000"/>
                <w:sz w:val="20"/>
                <w:szCs w:val="20"/>
                <w:lang w:eastAsia="en-CA"/>
              </w:rPr>
              <w:t> </w:t>
            </w:r>
            <w:r w:rsidRPr="00E74336">
              <w:rPr>
                <w:color w:val="000000"/>
                <w:sz w:val="20"/>
                <w:szCs w:val="20"/>
                <w:lang w:eastAsia="en-CA"/>
              </w:rPr>
              <w:t>086</w:t>
            </w:r>
          </w:p>
        </w:tc>
        <w:tc>
          <w:tcPr>
            <w:tcW w:w="973" w:type="pct"/>
          </w:tcPr>
          <w:p w14:paraId="4165E9C1" w14:textId="35CE0C10" w:rsidR="00DC1438" w:rsidRPr="00E74336" w:rsidRDefault="006337B4" w:rsidP="001C2DAF">
            <w:pPr>
              <w:keepLines/>
              <w:widowControl w:val="0"/>
              <w:jc w:val="right"/>
              <w:rPr>
                <w:color w:val="000000"/>
                <w:sz w:val="20"/>
                <w:szCs w:val="20"/>
                <w:lang w:eastAsia="en-CA"/>
              </w:rPr>
            </w:pPr>
            <w:r w:rsidRPr="00E74336">
              <w:rPr>
                <w:color w:val="000000"/>
                <w:sz w:val="20"/>
                <w:szCs w:val="20"/>
                <w:lang w:eastAsia="en-CA"/>
              </w:rPr>
              <w:t>992</w:t>
            </w:r>
            <w:r w:rsidR="00131845">
              <w:rPr>
                <w:color w:val="000000"/>
                <w:sz w:val="20"/>
                <w:szCs w:val="20"/>
                <w:lang w:eastAsia="en-CA"/>
              </w:rPr>
              <w:t> </w:t>
            </w:r>
            <w:r w:rsidRPr="00E74336">
              <w:rPr>
                <w:color w:val="000000"/>
                <w:sz w:val="20"/>
                <w:szCs w:val="20"/>
                <w:lang w:eastAsia="en-CA"/>
              </w:rPr>
              <w:t>871</w:t>
            </w:r>
          </w:p>
        </w:tc>
        <w:tc>
          <w:tcPr>
            <w:tcW w:w="973" w:type="pct"/>
            <w:shd w:val="clear" w:color="auto" w:fill="auto"/>
            <w:noWrap/>
          </w:tcPr>
          <w:p w14:paraId="16F5E339" w14:textId="7D51609B" w:rsidR="00DC1438" w:rsidRPr="00E74336" w:rsidRDefault="006337B4" w:rsidP="001C2DAF">
            <w:pPr>
              <w:keepLines/>
              <w:widowControl w:val="0"/>
              <w:jc w:val="right"/>
              <w:rPr>
                <w:bCs/>
                <w:color w:val="000000"/>
                <w:sz w:val="20"/>
                <w:szCs w:val="20"/>
                <w:lang w:eastAsia="en-CA"/>
              </w:rPr>
            </w:pPr>
            <w:r w:rsidRPr="00E74336">
              <w:rPr>
                <w:bCs/>
                <w:color w:val="000000"/>
                <w:sz w:val="20"/>
                <w:szCs w:val="20"/>
                <w:lang w:eastAsia="en-CA"/>
              </w:rPr>
              <w:t>1</w:t>
            </w:r>
            <w:r w:rsidR="00131845">
              <w:rPr>
                <w:bCs/>
                <w:color w:val="000000"/>
                <w:sz w:val="20"/>
                <w:szCs w:val="20"/>
                <w:lang w:eastAsia="en-CA"/>
              </w:rPr>
              <w:t> </w:t>
            </w:r>
            <w:r w:rsidRPr="00E74336">
              <w:rPr>
                <w:bCs/>
                <w:color w:val="000000"/>
                <w:sz w:val="20"/>
                <w:szCs w:val="20"/>
                <w:lang w:eastAsia="en-CA"/>
              </w:rPr>
              <w:t>619</w:t>
            </w:r>
            <w:r w:rsidR="00131845">
              <w:rPr>
                <w:bCs/>
                <w:color w:val="000000"/>
                <w:sz w:val="20"/>
                <w:szCs w:val="20"/>
                <w:lang w:eastAsia="en-CA"/>
              </w:rPr>
              <w:t> </w:t>
            </w:r>
            <w:r w:rsidRPr="00E74336">
              <w:rPr>
                <w:bCs/>
                <w:color w:val="000000"/>
                <w:sz w:val="20"/>
                <w:szCs w:val="20"/>
                <w:lang w:eastAsia="en-CA"/>
              </w:rPr>
              <w:t>957</w:t>
            </w:r>
          </w:p>
        </w:tc>
        <w:tc>
          <w:tcPr>
            <w:tcW w:w="960" w:type="pct"/>
            <w:vMerge w:val="restart"/>
            <w:shd w:val="clear" w:color="auto" w:fill="auto"/>
            <w:noWrap/>
            <w:vAlign w:val="center"/>
          </w:tcPr>
          <w:p w14:paraId="721ACEA8" w14:textId="2797DDEE" w:rsidR="00DC1438" w:rsidRPr="00E74336" w:rsidRDefault="00AC404F" w:rsidP="001C2DAF">
            <w:pPr>
              <w:keepLines/>
              <w:widowControl w:val="0"/>
              <w:jc w:val="center"/>
              <w:rPr>
                <w:color w:val="000000"/>
                <w:sz w:val="20"/>
                <w:szCs w:val="20"/>
                <w:lang w:eastAsia="en-CA"/>
              </w:rPr>
            </w:pPr>
            <w:r w:rsidRPr="00E74336">
              <w:rPr>
                <w:color w:val="000000"/>
                <w:sz w:val="20"/>
                <w:szCs w:val="20"/>
                <w:lang w:eastAsia="en-CA"/>
              </w:rPr>
              <w:t>25</w:t>
            </w:r>
          </w:p>
        </w:tc>
      </w:tr>
      <w:tr w:rsidR="00DC1438" w:rsidRPr="00E74336" w14:paraId="1A0CA01D" w14:textId="77777777" w:rsidTr="00AE25CF">
        <w:trPr>
          <w:trHeight w:val="58"/>
        </w:trPr>
        <w:tc>
          <w:tcPr>
            <w:tcW w:w="444" w:type="pct"/>
            <w:vMerge/>
            <w:vAlign w:val="center"/>
            <w:hideMark/>
          </w:tcPr>
          <w:p w14:paraId="332624C1" w14:textId="77777777" w:rsidR="00DC1438" w:rsidRPr="00E74336" w:rsidRDefault="00DC1438" w:rsidP="00110292">
            <w:pPr>
              <w:widowControl w:val="0"/>
              <w:jc w:val="left"/>
              <w:rPr>
                <w:bCs/>
                <w:color w:val="000000"/>
                <w:sz w:val="20"/>
                <w:szCs w:val="20"/>
                <w:lang w:eastAsia="en-CA"/>
              </w:rPr>
            </w:pPr>
          </w:p>
        </w:tc>
        <w:tc>
          <w:tcPr>
            <w:tcW w:w="677" w:type="pct"/>
            <w:shd w:val="clear" w:color="auto" w:fill="auto"/>
            <w:noWrap/>
            <w:vAlign w:val="center"/>
            <w:hideMark/>
          </w:tcPr>
          <w:p w14:paraId="595CC233" w14:textId="0EBBE5CC" w:rsidR="00DC1438" w:rsidRPr="00E74336" w:rsidRDefault="008D52A1" w:rsidP="00CB4F95">
            <w:pPr>
              <w:widowControl w:val="0"/>
              <w:rPr>
                <w:bCs/>
                <w:color w:val="000000"/>
                <w:sz w:val="20"/>
                <w:szCs w:val="20"/>
                <w:lang w:eastAsia="en-CA"/>
              </w:rPr>
            </w:pPr>
            <w:r w:rsidRPr="008D52A1">
              <w:rPr>
                <w:bCs/>
                <w:color w:val="000000"/>
                <w:sz w:val="20"/>
                <w:szCs w:val="20"/>
                <w:lang w:val="fr-FR" w:eastAsia="en-CA"/>
              </w:rPr>
              <w:t>Décaissé</w:t>
            </w:r>
            <w:r w:rsidR="00DC1438" w:rsidRPr="008D52A1">
              <w:rPr>
                <w:bCs/>
                <w:color w:val="000000"/>
                <w:sz w:val="20"/>
                <w:szCs w:val="20"/>
                <w:lang w:eastAsia="en-CA"/>
              </w:rPr>
              <w:t xml:space="preserve"> </w:t>
            </w:r>
          </w:p>
        </w:tc>
        <w:tc>
          <w:tcPr>
            <w:tcW w:w="972" w:type="pct"/>
            <w:shd w:val="clear" w:color="auto" w:fill="auto"/>
            <w:noWrap/>
          </w:tcPr>
          <w:p w14:paraId="5693004F" w14:textId="70900693" w:rsidR="00DC1438" w:rsidRPr="00E74336" w:rsidRDefault="00AE25CF" w:rsidP="00110292">
            <w:pPr>
              <w:widowControl w:val="0"/>
              <w:jc w:val="right"/>
              <w:rPr>
                <w:color w:val="000000"/>
                <w:sz w:val="20"/>
                <w:szCs w:val="20"/>
                <w:lang w:eastAsia="en-CA"/>
              </w:rPr>
            </w:pPr>
            <w:r w:rsidRPr="00E74336">
              <w:rPr>
                <w:color w:val="000000"/>
                <w:sz w:val="20"/>
                <w:szCs w:val="20"/>
                <w:lang w:eastAsia="en-CA"/>
              </w:rPr>
              <w:t>218</w:t>
            </w:r>
            <w:r w:rsidR="00131845">
              <w:rPr>
                <w:color w:val="000000"/>
                <w:sz w:val="20"/>
                <w:szCs w:val="20"/>
                <w:lang w:eastAsia="en-CA"/>
              </w:rPr>
              <w:t> </w:t>
            </w:r>
            <w:r w:rsidRPr="00E74336">
              <w:rPr>
                <w:color w:val="000000"/>
                <w:sz w:val="20"/>
                <w:szCs w:val="20"/>
                <w:lang w:eastAsia="en-CA"/>
              </w:rPr>
              <w:t>798</w:t>
            </w:r>
          </w:p>
        </w:tc>
        <w:tc>
          <w:tcPr>
            <w:tcW w:w="973" w:type="pct"/>
          </w:tcPr>
          <w:p w14:paraId="607FB21C" w14:textId="557F1A44" w:rsidR="00DC1438" w:rsidRPr="00E74336" w:rsidRDefault="006337B4" w:rsidP="00110292">
            <w:pPr>
              <w:widowControl w:val="0"/>
              <w:jc w:val="right"/>
              <w:rPr>
                <w:color w:val="000000"/>
                <w:sz w:val="20"/>
                <w:szCs w:val="20"/>
                <w:lang w:eastAsia="en-CA"/>
              </w:rPr>
            </w:pPr>
            <w:r w:rsidRPr="00E74336">
              <w:rPr>
                <w:color w:val="000000"/>
                <w:sz w:val="20"/>
                <w:szCs w:val="20"/>
                <w:lang w:eastAsia="en-CA"/>
              </w:rPr>
              <w:t>189</w:t>
            </w:r>
            <w:r w:rsidR="00131845">
              <w:rPr>
                <w:color w:val="000000"/>
                <w:sz w:val="20"/>
                <w:szCs w:val="20"/>
                <w:lang w:eastAsia="en-CA"/>
              </w:rPr>
              <w:t> </w:t>
            </w:r>
            <w:r w:rsidRPr="00E74336">
              <w:rPr>
                <w:color w:val="000000"/>
                <w:sz w:val="20"/>
                <w:szCs w:val="20"/>
                <w:lang w:eastAsia="en-CA"/>
              </w:rPr>
              <w:t>133</w:t>
            </w:r>
          </w:p>
        </w:tc>
        <w:tc>
          <w:tcPr>
            <w:tcW w:w="973" w:type="pct"/>
            <w:shd w:val="clear" w:color="auto" w:fill="auto"/>
            <w:noWrap/>
          </w:tcPr>
          <w:p w14:paraId="5428BAEE" w14:textId="3A10DCA5" w:rsidR="00DC1438" w:rsidRPr="00E74336" w:rsidRDefault="00AC404F" w:rsidP="00110292">
            <w:pPr>
              <w:widowControl w:val="0"/>
              <w:jc w:val="right"/>
              <w:rPr>
                <w:bCs/>
                <w:color w:val="000000"/>
                <w:sz w:val="20"/>
                <w:szCs w:val="20"/>
                <w:lang w:eastAsia="en-CA"/>
              </w:rPr>
            </w:pPr>
            <w:r w:rsidRPr="00E74336">
              <w:rPr>
                <w:bCs/>
                <w:color w:val="000000"/>
                <w:sz w:val="20"/>
                <w:szCs w:val="20"/>
                <w:lang w:eastAsia="en-CA"/>
              </w:rPr>
              <w:t>407</w:t>
            </w:r>
            <w:r w:rsidR="00131845">
              <w:rPr>
                <w:bCs/>
                <w:color w:val="000000"/>
                <w:sz w:val="20"/>
                <w:szCs w:val="20"/>
                <w:lang w:eastAsia="en-CA"/>
              </w:rPr>
              <w:t> </w:t>
            </w:r>
            <w:r w:rsidRPr="00E74336">
              <w:rPr>
                <w:bCs/>
                <w:color w:val="000000"/>
                <w:sz w:val="20"/>
                <w:szCs w:val="20"/>
                <w:lang w:eastAsia="en-CA"/>
              </w:rPr>
              <w:t>931</w:t>
            </w:r>
          </w:p>
        </w:tc>
        <w:tc>
          <w:tcPr>
            <w:tcW w:w="960" w:type="pct"/>
            <w:vMerge/>
            <w:vAlign w:val="center"/>
          </w:tcPr>
          <w:p w14:paraId="3998128E" w14:textId="77777777" w:rsidR="00DC1438" w:rsidRPr="00E74336" w:rsidRDefault="00DC1438" w:rsidP="00110292">
            <w:pPr>
              <w:widowControl w:val="0"/>
              <w:jc w:val="center"/>
              <w:rPr>
                <w:color w:val="000000"/>
                <w:sz w:val="20"/>
                <w:szCs w:val="20"/>
                <w:lang w:eastAsia="en-CA"/>
              </w:rPr>
            </w:pPr>
          </w:p>
        </w:tc>
      </w:tr>
      <w:tr w:rsidR="00DC1438" w:rsidRPr="00E74336" w14:paraId="53B024EE" w14:textId="77777777" w:rsidTr="00AE25CF">
        <w:trPr>
          <w:trHeight w:val="58"/>
        </w:trPr>
        <w:tc>
          <w:tcPr>
            <w:tcW w:w="444" w:type="pct"/>
            <w:vMerge w:val="restart"/>
            <w:shd w:val="clear" w:color="auto" w:fill="auto"/>
            <w:vAlign w:val="center"/>
            <w:hideMark/>
          </w:tcPr>
          <w:p w14:paraId="550B6126" w14:textId="0BB99E45" w:rsidR="00DC1438" w:rsidRPr="008D52A1" w:rsidRDefault="008D52A1" w:rsidP="00CB4F95">
            <w:pPr>
              <w:keepNext/>
              <w:keepLines/>
              <w:widowControl w:val="0"/>
              <w:jc w:val="left"/>
              <w:rPr>
                <w:b/>
                <w:bCs/>
                <w:color w:val="000000"/>
                <w:sz w:val="20"/>
                <w:szCs w:val="20"/>
                <w:lang w:eastAsia="en-CA"/>
              </w:rPr>
            </w:pPr>
            <w:r w:rsidRPr="008D52A1">
              <w:rPr>
                <w:b/>
                <w:bCs/>
                <w:color w:val="000000"/>
                <w:sz w:val="20"/>
                <w:szCs w:val="20"/>
                <w:lang w:val="fr-FR" w:eastAsia="en-CA"/>
              </w:rPr>
              <w:t>Total</w:t>
            </w:r>
          </w:p>
        </w:tc>
        <w:tc>
          <w:tcPr>
            <w:tcW w:w="677" w:type="pct"/>
            <w:shd w:val="clear" w:color="auto" w:fill="auto"/>
            <w:vAlign w:val="center"/>
            <w:hideMark/>
          </w:tcPr>
          <w:p w14:paraId="309AC31A" w14:textId="7EFA8F2E" w:rsidR="00DC1438" w:rsidRPr="00E74336" w:rsidRDefault="008D52A1" w:rsidP="00CB4F95">
            <w:pPr>
              <w:keepNext/>
              <w:keepLines/>
              <w:widowControl w:val="0"/>
              <w:rPr>
                <w:b/>
                <w:bCs/>
                <w:color w:val="000000"/>
                <w:sz w:val="20"/>
                <w:szCs w:val="20"/>
                <w:lang w:eastAsia="en-CA"/>
              </w:rPr>
            </w:pPr>
            <w:r w:rsidRPr="008D52A1">
              <w:rPr>
                <w:b/>
                <w:bCs/>
                <w:color w:val="000000"/>
                <w:sz w:val="20"/>
                <w:szCs w:val="20"/>
                <w:lang w:val="fr-FR" w:eastAsia="en-CA"/>
              </w:rPr>
              <w:t>Approuvé</w:t>
            </w:r>
            <w:r w:rsidR="00DC1438" w:rsidRPr="008D52A1">
              <w:rPr>
                <w:b/>
                <w:bCs/>
                <w:color w:val="000000"/>
                <w:sz w:val="20"/>
                <w:szCs w:val="20"/>
                <w:lang w:eastAsia="en-CA"/>
              </w:rPr>
              <w:t xml:space="preserve"> </w:t>
            </w:r>
          </w:p>
        </w:tc>
        <w:tc>
          <w:tcPr>
            <w:tcW w:w="972" w:type="pct"/>
            <w:shd w:val="clear" w:color="auto" w:fill="auto"/>
          </w:tcPr>
          <w:p w14:paraId="3C3B7D2F" w14:textId="0B172A45" w:rsidR="00DC1438" w:rsidRPr="00E74336" w:rsidRDefault="00C945AD" w:rsidP="001C2DAF">
            <w:pPr>
              <w:keepNext/>
              <w:keepLines/>
              <w:widowControl w:val="0"/>
              <w:jc w:val="right"/>
              <w:rPr>
                <w:b/>
                <w:color w:val="000000"/>
                <w:sz w:val="20"/>
                <w:szCs w:val="20"/>
                <w:lang w:eastAsia="en-CA"/>
              </w:rPr>
            </w:pPr>
            <w:r w:rsidRPr="00E74336">
              <w:rPr>
                <w:b/>
                <w:color w:val="000000"/>
                <w:sz w:val="20"/>
                <w:szCs w:val="20"/>
                <w:lang w:eastAsia="en-CA"/>
              </w:rPr>
              <w:t>3</w:t>
            </w:r>
            <w:r w:rsidR="00131845">
              <w:rPr>
                <w:b/>
                <w:color w:val="000000"/>
                <w:sz w:val="20"/>
                <w:szCs w:val="20"/>
                <w:lang w:eastAsia="en-CA"/>
              </w:rPr>
              <w:t> </w:t>
            </w:r>
            <w:r w:rsidRPr="00E74336">
              <w:rPr>
                <w:b/>
                <w:color w:val="000000"/>
                <w:sz w:val="20"/>
                <w:szCs w:val="20"/>
                <w:lang w:eastAsia="en-CA"/>
              </w:rPr>
              <w:t>613</w:t>
            </w:r>
            <w:r w:rsidR="00131845">
              <w:rPr>
                <w:b/>
                <w:color w:val="000000"/>
                <w:sz w:val="20"/>
                <w:szCs w:val="20"/>
                <w:lang w:eastAsia="en-CA"/>
              </w:rPr>
              <w:t> </w:t>
            </w:r>
            <w:r w:rsidRPr="00E74336">
              <w:rPr>
                <w:b/>
                <w:color w:val="000000"/>
                <w:sz w:val="20"/>
                <w:szCs w:val="20"/>
                <w:lang w:eastAsia="en-CA"/>
              </w:rPr>
              <w:t>700</w:t>
            </w:r>
          </w:p>
        </w:tc>
        <w:tc>
          <w:tcPr>
            <w:tcW w:w="973" w:type="pct"/>
          </w:tcPr>
          <w:p w14:paraId="513E4B84" w14:textId="341DFA0A" w:rsidR="00DC1438" w:rsidRPr="00E74336" w:rsidRDefault="00C945AD" w:rsidP="001C2DAF">
            <w:pPr>
              <w:keepNext/>
              <w:keepLines/>
              <w:widowControl w:val="0"/>
              <w:jc w:val="right"/>
              <w:rPr>
                <w:b/>
                <w:color w:val="000000"/>
                <w:sz w:val="20"/>
                <w:szCs w:val="20"/>
                <w:lang w:eastAsia="en-CA"/>
              </w:rPr>
            </w:pPr>
            <w:r w:rsidRPr="00E74336">
              <w:rPr>
                <w:b/>
                <w:color w:val="000000"/>
                <w:sz w:val="20"/>
                <w:szCs w:val="20"/>
                <w:lang w:eastAsia="en-CA"/>
              </w:rPr>
              <w:t>4</w:t>
            </w:r>
            <w:r w:rsidR="00131845">
              <w:rPr>
                <w:b/>
                <w:color w:val="000000"/>
                <w:sz w:val="20"/>
                <w:szCs w:val="20"/>
                <w:lang w:eastAsia="en-CA"/>
              </w:rPr>
              <w:t> </w:t>
            </w:r>
            <w:r w:rsidRPr="00E74336">
              <w:rPr>
                <w:b/>
                <w:color w:val="000000"/>
                <w:sz w:val="20"/>
                <w:szCs w:val="20"/>
                <w:lang w:eastAsia="en-CA"/>
              </w:rPr>
              <w:t>255</w:t>
            </w:r>
            <w:r w:rsidR="00131845">
              <w:rPr>
                <w:b/>
                <w:color w:val="000000"/>
                <w:sz w:val="20"/>
                <w:szCs w:val="20"/>
                <w:lang w:eastAsia="en-CA"/>
              </w:rPr>
              <w:t> </w:t>
            </w:r>
            <w:r w:rsidRPr="00E74336">
              <w:rPr>
                <w:b/>
                <w:color w:val="000000"/>
                <w:sz w:val="20"/>
                <w:szCs w:val="20"/>
                <w:lang w:eastAsia="en-CA"/>
              </w:rPr>
              <w:t>163</w:t>
            </w:r>
          </w:p>
        </w:tc>
        <w:tc>
          <w:tcPr>
            <w:tcW w:w="973" w:type="pct"/>
            <w:shd w:val="clear" w:color="auto" w:fill="auto"/>
          </w:tcPr>
          <w:p w14:paraId="0A0E3F1A" w14:textId="24C341AF" w:rsidR="00DC1438" w:rsidRPr="00E74336" w:rsidRDefault="00DE2A3F" w:rsidP="001C2DAF">
            <w:pPr>
              <w:keepNext/>
              <w:keepLines/>
              <w:widowControl w:val="0"/>
              <w:jc w:val="right"/>
              <w:rPr>
                <w:b/>
                <w:color w:val="000000"/>
                <w:sz w:val="20"/>
                <w:szCs w:val="20"/>
                <w:lang w:eastAsia="en-CA"/>
              </w:rPr>
            </w:pPr>
            <w:r w:rsidRPr="00E74336">
              <w:rPr>
                <w:b/>
                <w:color w:val="000000"/>
                <w:sz w:val="20"/>
                <w:szCs w:val="20"/>
                <w:lang w:eastAsia="en-CA"/>
              </w:rPr>
              <w:t>7</w:t>
            </w:r>
            <w:r w:rsidR="00131845">
              <w:rPr>
                <w:b/>
                <w:color w:val="000000"/>
                <w:sz w:val="20"/>
                <w:szCs w:val="20"/>
                <w:lang w:eastAsia="en-CA"/>
              </w:rPr>
              <w:t> </w:t>
            </w:r>
            <w:r w:rsidRPr="00E74336">
              <w:rPr>
                <w:b/>
                <w:color w:val="000000"/>
                <w:sz w:val="20"/>
                <w:szCs w:val="20"/>
                <w:lang w:eastAsia="en-CA"/>
              </w:rPr>
              <w:t>868</w:t>
            </w:r>
            <w:r w:rsidR="00131845">
              <w:rPr>
                <w:b/>
                <w:color w:val="000000"/>
                <w:sz w:val="20"/>
                <w:szCs w:val="20"/>
                <w:lang w:eastAsia="en-CA"/>
              </w:rPr>
              <w:t> </w:t>
            </w:r>
            <w:r w:rsidRPr="00E74336">
              <w:rPr>
                <w:b/>
                <w:color w:val="000000"/>
                <w:sz w:val="20"/>
                <w:szCs w:val="20"/>
                <w:lang w:eastAsia="en-CA"/>
              </w:rPr>
              <w:t>863</w:t>
            </w:r>
          </w:p>
        </w:tc>
        <w:tc>
          <w:tcPr>
            <w:tcW w:w="960" w:type="pct"/>
            <w:vMerge w:val="restart"/>
            <w:shd w:val="clear" w:color="auto" w:fill="auto"/>
            <w:vAlign w:val="center"/>
          </w:tcPr>
          <w:p w14:paraId="5F978AAE" w14:textId="549C37D6" w:rsidR="00DC1438" w:rsidRPr="00E74336" w:rsidRDefault="00993103" w:rsidP="001C2DAF">
            <w:pPr>
              <w:keepNext/>
              <w:keepLines/>
              <w:widowControl w:val="0"/>
              <w:jc w:val="center"/>
              <w:rPr>
                <w:b/>
                <w:color w:val="000000"/>
                <w:sz w:val="20"/>
                <w:szCs w:val="20"/>
                <w:lang w:eastAsia="en-CA"/>
              </w:rPr>
            </w:pPr>
            <w:r w:rsidRPr="00E74336">
              <w:rPr>
                <w:b/>
                <w:color w:val="000000"/>
                <w:sz w:val="20"/>
                <w:szCs w:val="20"/>
                <w:lang w:eastAsia="en-CA"/>
              </w:rPr>
              <w:t>62</w:t>
            </w:r>
          </w:p>
        </w:tc>
      </w:tr>
      <w:tr w:rsidR="00DC1438" w:rsidRPr="00E74336" w14:paraId="117F2480" w14:textId="77777777" w:rsidTr="00AE25CF">
        <w:trPr>
          <w:trHeight w:val="179"/>
        </w:trPr>
        <w:tc>
          <w:tcPr>
            <w:tcW w:w="444" w:type="pct"/>
            <w:vMerge/>
            <w:shd w:val="clear" w:color="auto" w:fill="auto"/>
            <w:vAlign w:val="center"/>
          </w:tcPr>
          <w:p w14:paraId="278591A2" w14:textId="77777777" w:rsidR="00DC1438" w:rsidRPr="00E74336" w:rsidRDefault="00DC1438" w:rsidP="001C2DAF">
            <w:pPr>
              <w:keepNext/>
              <w:keepLines/>
              <w:widowControl w:val="0"/>
              <w:jc w:val="left"/>
              <w:rPr>
                <w:b/>
                <w:bCs/>
                <w:color w:val="000000"/>
                <w:sz w:val="20"/>
                <w:szCs w:val="20"/>
                <w:lang w:eastAsia="en-CA"/>
              </w:rPr>
            </w:pPr>
          </w:p>
        </w:tc>
        <w:tc>
          <w:tcPr>
            <w:tcW w:w="677" w:type="pct"/>
            <w:shd w:val="clear" w:color="auto" w:fill="auto"/>
            <w:vAlign w:val="center"/>
          </w:tcPr>
          <w:p w14:paraId="4A30BF27" w14:textId="45A2F157" w:rsidR="00DC1438" w:rsidRPr="00E74336" w:rsidRDefault="008D52A1" w:rsidP="00CB4F95">
            <w:pPr>
              <w:keepNext/>
              <w:keepLines/>
              <w:widowControl w:val="0"/>
              <w:rPr>
                <w:b/>
                <w:bCs/>
                <w:color w:val="000000"/>
                <w:sz w:val="20"/>
                <w:szCs w:val="20"/>
                <w:lang w:eastAsia="en-CA"/>
              </w:rPr>
            </w:pPr>
            <w:r w:rsidRPr="008D52A1">
              <w:rPr>
                <w:b/>
                <w:bCs/>
                <w:color w:val="000000"/>
                <w:sz w:val="20"/>
                <w:szCs w:val="20"/>
                <w:lang w:val="fr-FR" w:eastAsia="en-CA"/>
              </w:rPr>
              <w:t>Décaissé</w:t>
            </w:r>
            <w:r w:rsidR="00DC1438" w:rsidRPr="008D52A1">
              <w:rPr>
                <w:b/>
                <w:bCs/>
                <w:color w:val="000000"/>
                <w:sz w:val="20"/>
                <w:szCs w:val="20"/>
                <w:lang w:eastAsia="en-CA"/>
              </w:rPr>
              <w:t xml:space="preserve"> </w:t>
            </w:r>
          </w:p>
        </w:tc>
        <w:tc>
          <w:tcPr>
            <w:tcW w:w="972" w:type="pct"/>
            <w:shd w:val="clear" w:color="auto" w:fill="auto"/>
          </w:tcPr>
          <w:p w14:paraId="4B222A10" w14:textId="410C3178" w:rsidR="00DC1438" w:rsidRPr="00E74336" w:rsidRDefault="00C945AD" w:rsidP="001C2DAF">
            <w:pPr>
              <w:keepNext/>
              <w:keepLines/>
              <w:widowControl w:val="0"/>
              <w:jc w:val="right"/>
              <w:rPr>
                <w:b/>
                <w:color w:val="000000"/>
                <w:sz w:val="20"/>
                <w:szCs w:val="20"/>
                <w:lang w:eastAsia="en-CA"/>
              </w:rPr>
            </w:pPr>
            <w:r w:rsidRPr="00E74336">
              <w:rPr>
                <w:b/>
                <w:color w:val="000000"/>
                <w:sz w:val="20"/>
                <w:szCs w:val="20"/>
                <w:lang w:eastAsia="en-CA"/>
              </w:rPr>
              <w:t>1</w:t>
            </w:r>
            <w:r w:rsidR="00131845">
              <w:rPr>
                <w:b/>
                <w:color w:val="000000"/>
                <w:sz w:val="20"/>
                <w:szCs w:val="20"/>
                <w:lang w:eastAsia="en-CA"/>
              </w:rPr>
              <w:t> </w:t>
            </w:r>
            <w:r w:rsidRPr="00E74336">
              <w:rPr>
                <w:b/>
                <w:color w:val="000000"/>
                <w:sz w:val="20"/>
                <w:szCs w:val="20"/>
                <w:lang w:eastAsia="en-CA"/>
              </w:rPr>
              <w:t>662</w:t>
            </w:r>
            <w:r w:rsidR="00131845">
              <w:rPr>
                <w:b/>
                <w:color w:val="000000"/>
                <w:sz w:val="20"/>
                <w:szCs w:val="20"/>
                <w:lang w:eastAsia="en-CA"/>
              </w:rPr>
              <w:t> </w:t>
            </w:r>
            <w:r w:rsidRPr="00E74336">
              <w:rPr>
                <w:b/>
                <w:color w:val="000000"/>
                <w:sz w:val="20"/>
                <w:szCs w:val="20"/>
                <w:lang w:eastAsia="en-CA"/>
              </w:rPr>
              <w:t>417</w:t>
            </w:r>
          </w:p>
        </w:tc>
        <w:tc>
          <w:tcPr>
            <w:tcW w:w="973" w:type="pct"/>
          </w:tcPr>
          <w:p w14:paraId="78B47B0E" w14:textId="6405BB45" w:rsidR="00DC1438" w:rsidRPr="00E74336" w:rsidRDefault="00C945AD" w:rsidP="001C2DAF">
            <w:pPr>
              <w:keepNext/>
              <w:keepLines/>
              <w:widowControl w:val="0"/>
              <w:jc w:val="right"/>
              <w:rPr>
                <w:b/>
                <w:color w:val="000000"/>
                <w:sz w:val="20"/>
                <w:szCs w:val="20"/>
                <w:lang w:eastAsia="en-CA"/>
              </w:rPr>
            </w:pPr>
            <w:r w:rsidRPr="00E74336">
              <w:rPr>
                <w:b/>
                <w:color w:val="000000"/>
                <w:sz w:val="20"/>
                <w:szCs w:val="20"/>
                <w:lang w:eastAsia="en-CA"/>
              </w:rPr>
              <w:t>3</w:t>
            </w:r>
            <w:r w:rsidR="00131845">
              <w:rPr>
                <w:b/>
                <w:color w:val="000000"/>
                <w:sz w:val="20"/>
                <w:szCs w:val="20"/>
                <w:lang w:eastAsia="en-CA"/>
              </w:rPr>
              <w:t> </w:t>
            </w:r>
            <w:r w:rsidRPr="00E74336">
              <w:rPr>
                <w:b/>
                <w:color w:val="000000"/>
                <w:sz w:val="20"/>
                <w:szCs w:val="20"/>
                <w:lang w:eastAsia="en-CA"/>
              </w:rPr>
              <w:t>202</w:t>
            </w:r>
            <w:r w:rsidR="00131845">
              <w:rPr>
                <w:b/>
                <w:color w:val="000000"/>
                <w:sz w:val="20"/>
                <w:szCs w:val="20"/>
                <w:lang w:eastAsia="en-CA"/>
              </w:rPr>
              <w:t> </w:t>
            </w:r>
            <w:r w:rsidRPr="00E74336">
              <w:rPr>
                <w:b/>
                <w:color w:val="000000"/>
                <w:sz w:val="20"/>
                <w:szCs w:val="20"/>
                <w:lang w:eastAsia="en-CA"/>
              </w:rPr>
              <w:t>372</w:t>
            </w:r>
          </w:p>
        </w:tc>
        <w:tc>
          <w:tcPr>
            <w:tcW w:w="973" w:type="pct"/>
            <w:shd w:val="clear" w:color="auto" w:fill="auto"/>
          </w:tcPr>
          <w:p w14:paraId="75AB3DC3" w14:textId="09D22B5B" w:rsidR="00DC1438" w:rsidRPr="00E74336" w:rsidRDefault="00DE2A3F" w:rsidP="001C2DAF">
            <w:pPr>
              <w:keepNext/>
              <w:keepLines/>
              <w:widowControl w:val="0"/>
              <w:jc w:val="right"/>
              <w:rPr>
                <w:b/>
                <w:color w:val="000000"/>
                <w:sz w:val="20"/>
                <w:szCs w:val="20"/>
                <w:lang w:eastAsia="en-CA"/>
              </w:rPr>
            </w:pPr>
            <w:r w:rsidRPr="00E74336">
              <w:rPr>
                <w:b/>
                <w:color w:val="000000"/>
                <w:sz w:val="20"/>
                <w:szCs w:val="20"/>
                <w:lang w:eastAsia="en-CA"/>
              </w:rPr>
              <w:t>4</w:t>
            </w:r>
            <w:r w:rsidR="00131845">
              <w:rPr>
                <w:b/>
                <w:color w:val="000000"/>
                <w:sz w:val="20"/>
                <w:szCs w:val="20"/>
                <w:lang w:eastAsia="en-CA"/>
              </w:rPr>
              <w:t> </w:t>
            </w:r>
            <w:r w:rsidRPr="00E74336">
              <w:rPr>
                <w:b/>
                <w:color w:val="000000"/>
                <w:sz w:val="20"/>
                <w:szCs w:val="20"/>
                <w:lang w:eastAsia="en-CA"/>
              </w:rPr>
              <w:t>864</w:t>
            </w:r>
            <w:r w:rsidR="00131845">
              <w:rPr>
                <w:b/>
                <w:color w:val="000000"/>
                <w:sz w:val="20"/>
                <w:szCs w:val="20"/>
                <w:lang w:eastAsia="en-CA"/>
              </w:rPr>
              <w:t> </w:t>
            </w:r>
            <w:r w:rsidRPr="00E74336">
              <w:rPr>
                <w:b/>
                <w:color w:val="000000"/>
                <w:sz w:val="20"/>
                <w:szCs w:val="20"/>
                <w:lang w:eastAsia="en-CA"/>
              </w:rPr>
              <w:t>7</w:t>
            </w:r>
            <w:r w:rsidR="00C11AB8" w:rsidRPr="00E74336">
              <w:rPr>
                <w:b/>
                <w:color w:val="000000"/>
                <w:sz w:val="20"/>
                <w:szCs w:val="20"/>
                <w:lang w:eastAsia="en-CA"/>
              </w:rPr>
              <w:t>89</w:t>
            </w:r>
          </w:p>
        </w:tc>
        <w:tc>
          <w:tcPr>
            <w:tcW w:w="960" w:type="pct"/>
            <w:vMerge/>
            <w:shd w:val="clear" w:color="auto" w:fill="auto"/>
            <w:vAlign w:val="center"/>
          </w:tcPr>
          <w:p w14:paraId="456D69C3" w14:textId="77777777" w:rsidR="00DC1438" w:rsidRPr="00E74336" w:rsidRDefault="00DC1438" w:rsidP="001C2DAF">
            <w:pPr>
              <w:keepNext/>
              <w:keepLines/>
              <w:widowControl w:val="0"/>
              <w:jc w:val="center"/>
              <w:rPr>
                <w:color w:val="000000"/>
                <w:sz w:val="20"/>
                <w:szCs w:val="20"/>
                <w:lang w:eastAsia="en-CA"/>
              </w:rPr>
            </w:pPr>
          </w:p>
        </w:tc>
      </w:tr>
      <w:tr w:rsidR="00DC1438" w:rsidRPr="00E74336" w14:paraId="569FCC9C" w14:textId="77777777" w:rsidTr="00AE25CF">
        <w:trPr>
          <w:trHeight w:val="179"/>
        </w:trPr>
        <w:tc>
          <w:tcPr>
            <w:tcW w:w="444" w:type="pct"/>
            <w:vMerge/>
            <w:shd w:val="clear" w:color="auto" w:fill="auto"/>
            <w:vAlign w:val="center"/>
          </w:tcPr>
          <w:p w14:paraId="55A800FD" w14:textId="77777777" w:rsidR="00DC1438" w:rsidRPr="00E74336" w:rsidRDefault="00DC1438" w:rsidP="00110292">
            <w:pPr>
              <w:widowControl w:val="0"/>
              <w:jc w:val="left"/>
              <w:rPr>
                <w:b/>
                <w:bCs/>
                <w:color w:val="000000"/>
                <w:sz w:val="20"/>
                <w:szCs w:val="20"/>
                <w:lang w:eastAsia="en-CA"/>
              </w:rPr>
            </w:pPr>
          </w:p>
        </w:tc>
        <w:tc>
          <w:tcPr>
            <w:tcW w:w="677" w:type="pct"/>
            <w:shd w:val="clear" w:color="auto" w:fill="auto"/>
            <w:vAlign w:val="center"/>
          </w:tcPr>
          <w:p w14:paraId="293AD67C" w14:textId="1244A067" w:rsidR="00DC1438" w:rsidRPr="008D52A1" w:rsidRDefault="008D52A1" w:rsidP="00CB4F95">
            <w:pPr>
              <w:widowControl w:val="0"/>
              <w:rPr>
                <w:b/>
                <w:bCs/>
                <w:color w:val="000000"/>
                <w:sz w:val="20"/>
                <w:szCs w:val="20"/>
                <w:lang w:eastAsia="en-CA"/>
              </w:rPr>
            </w:pPr>
            <w:r w:rsidRPr="008D52A1">
              <w:rPr>
                <w:b/>
                <w:bCs/>
                <w:color w:val="000000"/>
                <w:sz w:val="20"/>
                <w:szCs w:val="20"/>
                <w:lang w:val="fr-FR" w:eastAsia="en-CA"/>
              </w:rPr>
              <w:t>Solde</w:t>
            </w:r>
          </w:p>
        </w:tc>
        <w:tc>
          <w:tcPr>
            <w:tcW w:w="972" w:type="pct"/>
            <w:shd w:val="clear" w:color="auto" w:fill="auto"/>
          </w:tcPr>
          <w:p w14:paraId="51430E17" w14:textId="0C376D4A" w:rsidR="00DC1438" w:rsidRPr="00E74336" w:rsidRDefault="00FB7DD2" w:rsidP="00110292">
            <w:pPr>
              <w:widowControl w:val="0"/>
              <w:jc w:val="right"/>
              <w:rPr>
                <w:b/>
                <w:bCs/>
                <w:color w:val="000000"/>
                <w:sz w:val="20"/>
                <w:szCs w:val="20"/>
                <w:lang w:eastAsia="en-CA"/>
              </w:rPr>
            </w:pPr>
            <w:r w:rsidRPr="00E74336">
              <w:rPr>
                <w:b/>
                <w:bCs/>
                <w:color w:val="000000"/>
                <w:sz w:val="20"/>
                <w:szCs w:val="20"/>
                <w:lang w:eastAsia="en-CA"/>
              </w:rPr>
              <w:t>1</w:t>
            </w:r>
            <w:r w:rsidR="00131845">
              <w:rPr>
                <w:b/>
                <w:bCs/>
                <w:color w:val="000000"/>
                <w:sz w:val="20"/>
                <w:szCs w:val="20"/>
                <w:lang w:eastAsia="en-CA"/>
              </w:rPr>
              <w:t> </w:t>
            </w:r>
            <w:r w:rsidRPr="00E74336">
              <w:rPr>
                <w:b/>
                <w:bCs/>
                <w:color w:val="000000"/>
                <w:sz w:val="20"/>
                <w:szCs w:val="20"/>
                <w:lang w:eastAsia="en-CA"/>
              </w:rPr>
              <w:t>951</w:t>
            </w:r>
            <w:r w:rsidR="00131845">
              <w:rPr>
                <w:b/>
                <w:bCs/>
                <w:color w:val="000000"/>
                <w:sz w:val="20"/>
                <w:szCs w:val="20"/>
                <w:lang w:eastAsia="en-CA"/>
              </w:rPr>
              <w:t> </w:t>
            </w:r>
            <w:r w:rsidRPr="00E74336">
              <w:rPr>
                <w:b/>
                <w:bCs/>
                <w:color w:val="000000"/>
                <w:sz w:val="20"/>
                <w:szCs w:val="20"/>
                <w:lang w:eastAsia="en-CA"/>
              </w:rPr>
              <w:t>283</w:t>
            </w:r>
          </w:p>
        </w:tc>
        <w:tc>
          <w:tcPr>
            <w:tcW w:w="973" w:type="pct"/>
          </w:tcPr>
          <w:p w14:paraId="1480674B" w14:textId="42D29143" w:rsidR="00DC1438" w:rsidRPr="00E74336" w:rsidRDefault="00FB7DD2" w:rsidP="00110292">
            <w:pPr>
              <w:widowControl w:val="0"/>
              <w:jc w:val="right"/>
              <w:rPr>
                <w:b/>
                <w:bCs/>
                <w:color w:val="000000"/>
                <w:sz w:val="20"/>
                <w:szCs w:val="20"/>
                <w:lang w:eastAsia="en-CA"/>
              </w:rPr>
            </w:pPr>
            <w:r w:rsidRPr="00E74336">
              <w:rPr>
                <w:b/>
                <w:bCs/>
                <w:color w:val="000000"/>
                <w:sz w:val="20"/>
                <w:szCs w:val="20"/>
                <w:lang w:eastAsia="en-CA"/>
              </w:rPr>
              <w:t>1</w:t>
            </w:r>
            <w:r w:rsidR="00131845">
              <w:rPr>
                <w:b/>
                <w:bCs/>
                <w:color w:val="000000"/>
                <w:sz w:val="20"/>
                <w:szCs w:val="20"/>
                <w:lang w:eastAsia="en-CA"/>
              </w:rPr>
              <w:t> </w:t>
            </w:r>
            <w:r w:rsidRPr="00E74336">
              <w:rPr>
                <w:b/>
                <w:bCs/>
                <w:color w:val="000000"/>
                <w:sz w:val="20"/>
                <w:szCs w:val="20"/>
                <w:lang w:eastAsia="en-CA"/>
              </w:rPr>
              <w:t>052</w:t>
            </w:r>
            <w:r w:rsidR="00131845">
              <w:rPr>
                <w:b/>
                <w:bCs/>
                <w:color w:val="000000"/>
                <w:sz w:val="20"/>
                <w:szCs w:val="20"/>
                <w:lang w:eastAsia="en-CA"/>
              </w:rPr>
              <w:t> </w:t>
            </w:r>
            <w:r w:rsidRPr="00E74336">
              <w:rPr>
                <w:b/>
                <w:bCs/>
                <w:color w:val="000000"/>
                <w:sz w:val="20"/>
                <w:szCs w:val="20"/>
                <w:lang w:eastAsia="en-CA"/>
              </w:rPr>
              <w:t>791</w:t>
            </w:r>
          </w:p>
        </w:tc>
        <w:tc>
          <w:tcPr>
            <w:tcW w:w="973" w:type="pct"/>
            <w:shd w:val="clear" w:color="auto" w:fill="auto"/>
          </w:tcPr>
          <w:p w14:paraId="3F22B0B2" w14:textId="35A1EE2F" w:rsidR="00DC1438" w:rsidRPr="00E74336" w:rsidRDefault="00DE2A3F" w:rsidP="00110292">
            <w:pPr>
              <w:widowControl w:val="0"/>
              <w:jc w:val="right"/>
              <w:rPr>
                <w:b/>
                <w:bCs/>
                <w:color w:val="000000"/>
                <w:sz w:val="20"/>
                <w:szCs w:val="20"/>
                <w:lang w:eastAsia="en-CA"/>
              </w:rPr>
            </w:pPr>
            <w:r w:rsidRPr="00E74336">
              <w:rPr>
                <w:b/>
                <w:bCs/>
                <w:color w:val="000000"/>
                <w:sz w:val="20"/>
                <w:szCs w:val="20"/>
                <w:lang w:eastAsia="en-CA"/>
              </w:rPr>
              <w:t>3</w:t>
            </w:r>
            <w:r w:rsidR="00131845">
              <w:rPr>
                <w:b/>
                <w:bCs/>
                <w:color w:val="000000"/>
                <w:sz w:val="20"/>
                <w:szCs w:val="20"/>
                <w:lang w:eastAsia="en-CA"/>
              </w:rPr>
              <w:t> </w:t>
            </w:r>
            <w:r w:rsidRPr="00E74336">
              <w:rPr>
                <w:b/>
                <w:bCs/>
                <w:color w:val="000000"/>
                <w:sz w:val="20"/>
                <w:szCs w:val="20"/>
                <w:lang w:eastAsia="en-CA"/>
              </w:rPr>
              <w:t>004</w:t>
            </w:r>
            <w:r w:rsidR="00131845">
              <w:rPr>
                <w:b/>
                <w:bCs/>
                <w:color w:val="000000"/>
                <w:sz w:val="20"/>
                <w:szCs w:val="20"/>
                <w:lang w:eastAsia="en-CA"/>
              </w:rPr>
              <w:t> </w:t>
            </w:r>
            <w:r w:rsidRPr="00E74336">
              <w:rPr>
                <w:b/>
                <w:bCs/>
                <w:color w:val="000000"/>
                <w:sz w:val="20"/>
                <w:szCs w:val="20"/>
                <w:lang w:eastAsia="en-CA"/>
              </w:rPr>
              <w:t>074</w:t>
            </w:r>
          </w:p>
        </w:tc>
        <w:tc>
          <w:tcPr>
            <w:tcW w:w="960" w:type="pct"/>
            <w:vMerge/>
            <w:shd w:val="clear" w:color="auto" w:fill="auto"/>
            <w:vAlign w:val="center"/>
          </w:tcPr>
          <w:p w14:paraId="30E1845E" w14:textId="77777777" w:rsidR="00DC1438" w:rsidRPr="00E74336" w:rsidRDefault="00DC1438" w:rsidP="00110292">
            <w:pPr>
              <w:widowControl w:val="0"/>
              <w:jc w:val="center"/>
              <w:rPr>
                <w:color w:val="000000"/>
                <w:sz w:val="20"/>
                <w:szCs w:val="20"/>
                <w:lang w:eastAsia="en-CA"/>
              </w:rPr>
            </w:pPr>
          </w:p>
        </w:tc>
      </w:tr>
    </w:tbl>
    <w:p w14:paraId="4B795AEE" w14:textId="77777777" w:rsidR="005D46E7" w:rsidRPr="00E74336" w:rsidRDefault="005D46E7" w:rsidP="005D46E7"/>
    <w:p w14:paraId="09A249A3" w14:textId="4E8DCD30" w:rsidR="005D46E7" w:rsidRPr="004F73DA" w:rsidRDefault="008D52A1" w:rsidP="005D46E7">
      <w:pPr>
        <w:rPr>
          <w:u w:val="single"/>
          <w:lang w:val="fr-FR"/>
        </w:rPr>
      </w:pPr>
      <w:r w:rsidRPr="008D52A1">
        <w:rPr>
          <w:u w:val="single"/>
          <w:lang w:val="fr-FR"/>
        </w:rPr>
        <w:t>Plan de mise en œuvre de la quatrième et dernière tranche de la phase II du plan de gestion de l</w:t>
      </w:r>
      <w:r w:rsidR="00131845">
        <w:rPr>
          <w:u w:val="single"/>
          <w:lang w:val="fr-FR"/>
        </w:rPr>
        <w:t>’</w:t>
      </w:r>
      <w:r w:rsidRPr="008D52A1">
        <w:rPr>
          <w:u w:val="single"/>
          <w:lang w:val="fr-FR"/>
        </w:rPr>
        <w:t>élimination des HCFC</w:t>
      </w:r>
    </w:p>
    <w:p w14:paraId="31EF9848" w14:textId="77777777" w:rsidR="005D46E7" w:rsidRPr="004F73DA" w:rsidRDefault="005D46E7" w:rsidP="005D46E7">
      <w:pPr>
        <w:rPr>
          <w:lang w:val="fr-FR"/>
        </w:rPr>
      </w:pPr>
    </w:p>
    <w:p w14:paraId="14FFE35D" w14:textId="7A4ADB4D" w:rsidR="008D52A1" w:rsidRPr="004F73DA" w:rsidRDefault="008D52A1" w:rsidP="008D52A1">
      <w:pPr>
        <w:pStyle w:val="Heading1"/>
        <w:rPr>
          <w:lang w:val="fr-FR"/>
        </w:rPr>
      </w:pPr>
      <w:r w:rsidRPr="008D52A1">
        <w:rPr>
          <w:lang w:val="fr-FR"/>
        </w:rPr>
        <w:t>Les</w:t>
      </w:r>
      <w:r w:rsidR="00131845">
        <w:rPr>
          <w:lang w:val="fr-FR"/>
        </w:rPr>
        <w:t> </w:t>
      </w:r>
      <w:r w:rsidRPr="008D52A1">
        <w:rPr>
          <w:lang w:val="fr-FR"/>
        </w:rPr>
        <w:t>activités suivantes seront mises en œuvre entre juin 2023 et décembre 2024 :</w:t>
      </w:r>
    </w:p>
    <w:p w14:paraId="3C264611" w14:textId="3DA492F6" w:rsidR="008D52A1" w:rsidRPr="004F73DA" w:rsidRDefault="008D52A1" w:rsidP="008D52A1">
      <w:pPr>
        <w:pStyle w:val="Heading2"/>
        <w:numPr>
          <w:ilvl w:val="1"/>
          <w:numId w:val="1"/>
        </w:numPr>
        <w:rPr>
          <w:lang w:val="fr-FR"/>
        </w:rPr>
      </w:pPr>
      <w:r w:rsidRPr="008D52A1">
        <w:rPr>
          <w:lang w:val="fr-FR"/>
        </w:rPr>
        <w:t>Formation de 34 agents des douanes pour surveiller et prévenir le commerce illégal des HCFC (8 800 $US) ; et cours de recyclage destiné à 180 agents des douanes sur l</w:t>
      </w:r>
      <w:r w:rsidR="00131845">
        <w:rPr>
          <w:lang w:val="fr-FR"/>
        </w:rPr>
        <w:t>’</w:t>
      </w:r>
      <w:r w:rsidRPr="008D52A1">
        <w:rPr>
          <w:lang w:val="fr-FR"/>
        </w:rPr>
        <w:t>identification et l</w:t>
      </w:r>
      <w:r w:rsidR="00F00D5B">
        <w:rPr>
          <w:lang w:val="fr-FR"/>
        </w:rPr>
        <w:t>e traitement</w:t>
      </w:r>
      <w:r w:rsidRPr="008D52A1">
        <w:rPr>
          <w:lang w:val="fr-FR"/>
        </w:rPr>
        <w:t xml:space="preserve"> des SAO (fonds provenant des tranches précédentes) (PNUD) ;</w:t>
      </w:r>
    </w:p>
    <w:p w14:paraId="24902144" w14:textId="42C85FC8" w:rsidR="008D52A1" w:rsidRPr="004F73DA" w:rsidRDefault="008D52A1" w:rsidP="008D52A1">
      <w:pPr>
        <w:pStyle w:val="Heading2"/>
        <w:numPr>
          <w:ilvl w:val="1"/>
          <w:numId w:val="1"/>
        </w:numPr>
        <w:rPr>
          <w:lang w:val="fr-FR"/>
        </w:rPr>
      </w:pPr>
      <w:r w:rsidRPr="008D52A1">
        <w:rPr>
          <w:lang w:val="fr-FR"/>
        </w:rPr>
        <w:t>Formation et certification de 692 techniciens sur les bonnes pratiques d</w:t>
      </w:r>
      <w:r w:rsidR="00131845">
        <w:rPr>
          <w:lang w:val="fr-FR"/>
        </w:rPr>
        <w:t>’</w:t>
      </w:r>
      <w:r w:rsidRPr="008D52A1">
        <w:rPr>
          <w:lang w:val="fr-FR"/>
        </w:rPr>
        <w:t>entretien et la manipulation sûre des frigorigènes de remplacement, y compris la livraison de matériel de formation (200 000 $ US) ; certification de 600 techniciens (180 000 $US)</w:t>
      </w:r>
      <w:r w:rsidR="00F00D5B">
        <w:rPr>
          <w:lang w:val="fr-FR"/>
        </w:rPr>
        <w:t> </w:t>
      </w:r>
      <w:r w:rsidRPr="008D52A1">
        <w:rPr>
          <w:lang w:val="fr-FR"/>
        </w:rPr>
        <w:t>; livraison de trousses d</w:t>
      </w:r>
      <w:r w:rsidR="00131845">
        <w:rPr>
          <w:lang w:val="fr-FR"/>
        </w:rPr>
        <w:t>’</w:t>
      </w:r>
      <w:r w:rsidRPr="008D52A1">
        <w:rPr>
          <w:lang w:val="fr-FR"/>
        </w:rPr>
        <w:t>outils</w:t>
      </w:r>
      <w:r w:rsidR="00F00D5B">
        <w:rPr>
          <w:lang w:val="fr-FR"/>
        </w:rPr>
        <w:t>,</w:t>
      </w:r>
      <w:r w:rsidRPr="008D52A1">
        <w:rPr>
          <w:lang w:val="fr-FR"/>
        </w:rPr>
        <w:t xml:space="preserve"> achetées dans le cadre de la troisième tranche</w:t>
      </w:r>
      <w:r w:rsidR="00F00D5B">
        <w:rPr>
          <w:lang w:val="fr-FR"/>
        </w:rPr>
        <w:t>,</w:t>
      </w:r>
      <w:r w:rsidRPr="008D52A1">
        <w:rPr>
          <w:lang w:val="fr-FR"/>
        </w:rPr>
        <w:t xml:space="preserve"> à 151 ateliers d</w:t>
      </w:r>
      <w:r w:rsidR="00131845">
        <w:rPr>
          <w:lang w:val="fr-FR"/>
        </w:rPr>
        <w:t>’</w:t>
      </w:r>
      <w:r w:rsidRPr="008D52A1">
        <w:rPr>
          <w:lang w:val="fr-FR"/>
        </w:rPr>
        <w:t>entretien et techniciens, distribuées dans le cadre de 10 ateliers sur l</w:t>
      </w:r>
      <w:r w:rsidR="00131845">
        <w:rPr>
          <w:lang w:val="fr-FR"/>
        </w:rPr>
        <w:t>’</w:t>
      </w:r>
      <w:r w:rsidRPr="008D52A1">
        <w:rPr>
          <w:lang w:val="fr-FR"/>
        </w:rPr>
        <w:t>élimination des HCFC et l</w:t>
      </w:r>
      <w:r w:rsidR="00131845">
        <w:rPr>
          <w:lang w:val="fr-FR"/>
        </w:rPr>
        <w:t>’</w:t>
      </w:r>
      <w:r w:rsidRPr="008D52A1">
        <w:rPr>
          <w:lang w:val="fr-FR"/>
        </w:rPr>
        <w:t>utilisation d</w:t>
      </w:r>
      <w:r w:rsidR="00131845">
        <w:rPr>
          <w:lang w:val="fr-FR"/>
        </w:rPr>
        <w:t>’</w:t>
      </w:r>
      <w:r w:rsidRPr="008D52A1">
        <w:rPr>
          <w:lang w:val="fr-FR"/>
        </w:rPr>
        <w:t>outils pour de bonnes pratiques d</w:t>
      </w:r>
      <w:r w:rsidR="00131845">
        <w:rPr>
          <w:lang w:val="fr-FR"/>
        </w:rPr>
        <w:t>’</w:t>
      </w:r>
      <w:r w:rsidRPr="008D52A1">
        <w:rPr>
          <w:lang w:val="fr-FR"/>
        </w:rPr>
        <w:t>entretien (fonds de la tranche précédente) ; et la livraison, l</w:t>
      </w:r>
      <w:r w:rsidR="00131845">
        <w:rPr>
          <w:lang w:val="fr-FR"/>
        </w:rPr>
        <w:t>’</w:t>
      </w:r>
      <w:r w:rsidRPr="008D52A1">
        <w:rPr>
          <w:lang w:val="fr-FR"/>
        </w:rPr>
        <w:t>installation et la mise en service de l</w:t>
      </w:r>
      <w:r w:rsidR="00131845">
        <w:rPr>
          <w:lang w:val="fr-FR"/>
        </w:rPr>
        <w:t>’</w:t>
      </w:r>
      <w:r w:rsidRPr="008D52A1">
        <w:rPr>
          <w:lang w:val="fr-FR"/>
        </w:rPr>
        <w:t>équipement acquis dans le cadre de la troisième tranche pour établir les quatre centres de régénération (fonds provenant des tranches précédentes) (PNUD)</w:t>
      </w:r>
      <w:r w:rsidR="00F00D5B">
        <w:rPr>
          <w:lang w:val="fr-FR"/>
        </w:rPr>
        <w:t> </w:t>
      </w:r>
      <w:r w:rsidRPr="008D52A1">
        <w:rPr>
          <w:lang w:val="fr-FR"/>
        </w:rPr>
        <w:t>;</w:t>
      </w:r>
      <w:r w:rsidRPr="004F73DA">
        <w:rPr>
          <w:lang w:val="fr-FR"/>
        </w:rPr>
        <w:t xml:space="preserve"> </w:t>
      </w:r>
    </w:p>
    <w:p w14:paraId="203AC74C" w14:textId="6F5A7748" w:rsidR="008D52A1" w:rsidRPr="004F73DA" w:rsidRDefault="008D52A1" w:rsidP="008D52A1">
      <w:pPr>
        <w:pStyle w:val="Heading2"/>
        <w:numPr>
          <w:ilvl w:val="1"/>
          <w:numId w:val="1"/>
        </w:numPr>
        <w:rPr>
          <w:lang w:val="fr-FR"/>
        </w:rPr>
      </w:pPr>
      <w:r w:rsidRPr="008D52A1">
        <w:rPr>
          <w:lang w:val="fr-FR"/>
        </w:rPr>
        <w:t>Poursuite des reconversions de petites entreprises de fabrication de mousse</w:t>
      </w:r>
      <w:r w:rsidR="004E3DD2">
        <w:rPr>
          <w:lang w:val="fr-FR"/>
        </w:rPr>
        <w:t>s</w:t>
      </w:r>
      <w:r w:rsidRPr="008D52A1">
        <w:rPr>
          <w:lang w:val="fr-FR"/>
        </w:rPr>
        <w:t xml:space="preserve"> PU dans le cadre du système des bons d</w:t>
      </w:r>
      <w:r w:rsidR="00131845">
        <w:rPr>
          <w:lang w:val="fr-FR"/>
        </w:rPr>
        <w:t>’</w:t>
      </w:r>
      <w:r w:rsidRPr="008D52A1">
        <w:rPr>
          <w:lang w:val="fr-FR"/>
        </w:rPr>
        <w:t>achats d</w:t>
      </w:r>
      <w:r w:rsidR="00131845">
        <w:rPr>
          <w:lang w:val="fr-FR"/>
        </w:rPr>
        <w:t>’</w:t>
      </w:r>
      <w:r w:rsidRPr="008D52A1">
        <w:rPr>
          <w:lang w:val="fr-FR"/>
        </w:rPr>
        <w:t>ici décembre 2023 ; et suivi des activités du secteur des mousses PU (Banque mondiale) (fonds provenant des tranches précédentes) ;</w:t>
      </w:r>
    </w:p>
    <w:p w14:paraId="13371072" w14:textId="1B211DD6" w:rsidR="008D52A1" w:rsidRPr="004F73DA" w:rsidRDefault="008D52A1" w:rsidP="008D52A1">
      <w:pPr>
        <w:pStyle w:val="Heading2"/>
        <w:numPr>
          <w:ilvl w:val="1"/>
          <w:numId w:val="1"/>
        </w:numPr>
        <w:rPr>
          <w:lang w:val="fr-FR"/>
        </w:rPr>
      </w:pPr>
      <w:r w:rsidRPr="008D52A1">
        <w:rPr>
          <w:lang w:val="fr-FR"/>
        </w:rPr>
        <w:t xml:space="preserve">Un atelier de sensibilisation aux produits de remplacement des HCFC (PNUD) (fonds provenant des tranches précédentes) ; </w:t>
      </w:r>
    </w:p>
    <w:p w14:paraId="01142A16" w14:textId="19C8C7CB" w:rsidR="008D52A1" w:rsidRPr="004F73DA" w:rsidRDefault="008D52A1" w:rsidP="008D52A1">
      <w:pPr>
        <w:pStyle w:val="Heading2"/>
        <w:numPr>
          <w:ilvl w:val="1"/>
          <w:numId w:val="1"/>
        </w:numPr>
        <w:rPr>
          <w:lang w:val="fr-FR"/>
        </w:rPr>
      </w:pPr>
      <w:r w:rsidRPr="008D52A1">
        <w:rPr>
          <w:lang w:val="fr-FR"/>
        </w:rPr>
        <w:t>Suivi du projet (PNUD) (44 500 $US).</w:t>
      </w:r>
    </w:p>
    <w:p w14:paraId="10C47A4D" w14:textId="77777777" w:rsidR="005D46E7" w:rsidRPr="004F73DA" w:rsidRDefault="005D46E7" w:rsidP="005D46E7">
      <w:pPr>
        <w:rPr>
          <w:lang w:val="fr-FR"/>
        </w:rPr>
      </w:pPr>
    </w:p>
    <w:p w14:paraId="5C949DE8" w14:textId="1AF1B848" w:rsidR="005D46E7" w:rsidRPr="004F73DA" w:rsidRDefault="008D52A1" w:rsidP="005D46E7">
      <w:pPr>
        <w:keepNext/>
        <w:keepLines/>
        <w:jc w:val="center"/>
        <w:rPr>
          <w:b/>
          <w:lang w:val="fr-FR"/>
        </w:rPr>
      </w:pPr>
      <w:r w:rsidRPr="008D52A1">
        <w:rPr>
          <w:b/>
          <w:lang w:val="fr-FR"/>
        </w:rPr>
        <w:t>OBSERVATIONS ET RECOMMANDATION DU SECRÉTARIAT</w:t>
      </w:r>
    </w:p>
    <w:p w14:paraId="4C7AC77D" w14:textId="77777777" w:rsidR="005D46E7" w:rsidRPr="004F73DA" w:rsidRDefault="005D46E7" w:rsidP="005D46E7">
      <w:pPr>
        <w:keepNext/>
        <w:keepLines/>
        <w:rPr>
          <w:lang w:val="fr-FR"/>
        </w:rPr>
      </w:pPr>
    </w:p>
    <w:p w14:paraId="1D43EA11" w14:textId="1284243B" w:rsidR="005D46E7" w:rsidRPr="004F73DA" w:rsidRDefault="008D52A1" w:rsidP="005D46E7">
      <w:pPr>
        <w:keepNext/>
        <w:keepLines/>
        <w:rPr>
          <w:b/>
          <w:lang w:val="fr-FR"/>
        </w:rPr>
      </w:pPr>
      <w:r w:rsidRPr="008D52A1">
        <w:rPr>
          <w:b/>
          <w:lang w:val="fr-FR"/>
        </w:rPr>
        <w:t>OBSERVATIONS</w:t>
      </w:r>
    </w:p>
    <w:p w14:paraId="517757FB" w14:textId="77777777" w:rsidR="005D46E7" w:rsidRPr="004F73DA" w:rsidRDefault="005D46E7" w:rsidP="005D46E7">
      <w:pPr>
        <w:keepNext/>
        <w:keepLines/>
        <w:rPr>
          <w:lang w:val="fr-FR"/>
        </w:rPr>
      </w:pPr>
    </w:p>
    <w:p w14:paraId="4F4DC9F9" w14:textId="7C9F09A0" w:rsidR="007F5529" w:rsidRPr="004F73DA" w:rsidRDefault="00E911E6" w:rsidP="00E911E6">
      <w:pPr>
        <w:keepNext/>
        <w:keepLines/>
        <w:rPr>
          <w:u w:val="single"/>
          <w:lang w:val="fr-FR"/>
        </w:rPr>
      </w:pPr>
      <w:r w:rsidRPr="00E911E6">
        <w:rPr>
          <w:u w:val="single"/>
          <w:lang w:val="fr-FR"/>
        </w:rPr>
        <w:t>Rapport sur la consommation de HCFC et rapport de vérification</w:t>
      </w:r>
    </w:p>
    <w:p w14:paraId="3C461B87" w14:textId="77777777" w:rsidR="007309BF" w:rsidRPr="004F73DA" w:rsidRDefault="007309BF" w:rsidP="005D46E7">
      <w:pPr>
        <w:keepNext/>
        <w:keepLines/>
        <w:rPr>
          <w:u w:val="single"/>
          <w:lang w:val="fr-FR"/>
        </w:rPr>
      </w:pPr>
    </w:p>
    <w:p w14:paraId="41F0BC5A" w14:textId="13B37369" w:rsidR="00E911E6" w:rsidRPr="004F73DA" w:rsidRDefault="00E911E6" w:rsidP="00E911E6">
      <w:pPr>
        <w:pStyle w:val="Heading1"/>
        <w:rPr>
          <w:lang w:val="fr-FR"/>
        </w:rPr>
      </w:pPr>
      <w:r w:rsidRPr="00E911E6">
        <w:rPr>
          <w:lang w:val="fr-FR"/>
        </w:rPr>
        <w:t>La demande pour la quatrième et dernière tranche de la phase II du PGEH pour l</w:t>
      </w:r>
      <w:r w:rsidR="00131845">
        <w:rPr>
          <w:lang w:val="fr-FR"/>
        </w:rPr>
        <w:t>’</w:t>
      </w:r>
      <w:r w:rsidRPr="00E911E6">
        <w:rPr>
          <w:lang w:val="fr-FR"/>
        </w:rPr>
        <w:t>Indonésie exigeait la soumission d</w:t>
      </w:r>
      <w:r w:rsidR="00131845">
        <w:rPr>
          <w:lang w:val="fr-FR"/>
        </w:rPr>
        <w:t>’</w:t>
      </w:r>
      <w:r w:rsidRPr="00E911E6">
        <w:rPr>
          <w:lang w:val="fr-FR"/>
        </w:rPr>
        <w:t>un rapport de vérification de la consommation de HCFC dans le pays pour les années 2021 et 2022. Alors que la consommation de 2021 était vérifiée, la vérification de la consommation de 2022 était toujours en cours de réalisation au moment de la finalisation du présent document.</w:t>
      </w:r>
      <w:r w:rsidRPr="004F73DA">
        <w:rPr>
          <w:lang w:val="fr-FR"/>
        </w:rPr>
        <w:t xml:space="preserve"> </w:t>
      </w:r>
      <w:r w:rsidRPr="00E911E6">
        <w:rPr>
          <w:lang w:val="fr-FR"/>
        </w:rPr>
        <w:t>Le Secrétariat a noté que la consommation de HCFC en 2022 communiquée dans le rapport de mise en œuvre du programme de pays était de 45 pour cent inférieure à la consommation maximale admissible du pays en vertu de l</w:t>
      </w:r>
      <w:r w:rsidR="00131845">
        <w:rPr>
          <w:lang w:val="fr-FR"/>
        </w:rPr>
        <w:t>’</w:t>
      </w:r>
      <w:r w:rsidRPr="00E911E6">
        <w:rPr>
          <w:lang w:val="fr-FR"/>
        </w:rPr>
        <w:t>accord conclu avec le Comité exécutif.</w:t>
      </w:r>
      <w:r w:rsidRPr="004F73DA">
        <w:rPr>
          <w:lang w:val="fr-FR"/>
        </w:rPr>
        <w:t xml:space="preserve"> </w:t>
      </w:r>
      <w:r w:rsidRPr="00E911E6">
        <w:rPr>
          <w:lang w:val="fr-FR"/>
        </w:rPr>
        <w:t>En outre, le PNUD s</w:t>
      </w:r>
      <w:r w:rsidR="00131845">
        <w:rPr>
          <w:lang w:val="fr-FR"/>
        </w:rPr>
        <w:t>’</w:t>
      </w:r>
      <w:r w:rsidRPr="00E911E6">
        <w:rPr>
          <w:lang w:val="fr-FR"/>
        </w:rPr>
        <w:t>est engagé à soumettre la vérification de la consommation de 2022 au plus tard 12 semaines avant la 93</w:t>
      </w:r>
      <w:r w:rsidRPr="00E911E6">
        <w:rPr>
          <w:vertAlign w:val="superscript"/>
          <w:lang w:val="fr-FR"/>
        </w:rPr>
        <w:t>e</w:t>
      </w:r>
      <w:r w:rsidR="00131845">
        <w:rPr>
          <w:lang w:val="fr-FR"/>
        </w:rPr>
        <w:t> </w:t>
      </w:r>
      <w:r w:rsidRPr="00E911E6">
        <w:rPr>
          <w:lang w:val="fr-FR"/>
        </w:rPr>
        <w:t>réunion.</w:t>
      </w:r>
      <w:r w:rsidRPr="004F73DA">
        <w:rPr>
          <w:lang w:val="fr-FR"/>
        </w:rPr>
        <w:t xml:space="preserve"> </w:t>
      </w:r>
      <w:r w:rsidRPr="00E911E6">
        <w:rPr>
          <w:lang w:val="fr-FR"/>
        </w:rPr>
        <w:t>En conséquence, le Secrétariat recommande l</w:t>
      </w:r>
      <w:r w:rsidR="00131845">
        <w:rPr>
          <w:lang w:val="fr-FR"/>
        </w:rPr>
        <w:t>’</w:t>
      </w:r>
      <w:r w:rsidRPr="00E911E6">
        <w:rPr>
          <w:lang w:val="fr-FR"/>
        </w:rPr>
        <w:t>approbation de cette demande de tranche de financement conformément à la décision 72/19(b)</w:t>
      </w:r>
      <w:r w:rsidRPr="00E911E6">
        <w:rPr>
          <w:rStyle w:val="FootnoteReference"/>
          <w:lang w:val="fr-FR"/>
        </w:rPr>
        <w:footnoteReference w:id="7"/>
      </w:r>
      <w:r w:rsidRPr="00E911E6">
        <w:rPr>
          <w:lang w:val="fr-FR"/>
        </w:rPr>
        <w:t>, étant entendu que dans le cas peu probable d</w:t>
      </w:r>
      <w:r w:rsidR="00131845">
        <w:rPr>
          <w:lang w:val="fr-FR"/>
        </w:rPr>
        <w:t>’</w:t>
      </w:r>
      <w:r w:rsidRPr="00E911E6">
        <w:rPr>
          <w:lang w:val="fr-FR"/>
        </w:rPr>
        <w:t>un non-respect par le gouvernement de l</w:t>
      </w:r>
      <w:r w:rsidR="00131845">
        <w:rPr>
          <w:lang w:val="fr-FR"/>
        </w:rPr>
        <w:t>’</w:t>
      </w:r>
      <w:r w:rsidRPr="00E911E6">
        <w:rPr>
          <w:lang w:val="fr-FR"/>
        </w:rPr>
        <w:t>Indonésie de l</w:t>
      </w:r>
      <w:r w:rsidR="00131845">
        <w:rPr>
          <w:lang w:val="fr-FR"/>
        </w:rPr>
        <w:t>’</w:t>
      </w:r>
      <w:r w:rsidRPr="00E911E6">
        <w:rPr>
          <w:lang w:val="fr-FR"/>
        </w:rPr>
        <w:t xml:space="preserve">accord conclu avec le Comité exécutif, ce dernier prendra les mesures </w:t>
      </w:r>
      <w:r w:rsidR="00F00D5B">
        <w:rPr>
          <w:lang w:val="fr-FR"/>
        </w:rPr>
        <w:t>qui s</w:t>
      </w:r>
      <w:r w:rsidR="00131845">
        <w:rPr>
          <w:lang w:val="fr-FR"/>
        </w:rPr>
        <w:t>’</w:t>
      </w:r>
      <w:r w:rsidR="00F00D5B">
        <w:rPr>
          <w:lang w:val="fr-FR"/>
        </w:rPr>
        <w:t>imposent</w:t>
      </w:r>
      <w:r w:rsidRPr="00E911E6">
        <w:rPr>
          <w:lang w:val="fr-FR"/>
        </w:rPr>
        <w:t>.</w:t>
      </w:r>
    </w:p>
    <w:p w14:paraId="4F530498" w14:textId="6DB0E414" w:rsidR="005D46E7" w:rsidRPr="004F73DA" w:rsidRDefault="00E911E6" w:rsidP="005D46E7">
      <w:pPr>
        <w:keepNext/>
        <w:keepLines/>
        <w:rPr>
          <w:u w:val="single"/>
          <w:lang w:val="fr-FR"/>
        </w:rPr>
      </w:pPr>
      <w:r w:rsidRPr="00E911E6">
        <w:rPr>
          <w:u w:val="single"/>
          <w:lang w:val="fr-FR"/>
        </w:rPr>
        <w:t>Rapport</w:t>
      </w:r>
      <w:r w:rsidR="00131845">
        <w:rPr>
          <w:u w:val="single"/>
          <w:lang w:val="fr-FR"/>
        </w:rPr>
        <w:t> </w:t>
      </w:r>
      <w:r w:rsidRPr="00E911E6">
        <w:rPr>
          <w:u w:val="single"/>
          <w:lang w:val="fr-FR"/>
        </w:rPr>
        <w:t>périodique sur la mise en œuvre de la troisième tranche de la phase II du plan de gestion de l</w:t>
      </w:r>
      <w:r w:rsidR="00131845">
        <w:rPr>
          <w:u w:val="single"/>
          <w:lang w:val="fr-FR"/>
        </w:rPr>
        <w:t>’</w:t>
      </w:r>
      <w:r w:rsidRPr="00E911E6">
        <w:rPr>
          <w:u w:val="single"/>
          <w:lang w:val="fr-FR"/>
        </w:rPr>
        <w:t>élimination des HCFC</w:t>
      </w:r>
    </w:p>
    <w:p w14:paraId="3EE424F1" w14:textId="77777777" w:rsidR="005D46E7" w:rsidRPr="004F73DA" w:rsidRDefault="005D46E7" w:rsidP="005D46E7">
      <w:pPr>
        <w:keepNext/>
        <w:keepLines/>
        <w:rPr>
          <w:lang w:val="fr-FR"/>
        </w:rPr>
      </w:pPr>
    </w:p>
    <w:p w14:paraId="516A16B4" w14:textId="25A1EA00" w:rsidR="005D46E7" w:rsidRPr="009E0ED0" w:rsidRDefault="00E911E6" w:rsidP="005D46E7">
      <w:pPr>
        <w:keepNext/>
        <w:keepLines/>
        <w:rPr>
          <w:i/>
        </w:rPr>
      </w:pPr>
      <w:r w:rsidRPr="009E0ED0">
        <w:rPr>
          <w:i/>
          <w:lang w:val="fr-FR"/>
        </w:rPr>
        <w:t>Cadre</w:t>
      </w:r>
      <w:r w:rsidR="00131845">
        <w:rPr>
          <w:i/>
          <w:lang w:val="fr-FR"/>
        </w:rPr>
        <w:t> </w:t>
      </w:r>
      <w:r w:rsidRPr="009E0ED0">
        <w:rPr>
          <w:i/>
          <w:lang w:val="fr-FR"/>
        </w:rPr>
        <w:t>juridique</w:t>
      </w:r>
    </w:p>
    <w:p w14:paraId="6DF5D978" w14:textId="77777777" w:rsidR="005D46E7" w:rsidRPr="00E74336" w:rsidRDefault="005D46E7" w:rsidP="005D46E7">
      <w:pPr>
        <w:keepNext/>
        <w:keepLines/>
      </w:pPr>
    </w:p>
    <w:p w14:paraId="70DB52C7" w14:textId="5E6090C2" w:rsidR="009E0ED0" w:rsidRPr="004F73DA" w:rsidRDefault="009E0ED0" w:rsidP="009E0ED0">
      <w:pPr>
        <w:pStyle w:val="Heading1"/>
        <w:rPr>
          <w:lang w:val="fr-FR"/>
        </w:rPr>
      </w:pPr>
      <w:r w:rsidRPr="009E0ED0">
        <w:rPr>
          <w:lang w:val="fr-FR"/>
        </w:rPr>
        <w:t>Le</w:t>
      </w:r>
      <w:r w:rsidR="00131845">
        <w:rPr>
          <w:lang w:val="fr-FR"/>
        </w:rPr>
        <w:t> </w:t>
      </w:r>
      <w:r w:rsidRPr="009E0ED0">
        <w:rPr>
          <w:lang w:val="fr-FR"/>
        </w:rPr>
        <w:t>gouvernement de l</w:t>
      </w:r>
      <w:r w:rsidR="00131845">
        <w:rPr>
          <w:lang w:val="fr-FR"/>
        </w:rPr>
        <w:t>’</w:t>
      </w:r>
      <w:r w:rsidRPr="009E0ED0">
        <w:rPr>
          <w:lang w:val="fr-FR"/>
        </w:rPr>
        <w:t>Indonésie a déjà émis des quotas d</w:t>
      </w:r>
      <w:r w:rsidR="00131845">
        <w:rPr>
          <w:lang w:val="fr-FR"/>
        </w:rPr>
        <w:t>’</w:t>
      </w:r>
      <w:r w:rsidRPr="009E0ED0">
        <w:rPr>
          <w:lang w:val="fr-FR"/>
        </w:rPr>
        <w:t>importation de HCFC fixés à 151,25</w:t>
      </w:r>
      <w:r w:rsidR="00C71CA6">
        <w:rPr>
          <w:lang w:val="fr-FR"/>
        </w:rPr>
        <w:t> </w:t>
      </w:r>
      <w:r w:rsidRPr="009E0ED0">
        <w:rPr>
          <w:lang w:val="fr-FR"/>
        </w:rPr>
        <w:t>tonnes PAO, quantité inférieure aux objectifs de réglementation du Protocole de Montréal.</w:t>
      </w:r>
    </w:p>
    <w:p w14:paraId="7D9F702F" w14:textId="603E8CE3" w:rsidR="00FD6DC9" w:rsidRPr="004F73DA" w:rsidRDefault="009E0ED0" w:rsidP="00FD6DC9">
      <w:pPr>
        <w:rPr>
          <w:i/>
          <w:lang w:val="fr-FR"/>
        </w:rPr>
      </w:pPr>
      <w:r w:rsidRPr="009E0ED0">
        <w:rPr>
          <w:i/>
          <w:lang w:val="fr-FR"/>
        </w:rPr>
        <w:t>Secteur de fabrication des mousses de polyuréthane</w:t>
      </w:r>
    </w:p>
    <w:p w14:paraId="589DC029" w14:textId="77777777" w:rsidR="005D46E7" w:rsidRPr="004F73DA" w:rsidRDefault="005D46E7" w:rsidP="005D46E7">
      <w:pPr>
        <w:keepNext/>
        <w:rPr>
          <w:lang w:val="fr-FR"/>
        </w:rPr>
      </w:pPr>
    </w:p>
    <w:p w14:paraId="0373594D" w14:textId="2901A1A1" w:rsidR="009E0ED0" w:rsidRPr="004F73DA" w:rsidRDefault="009E0ED0" w:rsidP="009E0ED0">
      <w:pPr>
        <w:pStyle w:val="Heading1"/>
        <w:rPr>
          <w:lang w:val="fr-FR"/>
        </w:rPr>
      </w:pPr>
      <w:r w:rsidRPr="009E0ED0">
        <w:rPr>
          <w:lang w:val="fr-FR"/>
        </w:rPr>
        <w:t>Le PNUD a indiqué que la disponibilité des HFO en 2021 et 2022 était limitée, notamment en raison de perturbations d</w:t>
      </w:r>
      <w:r w:rsidR="00F00D5B">
        <w:rPr>
          <w:lang w:val="fr-FR"/>
        </w:rPr>
        <w:t>ans</w:t>
      </w:r>
      <w:r w:rsidRPr="009E0ED0">
        <w:rPr>
          <w:lang w:val="fr-FR"/>
        </w:rPr>
        <w:t xml:space="preserve"> la chaîne d</w:t>
      </w:r>
      <w:r w:rsidR="00131845">
        <w:rPr>
          <w:lang w:val="fr-FR"/>
        </w:rPr>
        <w:t>’</w:t>
      </w:r>
      <w:r w:rsidRPr="009E0ED0">
        <w:rPr>
          <w:lang w:val="fr-FR"/>
        </w:rPr>
        <w:t>approvisionnement ; en revanche, l</w:t>
      </w:r>
      <w:r w:rsidR="00131845">
        <w:rPr>
          <w:lang w:val="fr-FR"/>
        </w:rPr>
        <w:t>’</w:t>
      </w:r>
      <w:r w:rsidRPr="009E0ED0">
        <w:rPr>
          <w:lang w:val="fr-FR"/>
        </w:rPr>
        <w:t>offre de HFO a été suffisante en 2023 par rapport aux faibles niveaux de 2021-2022.</w:t>
      </w:r>
      <w:r w:rsidRPr="004F73DA">
        <w:rPr>
          <w:lang w:val="fr-FR"/>
        </w:rPr>
        <w:t xml:space="preserve"> </w:t>
      </w:r>
      <w:r w:rsidRPr="009E0ED0">
        <w:rPr>
          <w:lang w:val="fr-FR"/>
        </w:rPr>
        <w:t>Le Secrétariat soutient l</w:t>
      </w:r>
      <w:r w:rsidR="00131845">
        <w:rPr>
          <w:lang w:val="fr-FR"/>
        </w:rPr>
        <w:t>’</w:t>
      </w:r>
      <w:r w:rsidRPr="009E0ED0">
        <w:rPr>
          <w:lang w:val="fr-FR"/>
        </w:rPr>
        <w:t>extension du système de bons d</w:t>
      </w:r>
      <w:r w:rsidR="00131845">
        <w:rPr>
          <w:lang w:val="fr-FR"/>
        </w:rPr>
        <w:t>’</w:t>
      </w:r>
      <w:r w:rsidRPr="009E0ED0">
        <w:rPr>
          <w:lang w:val="fr-FR"/>
        </w:rPr>
        <w:t>achat jusqu</w:t>
      </w:r>
      <w:r w:rsidR="00131845">
        <w:rPr>
          <w:lang w:val="fr-FR"/>
        </w:rPr>
        <w:t>’</w:t>
      </w:r>
      <w:r w:rsidRPr="009E0ED0">
        <w:rPr>
          <w:lang w:val="fr-FR"/>
        </w:rPr>
        <w:t>en décembre 2023 afin de maximiser le nombre de petites entreprises pouvant être aidées dans le cadre du projet et d</w:t>
      </w:r>
      <w:r w:rsidR="00131845">
        <w:rPr>
          <w:lang w:val="fr-FR"/>
        </w:rPr>
        <w:t>’</w:t>
      </w:r>
      <w:r w:rsidRPr="009E0ED0">
        <w:rPr>
          <w:lang w:val="fr-FR"/>
        </w:rPr>
        <w:t>améliorer la durabilité de la reconversion à des solutions de remplacement à faible PRP dans le secteur.</w:t>
      </w:r>
      <w:r w:rsidRPr="004F73DA">
        <w:rPr>
          <w:lang w:val="fr-FR"/>
        </w:rPr>
        <w:t xml:space="preserve"> </w:t>
      </w:r>
    </w:p>
    <w:p w14:paraId="0F75ABEB" w14:textId="76506B25" w:rsidR="005D46E7" w:rsidRPr="004F73DA" w:rsidRDefault="009E0ED0" w:rsidP="005D46E7">
      <w:pPr>
        <w:rPr>
          <w:i/>
          <w:lang w:val="fr-FR"/>
        </w:rPr>
      </w:pPr>
      <w:r w:rsidRPr="009E0ED0">
        <w:rPr>
          <w:i/>
          <w:lang w:val="fr-FR"/>
        </w:rPr>
        <w:t>Secteur de l</w:t>
      </w:r>
      <w:r w:rsidR="00131845">
        <w:rPr>
          <w:i/>
          <w:lang w:val="fr-FR"/>
        </w:rPr>
        <w:t>’</w:t>
      </w:r>
      <w:r w:rsidRPr="009E0ED0">
        <w:rPr>
          <w:i/>
          <w:lang w:val="fr-FR"/>
        </w:rPr>
        <w:t>entretien des équipements de réfrigération</w:t>
      </w:r>
    </w:p>
    <w:p w14:paraId="30510A26" w14:textId="77777777" w:rsidR="005D46E7" w:rsidRPr="004F73DA" w:rsidRDefault="005D46E7" w:rsidP="005D46E7">
      <w:pPr>
        <w:rPr>
          <w:lang w:val="fr-FR"/>
        </w:rPr>
      </w:pPr>
    </w:p>
    <w:p w14:paraId="3878F96B" w14:textId="0738F6B5" w:rsidR="007F09BB" w:rsidRPr="004F73DA" w:rsidRDefault="007F09BB" w:rsidP="007F09BB">
      <w:pPr>
        <w:pStyle w:val="Heading1"/>
        <w:rPr>
          <w:lang w:val="fr-FR"/>
        </w:rPr>
      </w:pPr>
      <w:r w:rsidRPr="007F09BB">
        <w:rPr>
          <w:lang w:val="fr-FR"/>
        </w:rPr>
        <w:t xml:space="preserve">En ce qui concerne le retard dans la livraison des équipements aux centres de </w:t>
      </w:r>
      <w:r w:rsidR="00F00D5B">
        <w:rPr>
          <w:lang w:val="fr-FR"/>
        </w:rPr>
        <w:t>régénération</w:t>
      </w:r>
      <w:r w:rsidRPr="007F09BB">
        <w:rPr>
          <w:lang w:val="fr-FR"/>
        </w:rPr>
        <w:t>, le Secrétariat a noté que l</w:t>
      </w:r>
      <w:r w:rsidR="00131845">
        <w:rPr>
          <w:lang w:val="fr-FR"/>
        </w:rPr>
        <w:t>’</w:t>
      </w:r>
      <w:r w:rsidRPr="007F09BB">
        <w:rPr>
          <w:lang w:val="fr-FR"/>
        </w:rPr>
        <w:t>équipement d</w:t>
      </w:r>
      <w:r w:rsidR="00131845">
        <w:rPr>
          <w:lang w:val="fr-FR"/>
        </w:rPr>
        <w:t>’</w:t>
      </w:r>
      <w:r w:rsidRPr="007F09BB">
        <w:rPr>
          <w:lang w:val="fr-FR"/>
        </w:rPr>
        <w:t xml:space="preserve">un centre avait été livré et installé, et que ce centre avait commencé un projet pilote de </w:t>
      </w:r>
      <w:r w:rsidR="00F00D5B">
        <w:rPr>
          <w:lang w:val="fr-FR"/>
        </w:rPr>
        <w:t>régénération</w:t>
      </w:r>
      <w:r w:rsidRPr="007F09BB">
        <w:rPr>
          <w:lang w:val="fr-FR"/>
        </w:rPr>
        <w:t xml:space="preserve"> ; les équipements des quatre centres restants seront livrés au cours des troisième et quatrième trimestres de 2023. Ces centres devraient être opérationnels au deuxième trimestre 2024. Le plan mis en œuvre par le PNUD pour remédier aux retards de livraison des équipements aux centres de </w:t>
      </w:r>
      <w:r w:rsidR="00F00D5B">
        <w:rPr>
          <w:lang w:val="fr-FR"/>
        </w:rPr>
        <w:t>régénération</w:t>
      </w:r>
      <w:r w:rsidRPr="007F09BB">
        <w:rPr>
          <w:lang w:val="fr-FR"/>
        </w:rPr>
        <w:t xml:space="preserve"> et des trousses d</w:t>
      </w:r>
      <w:r w:rsidR="00131845">
        <w:rPr>
          <w:lang w:val="fr-FR"/>
        </w:rPr>
        <w:t>’</w:t>
      </w:r>
      <w:r w:rsidRPr="007F09BB">
        <w:rPr>
          <w:lang w:val="fr-FR"/>
        </w:rPr>
        <w:t>outils pour les techniciens et les instituts de formation, qui comprend des expéditions échelonnées en fonction de la disponibilité de composants et d</w:t>
      </w:r>
      <w:r w:rsidR="00131845">
        <w:rPr>
          <w:lang w:val="fr-FR"/>
        </w:rPr>
        <w:t>’</w:t>
      </w:r>
      <w:r w:rsidRPr="007F09BB">
        <w:rPr>
          <w:lang w:val="fr-FR"/>
        </w:rPr>
        <w:t xml:space="preserve">équipements spécifiques, démontre la bonne approche de gestion des risques du PNUD qui a permis les ajustements </w:t>
      </w:r>
      <w:r w:rsidRPr="007F09BB">
        <w:rPr>
          <w:lang w:val="fr-FR"/>
        </w:rPr>
        <w:lastRenderedPageBreak/>
        <w:t>nécessaires pour assurer que le projet puisse être mis en œuvre malgré les perturbations de la chaîne d</w:t>
      </w:r>
      <w:r w:rsidR="00131845">
        <w:rPr>
          <w:lang w:val="fr-FR"/>
        </w:rPr>
        <w:t>’</w:t>
      </w:r>
      <w:r w:rsidRPr="007F09BB">
        <w:rPr>
          <w:lang w:val="fr-FR"/>
        </w:rPr>
        <w:t>approvisionnement et les problèmes liés à la pandémie de Covid-19.</w:t>
      </w:r>
      <w:r w:rsidRPr="004F73DA">
        <w:rPr>
          <w:lang w:val="fr-FR"/>
        </w:rPr>
        <w:t xml:space="preserve"> </w:t>
      </w:r>
      <w:r w:rsidRPr="007F09BB">
        <w:rPr>
          <w:lang w:val="fr-FR"/>
        </w:rPr>
        <w:t>Le PNUD a confirmé qu</w:t>
      </w:r>
      <w:r w:rsidR="00131845">
        <w:rPr>
          <w:lang w:val="fr-FR"/>
        </w:rPr>
        <w:t>’</w:t>
      </w:r>
      <w:r w:rsidRPr="007F09BB">
        <w:rPr>
          <w:lang w:val="fr-FR"/>
        </w:rPr>
        <w:t xml:space="preserve">il inclura des informations sur la quantité de substances réglementées récupérées dans les cinq centres de </w:t>
      </w:r>
      <w:r w:rsidR="00F00D5B">
        <w:rPr>
          <w:lang w:val="fr-FR"/>
        </w:rPr>
        <w:t>régénération</w:t>
      </w:r>
      <w:r w:rsidRPr="007F09BB">
        <w:rPr>
          <w:lang w:val="fr-FR"/>
        </w:rPr>
        <w:t xml:space="preserve"> dans le cadre du rapport final sur la mise en œuvre de la phase II qui sera soumis lors de la première réunion de 2025.</w:t>
      </w:r>
    </w:p>
    <w:p w14:paraId="18ECA0B2" w14:textId="26EE4252" w:rsidR="00FD6DC9" w:rsidRPr="004F73DA" w:rsidRDefault="007F09BB" w:rsidP="007F09BB">
      <w:pPr>
        <w:spacing w:after="240"/>
        <w:rPr>
          <w:i/>
          <w:lang w:val="fr-FR"/>
        </w:rPr>
      </w:pPr>
      <w:r w:rsidRPr="007F09BB">
        <w:rPr>
          <w:i/>
          <w:lang w:val="fr-FR"/>
        </w:rPr>
        <w:t>Assistance technique au secteur de la lutte contre l</w:t>
      </w:r>
      <w:r w:rsidR="00131845">
        <w:rPr>
          <w:i/>
          <w:lang w:val="fr-FR"/>
        </w:rPr>
        <w:t>’</w:t>
      </w:r>
      <w:r w:rsidRPr="007F09BB">
        <w:rPr>
          <w:i/>
          <w:lang w:val="fr-FR"/>
        </w:rPr>
        <w:t>incendie</w:t>
      </w:r>
    </w:p>
    <w:p w14:paraId="0F7F624A" w14:textId="69486709" w:rsidR="007F09BB" w:rsidRPr="004F73DA" w:rsidRDefault="007F09BB" w:rsidP="007F09BB">
      <w:pPr>
        <w:pStyle w:val="Heading1"/>
        <w:rPr>
          <w:lang w:val="fr-FR"/>
        </w:rPr>
      </w:pPr>
      <w:r w:rsidRPr="007F09BB">
        <w:rPr>
          <w:lang w:val="fr-FR"/>
        </w:rPr>
        <w:t xml:space="preserve">Les restrictions dues à la pandémie de </w:t>
      </w:r>
      <w:r w:rsidR="000D3A6A">
        <w:rPr>
          <w:lang w:val="fr-FR"/>
        </w:rPr>
        <w:t>C</w:t>
      </w:r>
      <w:r w:rsidRPr="007F09BB">
        <w:rPr>
          <w:lang w:val="fr-FR"/>
        </w:rPr>
        <w:t>ovid-19 ont affecté la mise en œuvre de l</w:t>
      </w:r>
      <w:r w:rsidR="00131845">
        <w:rPr>
          <w:lang w:val="fr-FR"/>
        </w:rPr>
        <w:t>’</w:t>
      </w:r>
      <w:r w:rsidRPr="007F09BB">
        <w:rPr>
          <w:lang w:val="fr-FR"/>
        </w:rPr>
        <w:t>assistance technique au secteur de la lutte contre l</w:t>
      </w:r>
      <w:r w:rsidR="00131845">
        <w:rPr>
          <w:lang w:val="fr-FR"/>
        </w:rPr>
        <w:t>’</w:t>
      </w:r>
      <w:r w:rsidRPr="007F09BB">
        <w:rPr>
          <w:lang w:val="fr-FR"/>
        </w:rPr>
        <w:t>incendie, limitant la capacité du PNUD à organiser des réunions de consultation en présentiel.</w:t>
      </w:r>
      <w:r w:rsidRPr="004F73DA">
        <w:rPr>
          <w:lang w:val="fr-FR"/>
        </w:rPr>
        <w:t xml:space="preserve"> </w:t>
      </w:r>
      <w:r w:rsidRPr="007F09BB">
        <w:rPr>
          <w:lang w:val="fr-FR"/>
        </w:rPr>
        <w:t>En conséquence, des consultations virtuelles ont été organisées si nécessaire, complétées par des consultations en présentiel quand c</w:t>
      </w:r>
      <w:r w:rsidR="00131845">
        <w:rPr>
          <w:lang w:val="fr-FR"/>
        </w:rPr>
        <w:t>’</w:t>
      </w:r>
      <w:r w:rsidRPr="007F09BB">
        <w:rPr>
          <w:lang w:val="fr-FR"/>
        </w:rPr>
        <w:t>était possible.</w:t>
      </w:r>
      <w:r w:rsidRPr="004F73DA">
        <w:rPr>
          <w:lang w:val="fr-FR"/>
        </w:rPr>
        <w:t xml:space="preserve"> </w:t>
      </w:r>
      <w:r w:rsidRPr="007F09BB">
        <w:rPr>
          <w:lang w:val="fr-FR"/>
        </w:rPr>
        <w:t>L</w:t>
      </w:r>
      <w:r w:rsidR="00131845">
        <w:rPr>
          <w:lang w:val="fr-FR"/>
        </w:rPr>
        <w:t>’</w:t>
      </w:r>
      <w:r w:rsidRPr="007F09BB">
        <w:rPr>
          <w:lang w:val="fr-FR"/>
        </w:rPr>
        <w:t>évaluation a révélé que le HCFC-123 était utilisé pour charger des extincteurs portatifs et des dispositifs à roues ; cependant, il n</w:t>
      </w:r>
      <w:r w:rsidR="00131845">
        <w:rPr>
          <w:lang w:val="fr-FR"/>
        </w:rPr>
        <w:t>’</w:t>
      </w:r>
      <w:r w:rsidRPr="007F09BB">
        <w:rPr>
          <w:lang w:val="fr-FR"/>
        </w:rPr>
        <w:t xml:space="preserve">était pas </w:t>
      </w:r>
      <w:r w:rsidRPr="000D3A6A">
        <w:rPr>
          <w:lang w:val="fr-FR"/>
        </w:rPr>
        <w:t>clair si des systèmes d</w:t>
      </w:r>
      <w:r w:rsidR="00131845">
        <w:rPr>
          <w:lang w:val="fr-FR"/>
        </w:rPr>
        <w:t>’</w:t>
      </w:r>
      <w:r w:rsidRPr="000D3A6A">
        <w:rPr>
          <w:lang w:val="fr-FR"/>
        </w:rPr>
        <w:t>extinction par inondation totale à base de HCFC-123 étaient utilisés dans le pays, ni si des entreprises fabriquaient ou assemblaient des équipements d</w:t>
      </w:r>
      <w:r w:rsidR="00131845">
        <w:rPr>
          <w:lang w:val="fr-FR"/>
        </w:rPr>
        <w:t>’</w:t>
      </w:r>
      <w:r w:rsidRPr="000D3A6A">
        <w:rPr>
          <w:lang w:val="fr-FR"/>
        </w:rPr>
        <w:t>extinction et de</w:t>
      </w:r>
      <w:r w:rsidRPr="007F09BB">
        <w:rPr>
          <w:lang w:val="fr-FR"/>
        </w:rPr>
        <w:t xml:space="preserve"> protection contre l</w:t>
      </w:r>
      <w:r w:rsidR="00131845">
        <w:rPr>
          <w:lang w:val="fr-FR"/>
        </w:rPr>
        <w:t>’</w:t>
      </w:r>
      <w:r w:rsidRPr="007F09BB">
        <w:rPr>
          <w:lang w:val="fr-FR"/>
        </w:rPr>
        <w:t>incendie à base de HCFC-123.</w:t>
      </w:r>
      <w:r w:rsidRPr="004F73DA">
        <w:rPr>
          <w:lang w:val="fr-FR"/>
        </w:rPr>
        <w:t xml:space="preserve"> </w:t>
      </w:r>
      <w:r w:rsidRPr="007F09BB">
        <w:rPr>
          <w:lang w:val="fr-FR"/>
        </w:rPr>
        <w:t>En conséquence, le pays a proposé d</w:t>
      </w:r>
      <w:r w:rsidR="00131845">
        <w:rPr>
          <w:lang w:val="fr-FR"/>
        </w:rPr>
        <w:t>’</w:t>
      </w:r>
      <w:r w:rsidRPr="007F09BB">
        <w:rPr>
          <w:lang w:val="fr-FR"/>
        </w:rPr>
        <w:t>inclure dans la phase III du PGEH des activités visant à prendre en main ces incertitudes.</w:t>
      </w:r>
      <w:r w:rsidRPr="004F73DA">
        <w:rPr>
          <w:lang w:val="fr-FR"/>
        </w:rPr>
        <w:t xml:space="preserve"> </w:t>
      </w:r>
    </w:p>
    <w:p w14:paraId="39DA315F" w14:textId="6EF641F3" w:rsidR="001A0F8B" w:rsidRPr="004F73DA" w:rsidRDefault="007F09BB" w:rsidP="001A0F8B">
      <w:pPr>
        <w:pStyle w:val="Heading1"/>
        <w:rPr>
          <w:lang w:val="fr-FR"/>
        </w:rPr>
      </w:pPr>
      <w:r w:rsidRPr="007F09BB">
        <w:rPr>
          <w:lang w:val="fr-FR"/>
        </w:rPr>
        <w:t>Sur la base des activités entreprises, une première évaluation du marché a été réalisée et des importateurs, distributeurs et assembleurs potentiels, ainsi que des solutions de remplacement dans le secteur, ont été identifiés.</w:t>
      </w:r>
      <w:r w:rsidRPr="004F73DA">
        <w:rPr>
          <w:lang w:val="fr-FR"/>
        </w:rPr>
        <w:t xml:space="preserve"> </w:t>
      </w:r>
      <w:r w:rsidR="001A0F8B" w:rsidRPr="001A0F8B">
        <w:rPr>
          <w:lang w:val="fr-FR"/>
        </w:rPr>
        <w:t xml:space="preserve">Les </w:t>
      </w:r>
      <w:r w:rsidR="004E3DD2">
        <w:rPr>
          <w:lang w:val="fr-FR"/>
        </w:rPr>
        <w:t>produits</w:t>
      </w:r>
      <w:r w:rsidR="001A0F8B" w:rsidRPr="001A0F8B">
        <w:rPr>
          <w:lang w:val="fr-FR"/>
        </w:rPr>
        <w:t xml:space="preserve"> de remplacement identifiées comprenaient des alternatives de nature différente (par ex., poudre sèche, mousse, dioxyde de carbone, eau) et des alternatives de même nature, notamment HFC-125, HFC-227ea, FK-5-1-12, HBFO-1233xfB et HFO 1336mzz(Z)</w:t>
      </w:r>
      <w:r w:rsidR="001A0F8B" w:rsidRPr="001A0F8B">
        <w:rPr>
          <w:rStyle w:val="FootnoteReference"/>
          <w:lang w:val="fr-FR"/>
        </w:rPr>
        <w:footnoteReference w:id="8"/>
      </w:r>
      <w:r w:rsidR="001A0F8B" w:rsidRPr="001A0F8B">
        <w:rPr>
          <w:lang w:val="fr-FR"/>
        </w:rPr>
        <w:t>, et HFO</w:t>
      </w:r>
      <w:r w:rsidR="001A0F8B" w:rsidRPr="001A0F8B">
        <w:rPr>
          <w:lang w:val="fr-FR"/>
        </w:rPr>
        <w:noBreakHyphen/>
        <w:t>1336mzz(Z).</w:t>
      </w:r>
      <w:r w:rsidR="001A0F8B" w:rsidRPr="004F73DA">
        <w:rPr>
          <w:lang w:val="fr-FR"/>
        </w:rPr>
        <w:t xml:space="preserve"> </w:t>
      </w:r>
      <w:r w:rsidR="001A0F8B" w:rsidRPr="001A0F8B">
        <w:rPr>
          <w:lang w:val="fr-FR"/>
        </w:rPr>
        <w:t>Une entreprise procédait à des essais et à la certification de cette dernière solution, ce qui devait prendre au moins un an ; le produit n</w:t>
      </w:r>
      <w:r w:rsidR="00131845">
        <w:rPr>
          <w:lang w:val="fr-FR"/>
        </w:rPr>
        <w:t>’</w:t>
      </w:r>
      <w:r w:rsidR="001A0F8B" w:rsidRPr="001A0F8B">
        <w:rPr>
          <w:lang w:val="fr-FR"/>
        </w:rPr>
        <w:t>était pas encore commercialement disponible dans le pays.</w:t>
      </w:r>
      <w:r w:rsidR="001A0F8B" w:rsidRPr="004F73DA">
        <w:rPr>
          <w:lang w:val="fr-FR"/>
        </w:rPr>
        <w:t xml:space="preserve"> </w:t>
      </w:r>
    </w:p>
    <w:p w14:paraId="2BD8AA58" w14:textId="1DB8A915" w:rsidR="009723B2" w:rsidRPr="004F73DA" w:rsidRDefault="001A0F8B" w:rsidP="00AA7678">
      <w:pPr>
        <w:keepNext/>
        <w:widowControl w:val="0"/>
        <w:rPr>
          <w:u w:val="single"/>
          <w:lang w:val="fr-FR"/>
        </w:rPr>
      </w:pPr>
      <w:r w:rsidRPr="001A0F8B">
        <w:rPr>
          <w:u w:val="single"/>
          <w:lang w:val="fr-FR"/>
        </w:rPr>
        <w:t>Mise en œuvre de la politique de parité des genres</w:t>
      </w:r>
      <w:r w:rsidRPr="001A0F8B">
        <w:rPr>
          <w:rStyle w:val="FootnoteReference"/>
          <w:lang w:val="fr-FR"/>
        </w:rPr>
        <w:footnoteReference w:id="9"/>
      </w:r>
    </w:p>
    <w:p w14:paraId="18937DE8" w14:textId="77777777" w:rsidR="00436246" w:rsidRPr="004F73DA" w:rsidRDefault="00436246" w:rsidP="00436246">
      <w:pPr>
        <w:rPr>
          <w:lang w:val="fr-FR"/>
        </w:rPr>
      </w:pPr>
    </w:p>
    <w:p w14:paraId="3A4C2723" w14:textId="0ADDCEAA" w:rsidR="001A0F8B" w:rsidRPr="004F73DA" w:rsidRDefault="001A0F8B" w:rsidP="001A0F8B">
      <w:pPr>
        <w:pStyle w:val="Heading1"/>
        <w:rPr>
          <w:lang w:val="fr-FR"/>
        </w:rPr>
      </w:pPr>
      <w:bookmarkStart w:id="0" w:name="_Hlk125544833"/>
      <w:r w:rsidRPr="001A0F8B">
        <w:rPr>
          <w:lang w:val="fr-FR"/>
        </w:rPr>
        <w:t>La première et la deuxième tranche de la phase II du PGEH ont été approuvées avant la décision</w:t>
      </w:r>
      <w:r w:rsidR="00C71CA6">
        <w:rPr>
          <w:lang w:val="fr-FR"/>
        </w:rPr>
        <w:t> </w:t>
      </w:r>
      <w:r w:rsidRPr="001A0F8B">
        <w:rPr>
          <w:lang w:val="fr-FR"/>
        </w:rPr>
        <w:t>84/92(d) ; par conséquent, le PNUD n</w:t>
      </w:r>
      <w:r w:rsidR="00131845">
        <w:rPr>
          <w:lang w:val="fr-FR"/>
        </w:rPr>
        <w:t>’</w:t>
      </w:r>
      <w:r w:rsidRPr="001A0F8B">
        <w:rPr>
          <w:lang w:val="fr-FR"/>
        </w:rPr>
        <w:t>avait pas recueilli de données ventilées par sexe sur les activités mises en œuvre au titre de ces tranches.</w:t>
      </w:r>
      <w:r w:rsidRPr="004F73DA">
        <w:rPr>
          <w:lang w:val="fr-FR"/>
        </w:rPr>
        <w:t xml:space="preserve"> </w:t>
      </w:r>
      <w:r w:rsidRPr="001A0F8B">
        <w:rPr>
          <w:lang w:val="fr-FR"/>
        </w:rPr>
        <w:t>L</w:t>
      </w:r>
      <w:r w:rsidR="00131845">
        <w:rPr>
          <w:lang w:val="fr-FR"/>
        </w:rPr>
        <w:t>’</w:t>
      </w:r>
      <w:r w:rsidRPr="001A0F8B">
        <w:rPr>
          <w:lang w:val="fr-FR"/>
        </w:rPr>
        <w:t xml:space="preserve">intégration de la parité des genres dans le cadre de la troisième tranche </w:t>
      </w:r>
      <w:r w:rsidR="000D3A6A">
        <w:rPr>
          <w:lang w:val="fr-FR"/>
        </w:rPr>
        <w:t>inclu</w:t>
      </w:r>
      <w:r w:rsidRPr="001A0F8B">
        <w:rPr>
          <w:lang w:val="fr-FR"/>
        </w:rPr>
        <w:t>ait la préparation d</w:t>
      </w:r>
      <w:r w:rsidR="00131845">
        <w:rPr>
          <w:lang w:val="fr-FR"/>
        </w:rPr>
        <w:t>’</w:t>
      </w:r>
      <w:r w:rsidRPr="001A0F8B">
        <w:rPr>
          <w:lang w:val="fr-FR"/>
        </w:rPr>
        <w:t>un plan d</w:t>
      </w:r>
      <w:r w:rsidR="00131845">
        <w:rPr>
          <w:lang w:val="fr-FR"/>
        </w:rPr>
        <w:t>’</w:t>
      </w:r>
      <w:r w:rsidRPr="001A0F8B">
        <w:rPr>
          <w:lang w:val="fr-FR"/>
        </w:rPr>
        <w:t>action qui comprenait des activités de sensibilisation sur des communications sensibles au genre et la promotion de la participation des femmes aux événements et activités dans le cadre du PGEH, notamment en incluant des éléments liés au genre dans les descriptions de poste et les termes de référence pour les composantes du PGEH telles que les sessions de formation, la promotion de l</w:t>
      </w:r>
      <w:r w:rsidR="00131845">
        <w:rPr>
          <w:lang w:val="fr-FR"/>
        </w:rPr>
        <w:t>’</w:t>
      </w:r>
      <w:r w:rsidRPr="001A0F8B">
        <w:rPr>
          <w:lang w:val="fr-FR"/>
        </w:rPr>
        <w:t xml:space="preserve">intégration de la parité des </w:t>
      </w:r>
      <w:r w:rsidR="000D3A6A" w:rsidRPr="001A0F8B">
        <w:rPr>
          <w:lang w:val="fr-FR"/>
        </w:rPr>
        <w:t>genres</w:t>
      </w:r>
      <w:r w:rsidRPr="001A0F8B">
        <w:rPr>
          <w:lang w:val="fr-FR"/>
        </w:rPr>
        <w:t xml:space="preserve"> dans la formation du personnel et les campagnes de sensibilisation, et la collecte de données ventilées en fonction des genres.</w:t>
      </w:r>
      <w:r w:rsidRPr="004F73DA">
        <w:rPr>
          <w:lang w:val="fr-FR"/>
        </w:rPr>
        <w:t xml:space="preserve"> </w:t>
      </w:r>
      <w:r w:rsidRPr="001A0F8B">
        <w:rPr>
          <w:lang w:val="fr-FR"/>
        </w:rPr>
        <w:t>La mise en œuvre du plan d</w:t>
      </w:r>
      <w:r w:rsidR="00131845">
        <w:rPr>
          <w:lang w:val="fr-FR"/>
        </w:rPr>
        <w:t>’</w:t>
      </w:r>
      <w:r w:rsidRPr="001A0F8B">
        <w:rPr>
          <w:lang w:val="fr-FR"/>
        </w:rPr>
        <w:t>action pour la parité des genres se poursuivra lors de la quatrième tranche et la phase III du PGEH.</w:t>
      </w:r>
      <w:r w:rsidRPr="004F73DA">
        <w:rPr>
          <w:u w:val="single"/>
          <w:lang w:val="fr-FR"/>
        </w:rPr>
        <w:t xml:space="preserve"> </w:t>
      </w:r>
    </w:p>
    <w:bookmarkEnd w:id="0"/>
    <w:p w14:paraId="2BBBD024" w14:textId="6BAC9DBD" w:rsidR="005D46E7" w:rsidRPr="004F73DA" w:rsidRDefault="008E5687" w:rsidP="008E5687">
      <w:pPr>
        <w:rPr>
          <w:u w:val="single"/>
          <w:lang w:val="fr-FR"/>
        </w:rPr>
      </w:pPr>
      <w:r w:rsidRPr="008E5687">
        <w:rPr>
          <w:u w:val="single"/>
          <w:lang w:val="fr-FR"/>
        </w:rPr>
        <w:t>Achèvement de la phase II du plan de gestion de l</w:t>
      </w:r>
      <w:r w:rsidR="00131845">
        <w:rPr>
          <w:u w:val="single"/>
          <w:lang w:val="fr-FR"/>
        </w:rPr>
        <w:t>’</w:t>
      </w:r>
      <w:r w:rsidRPr="008E5687">
        <w:rPr>
          <w:u w:val="single"/>
          <w:lang w:val="fr-FR"/>
        </w:rPr>
        <w:t>élimination des HCFC</w:t>
      </w:r>
    </w:p>
    <w:p w14:paraId="5F2CB032" w14:textId="77777777" w:rsidR="005D46E7" w:rsidRPr="004F73DA" w:rsidRDefault="005D46E7" w:rsidP="005D46E7">
      <w:pPr>
        <w:rPr>
          <w:i/>
          <w:lang w:val="fr-FR"/>
        </w:rPr>
      </w:pPr>
    </w:p>
    <w:p w14:paraId="1DA803FD" w14:textId="1E68E043" w:rsidR="008E5687" w:rsidRPr="004F73DA" w:rsidRDefault="008E5687" w:rsidP="008E5687">
      <w:pPr>
        <w:pStyle w:val="Heading1"/>
        <w:rPr>
          <w:lang w:val="fr-FR"/>
        </w:rPr>
      </w:pPr>
      <w:r w:rsidRPr="008E5687">
        <w:rPr>
          <w:lang w:val="fr-FR"/>
        </w:rPr>
        <w:t>Le PNUD a confirmé que la phase II du PGEH pour l</w:t>
      </w:r>
      <w:r w:rsidR="00131845">
        <w:rPr>
          <w:lang w:val="fr-FR"/>
        </w:rPr>
        <w:t>’</w:t>
      </w:r>
      <w:r w:rsidRPr="008E5687">
        <w:rPr>
          <w:lang w:val="fr-FR"/>
        </w:rPr>
        <w:t xml:space="preserve">Indonésie sera achevée </w:t>
      </w:r>
      <w:r w:rsidR="000D3A6A">
        <w:rPr>
          <w:lang w:val="fr-FR"/>
        </w:rPr>
        <w:t>d</w:t>
      </w:r>
      <w:r w:rsidR="00131845">
        <w:rPr>
          <w:lang w:val="fr-FR"/>
        </w:rPr>
        <w:t>’</w:t>
      </w:r>
      <w:r w:rsidR="000D3A6A">
        <w:rPr>
          <w:lang w:val="fr-FR"/>
        </w:rPr>
        <w:t>ici au</w:t>
      </w:r>
      <w:r w:rsidRPr="008E5687">
        <w:rPr>
          <w:lang w:val="fr-FR"/>
        </w:rPr>
        <w:t xml:space="preserve"> 31</w:t>
      </w:r>
      <w:r w:rsidR="00C71CA6">
        <w:rPr>
          <w:lang w:val="fr-FR"/>
        </w:rPr>
        <w:t> </w:t>
      </w:r>
      <w:r w:rsidRPr="008E5687">
        <w:rPr>
          <w:lang w:val="fr-FR"/>
        </w:rPr>
        <w:t>décembre 2024, conformément à ce qui est indiqué au paragraphe 14 de l</w:t>
      </w:r>
      <w:r w:rsidR="00131845">
        <w:rPr>
          <w:lang w:val="fr-FR"/>
        </w:rPr>
        <w:t>’</w:t>
      </w:r>
      <w:r w:rsidRPr="008E5687">
        <w:rPr>
          <w:lang w:val="fr-FR"/>
        </w:rPr>
        <w:t>accord.</w:t>
      </w:r>
    </w:p>
    <w:p w14:paraId="0055EB38" w14:textId="1D79E03F" w:rsidR="005D46E7" w:rsidRPr="004F73DA" w:rsidRDefault="008E5687" w:rsidP="008E5687">
      <w:pPr>
        <w:keepNext/>
        <w:spacing w:after="240"/>
        <w:rPr>
          <w:u w:val="single"/>
          <w:lang w:val="fr-FR"/>
        </w:rPr>
      </w:pPr>
      <w:r w:rsidRPr="008E5687">
        <w:rPr>
          <w:u w:val="single"/>
          <w:lang w:val="fr-FR"/>
        </w:rPr>
        <w:lastRenderedPageBreak/>
        <w:t>Durabilité de l</w:t>
      </w:r>
      <w:r w:rsidR="00131845">
        <w:rPr>
          <w:u w:val="single"/>
          <w:lang w:val="fr-FR"/>
        </w:rPr>
        <w:t>’</w:t>
      </w:r>
      <w:r w:rsidRPr="008E5687">
        <w:rPr>
          <w:u w:val="single"/>
          <w:lang w:val="fr-FR"/>
        </w:rPr>
        <w:t>élimination des HCFC et évaluation des risques</w:t>
      </w:r>
    </w:p>
    <w:p w14:paraId="3F3FCB5C" w14:textId="0B8FE51F" w:rsidR="008E5687" w:rsidRPr="004F73DA" w:rsidRDefault="008E5687" w:rsidP="008E5687">
      <w:pPr>
        <w:pStyle w:val="Heading1"/>
        <w:rPr>
          <w:lang w:val="fr-FR"/>
        </w:rPr>
      </w:pPr>
      <w:r w:rsidRPr="008E5687">
        <w:rPr>
          <w:lang w:val="fr-FR"/>
        </w:rPr>
        <w:t>Le gouvernement de l</w:t>
      </w:r>
      <w:r w:rsidR="00131845">
        <w:rPr>
          <w:lang w:val="fr-FR"/>
        </w:rPr>
        <w:t>’</w:t>
      </w:r>
      <w:r w:rsidRPr="008E5687">
        <w:rPr>
          <w:lang w:val="fr-FR"/>
        </w:rPr>
        <w:t>Indonésie dispose d</w:t>
      </w:r>
      <w:r w:rsidR="00131845">
        <w:rPr>
          <w:lang w:val="fr-FR"/>
        </w:rPr>
        <w:t>’</w:t>
      </w:r>
      <w:r w:rsidRPr="008E5687">
        <w:rPr>
          <w:lang w:val="fr-FR"/>
        </w:rPr>
        <w:t>un système d</w:t>
      </w:r>
      <w:r w:rsidR="00131845">
        <w:rPr>
          <w:lang w:val="fr-FR"/>
        </w:rPr>
        <w:t>’</w:t>
      </w:r>
      <w:r w:rsidRPr="008E5687">
        <w:rPr>
          <w:lang w:val="fr-FR"/>
        </w:rPr>
        <w:t>autorisation et de quotas exécutoire et, à partir de 2015, a interdit l</w:t>
      </w:r>
      <w:r w:rsidR="00131845">
        <w:rPr>
          <w:lang w:val="fr-FR"/>
        </w:rPr>
        <w:t>’</w:t>
      </w:r>
      <w:r w:rsidRPr="008E5687">
        <w:rPr>
          <w:lang w:val="fr-FR"/>
        </w:rPr>
        <w:t>importation, la fabrication et l</w:t>
      </w:r>
      <w:r w:rsidR="00131845">
        <w:rPr>
          <w:lang w:val="fr-FR"/>
        </w:rPr>
        <w:t>’</w:t>
      </w:r>
      <w:r w:rsidRPr="008E5687">
        <w:rPr>
          <w:lang w:val="fr-FR"/>
        </w:rPr>
        <w:t>assemblage d</w:t>
      </w:r>
      <w:r w:rsidR="00131845">
        <w:rPr>
          <w:lang w:val="fr-FR"/>
        </w:rPr>
        <w:t>’</w:t>
      </w:r>
      <w:r w:rsidRPr="008E5687">
        <w:rPr>
          <w:lang w:val="fr-FR"/>
        </w:rPr>
        <w:t>équipements de réfrigération et de climatisation à base de HCFC-22 et l</w:t>
      </w:r>
      <w:r w:rsidR="00131845">
        <w:rPr>
          <w:lang w:val="fr-FR"/>
        </w:rPr>
        <w:t>’</w:t>
      </w:r>
      <w:r w:rsidRPr="008E5687">
        <w:rPr>
          <w:lang w:val="fr-FR"/>
        </w:rPr>
        <w:t>utilisation de HCFC en tant qu</w:t>
      </w:r>
      <w:r w:rsidR="00131845">
        <w:rPr>
          <w:lang w:val="fr-FR"/>
        </w:rPr>
        <w:t>’</w:t>
      </w:r>
      <w:r w:rsidRPr="008E5687">
        <w:rPr>
          <w:lang w:val="fr-FR"/>
        </w:rPr>
        <w:t>agent de gonflage dans des applications spécifiques.</w:t>
      </w:r>
      <w:r w:rsidRPr="004F73DA">
        <w:rPr>
          <w:lang w:val="fr-FR"/>
        </w:rPr>
        <w:t xml:space="preserve"> </w:t>
      </w:r>
      <w:r w:rsidRPr="008E5687">
        <w:rPr>
          <w:lang w:val="fr-FR"/>
        </w:rPr>
        <w:t>En date de février 2023, toutes les grandes et moyennes entreprises du secteur de</w:t>
      </w:r>
      <w:r w:rsidR="000D3A6A">
        <w:rPr>
          <w:lang w:val="fr-FR"/>
        </w:rPr>
        <w:t xml:space="preserve">s </w:t>
      </w:r>
      <w:r w:rsidRPr="008E5687">
        <w:rPr>
          <w:lang w:val="fr-FR"/>
        </w:rPr>
        <w:t>mousse</w:t>
      </w:r>
      <w:r w:rsidR="000D3A6A">
        <w:rPr>
          <w:lang w:val="fr-FR"/>
        </w:rPr>
        <w:t>s</w:t>
      </w:r>
      <w:r w:rsidRPr="008E5687">
        <w:rPr>
          <w:lang w:val="fr-FR"/>
        </w:rPr>
        <w:t xml:space="preserve"> PU et les deux entreprises de formulation ont achevé leur reconversion, et le système de bons d</w:t>
      </w:r>
      <w:r w:rsidR="00131845">
        <w:rPr>
          <w:lang w:val="fr-FR"/>
        </w:rPr>
        <w:t>’</w:t>
      </w:r>
      <w:r w:rsidRPr="008E5687">
        <w:rPr>
          <w:lang w:val="fr-FR"/>
        </w:rPr>
        <w:t>achat pour les petites entreprises est en cours de mise en œuvre ; l</w:t>
      </w:r>
      <w:r w:rsidR="00131845">
        <w:rPr>
          <w:lang w:val="fr-FR"/>
        </w:rPr>
        <w:t>’</w:t>
      </w:r>
      <w:r w:rsidRPr="008E5687">
        <w:rPr>
          <w:lang w:val="fr-FR"/>
        </w:rPr>
        <w:t>interdiction d</w:t>
      </w:r>
      <w:r w:rsidR="00131845">
        <w:rPr>
          <w:lang w:val="fr-FR"/>
        </w:rPr>
        <w:t>’</w:t>
      </w:r>
      <w:r w:rsidRPr="008E5687">
        <w:rPr>
          <w:lang w:val="fr-FR"/>
        </w:rPr>
        <w:t>utiliser et d</w:t>
      </w:r>
      <w:r w:rsidR="00131845">
        <w:rPr>
          <w:lang w:val="fr-FR"/>
        </w:rPr>
        <w:t>’</w:t>
      </w:r>
      <w:r w:rsidRPr="008E5687">
        <w:rPr>
          <w:lang w:val="fr-FR"/>
        </w:rPr>
        <w:t xml:space="preserve">importer du HCFC-141b en vrac </w:t>
      </w:r>
      <w:r w:rsidR="000D3A6A">
        <w:rPr>
          <w:lang w:val="fr-FR"/>
        </w:rPr>
        <w:t>et</w:t>
      </w:r>
      <w:r w:rsidRPr="008E5687">
        <w:rPr>
          <w:lang w:val="fr-FR"/>
        </w:rPr>
        <w:t xml:space="preserve"> contenu dans des polyols </w:t>
      </w:r>
      <w:proofErr w:type="spellStart"/>
      <w:r w:rsidRPr="008E5687">
        <w:rPr>
          <w:lang w:val="fr-FR"/>
        </w:rPr>
        <w:t>prémélangés</w:t>
      </w:r>
      <w:proofErr w:type="spellEnd"/>
      <w:r w:rsidRPr="008E5687">
        <w:rPr>
          <w:lang w:val="fr-FR"/>
        </w:rPr>
        <w:t xml:space="preserve"> importés, promulguée le 1</w:t>
      </w:r>
      <w:r w:rsidRPr="008E5687">
        <w:rPr>
          <w:vertAlign w:val="superscript"/>
          <w:lang w:val="fr-FR"/>
        </w:rPr>
        <w:t>er</w:t>
      </w:r>
      <w:r w:rsidRPr="008E5687">
        <w:rPr>
          <w:lang w:val="fr-FR"/>
        </w:rPr>
        <w:t xml:space="preserve"> janvier 2022, garantira davantage la durabilité de l</w:t>
      </w:r>
      <w:r w:rsidR="00131845">
        <w:rPr>
          <w:lang w:val="fr-FR"/>
        </w:rPr>
        <w:t>’</w:t>
      </w:r>
      <w:r w:rsidRPr="008E5687">
        <w:rPr>
          <w:lang w:val="fr-FR"/>
        </w:rPr>
        <w:t>élimination du secteur des mousses de polyuréthane.</w:t>
      </w:r>
      <w:r w:rsidRPr="004F73DA">
        <w:rPr>
          <w:lang w:val="fr-FR"/>
        </w:rPr>
        <w:t xml:space="preserve"> </w:t>
      </w:r>
      <w:r w:rsidRPr="008E5687">
        <w:rPr>
          <w:lang w:val="fr-FR"/>
        </w:rPr>
        <w:t>Les restrictions s</w:t>
      </w:r>
      <w:r w:rsidR="00131845">
        <w:rPr>
          <w:lang w:val="fr-FR"/>
        </w:rPr>
        <w:t>’</w:t>
      </w:r>
      <w:r w:rsidRPr="008E5687">
        <w:rPr>
          <w:lang w:val="fr-FR"/>
        </w:rPr>
        <w:t>étant assouplies après la pandémie, la poursuite de la formation et de la certification des techniciens en 2023</w:t>
      </w:r>
      <w:r w:rsidR="000D3A6A">
        <w:rPr>
          <w:lang w:val="fr-FR"/>
        </w:rPr>
        <w:t>,</w:t>
      </w:r>
      <w:r w:rsidRPr="008E5687">
        <w:rPr>
          <w:lang w:val="fr-FR"/>
        </w:rPr>
        <w:t xml:space="preserve"> et le renforcement des établissements de formation contribueront à la poursuite de la baisse de la consommation de HCFC dans l</w:t>
      </w:r>
      <w:r w:rsidR="00131845">
        <w:rPr>
          <w:lang w:val="fr-FR"/>
        </w:rPr>
        <w:t>’</w:t>
      </w:r>
      <w:r w:rsidRPr="008E5687">
        <w:rPr>
          <w:lang w:val="fr-FR"/>
        </w:rPr>
        <w:t>entretien des équipements de climatisation et de réfrigération, tandis que la formation continue des agents des douanes garantira le respect des interdictions d</w:t>
      </w:r>
      <w:r w:rsidR="00131845">
        <w:rPr>
          <w:lang w:val="fr-FR"/>
        </w:rPr>
        <w:t>’</w:t>
      </w:r>
      <w:r w:rsidRPr="008E5687">
        <w:rPr>
          <w:lang w:val="fr-FR"/>
        </w:rPr>
        <w:t>importation et la réduction des risques de commerce illicite.</w:t>
      </w:r>
      <w:r w:rsidRPr="004F73DA">
        <w:rPr>
          <w:lang w:val="fr-FR"/>
        </w:rPr>
        <w:t xml:space="preserve"> </w:t>
      </w:r>
      <w:r w:rsidRPr="008E5687">
        <w:rPr>
          <w:lang w:val="fr-FR"/>
        </w:rPr>
        <w:t xml:space="preserve">Compte tenu des progrès du pays dans la mise en œuvre des activités, notamment grâce à la formation et au contrôle des HCFC, </w:t>
      </w:r>
      <w:r w:rsidRPr="003E27C5">
        <w:rPr>
          <w:lang w:val="fr-FR"/>
        </w:rPr>
        <w:t>les risques relatifs à</w:t>
      </w:r>
      <w:r w:rsidR="00131845">
        <w:rPr>
          <w:lang w:val="fr-FR"/>
        </w:rPr>
        <w:t> </w:t>
      </w:r>
      <w:r w:rsidRPr="003E27C5">
        <w:rPr>
          <w:lang w:val="fr-FR"/>
        </w:rPr>
        <w:t>la durabilité de</w:t>
      </w:r>
      <w:r w:rsidRPr="008E5687">
        <w:rPr>
          <w:lang w:val="fr-FR"/>
        </w:rPr>
        <w:t xml:space="preserve"> l</w:t>
      </w:r>
      <w:r w:rsidR="00131845">
        <w:rPr>
          <w:lang w:val="fr-FR"/>
        </w:rPr>
        <w:t>’</w:t>
      </w:r>
      <w:r w:rsidRPr="008E5687">
        <w:rPr>
          <w:lang w:val="fr-FR"/>
        </w:rPr>
        <w:t>élimination sont considérés comme faibles.</w:t>
      </w:r>
    </w:p>
    <w:p w14:paraId="1870DC45" w14:textId="62EA807E" w:rsidR="005D46E7" w:rsidRPr="00E74336" w:rsidRDefault="008E5687" w:rsidP="005D46E7">
      <w:pPr>
        <w:keepNext/>
        <w:rPr>
          <w:u w:val="single"/>
        </w:rPr>
      </w:pPr>
      <w:r w:rsidRPr="008E5687">
        <w:rPr>
          <w:u w:val="single"/>
          <w:lang w:val="fr-FR"/>
        </w:rPr>
        <w:t>Conclusion</w:t>
      </w:r>
      <w:r w:rsidR="005D46E7" w:rsidRPr="008E5687">
        <w:rPr>
          <w:u w:val="single"/>
        </w:rPr>
        <w:t xml:space="preserve"> </w:t>
      </w:r>
    </w:p>
    <w:p w14:paraId="3CBEFF62" w14:textId="77777777" w:rsidR="005D46E7" w:rsidRPr="00E74336" w:rsidRDefault="005D46E7" w:rsidP="005D46E7">
      <w:pPr>
        <w:keepNext/>
      </w:pPr>
    </w:p>
    <w:p w14:paraId="5112A459" w14:textId="036BD6EF" w:rsidR="008E5687" w:rsidRPr="004F73DA" w:rsidRDefault="008E5687" w:rsidP="008E5687">
      <w:pPr>
        <w:pStyle w:val="Heading1"/>
        <w:spacing w:after="120"/>
        <w:rPr>
          <w:lang w:val="fr-FR"/>
        </w:rPr>
      </w:pPr>
      <w:r w:rsidRPr="008E5687">
        <w:rPr>
          <w:lang w:val="fr-FR"/>
        </w:rPr>
        <w:t>La consommation de HCFC en 2020, 2021 et 2022 était respectivement de 53, 57 et 66 pour cent inférieure à la consommation de référence de HCFC du pays pour la conformité, et de 25, 32 et 45 pour cent inférieure à la consommation maximale autorisée en vertu de l</w:t>
      </w:r>
      <w:r w:rsidR="00131845">
        <w:rPr>
          <w:lang w:val="fr-FR"/>
        </w:rPr>
        <w:t>’</w:t>
      </w:r>
      <w:r w:rsidRPr="008E5687">
        <w:rPr>
          <w:lang w:val="fr-FR"/>
        </w:rPr>
        <w:t>accord conclu avec le Comité exécutif pour ces années-là.</w:t>
      </w:r>
      <w:r w:rsidRPr="004F73DA">
        <w:rPr>
          <w:lang w:val="fr-FR"/>
        </w:rPr>
        <w:t xml:space="preserve"> </w:t>
      </w:r>
      <w:r w:rsidRPr="008E5687">
        <w:rPr>
          <w:lang w:val="fr-FR"/>
        </w:rPr>
        <w:t>Le gouvernement continue de mettre en œuvre un système d</w:t>
      </w:r>
      <w:r w:rsidR="00131845">
        <w:rPr>
          <w:lang w:val="fr-FR"/>
        </w:rPr>
        <w:t>’</w:t>
      </w:r>
      <w:r w:rsidRPr="008E5687">
        <w:rPr>
          <w:lang w:val="fr-FR"/>
        </w:rPr>
        <w:t>autorisation et de quotas pour surveiller et contrôler les HCFC, et d</w:t>
      </w:r>
      <w:r w:rsidR="00131845">
        <w:rPr>
          <w:lang w:val="fr-FR"/>
        </w:rPr>
        <w:t>’</w:t>
      </w:r>
      <w:r w:rsidRPr="008E5687">
        <w:rPr>
          <w:lang w:val="fr-FR"/>
        </w:rPr>
        <w:t>appliquer les interdictions sur les importations, la fabrication et les utilisations spécifiques des HCFC, y compris l</w:t>
      </w:r>
      <w:r w:rsidR="00131845">
        <w:rPr>
          <w:lang w:val="fr-FR"/>
        </w:rPr>
        <w:t>’</w:t>
      </w:r>
      <w:r w:rsidRPr="008E5687">
        <w:rPr>
          <w:lang w:val="fr-FR"/>
        </w:rPr>
        <w:t>interdiction de 2022 visant le HCFC-141b.</w:t>
      </w:r>
      <w:r w:rsidRPr="004F73DA">
        <w:rPr>
          <w:lang w:val="fr-FR"/>
        </w:rPr>
        <w:t xml:space="preserve"> </w:t>
      </w:r>
      <w:r w:rsidRPr="008E5687">
        <w:rPr>
          <w:lang w:val="fr-FR"/>
        </w:rPr>
        <w:t>En dépit des retards persistants causés par la pandémie de Covid-19, la mise en œuvre du PGEH a progressé, y compris la</w:t>
      </w:r>
      <w:r w:rsidR="000D3A6A">
        <w:rPr>
          <w:lang w:val="fr-FR"/>
        </w:rPr>
        <w:t xml:space="preserve"> </w:t>
      </w:r>
      <w:r w:rsidRPr="008E5687">
        <w:rPr>
          <w:lang w:val="fr-FR"/>
        </w:rPr>
        <w:t>reconversion des entreprises de fabrication de mousse</w:t>
      </w:r>
      <w:r w:rsidR="005B5B97">
        <w:rPr>
          <w:lang w:val="fr-FR"/>
        </w:rPr>
        <w:t>s</w:t>
      </w:r>
      <w:r w:rsidRPr="008E5687">
        <w:rPr>
          <w:lang w:val="fr-FR"/>
        </w:rPr>
        <w:t xml:space="preserve"> PU et des entreprises de formulation, bien qu</w:t>
      </w:r>
      <w:r w:rsidR="00131845">
        <w:rPr>
          <w:lang w:val="fr-FR"/>
        </w:rPr>
        <w:t>’</w:t>
      </w:r>
      <w:r w:rsidRPr="008E5687">
        <w:rPr>
          <w:lang w:val="fr-FR"/>
        </w:rPr>
        <w:t>un délai supplémentaire soit nécessaire pour garantir la fourniture de bons d</w:t>
      </w:r>
      <w:r w:rsidR="00131845">
        <w:rPr>
          <w:lang w:val="fr-FR"/>
        </w:rPr>
        <w:t>’</w:t>
      </w:r>
      <w:r w:rsidRPr="008E5687">
        <w:rPr>
          <w:lang w:val="fr-FR"/>
        </w:rPr>
        <w:t>achat aux petites entreprises du secteur.</w:t>
      </w:r>
      <w:r w:rsidRPr="004F73DA">
        <w:rPr>
          <w:lang w:val="fr-FR"/>
        </w:rPr>
        <w:t xml:space="preserve"> </w:t>
      </w:r>
      <w:r w:rsidRPr="008E5687">
        <w:rPr>
          <w:lang w:val="fr-FR"/>
        </w:rPr>
        <w:t>Le renforcement des capacités des agents des douanes et des techniciens de l</w:t>
      </w:r>
      <w:r w:rsidR="00131845">
        <w:rPr>
          <w:lang w:val="fr-FR"/>
        </w:rPr>
        <w:t>’</w:t>
      </w:r>
      <w:r w:rsidRPr="008E5687">
        <w:rPr>
          <w:lang w:val="fr-FR"/>
        </w:rPr>
        <w:t>entretien s</w:t>
      </w:r>
      <w:r w:rsidR="00131845">
        <w:rPr>
          <w:lang w:val="fr-FR"/>
        </w:rPr>
        <w:t>’</w:t>
      </w:r>
      <w:r w:rsidRPr="008E5687">
        <w:rPr>
          <w:lang w:val="fr-FR"/>
        </w:rPr>
        <w:t xml:space="preserve">est poursuivi et se poursuivra en 2023, ainsi que </w:t>
      </w:r>
      <w:r w:rsidRPr="003E27C5">
        <w:rPr>
          <w:lang w:val="fr-FR"/>
        </w:rPr>
        <w:t>le soutien en matière d</w:t>
      </w:r>
      <w:r w:rsidR="00131845">
        <w:rPr>
          <w:lang w:val="fr-FR"/>
        </w:rPr>
        <w:t>’</w:t>
      </w:r>
      <w:r w:rsidRPr="003E27C5">
        <w:rPr>
          <w:lang w:val="fr-FR"/>
        </w:rPr>
        <w:t xml:space="preserve">équipements destinés aux centres de formation et de </w:t>
      </w:r>
      <w:r w:rsidR="00F00D5B">
        <w:rPr>
          <w:lang w:val="fr-FR"/>
        </w:rPr>
        <w:t>régénération</w:t>
      </w:r>
      <w:r w:rsidRPr="003E27C5">
        <w:rPr>
          <w:lang w:val="fr-FR"/>
        </w:rPr>
        <w:t>, et le recours à</w:t>
      </w:r>
      <w:r w:rsidRPr="008E5687">
        <w:rPr>
          <w:lang w:val="fr-FR"/>
        </w:rPr>
        <w:t xml:space="preserve"> des techniciens certifiés.</w:t>
      </w:r>
      <w:r w:rsidRPr="004F73DA">
        <w:rPr>
          <w:lang w:val="fr-FR"/>
        </w:rPr>
        <w:t xml:space="preserve"> </w:t>
      </w:r>
      <w:r w:rsidRPr="008E5687">
        <w:rPr>
          <w:lang w:val="fr-FR"/>
        </w:rPr>
        <w:t>Les connaissances acquises à partir des évaluations dans le secteur de la lutte contre l</w:t>
      </w:r>
      <w:r w:rsidR="00131845">
        <w:rPr>
          <w:lang w:val="fr-FR"/>
        </w:rPr>
        <w:t>’</w:t>
      </w:r>
      <w:r w:rsidRPr="008E5687">
        <w:rPr>
          <w:lang w:val="fr-FR"/>
        </w:rPr>
        <w:t>incendie aideront à prendre en main l</w:t>
      </w:r>
      <w:r w:rsidR="00131845">
        <w:rPr>
          <w:lang w:val="fr-FR"/>
        </w:rPr>
        <w:t>’</w:t>
      </w:r>
      <w:r w:rsidRPr="008E5687">
        <w:rPr>
          <w:lang w:val="fr-FR"/>
        </w:rPr>
        <w:t>élimination restante au cours de la phase III du PGEH.</w:t>
      </w:r>
      <w:r w:rsidRPr="004F73DA">
        <w:rPr>
          <w:lang w:val="fr-FR"/>
        </w:rPr>
        <w:t xml:space="preserve"> </w:t>
      </w:r>
      <w:r w:rsidRPr="008E5687">
        <w:rPr>
          <w:lang w:val="fr-FR"/>
        </w:rPr>
        <w:t>Le taux de décaissement global s</w:t>
      </w:r>
      <w:r w:rsidR="00131845">
        <w:rPr>
          <w:lang w:val="fr-FR"/>
        </w:rPr>
        <w:t>’</w:t>
      </w:r>
      <w:r w:rsidRPr="008E5687">
        <w:rPr>
          <w:lang w:val="fr-FR"/>
        </w:rPr>
        <w:t>élève à 62 pour cent. 25 pour cent de la troisième tranche ont été décaissés et un décaissement supplémentaire est prévu lors de la livraison des expéditions retardées de matériel.</w:t>
      </w:r>
      <w:r w:rsidRPr="004F73DA">
        <w:rPr>
          <w:lang w:val="fr-FR"/>
        </w:rPr>
        <w:t xml:space="preserve"> </w:t>
      </w:r>
      <w:r w:rsidRPr="008E5687">
        <w:rPr>
          <w:lang w:val="fr-FR"/>
        </w:rPr>
        <w:t>Les activités prévues dans le cadre de la dernière tranche continueront d</w:t>
      </w:r>
      <w:r w:rsidR="00131845">
        <w:rPr>
          <w:lang w:val="fr-FR"/>
        </w:rPr>
        <w:t>’</w:t>
      </w:r>
      <w:r w:rsidRPr="008E5687">
        <w:rPr>
          <w:lang w:val="fr-FR"/>
        </w:rPr>
        <w:t xml:space="preserve">assurer la </w:t>
      </w:r>
      <w:r w:rsidR="000D3A6A">
        <w:rPr>
          <w:lang w:val="fr-FR"/>
        </w:rPr>
        <w:t>durabilité des</w:t>
      </w:r>
      <w:r w:rsidRPr="008E5687">
        <w:rPr>
          <w:lang w:val="fr-FR"/>
        </w:rPr>
        <w:t xml:space="preserve"> résultats obtenus au cours de la mise en œuvre du PGEH et soutiendront la transition vers la phase finale.</w:t>
      </w:r>
      <w:r w:rsidRPr="004F73DA">
        <w:rPr>
          <w:lang w:val="fr-FR"/>
        </w:rPr>
        <w:t xml:space="preserve"> </w:t>
      </w:r>
    </w:p>
    <w:p w14:paraId="784CF1E6" w14:textId="77777777" w:rsidR="004E3DD2" w:rsidRDefault="004E3DD2" w:rsidP="005D46E7">
      <w:pPr>
        <w:rPr>
          <w:b/>
          <w:lang w:val="fr-FR"/>
        </w:rPr>
      </w:pPr>
    </w:p>
    <w:p w14:paraId="74429C3D" w14:textId="023924AB" w:rsidR="005D46E7" w:rsidRPr="008E5687" w:rsidRDefault="008E5687" w:rsidP="005D46E7">
      <w:pPr>
        <w:rPr>
          <w:b/>
        </w:rPr>
      </w:pPr>
      <w:r w:rsidRPr="008E5687">
        <w:rPr>
          <w:b/>
          <w:lang w:val="fr-FR"/>
        </w:rPr>
        <w:t>RECOMMANDATION</w:t>
      </w:r>
    </w:p>
    <w:p w14:paraId="3A70C8B9" w14:textId="77777777" w:rsidR="005D46E7" w:rsidRPr="00E74336" w:rsidRDefault="005D46E7" w:rsidP="005D46E7">
      <w:pPr>
        <w:rPr>
          <w:b/>
        </w:rPr>
      </w:pPr>
    </w:p>
    <w:p w14:paraId="631B2C89" w14:textId="3325CD45" w:rsidR="008E5687" w:rsidRPr="004F73DA" w:rsidRDefault="008E5687" w:rsidP="008E5687">
      <w:pPr>
        <w:pStyle w:val="Heading1"/>
        <w:rPr>
          <w:lang w:val="fr-FR"/>
        </w:rPr>
      </w:pPr>
      <w:bookmarkStart w:id="1" w:name="_Hlk122622077"/>
      <w:r w:rsidRPr="008E5687">
        <w:rPr>
          <w:lang w:val="fr-FR"/>
        </w:rPr>
        <w:t>Le Secrétariat du Fonds recommande au Comité exécutif de :</w:t>
      </w:r>
      <w:r w:rsidRPr="004F73DA">
        <w:rPr>
          <w:lang w:val="fr-FR"/>
        </w:rPr>
        <w:t xml:space="preserve"> </w:t>
      </w:r>
    </w:p>
    <w:p w14:paraId="46DFAD10" w14:textId="72E0BB91" w:rsidR="008E5687" w:rsidRPr="004F73DA" w:rsidRDefault="008E5687" w:rsidP="008E5687">
      <w:pPr>
        <w:pStyle w:val="Heading2"/>
        <w:numPr>
          <w:ilvl w:val="1"/>
          <w:numId w:val="1"/>
        </w:numPr>
        <w:rPr>
          <w:lang w:val="fr-FR"/>
        </w:rPr>
      </w:pPr>
      <w:r w:rsidRPr="008E5687">
        <w:rPr>
          <w:lang w:val="fr-FR"/>
        </w:rPr>
        <w:t>Prendre note du rapport</w:t>
      </w:r>
      <w:r w:rsidR="00131845">
        <w:rPr>
          <w:lang w:val="fr-FR"/>
        </w:rPr>
        <w:t> </w:t>
      </w:r>
      <w:r w:rsidRPr="008E5687">
        <w:rPr>
          <w:lang w:val="fr-FR"/>
        </w:rPr>
        <w:t>périodique sur la mise en œuvre de la troisième tranche de la phase II du plan du PGEH pour l</w:t>
      </w:r>
      <w:r w:rsidR="00131845">
        <w:rPr>
          <w:lang w:val="fr-FR"/>
        </w:rPr>
        <w:t>’</w:t>
      </w:r>
      <w:r w:rsidRPr="008E5687">
        <w:rPr>
          <w:lang w:val="fr-FR"/>
        </w:rPr>
        <w:t>Indonésie ; et</w:t>
      </w:r>
    </w:p>
    <w:p w14:paraId="2A64F450" w14:textId="4CA5A346" w:rsidR="008E5687" w:rsidRPr="004F73DA" w:rsidRDefault="008E5687" w:rsidP="008E5687">
      <w:pPr>
        <w:pStyle w:val="Heading2"/>
        <w:numPr>
          <w:ilvl w:val="1"/>
          <w:numId w:val="1"/>
        </w:numPr>
        <w:rPr>
          <w:lang w:val="fr-FR"/>
        </w:rPr>
      </w:pPr>
      <w:r w:rsidRPr="008E5687">
        <w:rPr>
          <w:lang w:val="fr-FR"/>
        </w:rPr>
        <w:t>Demander au gouvernement de l</w:t>
      </w:r>
      <w:r w:rsidR="00131845">
        <w:rPr>
          <w:lang w:val="fr-FR"/>
        </w:rPr>
        <w:t>’</w:t>
      </w:r>
      <w:r w:rsidRPr="008E5687">
        <w:rPr>
          <w:lang w:val="fr-FR"/>
        </w:rPr>
        <w:t xml:space="preserve">Indonésie, au PNUD et à la Banque mondiale de soumettre un rapport périodique sur la mise en œuvre du programme de travail associé à la tranche finale à la première réunion du Comité exécutif </w:t>
      </w:r>
      <w:r w:rsidR="000D3A6A">
        <w:rPr>
          <w:lang w:val="fr-FR"/>
        </w:rPr>
        <w:t>de</w:t>
      </w:r>
      <w:r w:rsidRPr="008E5687">
        <w:rPr>
          <w:lang w:val="fr-FR"/>
        </w:rPr>
        <w:t xml:space="preserve"> 2025 et le rapport d</w:t>
      </w:r>
      <w:r w:rsidR="00131845">
        <w:rPr>
          <w:lang w:val="fr-FR"/>
        </w:rPr>
        <w:t>’</w:t>
      </w:r>
      <w:r w:rsidRPr="008E5687">
        <w:rPr>
          <w:lang w:val="fr-FR"/>
        </w:rPr>
        <w:t>achèvement de projet à la deuxième réunion du Comité exécutif</w:t>
      </w:r>
      <w:r w:rsidR="00131845">
        <w:rPr>
          <w:lang w:val="fr-FR"/>
        </w:rPr>
        <w:t> </w:t>
      </w:r>
      <w:r w:rsidR="000D3A6A">
        <w:rPr>
          <w:lang w:val="fr-FR"/>
        </w:rPr>
        <w:t>de</w:t>
      </w:r>
      <w:r w:rsidRPr="008E5687">
        <w:rPr>
          <w:lang w:val="fr-FR"/>
        </w:rPr>
        <w:t xml:space="preserve"> 2025.</w:t>
      </w:r>
    </w:p>
    <w:p w14:paraId="23394015" w14:textId="6C26B49F" w:rsidR="008E5687" w:rsidRPr="004F73DA" w:rsidRDefault="008E5687" w:rsidP="008E5687">
      <w:pPr>
        <w:pStyle w:val="Heading1"/>
        <w:rPr>
          <w:lang w:val="fr-FR"/>
        </w:rPr>
      </w:pPr>
      <w:r w:rsidRPr="008E5687">
        <w:rPr>
          <w:lang w:val="fr-FR"/>
        </w:rPr>
        <w:lastRenderedPageBreak/>
        <w:t>Le Secrétariat du Fonds recommande également l</w:t>
      </w:r>
      <w:r w:rsidR="00131845">
        <w:rPr>
          <w:lang w:val="fr-FR"/>
        </w:rPr>
        <w:t>’</w:t>
      </w:r>
      <w:r w:rsidRPr="008E5687">
        <w:rPr>
          <w:lang w:val="fr-FR"/>
        </w:rPr>
        <w:t>approbation globale de la quatrième et dernière tranche de la phase II du PGEH pour l</w:t>
      </w:r>
      <w:r w:rsidR="00131845">
        <w:rPr>
          <w:lang w:val="fr-FR"/>
        </w:rPr>
        <w:t>’</w:t>
      </w:r>
      <w:r w:rsidRPr="008E5687">
        <w:rPr>
          <w:lang w:val="fr-FR"/>
        </w:rPr>
        <w:t>Indonésie et le plan correspondant de mise en œuvre de la tranche pour 2023-2024 au niveau de financement indiqué dans le tableau ci-dessous, étant entendu que :</w:t>
      </w:r>
    </w:p>
    <w:p w14:paraId="58B1C18D" w14:textId="3811F1B8" w:rsidR="008E5687" w:rsidRPr="004F73DA" w:rsidRDefault="008E5687" w:rsidP="008E5687">
      <w:pPr>
        <w:pStyle w:val="Heading2"/>
        <w:rPr>
          <w:lang w:val="fr-FR"/>
        </w:rPr>
      </w:pPr>
      <w:r w:rsidRPr="008E5687">
        <w:rPr>
          <w:lang w:val="fr-FR"/>
        </w:rPr>
        <w:t>Le PNUD s</w:t>
      </w:r>
      <w:r w:rsidR="00131845">
        <w:rPr>
          <w:lang w:val="fr-FR"/>
        </w:rPr>
        <w:t>’</w:t>
      </w:r>
      <w:r w:rsidRPr="008E5687">
        <w:rPr>
          <w:lang w:val="fr-FR"/>
        </w:rPr>
        <w:t>engage à soumettre le rapport de vérification au plus tard 12 semaines avant la 93</w:t>
      </w:r>
      <w:r w:rsidRPr="008E5687">
        <w:rPr>
          <w:vertAlign w:val="superscript"/>
          <w:lang w:val="fr-FR"/>
        </w:rPr>
        <w:t>e</w:t>
      </w:r>
      <w:r w:rsidRPr="008E5687">
        <w:rPr>
          <w:lang w:val="fr-FR"/>
        </w:rPr>
        <w:t xml:space="preserve"> réunion ;</w:t>
      </w:r>
      <w:r w:rsidRPr="004F73DA">
        <w:rPr>
          <w:lang w:val="fr-FR"/>
        </w:rPr>
        <w:t xml:space="preserve"> </w:t>
      </w:r>
    </w:p>
    <w:p w14:paraId="4F5A1748" w14:textId="4AD93BCD" w:rsidR="008E5687" w:rsidRPr="004F73DA" w:rsidRDefault="008E5687" w:rsidP="008E5687">
      <w:pPr>
        <w:pStyle w:val="Heading2"/>
        <w:rPr>
          <w:lang w:val="fr-FR"/>
        </w:rPr>
      </w:pPr>
      <w:r w:rsidRPr="008E5687">
        <w:rPr>
          <w:lang w:val="fr-FR"/>
        </w:rPr>
        <w:t>Dans le cas peu probable d</w:t>
      </w:r>
      <w:r w:rsidR="00131845">
        <w:rPr>
          <w:lang w:val="fr-FR"/>
        </w:rPr>
        <w:t>’</w:t>
      </w:r>
      <w:r w:rsidRPr="008E5687">
        <w:rPr>
          <w:lang w:val="fr-FR"/>
        </w:rPr>
        <w:t>un non-respect par le gouvernement de l</w:t>
      </w:r>
      <w:r w:rsidR="00131845">
        <w:rPr>
          <w:lang w:val="fr-FR"/>
        </w:rPr>
        <w:t>’</w:t>
      </w:r>
      <w:r w:rsidRPr="008E5687">
        <w:rPr>
          <w:lang w:val="fr-FR"/>
        </w:rPr>
        <w:t>Indonésie de l</w:t>
      </w:r>
      <w:r w:rsidR="00131845">
        <w:rPr>
          <w:lang w:val="fr-FR"/>
        </w:rPr>
        <w:t>’</w:t>
      </w:r>
      <w:r w:rsidRPr="008E5687">
        <w:rPr>
          <w:lang w:val="fr-FR"/>
        </w:rPr>
        <w:t>accord conclu avec le Comité exécutif, ce dernier prendra les mesures qui s</w:t>
      </w:r>
      <w:r w:rsidR="00131845">
        <w:rPr>
          <w:lang w:val="fr-FR"/>
        </w:rPr>
        <w:t>’</w:t>
      </w:r>
      <w:r w:rsidRPr="008E5687">
        <w:rPr>
          <w:lang w:val="fr-FR"/>
        </w:rPr>
        <w:t>imposent.</w:t>
      </w:r>
    </w:p>
    <w:bookmarkEnd w:id="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2F3F13" w:rsidRPr="00E74336" w14:paraId="7CE5FCDA" w14:textId="77777777" w:rsidTr="00610569">
        <w:trPr>
          <w:tblHeader/>
        </w:trPr>
        <w:tc>
          <w:tcPr>
            <w:tcW w:w="293" w:type="pct"/>
          </w:tcPr>
          <w:p w14:paraId="4895B5F3" w14:textId="77777777" w:rsidR="002F3F13" w:rsidRPr="004F73DA" w:rsidRDefault="002F3F13" w:rsidP="00610569">
            <w:pPr>
              <w:jc w:val="center"/>
              <w:rPr>
                <w:b/>
                <w:bCs/>
                <w:sz w:val="20"/>
                <w:szCs w:val="20"/>
                <w:lang w:val="fr-FR"/>
              </w:rPr>
            </w:pPr>
          </w:p>
        </w:tc>
        <w:tc>
          <w:tcPr>
            <w:tcW w:w="2337" w:type="pct"/>
          </w:tcPr>
          <w:p w14:paraId="32721753" w14:textId="498EA301" w:rsidR="002F3F13" w:rsidRPr="002F3F13" w:rsidRDefault="002F3F13" w:rsidP="00CB4F95">
            <w:pPr>
              <w:jc w:val="center"/>
              <w:rPr>
                <w:b/>
                <w:bCs/>
                <w:sz w:val="20"/>
                <w:szCs w:val="20"/>
              </w:rPr>
            </w:pPr>
            <w:r w:rsidRPr="002F3F13">
              <w:rPr>
                <w:b/>
                <w:bCs/>
                <w:sz w:val="20"/>
                <w:szCs w:val="20"/>
                <w:lang w:val="fr-FR"/>
              </w:rPr>
              <w:t>Titre du projet</w:t>
            </w:r>
          </w:p>
        </w:tc>
        <w:tc>
          <w:tcPr>
            <w:tcW w:w="790" w:type="pct"/>
            <w:tcMar>
              <w:left w:w="29" w:type="dxa"/>
              <w:right w:w="29" w:type="dxa"/>
            </w:tcMar>
          </w:tcPr>
          <w:p w14:paraId="5DF5A225" w14:textId="070BEF9F" w:rsidR="002F3F13" w:rsidRPr="002F3F13" w:rsidRDefault="002F3F13" w:rsidP="00CB4F95">
            <w:pPr>
              <w:jc w:val="center"/>
              <w:rPr>
                <w:b/>
                <w:bCs/>
                <w:sz w:val="20"/>
                <w:szCs w:val="20"/>
              </w:rPr>
            </w:pPr>
            <w:r w:rsidRPr="002F3F13">
              <w:rPr>
                <w:b/>
                <w:bCs/>
                <w:sz w:val="20"/>
                <w:szCs w:val="20"/>
                <w:lang w:val="fr-FR"/>
              </w:rPr>
              <w:t>Financement du projet ($US)</w:t>
            </w:r>
          </w:p>
        </w:tc>
        <w:tc>
          <w:tcPr>
            <w:tcW w:w="747" w:type="pct"/>
            <w:tcMar>
              <w:left w:w="29" w:type="dxa"/>
              <w:right w:w="29" w:type="dxa"/>
            </w:tcMar>
          </w:tcPr>
          <w:p w14:paraId="335A3ADC" w14:textId="1C07A81E" w:rsidR="002F3F13" w:rsidRPr="002F3F13" w:rsidRDefault="002F3F13" w:rsidP="00CB4F95">
            <w:pPr>
              <w:jc w:val="center"/>
              <w:rPr>
                <w:b/>
                <w:bCs/>
                <w:sz w:val="20"/>
                <w:szCs w:val="20"/>
              </w:rPr>
            </w:pPr>
            <w:r w:rsidRPr="002F3F13">
              <w:rPr>
                <w:b/>
                <w:bCs/>
                <w:sz w:val="20"/>
                <w:szCs w:val="20"/>
                <w:lang w:val="fr-FR"/>
              </w:rPr>
              <w:t>Coûts d</w:t>
            </w:r>
            <w:r w:rsidR="00131845">
              <w:rPr>
                <w:b/>
                <w:bCs/>
                <w:sz w:val="20"/>
                <w:szCs w:val="20"/>
                <w:lang w:val="fr-FR"/>
              </w:rPr>
              <w:t>’</w:t>
            </w:r>
            <w:r w:rsidRPr="002F3F13">
              <w:rPr>
                <w:b/>
                <w:bCs/>
                <w:sz w:val="20"/>
                <w:szCs w:val="20"/>
                <w:lang w:val="fr-FR"/>
              </w:rPr>
              <w:t>appui ($US)</w:t>
            </w:r>
          </w:p>
        </w:tc>
        <w:tc>
          <w:tcPr>
            <w:tcW w:w="833" w:type="pct"/>
            <w:tcBorders>
              <w:bottom w:val="single" w:sz="4" w:space="0" w:color="auto"/>
            </w:tcBorders>
            <w:tcMar>
              <w:left w:w="29" w:type="dxa"/>
              <w:right w:w="29" w:type="dxa"/>
            </w:tcMar>
          </w:tcPr>
          <w:p w14:paraId="2790E676" w14:textId="7EB487D6" w:rsidR="002F3F13" w:rsidRPr="002F3F13" w:rsidRDefault="002F3F13" w:rsidP="00CB4F95">
            <w:pPr>
              <w:jc w:val="center"/>
              <w:rPr>
                <w:b/>
                <w:bCs/>
                <w:sz w:val="20"/>
                <w:szCs w:val="20"/>
              </w:rPr>
            </w:pPr>
            <w:r w:rsidRPr="002F3F13">
              <w:rPr>
                <w:b/>
                <w:bCs/>
                <w:sz w:val="20"/>
                <w:szCs w:val="20"/>
                <w:lang w:val="fr-FR"/>
              </w:rPr>
              <w:t>Agence d</w:t>
            </w:r>
            <w:r w:rsidR="00131845">
              <w:rPr>
                <w:b/>
                <w:bCs/>
                <w:sz w:val="20"/>
                <w:szCs w:val="20"/>
                <w:lang w:val="fr-FR"/>
              </w:rPr>
              <w:t>’</w:t>
            </w:r>
            <w:r w:rsidRPr="002F3F13">
              <w:rPr>
                <w:b/>
                <w:bCs/>
                <w:sz w:val="20"/>
                <w:szCs w:val="20"/>
                <w:lang w:val="fr-FR"/>
              </w:rPr>
              <w:t>exécution</w:t>
            </w:r>
          </w:p>
        </w:tc>
      </w:tr>
      <w:tr w:rsidR="002F3F13" w:rsidRPr="00E74336" w14:paraId="00713202" w14:textId="77777777" w:rsidTr="00610569">
        <w:tc>
          <w:tcPr>
            <w:tcW w:w="293" w:type="pct"/>
          </w:tcPr>
          <w:p w14:paraId="1E223C0C" w14:textId="1B64AC34" w:rsidR="002F3F13" w:rsidRPr="002F3F13" w:rsidRDefault="002F3F13" w:rsidP="00CB4F95">
            <w:pPr>
              <w:rPr>
                <w:sz w:val="20"/>
                <w:szCs w:val="20"/>
              </w:rPr>
            </w:pPr>
            <w:r w:rsidRPr="002F3F13">
              <w:rPr>
                <w:sz w:val="20"/>
                <w:szCs w:val="20"/>
                <w:lang w:val="fr-FR"/>
              </w:rPr>
              <w:t>(a)</w:t>
            </w:r>
          </w:p>
        </w:tc>
        <w:tc>
          <w:tcPr>
            <w:tcW w:w="2337" w:type="pct"/>
          </w:tcPr>
          <w:p w14:paraId="22664DC9" w14:textId="1237CF9C" w:rsidR="002F3F13" w:rsidRPr="004F73DA" w:rsidRDefault="002F3F13" w:rsidP="00CB4F95">
            <w:pPr>
              <w:jc w:val="left"/>
              <w:rPr>
                <w:sz w:val="20"/>
                <w:szCs w:val="20"/>
                <w:lang w:val="fr-FR"/>
              </w:rPr>
            </w:pPr>
            <w:r w:rsidRPr="002F3F13">
              <w:rPr>
                <w:sz w:val="20"/>
                <w:szCs w:val="20"/>
                <w:lang w:val="fr-FR"/>
              </w:rPr>
              <w:t>Plan de gestion de l</w:t>
            </w:r>
            <w:r w:rsidR="00131845">
              <w:rPr>
                <w:sz w:val="20"/>
                <w:szCs w:val="20"/>
                <w:lang w:val="fr-FR"/>
              </w:rPr>
              <w:t>’</w:t>
            </w:r>
            <w:r w:rsidRPr="002F3F13">
              <w:rPr>
                <w:sz w:val="20"/>
                <w:szCs w:val="20"/>
                <w:lang w:val="fr-FR"/>
              </w:rPr>
              <w:t>élimination des HCFC (phase</w:t>
            </w:r>
            <w:r w:rsidR="00E82624">
              <w:rPr>
                <w:sz w:val="20"/>
                <w:szCs w:val="20"/>
                <w:lang w:val="fr-FR"/>
              </w:rPr>
              <w:t> </w:t>
            </w:r>
            <w:r w:rsidRPr="002F3F13">
              <w:rPr>
                <w:sz w:val="20"/>
                <w:szCs w:val="20"/>
                <w:lang w:val="fr-FR"/>
              </w:rPr>
              <w:t>II, quatrième tranche)</w:t>
            </w:r>
          </w:p>
        </w:tc>
        <w:tc>
          <w:tcPr>
            <w:tcW w:w="790" w:type="pct"/>
          </w:tcPr>
          <w:p w14:paraId="49C2DF0D" w14:textId="1DEB0DE7" w:rsidR="002F3F13" w:rsidRPr="00E74336" w:rsidRDefault="002F3F13" w:rsidP="00131845">
            <w:pPr>
              <w:jc w:val="right"/>
              <w:rPr>
                <w:sz w:val="20"/>
                <w:szCs w:val="20"/>
                <w:highlight w:val="cyan"/>
              </w:rPr>
            </w:pPr>
            <w:r w:rsidRPr="00E74336">
              <w:rPr>
                <w:color w:val="000000"/>
                <w:sz w:val="19"/>
                <w:szCs w:val="19"/>
                <w:lang w:eastAsia="en-CA"/>
              </w:rPr>
              <w:t>433</w:t>
            </w:r>
            <w:r w:rsidR="00131845">
              <w:rPr>
                <w:color w:val="000000"/>
                <w:sz w:val="19"/>
                <w:szCs w:val="19"/>
                <w:lang w:eastAsia="en-CA"/>
              </w:rPr>
              <w:t> </w:t>
            </w:r>
            <w:r w:rsidRPr="00E74336">
              <w:rPr>
                <w:color w:val="000000"/>
                <w:sz w:val="19"/>
                <w:szCs w:val="19"/>
                <w:lang w:eastAsia="en-CA"/>
              </w:rPr>
              <w:t>300</w:t>
            </w:r>
          </w:p>
        </w:tc>
        <w:tc>
          <w:tcPr>
            <w:tcW w:w="747" w:type="pct"/>
          </w:tcPr>
          <w:p w14:paraId="53F3D70E" w14:textId="3A19BAA2" w:rsidR="002F3F13" w:rsidRPr="00E74336" w:rsidRDefault="002F3F13" w:rsidP="00131845">
            <w:pPr>
              <w:jc w:val="right"/>
            </w:pPr>
            <w:r w:rsidRPr="00E74336">
              <w:rPr>
                <w:color w:val="000000"/>
                <w:sz w:val="19"/>
                <w:szCs w:val="19"/>
                <w:lang w:eastAsia="en-CA"/>
              </w:rPr>
              <w:t>30</w:t>
            </w:r>
            <w:r w:rsidR="00131845">
              <w:rPr>
                <w:color w:val="000000"/>
                <w:sz w:val="19"/>
                <w:szCs w:val="19"/>
                <w:lang w:eastAsia="en-CA"/>
              </w:rPr>
              <w:t> </w:t>
            </w:r>
            <w:r w:rsidRPr="00E74336">
              <w:rPr>
                <w:color w:val="000000"/>
                <w:sz w:val="19"/>
                <w:szCs w:val="19"/>
                <w:lang w:eastAsia="en-CA"/>
              </w:rPr>
              <w:t>331</w:t>
            </w:r>
          </w:p>
        </w:tc>
        <w:tc>
          <w:tcPr>
            <w:tcW w:w="833" w:type="pct"/>
            <w:tcBorders>
              <w:top w:val="single" w:sz="4" w:space="0" w:color="auto"/>
            </w:tcBorders>
          </w:tcPr>
          <w:p w14:paraId="4C8E0C0D" w14:textId="4AB414F5" w:rsidR="002F3F13" w:rsidRPr="002F3F13" w:rsidRDefault="002F3F13" w:rsidP="00CB4F95">
            <w:pPr>
              <w:jc w:val="center"/>
              <w:rPr>
                <w:sz w:val="20"/>
                <w:szCs w:val="20"/>
              </w:rPr>
            </w:pPr>
            <w:r w:rsidRPr="002F3F13">
              <w:rPr>
                <w:sz w:val="20"/>
                <w:szCs w:val="20"/>
                <w:lang w:val="fr-FR"/>
              </w:rPr>
              <w:t>PNUD</w:t>
            </w:r>
          </w:p>
        </w:tc>
      </w:tr>
    </w:tbl>
    <w:p w14:paraId="11981DB1" w14:textId="77777777" w:rsidR="002F3F13" w:rsidRDefault="002F3F13" w:rsidP="002F3F13">
      <w:pPr>
        <w:spacing w:after="240"/>
        <w:jc w:val="center"/>
        <w:rPr>
          <w:b/>
        </w:rPr>
      </w:pPr>
    </w:p>
    <w:p w14:paraId="1E853F2B" w14:textId="77777777" w:rsidR="0057360A" w:rsidRDefault="0057360A" w:rsidP="005D46E7">
      <w:pPr>
        <w:spacing w:after="240"/>
        <w:jc w:val="center"/>
        <w:rPr>
          <w:b/>
        </w:rPr>
      </w:pPr>
    </w:p>
    <w:p w14:paraId="6D6960E5" w14:textId="77777777" w:rsidR="00BA1511" w:rsidRDefault="00BA1511">
      <w:pPr>
        <w:jc w:val="left"/>
        <w:rPr>
          <w:b/>
        </w:rPr>
      </w:pPr>
      <w:r>
        <w:rPr>
          <w:b/>
        </w:rPr>
        <w:br w:type="page"/>
      </w:r>
    </w:p>
    <w:p w14:paraId="263C54D8" w14:textId="02102C95" w:rsidR="006F2CC2" w:rsidRPr="004F73DA" w:rsidRDefault="008E5687" w:rsidP="002F3F13">
      <w:pPr>
        <w:spacing w:after="240"/>
        <w:jc w:val="center"/>
        <w:rPr>
          <w:b/>
          <w:lang w:val="fr-FR"/>
        </w:rPr>
      </w:pPr>
      <w:r w:rsidRPr="002F3F13">
        <w:rPr>
          <w:b/>
          <w:lang w:val="fr-FR"/>
        </w:rPr>
        <w:lastRenderedPageBreak/>
        <w:t>FICHE D</w:t>
      </w:r>
      <w:r w:rsidR="00131845">
        <w:rPr>
          <w:b/>
          <w:lang w:val="fr-FR"/>
        </w:rPr>
        <w:t>’</w:t>
      </w:r>
      <w:r w:rsidRPr="002F3F13">
        <w:rPr>
          <w:b/>
          <w:lang w:val="fr-FR"/>
        </w:rPr>
        <w:t>ÉVALUATION DE PROJET - PROJETS PLURIANNUELS</w:t>
      </w:r>
    </w:p>
    <w:p w14:paraId="731DB8DB" w14:textId="4CDFCDED" w:rsidR="006F2CC2" w:rsidRPr="002F3F13" w:rsidRDefault="002F3F13" w:rsidP="002F3F13">
      <w:pPr>
        <w:spacing w:after="240"/>
        <w:jc w:val="center"/>
        <w:rPr>
          <w:b/>
        </w:rPr>
      </w:pPr>
      <w:r w:rsidRPr="002F3F13">
        <w:rPr>
          <w:b/>
          <w:lang w:val="fr-FR"/>
        </w:rPr>
        <w:t>Indonésie</w:t>
      </w:r>
    </w:p>
    <w:tbl>
      <w:tblPr>
        <w:tblStyle w:val="TableGrid"/>
        <w:tblW w:w="5309" w:type="pct"/>
        <w:tblInd w:w="-113" w:type="dxa"/>
        <w:tblCellMar>
          <w:top w:w="28" w:type="dxa"/>
          <w:bottom w:w="28" w:type="dxa"/>
        </w:tblCellMar>
        <w:tblLook w:val="04A0" w:firstRow="1" w:lastRow="0" w:firstColumn="1" w:lastColumn="0" w:noHBand="0" w:noVBand="1"/>
      </w:tblPr>
      <w:tblGrid>
        <w:gridCol w:w="4791"/>
        <w:gridCol w:w="5377"/>
      </w:tblGrid>
      <w:tr w:rsidR="006F2CC2" w:rsidRPr="004F73DA" w14:paraId="736F72F4" w14:textId="77777777" w:rsidTr="002F3F13">
        <w:trPr>
          <w:trHeight w:val="248"/>
        </w:trPr>
        <w:tc>
          <w:tcPr>
            <w:tcW w:w="2356" w:type="pct"/>
            <w:shd w:val="clear" w:color="auto" w:fill="auto"/>
          </w:tcPr>
          <w:p w14:paraId="5649AA49" w14:textId="3056B147" w:rsidR="006F2CC2" w:rsidRPr="004F73DA" w:rsidRDefault="002F3F13" w:rsidP="00CB4F95">
            <w:pPr>
              <w:rPr>
                <w:b/>
                <w:sz w:val="18"/>
                <w:szCs w:val="18"/>
              </w:rPr>
            </w:pPr>
            <w:r w:rsidRPr="004F73DA">
              <w:rPr>
                <w:b/>
                <w:sz w:val="18"/>
                <w:szCs w:val="18"/>
                <w:lang w:val="fr-FR"/>
              </w:rPr>
              <w:t>(I) TITRE DU PROJET</w:t>
            </w:r>
          </w:p>
        </w:tc>
        <w:tc>
          <w:tcPr>
            <w:tcW w:w="2644" w:type="pct"/>
            <w:shd w:val="clear" w:color="auto" w:fill="auto"/>
          </w:tcPr>
          <w:p w14:paraId="63168EC1" w14:textId="706FD7C0" w:rsidR="006F2CC2" w:rsidRPr="004F73DA" w:rsidRDefault="002F3F13" w:rsidP="00CB4F95">
            <w:pPr>
              <w:jc w:val="center"/>
              <w:rPr>
                <w:b/>
                <w:sz w:val="18"/>
                <w:szCs w:val="18"/>
              </w:rPr>
            </w:pPr>
            <w:r w:rsidRPr="004F73DA">
              <w:rPr>
                <w:b/>
                <w:sz w:val="18"/>
                <w:szCs w:val="18"/>
                <w:lang w:val="fr-FR"/>
              </w:rPr>
              <w:t>AGENCE</w:t>
            </w:r>
          </w:p>
        </w:tc>
      </w:tr>
      <w:tr w:rsidR="006F2CC2" w:rsidRPr="004F73DA" w14:paraId="45D3B57C" w14:textId="77777777" w:rsidTr="002F3F13">
        <w:trPr>
          <w:trHeight w:val="40"/>
        </w:trPr>
        <w:tc>
          <w:tcPr>
            <w:tcW w:w="2356" w:type="pct"/>
            <w:shd w:val="clear" w:color="auto" w:fill="auto"/>
            <w:vAlign w:val="center"/>
          </w:tcPr>
          <w:p w14:paraId="1599E99D" w14:textId="0AC5FDA1" w:rsidR="006F2CC2" w:rsidRPr="004F73DA" w:rsidRDefault="002F3F13" w:rsidP="00CB4F95">
            <w:pPr>
              <w:jc w:val="center"/>
              <w:rPr>
                <w:color w:val="000000" w:themeColor="text1"/>
                <w:sz w:val="18"/>
                <w:szCs w:val="18"/>
                <w:lang w:val="fr-FR"/>
              </w:rPr>
            </w:pPr>
            <w:r w:rsidRPr="004F73DA">
              <w:rPr>
                <w:color w:val="000000" w:themeColor="text1"/>
                <w:sz w:val="18"/>
                <w:szCs w:val="18"/>
                <w:lang w:val="fr-FR"/>
              </w:rPr>
              <w:t>Plan d</w:t>
            </w:r>
            <w:r w:rsidR="00131845" w:rsidRPr="004F73DA">
              <w:rPr>
                <w:color w:val="000000" w:themeColor="text1"/>
                <w:sz w:val="18"/>
                <w:szCs w:val="18"/>
                <w:lang w:val="fr-FR"/>
              </w:rPr>
              <w:t>’</w:t>
            </w:r>
            <w:r w:rsidRPr="004F73DA">
              <w:rPr>
                <w:color w:val="000000" w:themeColor="text1"/>
                <w:sz w:val="18"/>
                <w:szCs w:val="18"/>
                <w:lang w:val="fr-FR"/>
              </w:rPr>
              <w:t>élimination des HCFC (phase III)</w:t>
            </w:r>
          </w:p>
        </w:tc>
        <w:tc>
          <w:tcPr>
            <w:tcW w:w="2644" w:type="pct"/>
            <w:shd w:val="clear" w:color="auto" w:fill="auto"/>
            <w:vAlign w:val="center"/>
          </w:tcPr>
          <w:p w14:paraId="4CA3DFF6" w14:textId="59C0DE2A" w:rsidR="006F2CC2" w:rsidRPr="004F73DA" w:rsidRDefault="002F3F13" w:rsidP="00CB4F95">
            <w:pPr>
              <w:jc w:val="center"/>
              <w:rPr>
                <w:color w:val="000000" w:themeColor="text1"/>
                <w:sz w:val="18"/>
                <w:szCs w:val="18"/>
              </w:rPr>
            </w:pPr>
            <w:r w:rsidRPr="004F73DA">
              <w:rPr>
                <w:color w:val="000000" w:themeColor="text1"/>
                <w:sz w:val="18"/>
                <w:szCs w:val="18"/>
                <w:lang w:val="fr-FR"/>
              </w:rPr>
              <w:t>PNUD (agence principale), Australie</w:t>
            </w:r>
          </w:p>
        </w:tc>
      </w:tr>
    </w:tbl>
    <w:p w14:paraId="65E63D12" w14:textId="77777777" w:rsidR="006F2CC2" w:rsidRPr="004F73DA" w:rsidRDefault="006F2CC2" w:rsidP="006F2CC2">
      <w:pPr>
        <w:jc w:val="center"/>
        <w:rPr>
          <w:sz w:val="18"/>
          <w:szCs w:val="18"/>
        </w:rPr>
      </w:pPr>
    </w:p>
    <w:tbl>
      <w:tblPr>
        <w:tblStyle w:val="TableGrid"/>
        <w:tblW w:w="5305" w:type="pct"/>
        <w:tblInd w:w="-113" w:type="dxa"/>
        <w:tblCellMar>
          <w:top w:w="28" w:type="dxa"/>
          <w:bottom w:w="28" w:type="dxa"/>
        </w:tblCellMar>
        <w:tblLook w:val="04A0" w:firstRow="1" w:lastRow="0" w:firstColumn="1" w:lastColumn="0" w:noHBand="0" w:noVBand="1"/>
      </w:tblPr>
      <w:tblGrid>
        <w:gridCol w:w="6474"/>
        <w:gridCol w:w="1243"/>
        <w:gridCol w:w="2443"/>
      </w:tblGrid>
      <w:tr w:rsidR="00FE04C6" w:rsidRPr="004F73DA" w14:paraId="32F9CCF7" w14:textId="77777777" w:rsidTr="00FE04C6">
        <w:trPr>
          <w:trHeight w:val="77"/>
        </w:trPr>
        <w:tc>
          <w:tcPr>
            <w:tcW w:w="6321" w:type="dxa"/>
            <w:shd w:val="clear" w:color="auto" w:fill="auto"/>
          </w:tcPr>
          <w:p w14:paraId="4CC1D260" w14:textId="51805427" w:rsidR="00FE04C6" w:rsidRPr="004F73DA" w:rsidRDefault="002F3F13" w:rsidP="00CB4F95">
            <w:pPr>
              <w:jc w:val="left"/>
              <w:rPr>
                <w:b/>
                <w:sz w:val="18"/>
                <w:szCs w:val="18"/>
                <w:lang w:val="fr-FR"/>
              </w:rPr>
            </w:pPr>
            <w:r w:rsidRPr="004F73DA">
              <w:rPr>
                <w:b/>
                <w:sz w:val="18"/>
                <w:szCs w:val="18"/>
                <w:lang w:val="fr-FR"/>
              </w:rPr>
              <w:t>(II) DERNIÈRES DONNÉES CONFORMÉMENT À L</w:t>
            </w:r>
            <w:r w:rsidR="00131845" w:rsidRPr="004F73DA">
              <w:rPr>
                <w:b/>
                <w:sz w:val="18"/>
                <w:szCs w:val="18"/>
                <w:lang w:val="fr-FR"/>
              </w:rPr>
              <w:t>’</w:t>
            </w:r>
            <w:r w:rsidRPr="004F73DA">
              <w:rPr>
                <w:b/>
                <w:sz w:val="18"/>
                <w:szCs w:val="18"/>
                <w:lang w:val="fr-FR"/>
              </w:rPr>
              <w:t>ARTICLE 7 (Annexe C Groupe l)</w:t>
            </w:r>
          </w:p>
        </w:tc>
        <w:tc>
          <w:tcPr>
            <w:tcW w:w="1214" w:type="dxa"/>
            <w:shd w:val="clear" w:color="auto" w:fill="auto"/>
          </w:tcPr>
          <w:p w14:paraId="42B089DC" w14:textId="2282613B" w:rsidR="00FE04C6" w:rsidRPr="004F73DA" w:rsidRDefault="002F3F13" w:rsidP="00CB4F95">
            <w:pPr>
              <w:jc w:val="center"/>
              <w:rPr>
                <w:sz w:val="18"/>
                <w:szCs w:val="18"/>
              </w:rPr>
            </w:pPr>
            <w:r w:rsidRPr="004F73DA">
              <w:rPr>
                <w:sz w:val="18"/>
                <w:szCs w:val="18"/>
                <w:lang w:val="fr-FR"/>
              </w:rPr>
              <w:t>Année :</w:t>
            </w:r>
            <w:r w:rsidR="00FE04C6" w:rsidRPr="004F73DA">
              <w:rPr>
                <w:sz w:val="18"/>
                <w:szCs w:val="18"/>
              </w:rPr>
              <w:t xml:space="preserve"> 202</w:t>
            </w:r>
            <w:r w:rsidR="00E24801" w:rsidRPr="004F73DA">
              <w:rPr>
                <w:sz w:val="18"/>
                <w:szCs w:val="18"/>
              </w:rPr>
              <w:t>2</w:t>
            </w:r>
          </w:p>
        </w:tc>
        <w:tc>
          <w:tcPr>
            <w:tcW w:w="2385" w:type="dxa"/>
            <w:shd w:val="clear" w:color="auto" w:fill="auto"/>
          </w:tcPr>
          <w:p w14:paraId="09A5A6B9" w14:textId="7AC8B279" w:rsidR="00FE04C6" w:rsidRPr="004F73DA" w:rsidRDefault="002F3F13" w:rsidP="00CB4F95">
            <w:pPr>
              <w:jc w:val="right"/>
              <w:rPr>
                <w:sz w:val="18"/>
                <w:szCs w:val="18"/>
              </w:rPr>
            </w:pPr>
            <w:r w:rsidRPr="004F73DA">
              <w:rPr>
                <w:sz w:val="18"/>
                <w:szCs w:val="18"/>
                <w:lang w:val="fr-FR"/>
              </w:rPr>
              <w:t>137</w:t>
            </w:r>
            <w:r w:rsidR="00BB5EB9" w:rsidRPr="004F73DA">
              <w:rPr>
                <w:sz w:val="18"/>
                <w:szCs w:val="18"/>
                <w:lang w:val="fr-FR"/>
              </w:rPr>
              <w:t>,</w:t>
            </w:r>
            <w:r w:rsidRPr="004F73DA">
              <w:rPr>
                <w:sz w:val="18"/>
                <w:szCs w:val="18"/>
                <w:lang w:val="fr-FR"/>
              </w:rPr>
              <w:t>82 tonnes PAO</w:t>
            </w:r>
          </w:p>
        </w:tc>
      </w:tr>
    </w:tbl>
    <w:p w14:paraId="3438FDB1" w14:textId="77777777" w:rsidR="006F2CC2" w:rsidRPr="004F73DA" w:rsidRDefault="006F2CC2" w:rsidP="006F2CC2">
      <w:pPr>
        <w:jc w:val="center"/>
        <w:rPr>
          <w:sz w:val="18"/>
          <w:szCs w:val="18"/>
        </w:rPr>
      </w:pPr>
    </w:p>
    <w:tbl>
      <w:tblPr>
        <w:tblStyle w:val="TableGrid"/>
        <w:tblW w:w="5309" w:type="pct"/>
        <w:tblInd w:w="-113" w:type="dxa"/>
        <w:tblLook w:val="04A0" w:firstRow="1" w:lastRow="0" w:firstColumn="1" w:lastColumn="0" w:noHBand="0" w:noVBand="1"/>
      </w:tblPr>
      <w:tblGrid>
        <w:gridCol w:w="1261"/>
        <w:gridCol w:w="856"/>
        <w:gridCol w:w="847"/>
        <w:gridCol w:w="936"/>
        <w:gridCol w:w="1036"/>
        <w:gridCol w:w="876"/>
        <w:gridCol w:w="767"/>
        <w:gridCol w:w="1276"/>
        <w:gridCol w:w="996"/>
        <w:gridCol w:w="1317"/>
      </w:tblGrid>
      <w:tr w:rsidR="006F2CC2" w:rsidRPr="004F73DA" w14:paraId="1EFF669B" w14:textId="77777777">
        <w:trPr>
          <w:trHeight w:val="250"/>
        </w:trPr>
        <w:tc>
          <w:tcPr>
            <w:tcW w:w="4017" w:type="pct"/>
            <w:gridSpan w:val="8"/>
            <w:shd w:val="clear" w:color="auto" w:fill="auto"/>
          </w:tcPr>
          <w:p w14:paraId="0969409A" w14:textId="2D6CC7CC" w:rsidR="006F2CC2" w:rsidRPr="004F73DA" w:rsidRDefault="002F3F13" w:rsidP="00CB4F95">
            <w:pPr>
              <w:jc w:val="left"/>
              <w:rPr>
                <w:b/>
                <w:sz w:val="18"/>
                <w:szCs w:val="18"/>
                <w:lang w:val="fr-FR"/>
              </w:rPr>
            </w:pPr>
            <w:r w:rsidRPr="004F73DA">
              <w:rPr>
                <w:b/>
                <w:sz w:val="18"/>
                <w:szCs w:val="18"/>
                <w:lang w:val="fr-FR"/>
              </w:rPr>
              <w:t>(III) DERNIÈRES DONNÉES SECTORIELLES DU PROGRAMME DE PAYS (tonnes PAO)</w:t>
            </w:r>
          </w:p>
        </w:tc>
        <w:tc>
          <w:tcPr>
            <w:tcW w:w="983" w:type="pct"/>
            <w:gridSpan w:val="2"/>
            <w:shd w:val="clear" w:color="auto" w:fill="auto"/>
          </w:tcPr>
          <w:p w14:paraId="25E00A7F" w14:textId="5CB0EB05" w:rsidR="006F2CC2" w:rsidRPr="004F73DA" w:rsidRDefault="002F3F13" w:rsidP="00CB4F95">
            <w:pPr>
              <w:spacing w:after="60"/>
              <w:jc w:val="right"/>
              <w:rPr>
                <w:b/>
                <w:sz w:val="18"/>
                <w:szCs w:val="18"/>
              </w:rPr>
            </w:pPr>
            <w:r w:rsidRPr="004F73DA">
              <w:rPr>
                <w:b/>
                <w:sz w:val="18"/>
                <w:szCs w:val="18"/>
                <w:lang w:val="fr-FR"/>
              </w:rPr>
              <w:t>Année :</w:t>
            </w:r>
            <w:r w:rsidR="006F2CC2" w:rsidRPr="004F73DA">
              <w:rPr>
                <w:b/>
                <w:sz w:val="18"/>
                <w:szCs w:val="18"/>
              </w:rPr>
              <w:t xml:space="preserve"> </w:t>
            </w:r>
            <w:r w:rsidR="006F2CC2" w:rsidRPr="004F73DA">
              <w:rPr>
                <w:b/>
                <w:color w:val="000000" w:themeColor="text1"/>
                <w:sz w:val="18"/>
                <w:szCs w:val="18"/>
              </w:rPr>
              <w:t>202</w:t>
            </w:r>
            <w:r w:rsidR="00F956E8" w:rsidRPr="004F73DA">
              <w:rPr>
                <w:b/>
                <w:color w:val="000000" w:themeColor="text1"/>
                <w:sz w:val="18"/>
                <w:szCs w:val="18"/>
              </w:rPr>
              <w:t>2</w:t>
            </w:r>
          </w:p>
        </w:tc>
      </w:tr>
      <w:tr w:rsidR="006F2CC2" w:rsidRPr="004F73DA" w14:paraId="72E19F78" w14:textId="77777777">
        <w:trPr>
          <w:trHeight w:val="250"/>
        </w:trPr>
        <w:tc>
          <w:tcPr>
            <w:tcW w:w="786" w:type="pct"/>
            <w:shd w:val="clear" w:color="auto" w:fill="auto"/>
          </w:tcPr>
          <w:p w14:paraId="47101230" w14:textId="2E2B4B95" w:rsidR="006F2CC2" w:rsidRPr="004F73DA" w:rsidRDefault="002F3F13" w:rsidP="00CB4F95">
            <w:pPr>
              <w:spacing w:after="60"/>
              <w:jc w:val="center"/>
              <w:rPr>
                <w:sz w:val="18"/>
                <w:szCs w:val="18"/>
              </w:rPr>
            </w:pPr>
            <w:r w:rsidRPr="004F73DA">
              <w:rPr>
                <w:sz w:val="18"/>
                <w:szCs w:val="18"/>
                <w:lang w:val="fr-FR"/>
              </w:rPr>
              <w:t>Substance chimique</w:t>
            </w:r>
          </w:p>
        </w:tc>
        <w:tc>
          <w:tcPr>
            <w:tcW w:w="428" w:type="pct"/>
            <w:shd w:val="clear" w:color="auto" w:fill="auto"/>
          </w:tcPr>
          <w:p w14:paraId="4E969906" w14:textId="59944851" w:rsidR="006F2CC2" w:rsidRPr="004F73DA" w:rsidRDefault="002F3F13" w:rsidP="00CB4F95">
            <w:pPr>
              <w:spacing w:after="60"/>
              <w:jc w:val="center"/>
              <w:rPr>
                <w:sz w:val="18"/>
                <w:szCs w:val="18"/>
              </w:rPr>
            </w:pPr>
            <w:r w:rsidRPr="004F73DA">
              <w:rPr>
                <w:sz w:val="18"/>
                <w:szCs w:val="18"/>
                <w:lang w:val="fr-FR"/>
              </w:rPr>
              <w:t>Aérosols</w:t>
            </w:r>
          </w:p>
        </w:tc>
        <w:tc>
          <w:tcPr>
            <w:tcW w:w="338" w:type="pct"/>
            <w:shd w:val="clear" w:color="auto" w:fill="auto"/>
          </w:tcPr>
          <w:p w14:paraId="02795001" w14:textId="338C027E" w:rsidR="006F2CC2" w:rsidRPr="004F73DA" w:rsidRDefault="002F3F13" w:rsidP="00CB4F95">
            <w:pPr>
              <w:spacing w:after="60"/>
              <w:jc w:val="center"/>
              <w:rPr>
                <w:sz w:val="18"/>
                <w:szCs w:val="18"/>
              </w:rPr>
            </w:pPr>
            <w:r w:rsidRPr="004F73DA">
              <w:rPr>
                <w:sz w:val="18"/>
                <w:szCs w:val="18"/>
                <w:lang w:val="fr-FR"/>
              </w:rPr>
              <w:t>Mousses</w:t>
            </w:r>
          </w:p>
        </w:tc>
        <w:tc>
          <w:tcPr>
            <w:tcW w:w="428" w:type="pct"/>
            <w:shd w:val="clear" w:color="auto" w:fill="auto"/>
          </w:tcPr>
          <w:p w14:paraId="02FEDB28" w14:textId="22487706" w:rsidR="006F2CC2" w:rsidRPr="004F73DA" w:rsidRDefault="002F3F13" w:rsidP="00CB4F95">
            <w:pPr>
              <w:spacing w:after="60"/>
              <w:jc w:val="center"/>
              <w:rPr>
                <w:sz w:val="18"/>
                <w:szCs w:val="18"/>
              </w:rPr>
            </w:pPr>
            <w:r w:rsidRPr="004F73DA">
              <w:rPr>
                <w:sz w:val="18"/>
                <w:szCs w:val="18"/>
                <w:lang w:val="fr-FR"/>
              </w:rPr>
              <w:t>Lutte contre l</w:t>
            </w:r>
            <w:r w:rsidR="00131845" w:rsidRPr="004F73DA">
              <w:rPr>
                <w:sz w:val="18"/>
                <w:szCs w:val="18"/>
                <w:lang w:val="fr-FR"/>
              </w:rPr>
              <w:t>’</w:t>
            </w:r>
            <w:r w:rsidRPr="004F73DA">
              <w:rPr>
                <w:sz w:val="18"/>
                <w:szCs w:val="18"/>
                <w:lang w:val="fr-FR"/>
              </w:rPr>
              <w:t>incendie</w:t>
            </w:r>
          </w:p>
        </w:tc>
        <w:tc>
          <w:tcPr>
            <w:tcW w:w="1203" w:type="pct"/>
            <w:gridSpan w:val="2"/>
            <w:shd w:val="clear" w:color="auto" w:fill="auto"/>
          </w:tcPr>
          <w:p w14:paraId="062A4822" w14:textId="3EAE2FAB" w:rsidR="006F2CC2" w:rsidRPr="004F73DA" w:rsidRDefault="002F3F13" w:rsidP="00CB4F95">
            <w:pPr>
              <w:spacing w:after="60"/>
              <w:jc w:val="center"/>
              <w:rPr>
                <w:sz w:val="18"/>
                <w:szCs w:val="18"/>
              </w:rPr>
            </w:pPr>
            <w:r w:rsidRPr="004F73DA">
              <w:rPr>
                <w:sz w:val="18"/>
                <w:szCs w:val="18"/>
                <w:lang w:val="fr-FR"/>
              </w:rPr>
              <w:t>Réfrigération</w:t>
            </w:r>
          </w:p>
        </w:tc>
        <w:tc>
          <w:tcPr>
            <w:tcW w:w="417" w:type="pct"/>
            <w:shd w:val="clear" w:color="auto" w:fill="auto"/>
          </w:tcPr>
          <w:p w14:paraId="1F1DE61D" w14:textId="0D91F6D0" w:rsidR="006F2CC2" w:rsidRPr="004F73DA" w:rsidRDefault="002F3F13" w:rsidP="00CB4F95">
            <w:pPr>
              <w:spacing w:after="60"/>
              <w:jc w:val="center"/>
              <w:rPr>
                <w:sz w:val="18"/>
                <w:szCs w:val="18"/>
              </w:rPr>
            </w:pPr>
            <w:r w:rsidRPr="004F73DA">
              <w:rPr>
                <w:sz w:val="18"/>
                <w:szCs w:val="18"/>
                <w:lang w:val="fr-FR"/>
              </w:rPr>
              <w:t>Solvant</w:t>
            </w:r>
          </w:p>
        </w:tc>
        <w:tc>
          <w:tcPr>
            <w:tcW w:w="417" w:type="pct"/>
            <w:shd w:val="clear" w:color="auto" w:fill="auto"/>
          </w:tcPr>
          <w:p w14:paraId="5911A75C" w14:textId="6FF4A9F3" w:rsidR="006F2CC2" w:rsidRPr="004F73DA" w:rsidRDefault="002F3F13" w:rsidP="00CB4F95">
            <w:pPr>
              <w:spacing w:after="60"/>
              <w:jc w:val="center"/>
              <w:rPr>
                <w:sz w:val="18"/>
                <w:szCs w:val="18"/>
              </w:rPr>
            </w:pPr>
            <w:r w:rsidRPr="004F73DA">
              <w:rPr>
                <w:sz w:val="18"/>
                <w:szCs w:val="18"/>
                <w:lang w:val="fr-FR"/>
              </w:rPr>
              <w:t>Agents de transformation</w:t>
            </w:r>
          </w:p>
        </w:tc>
        <w:tc>
          <w:tcPr>
            <w:tcW w:w="265" w:type="pct"/>
            <w:shd w:val="clear" w:color="auto" w:fill="auto"/>
          </w:tcPr>
          <w:p w14:paraId="154E69BA" w14:textId="70985442" w:rsidR="006F2CC2" w:rsidRPr="004F73DA" w:rsidRDefault="002F3F13" w:rsidP="00CB4F95">
            <w:pPr>
              <w:spacing w:after="60"/>
              <w:jc w:val="center"/>
              <w:rPr>
                <w:sz w:val="18"/>
                <w:szCs w:val="18"/>
              </w:rPr>
            </w:pPr>
            <w:r w:rsidRPr="004F73DA">
              <w:rPr>
                <w:sz w:val="18"/>
                <w:szCs w:val="18"/>
                <w:lang w:val="fr-FR"/>
              </w:rPr>
              <w:t>Utilisation en laboratoire</w:t>
            </w:r>
          </w:p>
        </w:tc>
        <w:tc>
          <w:tcPr>
            <w:tcW w:w="718" w:type="pct"/>
            <w:shd w:val="clear" w:color="auto" w:fill="auto"/>
          </w:tcPr>
          <w:p w14:paraId="7C3AB293" w14:textId="605C2FBB" w:rsidR="006F2CC2" w:rsidRPr="004F73DA" w:rsidRDefault="002F3F13" w:rsidP="00CB4F95">
            <w:pPr>
              <w:spacing w:after="60"/>
              <w:jc w:val="center"/>
              <w:rPr>
                <w:sz w:val="18"/>
                <w:szCs w:val="18"/>
              </w:rPr>
            </w:pPr>
            <w:r w:rsidRPr="004F73DA">
              <w:rPr>
                <w:sz w:val="18"/>
                <w:szCs w:val="18"/>
                <w:lang w:val="fr-FR"/>
              </w:rPr>
              <w:t>Consommation totale par secteur</w:t>
            </w:r>
          </w:p>
        </w:tc>
      </w:tr>
      <w:tr w:rsidR="006F2CC2" w:rsidRPr="004F73DA" w14:paraId="22571DB7" w14:textId="77777777">
        <w:trPr>
          <w:trHeight w:val="70"/>
        </w:trPr>
        <w:tc>
          <w:tcPr>
            <w:tcW w:w="1980" w:type="pct"/>
            <w:gridSpan w:val="4"/>
            <w:shd w:val="clear" w:color="auto" w:fill="auto"/>
          </w:tcPr>
          <w:p w14:paraId="54AFB85A" w14:textId="77777777" w:rsidR="006F2CC2" w:rsidRPr="004F73DA" w:rsidRDefault="006F2CC2">
            <w:pPr>
              <w:spacing w:after="60"/>
              <w:jc w:val="center"/>
              <w:rPr>
                <w:sz w:val="18"/>
                <w:szCs w:val="18"/>
              </w:rPr>
            </w:pPr>
            <w:r w:rsidRPr="004F73DA">
              <w:rPr>
                <w:sz w:val="18"/>
                <w:szCs w:val="18"/>
              </w:rPr>
              <w:t xml:space="preserve"> </w:t>
            </w:r>
          </w:p>
        </w:tc>
        <w:tc>
          <w:tcPr>
            <w:tcW w:w="708" w:type="pct"/>
            <w:shd w:val="clear" w:color="auto" w:fill="auto"/>
          </w:tcPr>
          <w:p w14:paraId="744034FA" w14:textId="55DD5D50" w:rsidR="006F2CC2" w:rsidRPr="004F73DA" w:rsidRDefault="002F3F13" w:rsidP="00CB4F95">
            <w:pPr>
              <w:spacing w:after="60"/>
              <w:jc w:val="center"/>
              <w:rPr>
                <w:sz w:val="18"/>
                <w:szCs w:val="18"/>
              </w:rPr>
            </w:pPr>
            <w:r w:rsidRPr="004F73DA">
              <w:rPr>
                <w:sz w:val="18"/>
                <w:szCs w:val="18"/>
                <w:lang w:val="fr-FR"/>
              </w:rPr>
              <w:t>Fabrication</w:t>
            </w:r>
          </w:p>
        </w:tc>
        <w:tc>
          <w:tcPr>
            <w:tcW w:w="495" w:type="pct"/>
            <w:shd w:val="clear" w:color="auto" w:fill="auto"/>
          </w:tcPr>
          <w:p w14:paraId="5E3D4451" w14:textId="5DA41BC5" w:rsidR="006F2CC2" w:rsidRPr="004F73DA" w:rsidRDefault="002F3F13" w:rsidP="00CB4F95">
            <w:pPr>
              <w:spacing w:after="60"/>
              <w:jc w:val="center"/>
              <w:rPr>
                <w:sz w:val="18"/>
                <w:szCs w:val="18"/>
              </w:rPr>
            </w:pPr>
            <w:r w:rsidRPr="004F73DA">
              <w:rPr>
                <w:sz w:val="18"/>
                <w:szCs w:val="18"/>
                <w:lang w:val="fr-FR"/>
              </w:rPr>
              <w:t>Entretien</w:t>
            </w:r>
          </w:p>
        </w:tc>
        <w:tc>
          <w:tcPr>
            <w:tcW w:w="1817" w:type="pct"/>
            <w:gridSpan w:val="4"/>
            <w:shd w:val="clear" w:color="auto" w:fill="auto"/>
          </w:tcPr>
          <w:p w14:paraId="6F72CE09" w14:textId="77777777" w:rsidR="006F2CC2" w:rsidRPr="004F73DA" w:rsidRDefault="006F2CC2">
            <w:pPr>
              <w:spacing w:after="60"/>
              <w:jc w:val="center"/>
              <w:rPr>
                <w:sz w:val="18"/>
                <w:szCs w:val="18"/>
              </w:rPr>
            </w:pPr>
          </w:p>
        </w:tc>
      </w:tr>
      <w:tr w:rsidR="00B526CF" w:rsidRPr="004F73DA" w14:paraId="0CD8A40E" w14:textId="77777777">
        <w:trPr>
          <w:trHeight w:val="250"/>
        </w:trPr>
        <w:tc>
          <w:tcPr>
            <w:tcW w:w="786" w:type="pct"/>
            <w:shd w:val="clear" w:color="auto" w:fill="auto"/>
          </w:tcPr>
          <w:p w14:paraId="031BC56F" w14:textId="19EC94B8" w:rsidR="00B526CF" w:rsidRPr="004F73DA" w:rsidRDefault="002F3F13" w:rsidP="00CB4F95">
            <w:pPr>
              <w:spacing w:after="60"/>
              <w:jc w:val="left"/>
              <w:rPr>
                <w:sz w:val="18"/>
                <w:szCs w:val="18"/>
              </w:rPr>
            </w:pPr>
            <w:r w:rsidRPr="004F73DA">
              <w:rPr>
                <w:sz w:val="18"/>
                <w:szCs w:val="18"/>
                <w:lang w:val="fr-FR"/>
              </w:rPr>
              <w:t>HCFC-22</w:t>
            </w:r>
          </w:p>
        </w:tc>
        <w:tc>
          <w:tcPr>
            <w:tcW w:w="428" w:type="pct"/>
            <w:shd w:val="clear" w:color="auto" w:fill="auto"/>
          </w:tcPr>
          <w:p w14:paraId="5B71DF88" w14:textId="77777777" w:rsidR="00B526CF" w:rsidRPr="004F73DA" w:rsidRDefault="00B526CF" w:rsidP="00B526CF">
            <w:pPr>
              <w:spacing w:after="60"/>
              <w:jc w:val="right"/>
              <w:rPr>
                <w:sz w:val="18"/>
                <w:szCs w:val="18"/>
              </w:rPr>
            </w:pPr>
          </w:p>
        </w:tc>
        <w:tc>
          <w:tcPr>
            <w:tcW w:w="338" w:type="pct"/>
            <w:shd w:val="clear" w:color="auto" w:fill="auto"/>
          </w:tcPr>
          <w:p w14:paraId="3A9944B1" w14:textId="77777777" w:rsidR="00B526CF" w:rsidRPr="004F73DA" w:rsidRDefault="00B526CF" w:rsidP="00B526CF">
            <w:pPr>
              <w:spacing w:after="60"/>
              <w:jc w:val="right"/>
              <w:rPr>
                <w:sz w:val="18"/>
                <w:szCs w:val="18"/>
              </w:rPr>
            </w:pPr>
          </w:p>
        </w:tc>
        <w:tc>
          <w:tcPr>
            <w:tcW w:w="428" w:type="pct"/>
            <w:shd w:val="clear" w:color="auto" w:fill="auto"/>
          </w:tcPr>
          <w:p w14:paraId="24ED1471" w14:textId="77777777" w:rsidR="00B526CF" w:rsidRPr="004F73DA" w:rsidRDefault="00B526CF" w:rsidP="00B526CF">
            <w:pPr>
              <w:spacing w:after="60"/>
              <w:jc w:val="right"/>
              <w:rPr>
                <w:sz w:val="18"/>
                <w:szCs w:val="18"/>
              </w:rPr>
            </w:pPr>
          </w:p>
        </w:tc>
        <w:tc>
          <w:tcPr>
            <w:tcW w:w="708" w:type="pct"/>
            <w:shd w:val="clear" w:color="auto" w:fill="auto"/>
          </w:tcPr>
          <w:p w14:paraId="3635FA3C" w14:textId="77777777" w:rsidR="00B526CF" w:rsidRPr="004F73DA" w:rsidRDefault="00B526CF" w:rsidP="00B526CF">
            <w:pPr>
              <w:spacing w:after="60"/>
              <w:jc w:val="right"/>
              <w:rPr>
                <w:sz w:val="18"/>
                <w:szCs w:val="18"/>
              </w:rPr>
            </w:pPr>
          </w:p>
        </w:tc>
        <w:tc>
          <w:tcPr>
            <w:tcW w:w="495" w:type="pct"/>
            <w:shd w:val="clear" w:color="auto" w:fill="auto"/>
          </w:tcPr>
          <w:p w14:paraId="4FCD98B4" w14:textId="73F94365" w:rsidR="00B526CF" w:rsidRPr="004F73DA" w:rsidRDefault="00B526CF" w:rsidP="00B526CF">
            <w:pPr>
              <w:spacing w:after="60"/>
              <w:jc w:val="right"/>
              <w:rPr>
                <w:sz w:val="18"/>
                <w:szCs w:val="18"/>
              </w:rPr>
            </w:pPr>
            <w:r w:rsidRPr="004F73DA">
              <w:rPr>
                <w:sz w:val="18"/>
                <w:szCs w:val="18"/>
              </w:rPr>
              <w:t>136</w:t>
            </w:r>
            <w:r w:rsidR="00BB5EB9" w:rsidRPr="004F73DA">
              <w:rPr>
                <w:sz w:val="18"/>
                <w:szCs w:val="18"/>
              </w:rPr>
              <w:t>,</w:t>
            </w:r>
            <w:r w:rsidRPr="004F73DA">
              <w:rPr>
                <w:sz w:val="18"/>
                <w:szCs w:val="18"/>
              </w:rPr>
              <w:t>60</w:t>
            </w:r>
          </w:p>
        </w:tc>
        <w:tc>
          <w:tcPr>
            <w:tcW w:w="417" w:type="pct"/>
            <w:shd w:val="clear" w:color="auto" w:fill="auto"/>
          </w:tcPr>
          <w:p w14:paraId="1D68011E" w14:textId="77777777" w:rsidR="00B526CF" w:rsidRPr="004F73DA" w:rsidRDefault="00B526CF" w:rsidP="00B526CF">
            <w:pPr>
              <w:spacing w:after="60"/>
              <w:jc w:val="right"/>
              <w:rPr>
                <w:sz w:val="18"/>
                <w:szCs w:val="18"/>
              </w:rPr>
            </w:pPr>
          </w:p>
        </w:tc>
        <w:tc>
          <w:tcPr>
            <w:tcW w:w="417" w:type="pct"/>
            <w:shd w:val="clear" w:color="auto" w:fill="auto"/>
          </w:tcPr>
          <w:p w14:paraId="39FF9991" w14:textId="77777777" w:rsidR="00B526CF" w:rsidRPr="004F73DA" w:rsidRDefault="00B526CF" w:rsidP="00B526CF">
            <w:pPr>
              <w:spacing w:after="60"/>
              <w:jc w:val="right"/>
              <w:rPr>
                <w:sz w:val="18"/>
                <w:szCs w:val="18"/>
              </w:rPr>
            </w:pPr>
          </w:p>
        </w:tc>
        <w:tc>
          <w:tcPr>
            <w:tcW w:w="265" w:type="pct"/>
            <w:shd w:val="clear" w:color="auto" w:fill="auto"/>
          </w:tcPr>
          <w:p w14:paraId="1DB315F6" w14:textId="77777777" w:rsidR="00B526CF" w:rsidRPr="004F73DA" w:rsidRDefault="00B526CF" w:rsidP="00B526CF">
            <w:pPr>
              <w:spacing w:after="60"/>
              <w:jc w:val="right"/>
              <w:rPr>
                <w:sz w:val="18"/>
                <w:szCs w:val="18"/>
              </w:rPr>
            </w:pPr>
          </w:p>
        </w:tc>
        <w:tc>
          <w:tcPr>
            <w:tcW w:w="718" w:type="pct"/>
            <w:shd w:val="clear" w:color="auto" w:fill="auto"/>
          </w:tcPr>
          <w:p w14:paraId="7A5E4060" w14:textId="34D3B591" w:rsidR="00B526CF" w:rsidRPr="004F73DA" w:rsidRDefault="00B526CF" w:rsidP="00B526CF">
            <w:pPr>
              <w:spacing w:after="60"/>
              <w:jc w:val="right"/>
              <w:rPr>
                <w:sz w:val="18"/>
                <w:szCs w:val="18"/>
              </w:rPr>
            </w:pPr>
            <w:r w:rsidRPr="004F73DA">
              <w:rPr>
                <w:sz w:val="18"/>
                <w:szCs w:val="18"/>
              </w:rPr>
              <w:fldChar w:fldCharType="begin"/>
            </w:r>
            <w:r w:rsidRPr="004F73DA">
              <w:rPr>
                <w:sz w:val="18"/>
                <w:szCs w:val="18"/>
              </w:rPr>
              <w:instrText xml:space="preserve"> =SUM(LEFT) </w:instrText>
            </w:r>
            <w:r w:rsidRPr="004F73DA">
              <w:rPr>
                <w:sz w:val="18"/>
                <w:szCs w:val="18"/>
              </w:rPr>
              <w:fldChar w:fldCharType="separate"/>
            </w:r>
            <w:r w:rsidRPr="004F73DA">
              <w:rPr>
                <w:noProof/>
                <w:sz w:val="18"/>
                <w:szCs w:val="18"/>
              </w:rPr>
              <w:t>136</w:t>
            </w:r>
            <w:r w:rsidR="00BB5EB9" w:rsidRPr="004F73DA">
              <w:rPr>
                <w:noProof/>
                <w:sz w:val="18"/>
                <w:szCs w:val="18"/>
              </w:rPr>
              <w:t>,</w:t>
            </w:r>
            <w:r w:rsidRPr="004F73DA">
              <w:rPr>
                <w:noProof/>
                <w:sz w:val="18"/>
                <w:szCs w:val="18"/>
              </w:rPr>
              <w:t>6</w:t>
            </w:r>
            <w:r w:rsidRPr="004F73DA">
              <w:rPr>
                <w:sz w:val="18"/>
                <w:szCs w:val="18"/>
              </w:rPr>
              <w:fldChar w:fldCharType="end"/>
            </w:r>
            <w:r w:rsidRPr="004F73DA">
              <w:rPr>
                <w:sz w:val="18"/>
                <w:szCs w:val="18"/>
              </w:rPr>
              <w:t>0</w:t>
            </w:r>
          </w:p>
        </w:tc>
      </w:tr>
      <w:tr w:rsidR="00B526CF" w:rsidRPr="004F73DA" w14:paraId="2895CDF7" w14:textId="77777777">
        <w:trPr>
          <w:trHeight w:val="250"/>
        </w:trPr>
        <w:tc>
          <w:tcPr>
            <w:tcW w:w="786" w:type="pct"/>
            <w:shd w:val="clear" w:color="auto" w:fill="auto"/>
          </w:tcPr>
          <w:p w14:paraId="6E1A6641" w14:textId="6402F35F" w:rsidR="00B526CF" w:rsidRPr="004F73DA" w:rsidRDefault="002F3F13" w:rsidP="00CB4F95">
            <w:pPr>
              <w:spacing w:after="60"/>
              <w:jc w:val="left"/>
              <w:rPr>
                <w:sz w:val="18"/>
                <w:szCs w:val="18"/>
                <w:highlight w:val="cyan"/>
              </w:rPr>
            </w:pPr>
            <w:r w:rsidRPr="004F73DA">
              <w:rPr>
                <w:sz w:val="18"/>
                <w:szCs w:val="18"/>
                <w:lang w:val="fr-FR"/>
              </w:rPr>
              <w:t>HCFC-123</w:t>
            </w:r>
          </w:p>
        </w:tc>
        <w:tc>
          <w:tcPr>
            <w:tcW w:w="428" w:type="pct"/>
            <w:shd w:val="clear" w:color="auto" w:fill="auto"/>
          </w:tcPr>
          <w:p w14:paraId="05D1BC29" w14:textId="77777777" w:rsidR="00B526CF" w:rsidRPr="004F73DA" w:rsidRDefault="00B526CF" w:rsidP="00B526CF">
            <w:pPr>
              <w:spacing w:after="60"/>
              <w:jc w:val="right"/>
              <w:rPr>
                <w:sz w:val="18"/>
                <w:szCs w:val="18"/>
              </w:rPr>
            </w:pPr>
          </w:p>
        </w:tc>
        <w:tc>
          <w:tcPr>
            <w:tcW w:w="338" w:type="pct"/>
            <w:shd w:val="clear" w:color="auto" w:fill="auto"/>
          </w:tcPr>
          <w:p w14:paraId="5A2C1DC6" w14:textId="77777777" w:rsidR="00B526CF" w:rsidRPr="004F73DA" w:rsidRDefault="00B526CF" w:rsidP="00B526CF">
            <w:pPr>
              <w:spacing w:after="60"/>
              <w:jc w:val="right"/>
              <w:rPr>
                <w:sz w:val="18"/>
                <w:szCs w:val="18"/>
              </w:rPr>
            </w:pPr>
          </w:p>
        </w:tc>
        <w:tc>
          <w:tcPr>
            <w:tcW w:w="428" w:type="pct"/>
            <w:shd w:val="clear" w:color="auto" w:fill="auto"/>
          </w:tcPr>
          <w:p w14:paraId="697F2D90" w14:textId="6771BDEE" w:rsidR="00B526CF" w:rsidRPr="004F73DA" w:rsidRDefault="00B526CF" w:rsidP="00B526CF">
            <w:pPr>
              <w:spacing w:after="60"/>
              <w:jc w:val="right"/>
              <w:rPr>
                <w:sz w:val="18"/>
                <w:szCs w:val="18"/>
              </w:rPr>
            </w:pPr>
            <w:r w:rsidRPr="004F73DA">
              <w:rPr>
                <w:sz w:val="18"/>
                <w:szCs w:val="18"/>
              </w:rPr>
              <w:t>0</w:t>
            </w:r>
            <w:r w:rsidR="00BB5EB9" w:rsidRPr="004F73DA">
              <w:rPr>
                <w:sz w:val="18"/>
                <w:szCs w:val="18"/>
              </w:rPr>
              <w:t>,</w:t>
            </w:r>
            <w:r w:rsidRPr="004F73DA">
              <w:rPr>
                <w:sz w:val="18"/>
                <w:szCs w:val="18"/>
              </w:rPr>
              <w:t>47</w:t>
            </w:r>
          </w:p>
        </w:tc>
        <w:tc>
          <w:tcPr>
            <w:tcW w:w="708" w:type="pct"/>
            <w:shd w:val="clear" w:color="auto" w:fill="auto"/>
          </w:tcPr>
          <w:p w14:paraId="4F03D816" w14:textId="77777777" w:rsidR="00B526CF" w:rsidRPr="004F73DA" w:rsidRDefault="00B526CF" w:rsidP="00B526CF">
            <w:pPr>
              <w:spacing w:after="60"/>
              <w:jc w:val="right"/>
              <w:rPr>
                <w:sz w:val="18"/>
                <w:szCs w:val="18"/>
              </w:rPr>
            </w:pPr>
          </w:p>
        </w:tc>
        <w:tc>
          <w:tcPr>
            <w:tcW w:w="495" w:type="pct"/>
            <w:shd w:val="clear" w:color="auto" w:fill="auto"/>
          </w:tcPr>
          <w:p w14:paraId="6185979C" w14:textId="64F57FD2" w:rsidR="00B526CF" w:rsidRPr="004F73DA" w:rsidRDefault="00B526CF" w:rsidP="00B526CF">
            <w:pPr>
              <w:spacing w:after="60"/>
              <w:jc w:val="right"/>
              <w:rPr>
                <w:sz w:val="18"/>
                <w:szCs w:val="18"/>
              </w:rPr>
            </w:pPr>
            <w:r w:rsidRPr="004F73DA">
              <w:rPr>
                <w:sz w:val="18"/>
                <w:szCs w:val="18"/>
              </w:rPr>
              <w:t>0</w:t>
            </w:r>
            <w:r w:rsidR="00BB5EB9" w:rsidRPr="004F73DA">
              <w:rPr>
                <w:sz w:val="18"/>
                <w:szCs w:val="18"/>
              </w:rPr>
              <w:t>,</w:t>
            </w:r>
            <w:r w:rsidRPr="004F73DA">
              <w:rPr>
                <w:sz w:val="18"/>
                <w:szCs w:val="18"/>
              </w:rPr>
              <w:t>75</w:t>
            </w:r>
          </w:p>
        </w:tc>
        <w:tc>
          <w:tcPr>
            <w:tcW w:w="417" w:type="pct"/>
            <w:shd w:val="clear" w:color="auto" w:fill="auto"/>
          </w:tcPr>
          <w:p w14:paraId="5D1630C9" w14:textId="77777777" w:rsidR="00B526CF" w:rsidRPr="004F73DA" w:rsidRDefault="00B526CF" w:rsidP="00B526CF">
            <w:pPr>
              <w:spacing w:after="60"/>
              <w:jc w:val="right"/>
              <w:rPr>
                <w:sz w:val="18"/>
                <w:szCs w:val="18"/>
              </w:rPr>
            </w:pPr>
          </w:p>
        </w:tc>
        <w:tc>
          <w:tcPr>
            <w:tcW w:w="417" w:type="pct"/>
            <w:shd w:val="clear" w:color="auto" w:fill="auto"/>
          </w:tcPr>
          <w:p w14:paraId="375A6530" w14:textId="77777777" w:rsidR="00B526CF" w:rsidRPr="004F73DA" w:rsidRDefault="00B526CF" w:rsidP="00B526CF">
            <w:pPr>
              <w:spacing w:after="60"/>
              <w:jc w:val="right"/>
              <w:rPr>
                <w:sz w:val="18"/>
                <w:szCs w:val="18"/>
              </w:rPr>
            </w:pPr>
          </w:p>
        </w:tc>
        <w:tc>
          <w:tcPr>
            <w:tcW w:w="265" w:type="pct"/>
            <w:shd w:val="clear" w:color="auto" w:fill="auto"/>
          </w:tcPr>
          <w:p w14:paraId="21E8B7EF" w14:textId="77777777" w:rsidR="00B526CF" w:rsidRPr="004F73DA" w:rsidRDefault="00B526CF" w:rsidP="00B526CF">
            <w:pPr>
              <w:spacing w:after="60"/>
              <w:jc w:val="right"/>
              <w:rPr>
                <w:sz w:val="18"/>
                <w:szCs w:val="18"/>
              </w:rPr>
            </w:pPr>
          </w:p>
        </w:tc>
        <w:tc>
          <w:tcPr>
            <w:tcW w:w="718" w:type="pct"/>
            <w:shd w:val="clear" w:color="auto" w:fill="auto"/>
          </w:tcPr>
          <w:p w14:paraId="77E508F6" w14:textId="56D7B6C0" w:rsidR="00B526CF" w:rsidRPr="004F73DA" w:rsidRDefault="00B526CF" w:rsidP="00B526CF">
            <w:pPr>
              <w:spacing w:after="60"/>
              <w:jc w:val="right"/>
              <w:rPr>
                <w:color w:val="000000" w:themeColor="text1"/>
                <w:sz w:val="18"/>
                <w:szCs w:val="18"/>
                <w:highlight w:val="cyan"/>
              </w:rPr>
            </w:pPr>
            <w:r w:rsidRPr="004F73DA">
              <w:rPr>
                <w:sz w:val="18"/>
                <w:szCs w:val="18"/>
              </w:rPr>
              <w:t>1</w:t>
            </w:r>
            <w:r w:rsidR="00BB5EB9" w:rsidRPr="004F73DA">
              <w:rPr>
                <w:sz w:val="18"/>
                <w:szCs w:val="18"/>
              </w:rPr>
              <w:t>,</w:t>
            </w:r>
            <w:r w:rsidRPr="004F73DA">
              <w:rPr>
                <w:sz w:val="18"/>
                <w:szCs w:val="18"/>
              </w:rPr>
              <w:t>22</w:t>
            </w:r>
          </w:p>
        </w:tc>
      </w:tr>
    </w:tbl>
    <w:p w14:paraId="16504333" w14:textId="77777777" w:rsidR="00B526CF" w:rsidRPr="004F73DA" w:rsidRDefault="00B526CF" w:rsidP="006F2CC2">
      <w:pPr>
        <w:jc w:val="center"/>
        <w:rPr>
          <w:sz w:val="18"/>
          <w:szCs w:val="18"/>
        </w:rPr>
      </w:pPr>
    </w:p>
    <w:tbl>
      <w:tblPr>
        <w:tblStyle w:val="TableGrid"/>
        <w:tblW w:w="5305" w:type="pct"/>
        <w:tblInd w:w="-113" w:type="dxa"/>
        <w:tblLook w:val="04A0" w:firstRow="1" w:lastRow="0" w:firstColumn="1" w:lastColumn="0" w:noHBand="0" w:noVBand="1"/>
      </w:tblPr>
      <w:tblGrid>
        <w:gridCol w:w="3346"/>
        <w:gridCol w:w="931"/>
        <w:gridCol w:w="4952"/>
        <w:gridCol w:w="931"/>
      </w:tblGrid>
      <w:tr w:rsidR="006F2CC2" w:rsidRPr="000B515E" w14:paraId="3273A80E" w14:textId="77777777">
        <w:trPr>
          <w:trHeight w:val="272"/>
        </w:trPr>
        <w:tc>
          <w:tcPr>
            <w:tcW w:w="0" w:type="auto"/>
            <w:gridSpan w:val="4"/>
            <w:shd w:val="clear" w:color="auto" w:fill="auto"/>
          </w:tcPr>
          <w:p w14:paraId="4708AA22" w14:textId="7D6DEF04" w:rsidR="006F2CC2" w:rsidRPr="004F73DA" w:rsidRDefault="002F3F13" w:rsidP="00CB4F95">
            <w:pPr>
              <w:jc w:val="left"/>
              <w:rPr>
                <w:b/>
                <w:sz w:val="18"/>
                <w:szCs w:val="18"/>
                <w:lang w:val="fr-FR"/>
              </w:rPr>
            </w:pPr>
            <w:r w:rsidRPr="004F73DA">
              <w:rPr>
                <w:b/>
                <w:sz w:val="18"/>
                <w:szCs w:val="18"/>
                <w:lang w:val="fr-FR"/>
              </w:rPr>
              <w:t>(IV) DONNÉES SUR LA CONSOMMATION (tonnes PAO)</w:t>
            </w:r>
          </w:p>
        </w:tc>
      </w:tr>
      <w:tr w:rsidR="006F2CC2" w:rsidRPr="004F73DA" w14:paraId="246B2B58" w14:textId="77777777">
        <w:trPr>
          <w:trHeight w:val="272"/>
        </w:trPr>
        <w:tc>
          <w:tcPr>
            <w:tcW w:w="0" w:type="auto"/>
            <w:shd w:val="clear" w:color="auto" w:fill="auto"/>
          </w:tcPr>
          <w:p w14:paraId="1A02E26D" w14:textId="66881DB2" w:rsidR="006F2CC2" w:rsidRPr="004F73DA" w:rsidRDefault="002F3F13" w:rsidP="00CB4F95">
            <w:pPr>
              <w:spacing w:after="60"/>
              <w:jc w:val="center"/>
              <w:rPr>
                <w:sz w:val="18"/>
                <w:szCs w:val="18"/>
              </w:rPr>
            </w:pPr>
            <w:r w:rsidRPr="004F73DA">
              <w:rPr>
                <w:sz w:val="18"/>
                <w:szCs w:val="18"/>
                <w:lang w:val="fr-FR"/>
              </w:rPr>
              <w:t>Valeur de référence 2009-2010 :</w:t>
            </w:r>
          </w:p>
        </w:tc>
        <w:tc>
          <w:tcPr>
            <w:tcW w:w="0" w:type="auto"/>
            <w:shd w:val="clear" w:color="auto" w:fill="auto"/>
          </w:tcPr>
          <w:p w14:paraId="7BB5320E" w14:textId="60C0853A" w:rsidR="006F2CC2" w:rsidRPr="004F73DA" w:rsidRDefault="00FE04C6">
            <w:pPr>
              <w:spacing w:after="60"/>
              <w:jc w:val="right"/>
              <w:rPr>
                <w:sz w:val="18"/>
                <w:szCs w:val="18"/>
              </w:rPr>
            </w:pPr>
            <w:r w:rsidRPr="004F73DA">
              <w:rPr>
                <w:color w:val="000000" w:themeColor="text1"/>
                <w:sz w:val="18"/>
                <w:szCs w:val="18"/>
              </w:rPr>
              <w:t>403</w:t>
            </w:r>
            <w:r w:rsidR="00BB5EB9" w:rsidRPr="004F73DA">
              <w:rPr>
                <w:color w:val="000000" w:themeColor="text1"/>
                <w:sz w:val="18"/>
                <w:szCs w:val="18"/>
              </w:rPr>
              <w:t>,</w:t>
            </w:r>
            <w:r w:rsidRPr="004F73DA">
              <w:rPr>
                <w:color w:val="000000" w:themeColor="text1"/>
                <w:sz w:val="18"/>
                <w:szCs w:val="18"/>
              </w:rPr>
              <w:t>90</w:t>
            </w:r>
          </w:p>
        </w:tc>
        <w:tc>
          <w:tcPr>
            <w:tcW w:w="0" w:type="auto"/>
            <w:shd w:val="clear" w:color="auto" w:fill="auto"/>
          </w:tcPr>
          <w:p w14:paraId="714E47B5" w14:textId="78AA4DE5" w:rsidR="006F2CC2" w:rsidRPr="004F73DA" w:rsidRDefault="002F3F13" w:rsidP="00CB4F95">
            <w:pPr>
              <w:spacing w:after="60"/>
              <w:jc w:val="center"/>
              <w:rPr>
                <w:sz w:val="18"/>
                <w:szCs w:val="18"/>
                <w:lang w:val="fr-FR"/>
              </w:rPr>
            </w:pPr>
            <w:r w:rsidRPr="004F73DA">
              <w:rPr>
                <w:sz w:val="18"/>
                <w:szCs w:val="18"/>
                <w:lang w:val="fr-FR"/>
              </w:rPr>
              <w:t>Point de départ des réductions globales durables :</w:t>
            </w:r>
          </w:p>
        </w:tc>
        <w:tc>
          <w:tcPr>
            <w:tcW w:w="0" w:type="auto"/>
            <w:shd w:val="clear" w:color="auto" w:fill="auto"/>
          </w:tcPr>
          <w:p w14:paraId="6321D813" w14:textId="791A6857" w:rsidR="006F2CC2" w:rsidRPr="004F73DA" w:rsidRDefault="00012451">
            <w:pPr>
              <w:spacing w:after="60"/>
              <w:jc w:val="right"/>
              <w:rPr>
                <w:sz w:val="18"/>
                <w:szCs w:val="18"/>
              </w:rPr>
            </w:pPr>
            <w:r w:rsidRPr="004F73DA">
              <w:rPr>
                <w:color w:val="000000" w:themeColor="text1"/>
                <w:sz w:val="18"/>
                <w:szCs w:val="18"/>
              </w:rPr>
              <w:t>403</w:t>
            </w:r>
            <w:r w:rsidR="00BB5EB9" w:rsidRPr="004F73DA">
              <w:rPr>
                <w:color w:val="000000" w:themeColor="text1"/>
                <w:sz w:val="18"/>
                <w:szCs w:val="18"/>
              </w:rPr>
              <w:t>,</w:t>
            </w:r>
            <w:r w:rsidRPr="004F73DA">
              <w:rPr>
                <w:color w:val="000000" w:themeColor="text1"/>
                <w:sz w:val="18"/>
                <w:szCs w:val="18"/>
              </w:rPr>
              <w:t>90</w:t>
            </w:r>
          </w:p>
        </w:tc>
      </w:tr>
      <w:tr w:rsidR="006F2CC2" w:rsidRPr="004F73DA" w14:paraId="187CB12E" w14:textId="77777777">
        <w:trPr>
          <w:trHeight w:val="163"/>
        </w:trPr>
        <w:tc>
          <w:tcPr>
            <w:tcW w:w="0" w:type="auto"/>
            <w:gridSpan w:val="4"/>
            <w:shd w:val="clear" w:color="auto" w:fill="auto"/>
          </w:tcPr>
          <w:p w14:paraId="3E6A8BA9" w14:textId="68F98371" w:rsidR="006F2CC2" w:rsidRPr="004F73DA" w:rsidRDefault="002F3F13" w:rsidP="00CB4F95">
            <w:pPr>
              <w:jc w:val="center"/>
              <w:rPr>
                <w:b/>
                <w:sz w:val="18"/>
                <w:szCs w:val="18"/>
              </w:rPr>
            </w:pPr>
            <w:r w:rsidRPr="004F73DA">
              <w:rPr>
                <w:b/>
                <w:sz w:val="18"/>
                <w:szCs w:val="18"/>
                <w:lang w:val="fr-FR"/>
              </w:rPr>
              <w:t>CONSOMMATION ÉLIGIBLE AU FINANCEMENT</w:t>
            </w:r>
          </w:p>
        </w:tc>
      </w:tr>
      <w:tr w:rsidR="006F2CC2" w:rsidRPr="004F73DA" w14:paraId="11DB30AD" w14:textId="77777777">
        <w:trPr>
          <w:trHeight w:val="272"/>
        </w:trPr>
        <w:tc>
          <w:tcPr>
            <w:tcW w:w="0" w:type="auto"/>
            <w:shd w:val="clear" w:color="auto" w:fill="auto"/>
          </w:tcPr>
          <w:p w14:paraId="02A602F0" w14:textId="427CFAE7" w:rsidR="006F2CC2" w:rsidRPr="004F73DA" w:rsidRDefault="002F3F13" w:rsidP="00CB4F95">
            <w:pPr>
              <w:spacing w:after="60"/>
              <w:jc w:val="center"/>
              <w:rPr>
                <w:sz w:val="18"/>
                <w:szCs w:val="18"/>
              </w:rPr>
            </w:pPr>
            <w:r w:rsidRPr="004F73DA">
              <w:rPr>
                <w:sz w:val="18"/>
                <w:szCs w:val="18"/>
                <w:lang w:val="fr-FR"/>
              </w:rPr>
              <w:t>Déjà approuvée :</w:t>
            </w:r>
          </w:p>
        </w:tc>
        <w:tc>
          <w:tcPr>
            <w:tcW w:w="0" w:type="auto"/>
            <w:shd w:val="clear" w:color="auto" w:fill="auto"/>
          </w:tcPr>
          <w:p w14:paraId="35CB60C5" w14:textId="7AB4C3D0" w:rsidR="006F2CC2" w:rsidRPr="004F73DA" w:rsidRDefault="00FE04C6">
            <w:pPr>
              <w:spacing w:after="60"/>
              <w:jc w:val="right"/>
              <w:rPr>
                <w:sz w:val="18"/>
                <w:szCs w:val="18"/>
              </w:rPr>
            </w:pPr>
            <w:r w:rsidRPr="004F73DA">
              <w:rPr>
                <w:color w:val="000000" w:themeColor="text1"/>
                <w:sz w:val="18"/>
                <w:szCs w:val="18"/>
              </w:rPr>
              <w:t>219</w:t>
            </w:r>
            <w:r w:rsidR="00BB5EB9" w:rsidRPr="004F73DA">
              <w:rPr>
                <w:color w:val="000000" w:themeColor="text1"/>
                <w:sz w:val="18"/>
                <w:szCs w:val="18"/>
              </w:rPr>
              <w:t>,</w:t>
            </w:r>
            <w:r w:rsidRPr="004F73DA">
              <w:rPr>
                <w:color w:val="000000" w:themeColor="text1"/>
                <w:sz w:val="18"/>
                <w:szCs w:val="18"/>
              </w:rPr>
              <w:t>33</w:t>
            </w:r>
          </w:p>
        </w:tc>
        <w:tc>
          <w:tcPr>
            <w:tcW w:w="0" w:type="auto"/>
            <w:shd w:val="clear" w:color="auto" w:fill="auto"/>
          </w:tcPr>
          <w:p w14:paraId="564C2628" w14:textId="0365E471" w:rsidR="006F2CC2" w:rsidRPr="004F73DA" w:rsidRDefault="002F3F13" w:rsidP="00CB4F95">
            <w:pPr>
              <w:spacing w:after="60"/>
              <w:jc w:val="center"/>
              <w:rPr>
                <w:sz w:val="18"/>
                <w:szCs w:val="18"/>
              </w:rPr>
            </w:pPr>
            <w:r w:rsidRPr="004F73DA">
              <w:rPr>
                <w:sz w:val="18"/>
                <w:szCs w:val="18"/>
                <w:lang w:val="fr-FR"/>
              </w:rPr>
              <w:t>Restante :</w:t>
            </w:r>
          </w:p>
        </w:tc>
        <w:tc>
          <w:tcPr>
            <w:tcW w:w="0" w:type="auto"/>
            <w:shd w:val="clear" w:color="auto" w:fill="auto"/>
          </w:tcPr>
          <w:p w14:paraId="4260AD0A" w14:textId="4EBBAAB6" w:rsidR="006F2CC2" w:rsidRPr="004F73DA" w:rsidRDefault="00012451">
            <w:pPr>
              <w:spacing w:after="60"/>
              <w:jc w:val="right"/>
              <w:rPr>
                <w:sz w:val="18"/>
                <w:szCs w:val="18"/>
              </w:rPr>
            </w:pPr>
            <w:r w:rsidRPr="004F73DA">
              <w:rPr>
                <w:color w:val="000000" w:themeColor="text1"/>
                <w:sz w:val="18"/>
                <w:szCs w:val="18"/>
              </w:rPr>
              <w:t>184</w:t>
            </w:r>
            <w:r w:rsidR="00BB5EB9" w:rsidRPr="004F73DA">
              <w:rPr>
                <w:color w:val="000000" w:themeColor="text1"/>
                <w:sz w:val="18"/>
                <w:szCs w:val="18"/>
              </w:rPr>
              <w:t>,</w:t>
            </w:r>
            <w:r w:rsidRPr="004F73DA">
              <w:rPr>
                <w:color w:val="000000" w:themeColor="text1"/>
                <w:sz w:val="18"/>
                <w:szCs w:val="18"/>
              </w:rPr>
              <w:t>59</w:t>
            </w:r>
          </w:p>
        </w:tc>
      </w:tr>
    </w:tbl>
    <w:p w14:paraId="20E720BC" w14:textId="77777777" w:rsidR="006F2CC2" w:rsidRPr="004F73DA" w:rsidRDefault="006F2CC2" w:rsidP="006F2CC2">
      <w:pPr>
        <w:jc w:val="center"/>
        <w:rPr>
          <w:sz w:val="18"/>
          <w:szCs w:val="18"/>
        </w:rPr>
      </w:pPr>
    </w:p>
    <w:tbl>
      <w:tblPr>
        <w:tblStyle w:val="TableGrid"/>
        <w:tblW w:w="5309" w:type="pct"/>
        <w:tblInd w:w="-113" w:type="dxa"/>
        <w:tblLook w:val="04A0" w:firstRow="1" w:lastRow="0" w:firstColumn="1" w:lastColumn="0" w:noHBand="0" w:noVBand="1"/>
      </w:tblPr>
      <w:tblGrid>
        <w:gridCol w:w="1325"/>
        <w:gridCol w:w="2749"/>
        <w:gridCol w:w="1523"/>
        <w:gridCol w:w="1525"/>
        <w:gridCol w:w="1523"/>
        <w:gridCol w:w="1523"/>
      </w:tblGrid>
      <w:tr w:rsidR="006F2CC2" w:rsidRPr="004F73DA" w14:paraId="0986722E" w14:textId="77777777" w:rsidTr="00012451">
        <w:trPr>
          <w:trHeight w:val="258"/>
        </w:trPr>
        <w:tc>
          <w:tcPr>
            <w:tcW w:w="2002" w:type="pct"/>
            <w:gridSpan w:val="2"/>
            <w:shd w:val="clear" w:color="auto" w:fill="auto"/>
          </w:tcPr>
          <w:p w14:paraId="5DDF9580" w14:textId="2CF9643D" w:rsidR="006F2CC2" w:rsidRPr="004F73DA" w:rsidRDefault="002F3F13" w:rsidP="00CB4F95">
            <w:pPr>
              <w:spacing w:after="60"/>
              <w:jc w:val="left"/>
              <w:rPr>
                <w:b/>
                <w:sz w:val="18"/>
                <w:szCs w:val="18"/>
              </w:rPr>
            </w:pPr>
            <w:r w:rsidRPr="004F73DA">
              <w:rPr>
                <w:b/>
                <w:sz w:val="18"/>
                <w:szCs w:val="18"/>
                <w:lang w:val="fr-FR"/>
              </w:rPr>
              <w:t>(V) PLAN D</w:t>
            </w:r>
            <w:r w:rsidR="00131845" w:rsidRPr="004F73DA">
              <w:rPr>
                <w:b/>
                <w:sz w:val="18"/>
                <w:szCs w:val="18"/>
                <w:lang w:val="fr-FR"/>
              </w:rPr>
              <w:t>’</w:t>
            </w:r>
            <w:r w:rsidRPr="004F73DA">
              <w:rPr>
                <w:b/>
                <w:sz w:val="18"/>
                <w:szCs w:val="18"/>
                <w:lang w:val="fr-FR"/>
              </w:rPr>
              <w:t>ACTIVITÉS ACCEPTÉ</w:t>
            </w:r>
          </w:p>
        </w:tc>
        <w:tc>
          <w:tcPr>
            <w:tcW w:w="749" w:type="pct"/>
          </w:tcPr>
          <w:p w14:paraId="65773B18" w14:textId="0D9685A9" w:rsidR="006F2CC2" w:rsidRPr="004F73DA" w:rsidRDefault="006F2CC2">
            <w:pPr>
              <w:spacing w:after="60"/>
              <w:jc w:val="center"/>
              <w:rPr>
                <w:b/>
                <w:sz w:val="18"/>
                <w:szCs w:val="18"/>
              </w:rPr>
            </w:pPr>
            <w:r w:rsidRPr="004F73DA">
              <w:rPr>
                <w:b/>
                <w:sz w:val="18"/>
                <w:szCs w:val="18"/>
              </w:rPr>
              <w:t>202</w:t>
            </w:r>
            <w:r w:rsidR="00F956E8" w:rsidRPr="004F73DA">
              <w:rPr>
                <w:b/>
                <w:sz w:val="18"/>
                <w:szCs w:val="18"/>
              </w:rPr>
              <w:t>3</w:t>
            </w:r>
          </w:p>
        </w:tc>
        <w:tc>
          <w:tcPr>
            <w:tcW w:w="750" w:type="pct"/>
          </w:tcPr>
          <w:p w14:paraId="2A2301A1" w14:textId="26C86F14" w:rsidR="006F2CC2" w:rsidRPr="004F73DA" w:rsidRDefault="006F2CC2">
            <w:pPr>
              <w:spacing w:after="60"/>
              <w:jc w:val="center"/>
              <w:rPr>
                <w:b/>
                <w:sz w:val="18"/>
                <w:szCs w:val="18"/>
              </w:rPr>
            </w:pPr>
            <w:r w:rsidRPr="004F73DA">
              <w:rPr>
                <w:b/>
                <w:sz w:val="18"/>
                <w:szCs w:val="18"/>
              </w:rPr>
              <w:t>202</w:t>
            </w:r>
            <w:r w:rsidR="00F956E8" w:rsidRPr="004F73DA">
              <w:rPr>
                <w:b/>
                <w:sz w:val="18"/>
                <w:szCs w:val="18"/>
              </w:rPr>
              <w:t>4</w:t>
            </w:r>
          </w:p>
        </w:tc>
        <w:tc>
          <w:tcPr>
            <w:tcW w:w="749" w:type="pct"/>
          </w:tcPr>
          <w:p w14:paraId="1C024546" w14:textId="04168AA1" w:rsidR="006F2CC2" w:rsidRPr="004F73DA" w:rsidRDefault="006F2CC2">
            <w:pPr>
              <w:spacing w:after="60"/>
              <w:jc w:val="center"/>
              <w:rPr>
                <w:b/>
                <w:sz w:val="18"/>
                <w:szCs w:val="18"/>
              </w:rPr>
            </w:pPr>
            <w:r w:rsidRPr="004F73DA">
              <w:rPr>
                <w:b/>
                <w:sz w:val="18"/>
                <w:szCs w:val="18"/>
              </w:rPr>
              <w:t>202</w:t>
            </w:r>
            <w:r w:rsidR="00F956E8" w:rsidRPr="004F73DA">
              <w:rPr>
                <w:b/>
                <w:sz w:val="18"/>
                <w:szCs w:val="18"/>
              </w:rPr>
              <w:t>5</w:t>
            </w:r>
          </w:p>
        </w:tc>
        <w:tc>
          <w:tcPr>
            <w:tcW w:w="750" w:type="pct"/>
            <w:shd w:val="clear" w:color="auto" w:fill="auto"/>
          </w:tcPr>
          <w:p w14:paraId="1E28425B" w14:textId="4B2A7038" w:rsidR="006F2CC2" w:rsidRPr="004F73DA" w:rsidRDefault="002F3F13" w:rsidP="00CB4F95">
            <w:pPr>
              <w:spacing w:after="60"/>
              <w:jc w:val="center"/>
              <w:rPr>
                <w:b/>
                <w:sz w:val="18"/>
                <w:szCs w:val="18"/>
              </w:rPr>
            </w:pPr>
            <w:r w:rsidRPr="004F73DA">
              <w:rPr>
                <w:b/>
                <w:sz w:val="18"/>
                <w:szCs w:val="18"/>
                <w:lang w:val="fr-FR"/>
              </w:rPr>
              <w:t>Total</w:t>
            </w:r>
          </w:p>
        </w:tc>
      </w:tr>
      <w:tr w:rsidR="00012451" w:rsidRPr="004F73DA" w14:paraId="70CD5A1D" w14:textId="77777777" w:rsidTr="00012451">
        <w:trPr>
          <w:trHeight w:val="258"/>
        </w:trPr>
        <w:tc>
          <w:tcPr>
            <w:tcW w:w="651" w:type="pct"/>
            <w:vMerge w:val="restart"/>
            <w:shd w:val="clear" w:color="auto" w:fill="auto"/>
            <w:vAlign w:val="center"/>
          </w:tcPr>
          <w:p w14:paraId="05D70F61" w14:textId="00B3E1C1" w:rsidR="00012451" w:rsidRPr="004F73DA" w:rsidRDefault="002F3F13" w:rsidP="00CB4F95">
            <w:pPr>
              <w:spacing w:after="60"/>
              <w:jc w:val="center"/>
              <w:rPr>
                <w:color w:val="000000" w:themeColor="text1"/>
                <w:sz w:val="18"/>
                <w:szCs w:val="18"/>
              </w:rPr>
            </w:pPr>
            <w:r w:rsidRPr="004F73DA">
              <w:rPr>
                <w:color w:val="000000" w:themeColor="text1"/>
                <w:sz w:val="18"/>
                <w:szCs w:val="18"/>
                <w:lang w:val="fr-FR"/>
              </w:rPr>
              <w:t>PNUD</w:t>
            </w:r>
          </w:p>
        </w:tc>
        <w:tc>
          <w:tcPr>
            <w:tcW w:w="1352" w:type="pct"/>
            <w:shd w:val="clear" w:color="auto" w:fill="auto"/>
          </w:tcPr>
          <w:p w14:paraId="2675A65A" w14:textId="5D0A42FF" w:rsidR="00012451" w:rsidRPr="004F73DA" w:rsidRDefault="002F3F13" w:rsidP="00CB4F95">
            <w:pPr>
              <w:spacing w:after="60"/>
              <w:jc w:val="left"/>
              <w:rPr>
                <w:sz w:val="18"/>
                <w:szCs w:val="18"/>
                <w:lang w:val="fr-FR"/>
              </w:rPr>
            </w:pPr>
            <w:r w:rsidRPr="004F73DA">
              <w:rPr>
                <w:sz w:val="18"/>
                <w:szCs w:val="18"/>
                <w:lang w:val="fr-FR"/>
              </w:rPr>
              <w:t>Elimination des SAO (tonnes PAO)</w:t>
            </w:r>
          </w:p>
        </w:tc>
        <w:tc>
          <w:tcPr>
            <w:tcW w:w="749" w:type="pct"/>
            <w:shd w:val="clear" w:color="auto" w:fill="auto"/>
          </w:tcPr>
          <w:p w14:paraId="0A7B8152" w14:textId="1F537B89" w:rsidR="00012451" w:rsidRPr="004F73DA" w:rsidRDefault="00012451" w:rsidP="00012451">
            <w:pPr>
              <w:spacing w:after="60"/>
              <w:jc w:val="right"/>
              <w:rPr>
                <w:sz w:val="18"/>
                <w:szCs w:val="18"/>
              </w:rPr>
            </w:pPr>
            <w:r w:rsidRPr="004F73DA">
              <w:rPr>
                <w:sz w:val="18"/>
                <w:szCs w:val="18"/>
              </w:rPr>
              <w:t>50</w:t>
            </w:r>
            <w:r w:rsidR="00BB5EB9" w:rsidRPr="004F73DA">
              <w:rPr>
                <w:sz w:val="18"/>
                <w:szCs w:val="18"/>
              </w:rPr>
              <w:t>,</w:t>
            </w:r>
            <w:r w:rsidRPr="004F73DA">
              <w:rPr>
                <w:sz w:val="18"/>
                <w:szCs w:val="18"/>
              </w:rPr>
              <w:t>20</w:t>
            </w:r>
          </w:p>
        </w:tc>
        <w:tc>
          <w:tcPr>
            <w:tcW w:w="750" w:type="pct"/>
          </w:tcPr>
          <w:p w14:paraId="3F1CEA3A" w14:textId="65171B1E" w:rsidR="00012451" w:rsidRPr="004F73DA" w:rsidRDefault="00012451" w:rsidP="00012451">
            <w:pPr>
              <w:spacing w:after="60"/>
              <w:jc w:val="right"/>
              <w:rPr>
                <w:sz w:val="18"/>
                <w:szCs w:val="18"/>
              </w:rPr>
            </w:pPr>
            <w:r w:rsidRPr="004F73DA">
              <w:rPr>
                <w:sz w:val="18"/>
                <w:szCs w:val="18"/>
              </w:rPr>
              <w:t>0</w:t>
            </w:r>
            <w:r w:rsidR="00BB5EB9" w:rsidRPr="004F73DA">
              <w:rPr>
                <w:sz w:val="18"/>
                <w:szCs w:val="18"/>
              </w:rPr>
              <w:t>,</w:t>
            </w:r>
            <w:r w:rsidRPr="004F73DA">
              <w:rPr>
                <w:sz w:val="18"/>
                <w:szCs w:val="18"/>
              </w:rPr>
              <w:t>00</w:t>
            </w:r>
          </w:p>
        </w:tc>
        <w:tc>
          <w:tcPr>
            <w:tcW w:w="749" w:type="pct"/>
            <w:shd w:val="clear" w:color="auto" w:fill="auto"/>
          </w:tcPr>
          <w:p w14:paraId="535278D4" w14:textId="1770E5A3" w:rsidR="00012451" w:rsidRPr="004F73DA" w:rsidRDefault="00012451" w:rsidP="00012451">
            <w:pPr>
              <w:spacing w:after="60"/>
              <w:jc w:val="right"/>
              <w:rPr>
                <w:sz w:val="18"/>
                <w:szCs w:val="18"/>
              </w:rPr>
            </w:pPr>
            <w:r w:rsidRPr="004F73DA">
              <w:rPr>
                <w:sz w:val="18"/>
                <w:szCs w:val="18"/>
              </w:rPr>
              <w:t>66</w:t>
            </w:r>
            <w:r w:rsidR="00BB5EB9" w:rsidRPr="004F73DA">
              <w:rPr>
                <w:sz w:val="18"/>
                <w:szCs w:val="18"/>
              </w:rPr>
              <w:t>,</w:t>
            </w:r>
            <w:r w:rsidRPr="004F73DA">
              <w:rPr>
                <w:sz w:val="18"/>
                <w:szCs w:val="18"/>
              </w:rPr>
              <w:t>90</w:t>
            </w:r>
          </w:p>
        </w:tc>
        <w:tc>
          <w:tcPr>
            <w:tcW w:w="750" w:type="pct"/>
            <w:shd w:val="clear" w:color="auto" w:fill="auto"/>
          </w:tcPr>
          <w:p w14:paraId="1DF23AFA" w14:textId="15B42980" w:rsidR="00012451" w:rsidRPr="004F73DA" w:rsidRDefault="00012451" w:rsidP="00012451">
            <w:pPr>
              <w:spacing w:after="60"/>
              <w:jc w:val="right"/>
              <w:rPr>
                <w:sz w:val="18"/>
                <w:szCs w:val="18"/>
              </w:rPr>
            </w:pPr>
            <w:r w:rsidRPr="004F73DA">
              <w:rPr>
                <w:sz w:val="18"/>
                <w:szCs w:val="18"/>
              </w:rPr>
              <w:fldChar w:fldCharType="begin"/>
            </w:r>
            <w:r w:rsidRPr="004F73DA">
              <w:rPr>
                <w:sz w:val="18"/>
                <w:szCs w:val="18"/>
              </w:rPr>
              <w:instrText xml:space="preserve"> =SUM(LEFT) </w:instrText>
            </w:r>
            <w:r w:rsidRPr="004F73DA">
              <w:rPr>
                <w:sz w:val="18"/>
                <w:szCs w:val="18"/>
              </w:rPr>
              <w:fldChar w:fldCharType="separate"/>
            </w:r>
            <w:r w:rsidRPr="004F73DA">
              <w:rPr>
                <w:noProof/>
                <w:sz w:val="18"/>
                <w:szCs w:val="18"/>
              </w:rPr>
              <w:t>117</w:t>
            </w:r>
            <w:r w:rsidR="00BB5EB9" w:rsidRPr="004F73DA">
              <w:rPr>
                <w:noProof/>
                <w:sz w:val="18"/>
                <w:szCs w:val="18"/>
              </w:rPr>
              <w:t>,</w:t>
            </w:r>
            <w:r w:rsidRPr="004F73DA">
              <w:rPr>
                <w:noProof/>
                <w:sz w:val="18"/>
                <w:szCs w:val="18"/>
              </w:rPr>
              <w:t>1</w:t>
            </w:r>
            <w:r w:rsidRPr="004F73DA">
              <w:rPr>
                <w:sz w:val="18"/>
                <w:szCs w:val="18"/>
              </w:rPr>
              <w:fldChar w:fldCharType="end"/>
            </w:r>
            <w:r w:rsidRPr="004F73DA">
              <w:rPr>
                <w:sz w:val="18"/>
                <w:szCs w:val="18"/>
              </w:rPr>
              <w:t>0</w:t>
            </w:r>
          </w:p>
        </w:tc>
      </w:tr>
      <w:tr w:rsidR="00012451" w:rsidRPr="004F73DA" w14:paraId="74C06B08" w14:textId="77777777" w:rsidTr="00012451">
        <w:trPr>
          <w:trHeight w:val="258"/>
        </w:trPr>
        <w:tc>
          <w:tcPr>
            <w:tcW w:w="651" w:type="pct"/>
            <w:vMerge/>
            <w:shd w:val="clear" w:color="auto" w:fill="auto"/>
            <w:vAlign w:val="center"/>
          </w:tcPr>
          <w:p w14:paraId="11070DD0" w14:textId="77777777" w:rsidR="00012451" w:rsidRPr="004F73DA" w:rsidRDefault="00012451" w:rsidP="00012451">
            <w:pPr>
              <w:spacing w:after="60"/>
              <w:jc w:val="center"/>
              <w:rPr>
                <w:sz w:val="18"/>
                <w:szCs w:val="18"/>
              </w:rPr>
            </w:pPr>
          </w:p>
        </w:tc>
        <w:tc>
          <w:tcPr>
            <w:tcW w:w="1352" w:type="pct"/>
            <w:shd w:val="clear" w:color="auto" w:fill="auto"/>
          </w:tcPr>
          <w:p w14:paraId="56A9A107" w14:textId="722AE58D" w:rsidR="00012451" w:rsidRPr="004F73DA" w:rsidRDefault="002F3F13" w:rsidP="00CB4F95">
            <w:pPr>
              <w:spacing w:after="60"/>
              <w:jc w:val="left"/>
              <w:rPr>
                <w:sz w:val="18"/>
                <w:szCs w:val="18"/>
              </w:rPr>
            </w:pPr>
            <w:r w:rsidRPr="004F73DA">
              <w:rPr>
                <w:sz w:val="18"/>
                <w:szCs w:val="18"/>
                <w:lang w:val="fr-FR"/>
              </w:rPr>
              <w:t>Financement ($US)</w:t>
            </w:r>
          </w:p>
        </w:tc>
        <w:tc>
          <w:tcPr>
            <w:tcW w:w="749" w:type="pct"/>
            <w:shd w:val="clear" w:color="auto" w:fill="auto"/>
          </w:tcPr>
          <w:p w14:paraId="449379C9" w14:textId="11EC2099" w:rsidR="00012451" w:rsidRPr="004F73DA" w:rsidRDefault="00012451" w:rsidP="00012451">
            <w:pPr>
              <w:spacing w:after="60"/>
              <w:jc w:val="right"/>
              <w:rPr>
                <w:sz w:val="18"/>
                <w:szCs w:val="18"/>
              </w:rPr>
            </w:pPr>
            <w:r w:rsidRPr="004F73DA">
              <w:rPr>
                <w:sz w:val="18"/>
                <w:szCs w:val="18"/>
              </w:rPr>
              <w:t>4</w:t>
            </w:r>
            <w:r w:rsidR="00131845" w:rsidRPr="004F73DA">
              <w:rPr>
                <w:sz w:val="18"/>
                <w:szCs w:val="18"/>
              </w:rPr>
              <w:t> </w:t>
            </w:r>
            <w:r w:rsidRPr="004F73DA">
              <w:rPr>
                <w:sz w:val="18"/>
                <w:szCs w:val="18"/>
              </w:rPr>
              <w:t>687</w:t>
            </w:r>
            <w:r w:rsidR="00131845" w:rsidRPr="004F73DA">
              <w:rPr>
                <w:sz w:val="18"/>
                <w:szCs w:val="18"/>
              </w:rPr>
              <w:t> </w:t>
            </w:r>
            <w:r w:rsidRPr="004F73DA">
              <w:rPr>
                <w:sz w:val="18"/>
                <w:szCs w:val="18"/>
              </w:rPr>
              <w:t>767</w:t>
            </w:r>
          </w:p>
        </w:tc>
        <w:tc>
          <w:tcPr>
            <w:tcW w:w="750" w:type="pct"/>
          </w:tcPr>
          <w:p w14:paraId="68B3F19A" w14:textId="4B192D4B" w:rsidR="00012451" w:rsidRPr="004F73DA" w:rsidRDefault="00012451" w:rsidP="00012451">
            <w:pPr>
              <w:spacing w:after="60"/>
              <w:jc w:val="right"/>
              <w:rPr>
                <w:sz w:val="18"/>
                <w:szCs w:val="18"/>
              </w:rPr>
            </w:pPr>
            <w:r w:rsidRPr="004F73DA">
              <w:rPr>
                <w:sz w:val="18"/>
                <w:szCs w:val="18"/>
              </w:rPr>
              <w:t>0</w:t>
            </w:r>
          </w:p>
        </w:tc>
        <w:tc>
          <w:tcPr>
            <w:tcW w:w="749" w:type="pct"/>
            <w:shd w:val="clear" w:color="auto" w:fill="auto"/>
          </w:tcPr>
          <w:p w14:paraId="5A489C20" w14:textId="135A5482" w:rsidR="00012451" w:rsidRPr="004F73DA" w:rsidRDefault="00012451" w:rsidP="00012451">
            <w:pPr>
              <w:spacing w:after="60"/>
              <w:jc w:val="right"/>
              <w:rPr>
                <w:sz w:val="18"/>
                <w:szCs w:val="18"/>
              </w:rPr>
            </w:pPr>
            <w:r w:rsidRPr="004F73DA">
              <w:rPr>
                <w:sz w:val="18"/>
                <w:szCs w:val="18"/>
              </w:rPr>
              <w:t>6</w:t>
            </w:r>
            <w:r w:rsidR="00131845" w:rsidRPr="004F73DA">
              <w:rPr>
                <w:sz w:val="18"/>
                <w:szCs w:val="18"/>
              </w:rPr>
              <w:t> </w:t>
            </w:r>
            <w:r w:rsidRPr="004F73DA">
              <w:rPr>
                <w:sz w:val="18"/>
                <w:szCs w:val="18"/>
              </w:rPr>
              <w:t>247</w:t>
            </w:r>
            <w:r w:rsidR="00131845" w:rsidRPr="004F73DA">
              <w:rPr>
                <w:sz w:val="18"/>
                <w:szCs w:val="18"/>
              </w:rPr>
              <w:t> </w:t>
            </w:r>
            <w:r w:rsidRPr="004F73DA">
              <w:rPr>
                <w:sz w:val="18"/>
                <w:szCs w:val="18"/>
              </w:rPr>
              <w:t>244</w:t>
            </w:r>
          </w:p>
        </w:tc>
        <w:tc>
          <w:tcPr>
            <w:tcW w:w="750" w:type="pct"/>
            <w:shd w:val="clear" w:color="auto" w:fill="auto"/>
          </w:tcPr>
          <w:p w14:paraId="2E9A6925" w14:textId="5590BC07" w:rsidR="00012451" w:rsidRPr="004F73DA" w:rsidRDefault="00012451" w:rsidP="00012451">
            <w:pPr>
              <w:spacing w:after="60"/>
              <w:jc w:val="right"/>
              <w:rPr>
                <w:sz w:val="18"/>
                <w:szCs w:val="18"/>
              </w:rPr>
            </w:pPr>
            <w:r w:rsidRPr="004F73DA">
              <w:rPr>
                <w:sz w:val="18"/>
                <w:szCs w:val="18"/>
              </w:rPr>
              <w:fldChar w:fldCharType="begin"/>
            </w:r>
            <w:r w:rsidRPr="004F73DA">
              <w:rPr>
                <w:sz w:val="18"/>
                <w:szCs w:val="18"/>
              </w:rPr>
              <w:instrText xml:space="preserve"> =SUM(LEFT) </w:instrText>
            </w:r>
            <w:r w:rsidRPr="004F73DA">
              <w:rPr>
                <w:sz w:val="18"/>
                <w:szCs w:val="18"/>
              </w:rPr>
              <w:fldChar w:fldCharType="separate"/>
            </w:r>
            <w:r w:rsidRPr="004F73DA">
              <w:rPr>
                <w:noProof/>
                <w:sz w:val="18"/>
                <w:szCs w:val="18"/>
              </w:rPr>
              <w:t>10</w:t>
            </w:r>
            <w:r w:rsidR="00131845" w:rsidRPr="004F73DA">
              <w:rPr>
                <w:noProof/>
                <w:sz w:val="18"/>
                <w:szCs w:val="18"/>
              </w:rPr>
              <w:t> </w:t>
            </w:r>
            <w:r w:rsidRPr="004F73DA">
              <w:rPr>
                <w:noProof/>
                <w:sz w:val="18"/>
                <w:szCs w:val="18"/>
              </w:rPr>
              <w:t>935</w:t>
            </w:r>
            <w:r w:rsidR="00131845" w:rsidRPr="004F73DA">
              <w:rPr>
                <w:noProof/>
                <w:sz w:val="18"/>
                <w:szCs w:val="18"/>
              </w:rPr>
              <w:t> </w:t>
            </w:r>
            <w:r w:rsidRPr="004F73DA">
              <w:rPr>
                <w:noProof/>
                <w:sz w:val="18"/>
                <w:szCs w:val="18"/>
              </w:rPr>
              <w:t>011</w:t>
            </w:r>
            <w:r w:rsidRPr="004F73DA">
              <w:rPr>
                <w:sz w:val="18"/>
                <w:szCs w:val="18"/>
              </w:rPr>
              <w:fldChar w:fldCharType="end"/>
            </w:r>
          </w:p>
        </w:tc>
      </w:tr>
      <w:tr w:rsidR="00012451" w:rsidRPr="004F73DA" w14:paraId="0845534A" w14:textId="77777777" w:rsidTr="00012451">
        <w:trPr>
          <w:trHeight w:val="258"/>
        </w:trPr>
        <w:tc>
          <w:tcPr>
            <w:tcW w:w="651" w:type="pct"/>
            <w:vMerge w:val="restart"/>
            <w:shd w:val="clear" w:color="auto" w:fill="auto"/>
            <w:vAlign w:val="center"/>
          </w:tcPr>
          <w:p w14:paraId="14D713C3" w14:textId="31DFE912" w:rsidR="00012451" w:rsidRPr="004F73DA" w:rsidRDefault="002F3F13" w:rsidP="00CB4F95">
            <w:pPr>
              <w:spacing w:after="60"/>
              <w:jc w:val="center"/>
              <w:rPr>
                <w:color w:val="000000" w:themeColor="text1"/>
                <w:sz w:val="18"/>
                <w:szCs w:val="18"/>
              </w:rPr>
            </w:pPr>
            <w:r w:rsidRPr="004F73DA">
              <w:rPr>
                <w:color w:val="000000" w:themeColor="text1"/>
                <w:sz w:val="18"/>
                <w:szCs w:val="18"/>
                <w:lang w:val="fr-FR"/>
              </w:rPr>
              <w:t>Australie</w:t>
            </w:r>
          </w:p>
        </w:tc>
        <w:tc>
          <w:tcPr>
            <w:tcW w:w="1352" w:type="pct"/>
            <w:shd w:val="clear" w:color="auto" w:fill="auto"/>
          </w:tcPr>
          <w:p w14:paraId="1A1DCB13" w14:textId="09515679" w:rsidR="00012451" w:rsidRPr="004F73DA" w:rsidRDefault="002F3F13" w:rsidP="00CB4F95">
            <w:pPr>
              <w:spacing w:after="60"/>
              <w:jc w:val="left"/>
              <w:rPr>
                <w:sz w:val="18"/>
                <w:szCs w:val="18"/>
                <w:lang w:val="fr-FR"/>
              </w:rPr>
            </w:pPr>
            <w:r w:rsidRPr="004F73DA">
              <w:rPr>
                <w:sz w:val="18"/>
                <w:szCs w:val="18"/>
                <w:lang w:val="fr-FR"/>
              </w:rPr>
              <w:t>Elimination des SAO (tonnes PAO)</w:t>
            </w:r>
          </w:p>
        </w:tc>
        <w:tc>
          <w:tcPr>
            <w:tcW w:w="749" w:type="pct"/>
            <w:shd w:val="clear" w:color="auto" w:fill="auto"/>
          </w:tcPr>
          <w:p w14:paraId="04046A54" w14:textId="593324F6" w:rsidR="00012451" w:rsidRPr="004F73DA" w:rsidRDefault="00012451" w:rsidP="00012451">
            <w:pPr>
              <w:spacing w:after="60"/>
              <w:jc w:val="right"/>
              <w:rPr>
                <w:sz w:val="18"/>
                <w:szCs w:val="18"/>
              </w:rPr>
            </w:pPr>
            <w:r w:rsidRPr="004F73DA">
              <w:rPr>
                <w:sz w:val="18"/>
                <w:szCs w:val="18"/>
              </w:rPr>
              <w:t>0</w:t>
            </w:r>
            <w:r w:rsidR="00BB5EB9" w:rsidRPr="004F73DA">
              <w:rPr>
                <w:sz w:val="18"/>
                <w:szCs w:val="18"/>
              </w:rPr>
              <w:t>,</w:t>
            </w:r>
            <w:r w:rsidRPr="004F73DA">
              <w:rPr>
                <w:sz w:val="18"/>
                <w:szCs w:val="18"/>
              </w:rPr>
              <w:t>00</w:t>
            </w:r>
          </w:p>
        </w:tc>
        <w:tc>
          <w:tcPr>
            <w:tcW w:w="750" w:type="pct"/>
          </w:tcPr>
          <w:p w14:paraId="386FC480" w14:textId="03266C26" w:rsidR="00012451" w:rsidRPr="004F73DA" w:rsidRDefault="00012451" w:rsidP="00012451">
            <w:pPr>
              <w:spacing w:after="60"/>
              <w:jc w:val="right"/>
              <w:rPr>
                <w:sz w:val="18"/>
                <w:szCs w:val="18"/>
              </w:rPr>
            </w:pPr>
            <w:r w:rsidRPr="004F73DA">
              <w:rPr>
                <w:sz w:val="18"/>
                <w:szCs w:val="18"/>
              </w:rPr>
              <w:t>0</w:t>
            </w:r>
            <w:r w:rsidR="00BB5EB9" w:rsidRPr="004F73DA">
              <w:rPr>
                <w:sz w:val="18"/>
                <w:szCs w:val="18"/>
              </w:rPr>
              <w:t>,</w:t>
            </w:r>
            <w:r w:rsidRPr="004F73DA">
              <w:rPr>
                <w:sz w:val="18"/>
                <w:szCs w:val="18"/>
              </w:rPr>
              <w:t>00</w:t>
            </w:r>
          </w:p>
        </w:tc>
        <w:tc>
          <w:tcPr>
            <w:tcW w:w="749" w:type="pct"/>
            <w:shd w:val="clear" w:color="auto" w:fill="auto"/>
          </w:tcPr>
          <w:p w14:paraId="32D22DE1" w14:textId="13A5DB9F" w:rsidR="00012451" w:rsidRPr="004F73DA" w:rsidRDefault="00012451" w:rsidP="00012451">
            <w:pPr>
              <w:spacing w:after="60"/>
              <w:jc w:val="right"/>
              <w:rPr>
                <w:sz w:val="18"/>
                <w:szCs w:val="18"/>
              </w:rPr>
            </w:pPr>
            <w:r w:rsidRPr="004F73DA">
              <w:rPr>
                <w:sz w:val="18"/>
                <w:szCs w:val="18"/>
              </w:rPr>
              <w:t>0</w:t>
            </w:r>
            <w:r w:rsidR="00BB5EB9" w:rsidRPr="004F73DA">
              <w:rPr>
                <w:sz w:val="18"/>
                <w:szCs w:val="18"/>
              </w:rPr>
              <w:t>,</w:t>
            </w:r>
            <w:r w:rsidRPr="004F73DA">
              <w:rPr>
                <w:sz w:val="18"/>
                <w:szCs w:val="18"/>
              </w:rPr>
              <w:t>00</w:t>
            </w:r>
          </w:p>
        </w:tc>
        <w:tc>
          <w:tcPr>
            <w:tcW w:w="750" w:type="pct"/>
            <w:shd w:val="clear" w:color="auto" w:fill="auto"/>
          </w:tcPr>
          <w:p w14:paraId="4436E03D" w14:textId="2B15D3C3" w:rsidR="00012451" w:rsidRPr="004F73DA" w:rsidRDefault="00012451" w:rsidP="00012451">
            <w:pPr>
              <w:spacing w:after="60"/>
              <w:jc w:val="right"/>
              <w:rPr>
                <w:sz w:val="18"/>
                <w:szCs w:val="18"/>
              </w:rPr>
            </w:pPr>
            <w:r w:rsidRPr="004F73DA">
              <w:rPr>
                <w:sz w:val="18"/>
                <w:szCs w:val="18"/>
              </w:rPr>
              <w:fldChar w:fldCharType="begin"/>
            </w:r>
            <w:r w:rsidRPr="004F73DA">
              <w:rPr>
                <w:sz w:val="18"/>
                <w:szCs w:val="18"/>
              </w:rPr>
              <w:instrText xml:space="preserve"> =SUM(LEFT) </w:instrText>
            </w:r>
            <w:r w:rsidRPr="004F73DA">
              <w:rPr>
                <w:sz w:val="18"/>
                <w:szCs w:val="18"/>
              </w:rPr>
              <w:fldChar w:fldCharType="separate"/>
            </w:r>
            <w:r w:rsidRPr="004F73DA">
              <w:rPr>
                <w:noProof/>
                <w:sz w:val="18"/>
                <w:szCs w:val="18"/>
              </w:rPr>
              <w:t>0</w:t>
            </w:r>
            <w:r w:rsidR="00BB5EB9" w:rsidRPr="004F73DA">
              <w:rPr>
                <w:noProof/>
                <w:sz w:val="18"/>
                <w:szCs w:val="18"/>
              </w:rPr>
              <w:t>,</w:t>
            </w:r>
            <w:r w:rsidRPr="004F73DA">
              <w:rPr>
                <w:noProof/>
                <w:sz w:val="18"/>
                <w:szCs w:val="18"/>
              </w:rPr>
              <w:t>0</w:t>
            </w:r>
            <w:r w:rsidRPr="004F73DA">
              <w:rPr>
                <w:sz w:val="18"/>
                <w:szCs w:val="18"/>
              </w:rPr>
              <w:fldChar w:fldCharType="end"/>
            </w:r>
            <w:r w:rsidRPr="004F73DA">
              <w:rPr>
                <w:sz w:val="18"/>
                <w:szCs w:val="18"/>
              </w:rPr>
              <w:t>0</w:t>
            </w:r>
          </w:p>
        </w:tc>
      </w:tr>
      <w:tr w:rsidR="00012451" w:rsidRPr="004F73DA" w14:paraId="01E14B68" w14:textId="77777777" w:rsidTr="00012451">
        <w:trPr>
          <w:trHeight w:val="258"/>
        </w:trPr>
        <w:tc>
          <w:tcPr>
            <w:tcW w:w="651" w:type="pct"/>
            <w:vMerge/>
            <w:shd w:val="clear" w:color="auto" w:fill="auto"/>
          </w:tcPr>
          <w:p w14:paraId="6698EA2A" w14:textId="77777777" w:rsidR="00012451" w:rsidRPr="004F73DA" w:rsidRDefault="00012451" w:rsidP="00012451">
            <w:pPr>
              <w:spacing w:after="60"/>
              <w:jc w:val="center"/>
              <w:rPr>
                <w:sz w:val="18"/>
                <w:szCs w:val="18"/>
              </w:rPr>
            </w:pPr>
          </w:p>
        </w:tc>
        <w:tc>
          <w:tcPr>
            <w:tcW w:w="1352" w:type="pct"/>
            <w:shd w:val="clear" w:color="auto" w:fill="auto"/>
          </w:tcPr>
          <w:p w14:paraId="135C3483" w14:textId="0E5AF13E" w:rsidR="00012451" w:rsidRPr="004F73DA" w:rsidRDefault="002F3F13" w:rsidP="00CB4F95">
            <w:pPr>
              <w:spacing w:after="60"/>
              <w:jc w:val="left"/>
              <w:rPr>
                <w:sz w:val="18"/>
                <w:szCs w:val="18"/>
              </w:rPr>
            </w:pPr>
            <w:r w:rsidRPr="004F73DA">
              <w:rPr>
                <w:sz w:val="18"/>
                <w:szCs w:val="18"/>
                <w:lang w:val="fr-FR"/>
              </w:rPr>
              <w:t>Financement ($US)</w:t>
            </w:r>
          </w:p>
        </w:tc>
        <w:tc>
          <w:tcPr>
            <w:tcW w:w="749" w:type="pct"/>
            <w:shd w:val="clear" w:color="auto" w:fill="auto"/>
          </w:tcPr>
          <w:p w14:paraId="5357449B" w14:textId="227F72CF" w:rsidR="00012451" w:rsidRPr="004F73DA" w:rsidRDefault="00012451" w:rsidP="00012451">
            <w:pPr>
              <w:spacing w:after="60"/>
              <w:jc w:val="right"/>
              <w:rPr>
                <w:sz w:val="18"/>
                <w:szCs w:val="18"/>
              </w:rPr>
            </w:pPr>
            <w:r w:rsidRPr="004F73DA">
              <w:rPr>
                <w:sz w:val="18"/>
                <w:szCs w:val="18"/>
              </w:rPr>
              <w:t>0</w:t>
            </w:r>
          </w:p>
        </w:tc>
        <w:tc>
          <w:tcPr>
            <w:tcW w:w="750" w:type="pct"/>
          </w:tcPr>
          <w:p w14:paraId="55EFBEEE" w14:textId="0E642BD2" w:rsidR="00012451" w:rsidRPr="004F73DA" w:rsidRDefault="00012451" w:rsidP="00012451">
            <w:pPr>
              <w:spacing w:after="60"/>
              <w:jc w:val="right"/>
              <w:rPr>
                <w:sz w:val="18"/>
                <w:szCs w:val="18"/>
              </w:rPr>
            </w:pPr>
            <w:r w:rsidRPr="004F73DA">
              <w:rPr>
                <w:sz w:val="18"/>
                <w:szCs w:val="18"/>
              </w:rPr>
              <w:t>0</w:t>
            </w:r>
          </w:p>
        </w:tc>
        <w:tc>
          <w:tcPr>
            <w:tcW w:w="749" w:type="pct"/>
            <w:shd w:val="clear" w:color="auto" w:fill="auto"/>
          </w:tcPr>
          <w:p w14:paraId="697C9B62" w14:textId="33F1C8BE" w:rsidR="00012451" w:rsidRPr="004F73DA" w:rsidRDefault="00012451" w:rsidP="00012451">
            <w:pPr>
              <w:spacing w:after="60"/>
              <w:jc w:val="right"/>
              <w:rPr>
                <w:sz w:val="18"/>
                <w:szCs w:val="18"/>
              </w:rPr>
            </w:pPr>
            <w:r w:rsidRPr="004F73DA">
              <w:rPr>
                <w:sz w:val="18"/>
                <w:szCs w:val="18"/>
              </w:rPr>
              <w:t>0</w:t>
            </w:r>
          </w:p>
        </w:tc>
        <w:tc>
          <w:tcPr>
            <w:tcW w:w="750" w:type="pct"/>
            <w:shd w:val="clear" w:color="auto" w:fill="auto"/>
          </w:tcPr>
          <w:p w14:paraId="6C61E028" w14:textId="5DAEF65E" w:rsidR="00012451" w:rsidRPr="004F73DA" w:rsidRDefault="00012451" w:rsidP="00012451">
            <w:pPr>
              <w:spacing w:after="60"/>
              <w:jc w:val="right"/>
              <w:rPr>
                <w:sz w:val="18"/>
                <w:szCs w:val="18"/>
              </w:rPr>
            </w:pPr>
            <w:r w:rsidRPr="004F73DA">
              <w:rPr>
                <w:sz w:val="18"/>
                <w:szCs w:val="18"/>
              </w:rPr>
              <w:fldChar w:fldCharType="begin"/>
            </w:r>
            <w:r w:rsidRPr="004F73DA">
              <w:rPr>
                <w:sz w:val="18"/>
                <w:szCs w:val="18"/>
              </w:rPr>
              <w:instrText xml:space="preserve"> =SUM(LEFT) </w:instrText>
            </w:r>
            <w:r w:rsidRPr="004F73DA">
              <w:rPr>
                <w:sz w:val="18"/>
                <w:szCs w:val="18"/>
              </w:rPr>
              <w:fldChar w:fldCharType="separate"/>
            </w:r>
            <w:r w:rsidRPr="004F73DA">
              <w:rPr>
                <w:noProof/>
                <w:sz w:val="18"/>
                <w:szCs w:val="18"/>
              </w:rPr>
              <w:t>0</w:t>
            </w:r>
            <w:r w:rsidRPr="004F73DA">
              <w:rPr>
                <w:sz w:val="18"/>
                <w:szCs w:val="18"/>
              </w:rPr>
              <w:fldChar w:fldCharType="end"/>
            </w:r>
          </w:p>
        </w:tc>
      </w:tr>
    </w:tbl>
    <w:p w14:paraId="3B168569" w14:textId="77777777" w:rsidR="006F2CC2" w:rsidRPr="004F73DA" w:rsidRDefault="006F2CC2" w:rsidP="006F2CC2">
      <w:pPr>
        <w:jc w:val="center"/>
        <w:rPr>
          <w:sz w:val="18"/>
          <w:szCs w:val="18"/>
        </w:rPr>
      </w:pPr>
    </w:p>
    <w:tbl>
      <w:tblPr>
        <w:tblStyle w:val="TableGrid"/>
        <w:tblW w:w="5304" w:type="pct"/>
        <w:tblInd w:w="-113" w:type="dxa"/>
        <w:tblLook w:val="04A0" w:firstRow="1" w:lastRow="0" w:firstColumn="1" w:lastColumn="0" w:noHBand="0" w:noVBand="1"/>
      </w:tblPr>
      <w:tblGrid>
        <w:gridCol w:w="1397"/>
        <w:gridCol w:w="1664"/>
        <w:gridCol w:w="1566"/>
        <w:gridCol w:w="1136"/>
        <w:gridCol w:w="1065"/>
        <w:gridCol w:w="1065"/>
        <w:gridCol w:w="1123"/>
        <w:gridCol w:w="1142"/>
      </w:tblGrid>
      <w:tr w:rsidR="00981493" w:rsidRPr="004F73DA" w14:paraId="7244F1C2" w14:textId="77777777" w:rsidTr="005C1F75">
        <w:trPr>
          <w:trHeight w:val="72"/>
        </w:trPr>
        <w:tc>
          <w:tcPr>
            <w:tcW w:w="2278" w:type="pct"/>
            <w:gridSpan w:val="3"/>
            <w:shd w:val="clear" w:color="auto" w:fill="auto"/>
          </w:tcPr>
          <w:p w14:paraId="71E8A1D9" w14:textId="784A41A0" w:rsidR="00981493" w:rsidRPr="004F73DA" w:rsidRDefault="002F3F13" w:rsidP="00CB4F95">
            <w:pPr>
              <w:jc w:val="left"/>
              <w:rPr>
                <w:b/>
                <w:sz w:val="18"/>
                <w:szCs w:val="18"/>
              </w:rPr>
            </w:pPr>
            <w:bookmarkStart w:id="2" w:name="_Hlk127956649"/>
            <w:r w:rsidRPr="004F73DA">
              <w:rPr>
                <w:b/>
                <w:sz w:val="18"/>
                <w:szCs w:val="18"/>
                <w:lang w:val="fr-FR"/>
              </w:rPr>
              <w:t>(VI) DONNÉES DU PROJET</w:t>
            </w:r>
          </w:p>
        </w:tc>
        <w:tc>
          <w:tcPr>
            <w:tcW w:w="559" w:type="pct"/>
            <w:shd w:val="clear" w:color="auto" w:fill="auto"/>
            <w:vAlign w:val="center"/>
          </w:tcPr>
          <w:p w14:paraId="0496057C" w14:textId="5D4AF854" w:rsidR="00981493" w:rsidRPr="004F73DA" w:rsidRDefault="00981493">
            <w:pPr>
              <w:jc w:val="center"/>
              <w:rPr>
                <w:b/>
                <w:sz w:val="18"/>
                <w:szCs w:val="18"/>
              </w:rPr>
            </w:pPr>
            <w:r w:rsidRPr="004F73DA">
              <w:rPr>
                <w:b/>
                <w:sz w:val="18"/>
                <w:szCs w:val="18"/>
              </w:rPr>
              <w:t>2023 - 2024</w:t>
            </w:r>
          </w:p>
        </w:tc>
        <w:tc>
          <w:tcPr>
            <w:tcW w:w="524" w:type="pct"/>
            <w:shd w:val="clear" w:color="auto" w:fill="auto"/>
            <w:vAlign w:val="center"/>
          </w:tcPr>
          <w:p w14:paraId="0A5D1F12" w14:textId="52B0F8A3" w:rsidR="00981493" w:rsidRPr="004F73DA" w:rsidRDefault="00981493">
            <w:pPr>
              <w:jc w:val="center"/>
              <w:rPr>
                <w:b/>
                <w:sz w:val="18"/>
                <w:szCs w:val="18"/>
              </w:rPr>
            </w:pPr>
            <w:r w:rsidRPr="004F73DA">
              <w:rPr>
                <w:b/>
                <w:sz w:val="18"/>
                <w:szCs w:val="18"/>
              </w:rPr>
              <w:t>2025 - 2027</w:t>
            </w:r>
          </w:p>
        </w:tc>
        <w:tc>
          <w:tcPr>
            <w:tcW w:w="524" w:type="pct"/>
            <w:shd w:val="clear" w:color="auto" w:fill="auto"/>
            <w:vAlign w:val="center"/>
          </w:tcPr>
          <w:p w14:paraId="317DB1C8" w14:textId="072B1CE9" w:rsidR="00981493" w:rsidRPr="004F73DA" w:rsidRDefault="00981493">
            <w:pPr>
              <w:jc w:val="center"/>
              <w:rPr>
                <w:b/>
                <w:sz w:val="18"/>
                <w:szCs w:val="18"/>
              </w:rPr>
            </w:pPr>
            <w:r w:rsidRPr="004F73DA">
              <w:rPr>
                <w:b/>
                <w:sz w:val="18"/>
                <w:szCs w:val="18"/>
              </w:rPr>
              <w:t>2028 -2029</w:t>
            </w:r>
          </w:p>
        </w:tc>
        <w:tc>
          <w:tcPr>
            <w:tcW w:w="553" w:type="pct"/>
            <w:vAlign w:val="center"/>
          </w:tcPr>
          <w:p w14:paraId="79D95066" w14:textId="77777777" w:rsidR="00981493" w:rsidRPr="004F73DA" w:rsidRDefault="00981493">
            <w:pPr>
              <w:jc w:val="center"/>
              <w:rPr>
                <w:b/>
                <w:sz w:val="18"/>
                <w:szCs w:val="18"/>
              </w:rPr>
            </w:pPr>
            <w:r w:rsidRPr="004F73DA">
              <w:rPr>
                <w:b/>
                <w:sz w:val="18"/>
                <w:szCs w:val="18"/>
              </w:rPr>
              <w:t>2030</w:t>
            </w:r>
          </w:p>
        </w:tc>
        <w:tc>
          <w:tcPr>
            <w:tcW w:w="563" w:type="pct"/>
            <w:shd w:val="clear" w:color="auto" w:fill="auto"/>
            <w:vAlign w:val="center"/>
          </w:tcPr>
          <w:p w14:paraId="20EE5523" w14:textId="36DD2F79" w:rsidR="00981493" w:rsidRPr="004F73DA" w:rsidRDefault="002F3F13" w:rsidP="00CB4F95">
            <w:pPr>
              <w:jc w:val="center"/>
              <w:rPr>
                <w:b/>
                <w:sz w:val="18"/>
                <w:szCs w:val="18"/>
              </w:rPr>
            </w:pPr>
            <w:r w:rsidRPr="004F73DA">
              <w:rPr>
                <w:b/>
                <w:sz w:val="18"/>
                <w:szCs w:val="18"/>
                <w:lang w:val="fr-FR"/>
              </w:rPr>
              <w:t>Total</w:t>
            </w:r>
          </w:p>
        </w:tc>
      </w:tr>
      <w:tr w:rsidR="00E1526C" w:rsidRPr="004F73DA" w14:paraId="7B079EC8" w14:textId="77777777" w:rsidTr="005C1F75">
        <w:trPr>
          <w:trHeight w:val="72"/>
        </w:trPr>
        <w:tc>
          <w:tcPr>
            <w:tcW w:w="2278" w:type="pct"/>
            <w:gridSpan w:val="3"/>
            <w:shd w:val="clear" w:color="auto" w:fill="auto"/>
          </w:tcPr>
          <w:p w14:paraId="59FB9BB5" w14:textId="00280CFB" w:rsidR="00E1526C" w:rsidRPr="004F73DA" w:rsidRDefault="002F3F13" w:rsidP="00CB4F95">
            <w:pPr>
              <w:tabs>
                <w:tab w:val="left" w:pos="8280"/>
              </w:tabs>
              <w:spacing w:after="60"/>
              <w:jc w:val="left"/>
              <w:rPr>
                <w:sz w:val="18"/>
                <w:szCs w:val="18"/>
                <w:lang w:val="fr-FR"/>
              </w:rPr>
            </w:pPr>
            <w:r w:rsidRPr="004F73DA">
              <w:rPr>
                <w:sz w:val="18"/>
                <w:szCs w:val="18"/>
                <w:lang w:val="fr-FR"/>
              </w:rPr>
              <w:t>Limites de consommation du Protocole de Montréal (tonnes PAO)</w:t>
            </w:r>
          </w:p>
        </w:tc>
        <w:tc>
          <w:tcPr>
            <w:tcW w:w="559" w:type="pct"/>
            <w:shd w:val="clear" w:color="auto" w:fill="auto"/>
          </w:tcPr>
          <w:p w14:paraId="24914EE4" w14:textId="12450515" w:rsidR="00E1526C" w:rsidRPr="004F73DA" w:rsidRDefault="00E1526C" w:rsidP="00E1526C">
            <w:pPr>
              <w:tabs>
                <w:tab w:val="left" w:pos="8280"/>
              </w:tabs>
              <w:spacing w:after="60"/>
              <w:jc w:val="right"/>
              <w:rPr>
                <w:sz w:val="18"/>
                <w:szCs w:val="18"/>
              </w:rPr>
            </w:pPr>
            <w:r w:rsidRPr="004F73DA">
              <w:rPr>
                <w:sz w:val="18"/>
                <w:szCs w:val="18"/>
              </w:rPr>
              <w:t>262</w:t>
            </w:r>
            <w:r w:rsidR="00BB5EB9" w:rsidRPr="004F73DA">
              <w:rPr>
                <w:sz w:val="18"/>
                <w:szCs w:val="18"/>
              </w:rPr>
              <w:t>,</w:t>
            </w:r>
            <w:r w:rsidRPr="004F73DA">
              <w:rPr>
                <w:sz w:val="18"/>
                <w:szCs w:val="18"/>
              </w:rPr>
              <w:t>54</w:t>
            </w:r>
          </w:p>
        </w:tc>
        <w:tc>
          <w:tcPr>
            <w:tcW w:w="524" w:type="pct"/>
          </w:tcPr>
          <w:p w14:paraId="758C3606" w14:textId="51272846" w:rsidR="00E1526C" w:rsidRPr="004F73DA" w:rsidRDefault="00E1526C" w:rsidP="00E1526C">
            <w:pPr>
              <w:tabs>
                <w:tab w:val="left" w:pos="8280"/>
              </w:tabs>
              <w:spacing w:after="60"/>
              <w:jc w:val="right"/>
              <w:rPr>
                <w:sz w:val="18"/>
                <w:szCs w:val="18"/>
              </w:rPr>
            </w:pPr>
            <w:r w:rsidRPr="004F73DA">
              <w:rPr>
                <w:sz w:val="18"/>
                <w:szCs w:val="18"/>
              </w:rPr>
              <w:t>131</w:t>
            </w:r>
            <w:r w:rsidR="00BB5EB9" w:rsidRPr="004F73DA">
              <w:rPr>
                <w:sz w:val="18"/>
                <w:szCs w:val="18"/>
              </w:rPr>
              <w:t>,</w:t>
            </w:r>
            <w:r w:rsidRPr="004F73DA">
              <w:rPr>
                <w:sz w:val="18"/>
                <w:szCs w:val="18"/>
              </w:rPr>
              <w:t>27</w:t>
            </w:r>
          </w:p>
        </w:tc>
        <w:tc>
          <w:tcPr>
            <w:tcW w:w="524" w:type="pct"/>
          </w:tcPr>
          <w:p w14:paraId="1F018309" w14:textId="63771814" w:rsidR="00E1526C" w:rsidRPr="004F73DA" w:rsidRDefault="00E1526C" w:rsidP="00E1526C">
            <w:pPr>
              <w:tabs>
                <w:tab w:val="left" w:pos="8280"/>
              </w:tabs>
              <w:spacing w:after="60"/>
              <w:jc w:val="right"/>
              <w:rPr>
                <w:sz w:val="18"/>
                <w:szCs w:val="18"/>
              </w:rPr>
            </w:pPr>
            <w:r w:rsidRPr="004F73DA">
              <w:rPr>
                <w:sz w:val="18"/>
                <w:szCs w:val="18"/>
              </w:rPr>
              <w:t>131</w:t>
            </w:r>
            <w:r w:rsidR="00BB5EB9" w:rsidRPr="004F73DA">
              <w:rPr>
                <w:sz w:val="18"/>
                <w:szCs w:val="18"/>
              </w:rPr>
              <w:t>,</w:t>
            </w:r>
            <w:r w:rsidRPr="004F73DA">
              <w:rPr>
                <w:sz w:val="18"/>
                <w:szCs w:val="18"/>
              </w:rPr>
              <w:t>27</w:t>
            </w:r>
          </w:p>
        </w:tc>
        <w:tc>
          <w:tcPr>
            <w:tcW w:w="553" w:type="pct"/>
          </w:tcPr>
          <w:p w14:paraId="085027C2" w14:textId="3B0E1EC5" w:rsidR="00E1526C" w:rsidRPr="004F73DA" w:rsidRDefault="00E1526C" w:rsidP="00E1526C">
            <w:pPr>
              <w:tabs>
                <w:tab w:val="left" w:pos="8280"/>
              </w:tabs>
              <w:spacing w:after="60"/>
              <w:jc w:val="right"/>
              <w:rPr>
                <w:sz w:val="18"/>
                <w:szCs w:val="18"/>
              </w:rPr>
            </w:pPr>
            <w:r w:rsidRPr="004F73DA">
              <w:rPr>
                <w:sz w:val="18"/>
                <w:szCs w:val="18"/>
              </w:rPr>
              <w:t>0</w:t>
            </w:r>
            <w:r w:rsidR="00BB5EB9" w:rsidRPr="004F73DA">
              <w:rPr>
                <w:sz w:val="18"/>
                <w:szCs w:val="18"/>
              </w:rPr>
              <w:t>,</w:t>
            </w:r>
            <w:r w:rsidRPr="004F73DA">
              <w:rPr>
                <w:sz w:val="18"/>
                <w:szCs w:val="18"/>
              </w:rPr>
              <w:t>00</w:t>
            </w:r>
          </w:p>
        </w:tc>
        <w:tc>
          <w:tcPr>
            <w:tcW w:w="563" w:type="pct"/>
          </w:tcPr>
          <w:p w14:paraId="0611FC45" w14:textId="1AA2E9AA" w:rsidR="00E1526C" w:rsidRPr="004F73DA" w:rsidRDefault="002F3F13" w:rsidP="00CB4F95">
            <w:pPr>
              <w:tabs>
                <w:tab w:val="left" w:pos="8280"/>
              </w:tabs>
              <w:spacing w:after="60"/>
              <w:jc w:val="right"/>
              <w:rPr>
                <w:sz w:val="18"/>
                <w:szCs w:val="18"/>
              </w:rPr>
            </w:pPr>
            <w:proofErr w:type="spellStart"/>
            <w:r w:rsidRPr="004F73DA">
              <w:rPr>
                <w:sz w:val="18"/>
                <w:szCs w:val="18"/>
                <w:lang w:val="fr-FR"/>
              </w:rPr>
              <w:t>s.o</w:t>
            </w:r>
            <w:proofErr w:type="spellEnd"/>
            <w:r w:rsidRPr="004F73DA">
              <w:rPr>
                <w:sz w:val="18"/>
                <w:szCs w:val="18"/>
                <w:lang w:val="fr-FR"/>
              </w:rPr>
              <w:t>.</w:t>
            </w:r>
          </w:p>
        </w:tc>
      </w:tr>
      <w:tr w:rsidR="00E1526C" w:rsidRPr="004F73DA" w14:paraId="2FA1A7CC" w14:textId="77777777" w:rsidTr="005C1F75">
        <w:trPr>
          <w:trHeight w:val="72"/>
        </w:trPr>
        <w:tc>
          <w:tcPr>
            <w:tcW w:w="2278" w:type="pct"/>
            <w:gridSpan w:val="3"/>
            <w:shd w:val="clear" w:color="auto" w:fill="auto"/>
          </w:tcPr>
          <w:p w14:paraId="6E6355F1" w14:textId="291A3EC6" w:rsidR="00E1526C" w:rsidRPr="004F73DA" w:rsidRDefault="002F3F13" w:rsidP="00CB4F95">
            <w:pPr>
              <w:tabs>
                <w:tab w:val="left" w:pos="8280"/>
              </w:tabs>
              <w:spacing w:after="60"/>
              <w:jc w:val="left"/>
              <w:rPr>
                <w:sz w:val="18"/>
                <w:szCs w:val="18"/>
                <w:lang w:val="fr-FR"/>
              </w:rPr>
            </w:pPr>
            <w:r w:rsidRPr="004F73DA">
              <w:rPr>
                <w:sz w:val="18"/>
                <w:szCs w:val="18"/>
                <w:lang w:val="fr-FR"/>
              </w:rPr>
              <w:t>Consommation maximale autorisée (tonnes PAO)</w:t>
            </w:r>
          </w:p>
        </w:tc>
        <w:tc>
          <w:tcPr>
            <w:tcW w:w="559" w:type="pct"/>
            <w:shd w:val="clear" w:color="auto" w:fill="auto"/>
            <w:vAlign w:val="center"/>
          </w:tcPr>
          <w:p w14:paraId="73E4DEFB" w14:textId="6DFF0DA9" w:rsidR="00E1526C" w:rsidRPr="004F73DA" w:rsidRDefault="00E1526C" w:rsidP="00E1526C">
            <w:pPr>
              <w:tabs>
                <w:tab w:val="left" w:pos="8280"/>
              </w:tabs>
              <w:spacing w:after="60"/>
              <w:jc w:val="right"/>
              <w:rPr>
                <w:sz w:val="18"/>
                <w:szCs w:val="18"/>
              </w:rPr>
            </w:pPr>
            <w:r w:rsidRPr="004F73DA">
              <w:rPr>
                <w:sz w:val="18"/>
                <w:szCs w:val="18"/>
              </w:rPr>
              <w:t>181</w:t>
            </w:r>
            <w:r w:rsidR="00BB5EB9" w:rsidRPr="004F73DA">
              <w:rPr>
                <w:sz w:val="18"/>
                <w:szCs w:val="18"/>
              </w:rPr>
              <w:t>,</w:t>
            </w:r>
            <w:r w:rsidRPr="004F73DA">
              <w:rPr>
                <w:sz w:val="18"/>
                <w:szCs w:val="18"/>
              </w:rPr>
              <w:t>76</w:t>
            </w:r>
          </w:p>
        </w:tc>
        <w:tc>
          <w:tcPr>
            <w:tcW w:w="524" w:type="pct"/>
          </w:tcPr>
          <w:p w14:paraId="2E4B3AB2" w14:textId="02F77575" w:rsidR="00E1526C" w:rsidRPr="004F73DA" w:rsidRDefault="00E1526C" w:rsidP="00E1526C">
            <w:pPr>
              <w:tabs>
                <w:tab w:val="left" w:pos="8280"/>
              </w:tabs>
              <w:spacing w:after="60"/>
              <w:jc w:val="right"/>
              <w:rPr>
                <w:sz w:val="18"/>
                <w:szCs w:val="18"/>
              </w:rPr>
            </w:pPr>
            <w:r w:rsidRPr="004F73DA">
              <w:rPr>
                <w:sz w:val="18"/>
                <w:szCs w:val="18"/>
              </w:rPr>
              <w:t>131</w:t>
            </w:r>
            <w:r w:rsidR="00BB5EB9" w:rsidRPr="004F73DA">
              <w:rPr>
                <w:sz w:val="18"/>
                <w:szCs w:val="18"/>
              </w:rPr>
              <w:t>,</w:t>
            </w:r>
            <w:r w:rsidRPr="004F73DA">
              <w:rPr>
                <w:sz w:val="18"/>
                <w:szCs w:val="18"/>
              </w:rPr>
              <w:t>27</w:t>
            </w:r>
          </w:p>
        </w:tc>
        <w:tc>
          <w:tcPr>
            <w:tcW w:w="524" w:type="pct"/>
          </w:tcPr>
          <w:p w14:paraId="17178DB7" w14:textId="41DE0365" w:rsidR="00E1526C" w:rsidRPr="004F73DA" w:rsidRDefault="00E1526C" w:rsidP="00E1526C">
            <w:pPr>
              <w:tabs>
                <w:tab w:val="left" w:pos="8280"/>
              </w:tabs>
              <w:spacing w:after="60"/>
              <w:jc w:val="right"/>
              <w:rPr>
                <w:sz w:val="18"/>
                <w:szCs w:val="18"/>
              </w:rPr>
            </w:pPr>
            <w:r w:rsidRPr="004F73DA">
              <w:rPr>
                <w:sz w:val="18"/>
                <w:szCs w:val="18"/>
              </w:rPr>
              <w:t>131</w:t>
            </w:r>
            <w:r w:rsidR="00BB5EB9" w:rsidRPr="004F73DA">
              <w:rPr>
                <w:sz w:val="18"/>
                <w:szCs w:val="18"/>
              </w:rPr>
              <w:t>,</w:t>
            </w:r>
            <w:r w:rsidRPr="004F73DA">
              <w:rPr>
                <w:sz w:val="18"/>
                <w:szCs w:val="18"/>
              </w:rPr>
              <w:t>27</w:t>
            </w:r>
          </w:p>
        </w:tc>
        <w:tc>
          <w:tcPr>
            <w:tcW w:w="553" w:type="pct"/>
          </w:tcPr>
          <w:p w14:paraId="1C2DE100" w14:textId="58346BC6" w:rsidR="00E1526C" w:rsidRPr="004F73DA" w:rsidRDefault="00E1526C" w:rsidP="00E1526C">
            <w:pPr>
              <w:tabs>
                <w:tab w:val="left" w:pos="8280"/>
              </w:tabs>
              <w:spacing w:after="60"/>
              <w:jc w:val="right"/>
              <w:rPr>
                <w:sz w:val="18"/>
                <w:szCs w:val="18"/>
              </w:rPr>
            </w:pPr>
            <w:r w:rsidRPr="004F73DA">
              <w:rPr>
                <w:sz w:val="18"/>
                <w:szCs w:val="18"/>
              </w:rPr>
              <w:t>0.00</w:t>
            </w:r>
          </w:p>
        </w:tc>
        <w:tc>
          <w:tcPr>
            <w:tcW w:w="563" w:type="pct"/>
          </w:tcPr>
          <w:p w14:paraId="271D71C0" w14:textId="2D403E55" w:rsidR="00E1526C" w:rsidRPr="004F73DA" w:rsidRDefault="002F3F13" w:rsidP="00CB4F95">
            <w:pPr>
              <w:tabs>
                <w:tab w:val="left" w:pos="8280"/>
              </w:tabs>
              <w:spacing w:after="60"/>
              <w:jc w:val="right"/>
              <w:rPr>
                <w:sz w:val="18"/>
                <w:szCs w:val="18"/>
              </w:rPr>
            </w:pPr>
            <w:proofErr w:type="spellStart"/>
            <w:r w:rsidRPr="004F73DA">
              <w:rPr>
                <w:sz w:val="18"/>
                <w:szCs w:val="18"/>
                <w:lang w:val="fr-FR"/>
              </w:rPr>
              <w:t>s.o</w:t>
            </w:r>
            <w:proofErr w:type="spellEnd"/>
            <w:r w:rsidRPr="004F73DA">
              <w:rPr>
                <w:sz w:val="18"/>
                <w:szCs w:val="18"/>
                <w:lang w:val="fr-FR"/>
              </w:rPr>
              <w:t>.</w:t>
            </w:r>
          </w:p>
        </w:tc>
      </w:tr>
      <w:tr w:rsidR="00E316D0" w:rsidRPr="004F73DA" w14:paraId="4B44BBC2" w14:textId="77777777">
        <w:trPr>
          <w:trHeight w:val="72"/>
        </w:trPr>
        <w:tc>
          <w:tcPr>
            <w:tcW w:w="688" w:type="pct"/>
            <w:vMerge w:val="restart"/>
            <w:shd w:val="clear" w:color="auto" w:fill="auto"/>
            <w:vAlign w:val="center"/>
          </w:tcPr>
          <w:p w14:paraId="67AEF6CD" w14:textId="72D83F96" w:rsidR="00E316D0" w:rsidRPr="004F73DA" w:rsidRDefault="002F3F13" w:rsidP="00CB4F95">
            <w:pPr>
              <w:tabs>
                <w:tab w:val="left" w:pos="8280"/>
              </w:tabs>
              <w:spacing w:after="60"/>
              <w:jc w:val="left"/>
              <w:rPr>
                <w:sz w:val="18"/>
                <w:szCs w:val="18"/>
                <w:lang w:val="fr-FR"/>
              </w:rPr>
            </w:pPr>
            <w:r w:rsidRPr="004F73DA">
              <w:rPr>
                <w:sz w:val="18"/>
                <w:szCs w:val="18"/>
                <w:lang w:val="fr-FR"/>
              </w:rPr>
              <w:t>Coûts de projet demandés en principe ($US)</w:t>
            </w:r>
          </w:p>
        </w:tc>
        <w:tc>
          <w:tcPr>
            <w:tcW w:w="819" w:type="pct"/>
            <w:vMerge w:val="restart"/>
            <w:shd w:val="clear" w:color="auto" w:fill="auto"/>
            <w:vAlign w:val="center"/>
          </w:tcPr>
          <w:p w14:paraId="3E3F116E" w14:textId="0EF78177" w:rsidR="00E316D0" w:rsidRPr="004F73DA" w:rsidRDefault="002F3F13" w:rsidP="00CB4F95">
            <w:pPr>
              <w:tabs>
                <w:tab w:val="left" w:pos="8280"/>
              </w:tabs>
              <w:spacing w:after="60"/>
              <w:jc w:val="center"/>
              <w:rPr>
                <w:color w:val="000000" w:themeColor="text1"/>
                <w:sz w:val="18"/>
                <w:szCs w:val="18"/>
              </w:rPr>
            </w:pPr>
            <w:r w:rsidRPr="004F73DA">
              <w:rPr>
                <w:color w:val="000000" w:themeColor="text1"/>
                <w:sz w:val="18"/>
                <w:szCs w:val="18"/>
                <w:lang w:val="fr-FR"/>
              </w:rPr>
              <w:t>PNUD</w:t>
            </w:r>
          </w:p>
        </w:tc>
        <w:tc>
          <w:tcPr>
            <w:tcW w:w="771" w:type="pct"/>
            <w:shd w:val="clear" w:color="auto" w:fill="auto"/>
          </w:tcPr>
          <w:p w14:paraId="148C8593" w14:textId="3853D32B" w:rsidR="00E316D0" w:rsidRPr="004F73DA" w:rsidRDefault="002F3F13" w:rsidP="00CB4F95">
            <w:pPr>
              <w:tabs>
                <w:tab w:val="left" w:pos="8280"/>
              </w:tabs>
              <w:spacing w:after="60"/>
              <w:jc w:val="left"/>
              <w:rPr>
                <w:sz w:val="18"/>
                <w:szCs w:val="18"/>
              </w:rPr>
            </w:pPr>
            <w:r w:rsidRPr="004F73DA">
              <w:rPr>
                <w:sz w:val="18"/>
                <w:szCs w:val="18"/>
                <w:lang w:val="fr-FR"/>
              </w:rPr>
              <w:t>Coûts du projet</w:t>
            </w:r>
          </w:p>
        </w:tc>
        <w:tc>
          <w:tcPr>
            <w:tcW w:w="559" w:type="pct"/>
            <w:shd w:val="clear" w:color="auto" w:fill="auto"/>
          </w:tcPr>
          <w:p w14:paraId="6DED1F5B" w14:textId="08E14ACD" w:rsidR="00E316D0" w:rsidRPr="004F73DA" w:rsidRDefault="00E316D0" w:rsidP="00E316D0">
            <w:pPr>
              <w:tabs>
                <w:tab w:val="left" w:pos="8280"/>
              </w:tabs>
              <w:spacing w:after="60"/>
              <w:jc w:val="right"/>
              <w:rPr>
                <w:sz w:val="18"/>
                <w:szCs w:val="18"/>
              </w:rPr>
            </w:pPr>
            <w:r w:rsidRPr="004F73DA">
              <w:rPr>
                <w:sz w:val="18"/>
                <w:szCs w:val="18"/>
              </w:rPr>
              <w:t>3</w:t>
            </w:r>
            <w:r w:rsidR="00131845" w:rsidRPr="004F73DA">
              <w:rPr>
                <w:sz w:val="18"/>
                <w:szCs w:val="18"/>
              </w:rPr>
              <w:t> </w:t>
            </w:r>
            <w:r w:rsidR="006224BF" w:rsidRPr="004F73DA">
              <w:rPr>
                <w:sz w:val="18"/>
                <w:szCs w:val="18"/>
              </w:rPr>
              <w:t>52</w:t>
            </w:r>
            <w:r w:rsidRPr="004F73DA">
              <w:rPr>
                <w:sz w:val="18"/>
                <w:szCs w:val="18"/>
              </w:rPr>
              <w:t>0</w:t>
            </w:r>
            <w:r w:rsidR="00131845" w:rsidRPr="004F73DA">
              <w:rPr>
                <w:sz w:val="18"/>
                <w:szCs w:val="18"/>
              </w:rPr>
              <w:t> </w:t>
            </w:r>
            <w:r w:rsidRPr="004F73DA">
              <w:rPr>
                <w:sz w:val="18"/>
                <w:szCs w:val="18"/>
              </w:rPr>
              <w:t>244</w:t>
            </w:r>
          </w:p>
        </w:tc>
        <w:tc>
          <w:tcPr>
            <w:tcW w:w="524" w:type="pct"/>
          </w:tcPr>
          <w:p w14:paraId="3CD8E6C9" w14:textId="0E7A1625" w:rsidR="00E316D0" w:rsidRPr="004F73DA" w:rsidRDefault="00E316D0" w:rsidP="00E316D0">
            <w:pPr>
              <w:tabs>
                <w:tab w:val="left" w:pos="8280"/>
              </w:tabs>
              <w:spacing w:after="60"/>
              <w:jc w:val="right"/>
              <w:rPr>
                <w:sz w:val="18"/>
                <w:szCs w:val="18"/>
              </w:rPr>
            </w:pPr>
            <w:r w:rsidRPr="004F73DA">
              <w:rPr>
                <w:sz w:val="18"/>
                <w:szCs w:val="18"/>
              </w:rPr>
              <w:t>5</w:t>
            </w:r>
            <w:r w:rsidR="00131845" w:rsidRPr="004F73DA">
              <w:rPr>
                <w:sz w:val="18"/>
                <w:szCs w:val="18"/>
              </w:rPr>
              <w:t> </w:t>
            </w:r>
            <w:r w:rsidRPr="004F73DA">
              <w:rPr>
                <w:sz w:val="18"/>
                <w:szCs w:val="18"/>
              </w:rPr>
              <w:t>415</w:t>
            </w:r>
            <w:r w:rsidR="00131845" w:rsidRPr="004F73DA">
              <w:rPr>
                <w:sz w:val="18"/>
                <w:szCs w:val="18"/>
              </w:rPr>
              <w:t> </w:t>
            </w:r>
            <w:r w:rsidRPr="004F73DA">
              <w:rPr>
                <w:sz w:val="18"/>
                <w:szCs w:val="18"/>
              </w:rPr>
              <w:t>032</w:t>
            </w:r>
          </w:p>
        </w:tc>
        <w:tc>
          <w:tcPr>
            <w:tcW w:w="524" w:type="pct"/>
          </w:tcPr>
          <w:p w14:paraId="681A8941" w14:textId="476BBDF6" w:rsidR="00E316D0" w:rsidRPr="004F73DA" w:rsidRDefault="00E316D0" w:rsidP="00E316D0">
            <w:pPr>
              <w:tabs>
                <w:tab w:val="left" w:pos="8280"/>
              </w:tabs>
              <w:spacing w:after="60"/>
              <w:jc w:val="right"/>
              <w:rPr>
                <w:sz w:val="18"/>
                <w:szCs w:val="18"/>
              </w:rPr>
            </w:pPr>
            <w:r w:rsidRPr="004F73DA">
              <w:rPr>
                <w:sz w:val="18"/>
                <w:szCs w:val="18"/>
              </w:rPr>
              <w:t>2</w:t>
            </w:r>
            <w:r w:rsidR="00131845" w:rsidRPr="004F73DA">
              <w:rPr>
                <w:sz w:val="18"/>
                <w:szCs w:val="18"/>
              </w:rPr>
              <w:t> </w:t>
            </w:r>
            <w:r w:rsidR="007C5820" w:rsidRPr="004F73DA">
              <w:rPr>
                <w:sz w:val="18"/>
                <w:szCs w:val="18"/>
              </w:rPr>
              <w:t>97</w:t>
            </w:r>
            <w:r w:rsidRPr="004F73DA">
              <w:rPr>
                <w:sz w:val="18"/>
                <w:szCs w:val="18"/>
              </w:rPr>
              <w:t>0</w:t>
            </w:r>
            <w:r w:rsidR="00131845" w:rsidRPr="004F73DA">
              <w:rPr>
                <w:sz w:val="18"/>
                <w:szCs w:val="18"/>
              </w:rPr>
              <w:t> </w:t>
            </w:r>
            <w:r w:rsidRPr="004F73DA">
              <w:rPr>
                <w:sz w:val="18"/>
                <w:szCs w:val="18"/>
              </w:rPr>
              <w:t>571</w:t>
            </w:r>
          </w:p>
        </w:tc>
        <w:tc>
          <w:tcPr>
            <w:tcW w:w="553" w:type="pct"/>
          </w:tcPr>
          <w:p w14:paraId="78EBC462" w14:textId="626B540B" w:rsidR="00E316D0" w:rsidRPr="004F73DA" w:rsidRDefault="00E316D0" w:rsidP="00E316D0">
            <w:pPr>
              <w:tabs>
                <w:tab w:val="left" w:pos="8280"/>
              </w:tabs>
              <w:spacing w:after="60"/>
              <w:jc w:val="right"/>
              <w:rPr>
                <w:sz w:val="18"/>
                <w:szCs w:val="18"/>
              </w:rPr>
            </w:pPr>
            <w:r w:rsidRPr="004F73DA">
              <w:rPr>
                <w:sz w:val="18"/>
                <w:szCs w:val="18"/>
              </w:rPr>
              <w:t>1</w:t>
            </w:r>
            <w:r w:rsidR="00131845" w:rsidRPr="004F73DA">
              <w:rPr>
                <w:sz w:val="18"/>
                <w:szCs w:val="18"/>
              </w:rPr>
              <w:t> </w:t>
            </w:r>
            <w:r w:rsidRPr="004F73DA">
              <w:rPr>
                <w:sz w:val="18"/>
                <w:szCs w:val="18"/>
              </w:rPr>
              <w:t>335</w:t>
            </w:r>
            <w:r w:rsidR="00131845" w:rsidRPr="004F73DA">
              <w:rPr>
                <w:sz w:val="18"/>
                <w:szCs w:val="18"/>
              </w:rPr>
              <w:t> </w:t>
            </w:r>
            <w:r w:rsidRPr="004F73DA">
              <w:rPr>
                <w:sz w:val="18"/>
                <w:szCs w:val="18"/>
              </w:rPr>
              <w:t>000</w:t>
            </w:r>
          </w:p>
        </w:tc>
        <w:tc>
          <w:tcPr>
            <w:tcW w:w="563" w:type="pct"/>
          </w:tcPr>
          <w:p w14:paraId="07D9D81E" w14:textId="33362694" w:rsidR="00E316D0" w:rsidRPr="004F73DA" w:rsidRDefault="00E316D0" w:rsidP="00E316D0">
            <w:pPr>
              <w:tabs>
                <w:tab w:val="left" w:pos="8280"/>
              </w:tabs>
              <w:spacing w:after="60"/>
              <w:jc w:val="right"/>
              <w:rPr>
                <w:sz w:val="18"/>
                <w:szCs w:val="18"/>
              </w:rPr>
            </w:pPr>
            <w:r w:rsidRPr="004F73DA">
              <w:rPr>
                <w:sz w:val="18"/>
                <w:szCs w:val="18"/>
              </w:rPr>
              <w:t>13</w:t>
            </w:r>
            <w:r w:rsidR="00131845" w:rsidRPr="004F73DA">
              <w:rPr>
                <w:sz w:val="18"/>
                <w:szCs w:val="18"/>
              </w:rPr>
              <w:t> </w:t>
            </w:r>
            <w:r w:rsidRPr="004F73DA">
              <w:rPr>
                <w:sz w:val="18"/>
                <w:szCs w:val="18"/>
              </w:rPr>
              <w:t>240</w:t>
            </w:r>
            <w:r w:rsidR="00131845" w:rsidRPr="004F73DA">
              <w:rPr>
                <w:sz w:val="18"/>
                <w:szCs w:val="18"/>
              </w:rPr>
              <w:t> </w:t>
            </w:r>
            <w:r w:rsidRPr="004F73DA">
              <w:rPr>
                <w:sz w:val="18"/>
                <w:szCs w:val="18"/>
              </w:rPr>
              <w:t>847</w:t>
            </w:r>
          </w:p>
        </w:tc>
      </w:tr>
      <w:tr w:rsidR="00E316D0" w:rsidRPr="004F73DA" w14:paraId="0DF244D6" w14:textId="77777777" w:rsidTr="000C24D3">
        <w:trPr>
          <w:trHeight w:val="72"/>
        </w:trPr>
        <w:tc>
          <w:tcPr>
            <w:tcW w:w="688" w:type="pct"/>
            <w:vMerge/>
            <w:shd w:val="clear" w:color="auto" w:fill="auto"/>
          </w:tcPr>
          <w:p w14:paraId="26E3D88C" w14:textId="77777777" w:rsidR="00E316D0" w:rsidRPr="004F73DA" w:rsidRDefault="00E316D0" w:rsidP="00E316D0">
            <w:pPr>
              <w:tabs>
                <w:tab w:val="left" w:pos="8280"/>
              </w:tabs>
              <w:spacing w:after="60"/>
              <w:jc w:val="left"/>
              <w:rPr>
                <w:sz w:val="18"/>
                <w:szCs w:val="18"/>
              </w:rPr>
            </w:pPr>
          </w:p>
        </w:tc>
        <w:tc>
          <w:tcPr>
            <w:tcW w:w="819" w:type="pct"/>
            <w:vMerge/>
            <w:shd w:val="clear" w:color="auto" w:fill="auto"/>
            <w:vAlign w:val="center"/>
          </w:tcPr>
          <w:p w14:paraId="0DF728E3" w14:textId="77777777" w:rsidR="00E316D0" w:rsidRPr="004F73DA" w:rsidRDefault="00E316D0" w:rsidP="00E316D0">
            <w:pPr>
              <w:tabs>
                <w:tab w:val="left" w:pos="8280"/>
              </w:tabs>
              <w:spacing w:after="60"/>
              <w:jc w:val="left"/>
              <w:rPr>
                <w:sz w:val="18"/>
                <w:szCs w:val="18"/>
              </w:rPr>
            </w:pPr>
          </w:p>
        </w:tc>
        <w:tc>
          <w:tcPr>
            <w:tcW w:w="771" w:type="pct"/>
            <w:shd w:val="clear" w:color="auto" w:fill="auto"/>
          </w:tcPr>
          <w:p w14:paraId="5DE83E84" w14:textId="40F9F4D1" w:rsidR="00E316D0" w:rsidRPr="004F73DA" w:rsidRDefault="002F3F13" w:rsidP="00CB4F95">
            <w:pPr>
              <w:tabs>
                <w:tab w:val="left" w:pos="8280"/>
              </w:tabs>
              <w:spacing w:after="60"/>
              <w:jc w:val="left"/>
              <w:rPr>
                <w:sz w:val="18"/>
                <w:szCs w:val="18"/>
              </w:rPr>
            </w:pPr>
            <w:r w:rsidRPr="004F73DA">
              <w:rPr>
                <w:sz w:val="18"/>
                <w:szCs w:val="18"/>
                <w:lang w:val="fr-FR"/>
              </w:rPr>
              <w:t>Coûts d</w:t>
            </w:r>
            <w:r w:rsidR="00131845" w:rsidRPr="004F73DA">
              <w:rPr>
                <w:sz w:val="18"/>
                <w:szCs w:val="18"/>
                <w:lang w:val="fr-FR"/>
              </w:rPr>
              <w:t>’</w:t>
            </w:r>
            <w:r w:rsidRPr="004F73DA">
              <w:rPr>
                <w:sz w:val="18"/>
                <w:szCs w:val="18"/>
                <w:lang w:val="fr-FR"/>
              </w:rPr>
              <w:t>appui</w:t>
            </w:r>
          </w:p>
        </w:tc>
        <w:tc>
          <w:tcPr>
            <w:tcW w:w="559" w:type="pct"/>
            <w:shd w:val="clear" w:color="auto" w:fill="auto"/>
          </w:tcPr>
          <w:p w14:paraId="31B334AE" w14:textId="32CFD49D" w:rsidR="00E316D0" w:rsidRPr="004F73DA" w:rsidRDefault="00E316D0" w:rsidP="00E316D0">
            <w:pPr>
              <w:tabs>
                <w:tab w:val="left" w:pos="8280"/>
              </w:tabs>
              <w:spacing w:after="60"/>
              <w:jc w:val="right"/>
              <w:rPr>
                <w:sz w:val="18"/>
                <w:szCs w:val="18"/>
              </w:rPr>
            </w:pPr>
            <w:r w:rsidRPr="004F73DA">
              <w:rPr>
                <w:sz w:val="18"/>
                <w:szCs w:val="18"/>
              </w:rPr>
              <w:t>2</w:t>
            </w:r>
            <w:r w:rsidR="006224BF" w:rsidRPr="004F73DA">
              <w:rPr>
                <w:sz w:val="18"/>
                <w:szCs w:val="18"/>
              </w:rPr>
              <w:t>46</w:t>
            </w:r>
            <w:r w:rsidR="00131845" w:rsidRPr="004F73DA">
              <w:rPr>
                <w:sz w:val="18"/>
                <w:szCs w:val="18"/>
              </w:rPr>
              <w:t> </w:t>
            </w:r>
            <w:r w:rsidR="006224BF" w:rsidRPr="004F73DA">
              <w:rPr>
                <w:sz w:val="18"/>
                <w:szCs w:val="18"/>
              </w:rPr>
              <w:t>417</w:t>
            </w:r>
          </w:p>
        </w:tc>
        <w:tc>
          <w:tcPr>
            <w:tcW w:w="524" w:type="pct"/>
          </w:tcPr>
          <w:p w14:paraId="42F8D22D" w14:textId="5A7703AA" w:rsidR="00E316D0" w:rsidRPr="004F73DA" w:rsidRDefault="00E316D0" w:rsidP="00E316D0">
            <w:pPr>
              <w:tabs>
                <w:tab w:val="left" w:pos="8280"/>
              </w:tabs>
              <w:spacing w:after="60"/>
              <w:jc w:val="right"/>
              <w:rPr>
                <w:sz w:val="18"/>
                <w:szCs w:val="18"/>
              </w:rPr>
            </w:pPr>
            <w:r w:rsidRPr="004F73DA">
              <w:rPr>
                <w:sz w:val="18"/>
                <w:szCs w:val="18"/>
              </w:rPr>
              <w:t>379</w:t>
            </w:r>
            <w:r w:rsidR="00131845" w:rsidRPr="004F73DA">
              <w:rPr>
                <w:sz w:val="18"/>
                <w:szCs w:val="18"/>
              </w:rPr>
              <w:t> </w:t>
            </w:r>
            <w:r w:rsidRPr="004F73DA">
              <w:rPr>
                <w:sz w:val="18"/>
                <w:szCs w:val="18"/>
              </w:rPr>
              <w:t>052</w:t>
            </w:r>
          </w:p>
        </w:tc>
        <w:tc>
          <w:tcPr>
            <w:tcW w:w="524" w:type="pct"/>
          </w:tcPr>
          <w:p w14:paraId="5EA3CF74" w14:textId="4A521E05" w:rsidR="00E316D0" w:rsidRPr="004F73DA" w:rsidRDefault="004E3DCC" w:rsidP="00E316D0">
            <w:pPr>
              <w:tabs>
                <w:tab w:val="left" w:pos="8280"/>
              </w:tabs>
              <w:spacing w:after="60"/>
              <w:jc w:val="right"/>
              <w:rPr>
                <w:sz w:val="18"/>
                <w:szCs w:val="18"/>
              </w:rPr>
            </w:pPr>
            <w:r w:rsidRPr="004F73DA">
              <w:rPr>
                <w:sz w:val="18"/>
                <w:szCs w:val="18"/>
              </w:rPr>
              <w:t>207</w:t>
            </w:r>
            <w:r w:rsidR="00131845" w:rsidRPr="004F73DA">
              <w:rPr>
                <w:sz w:val="18"/>
                <w:szCs w:val="18"/>
              </w:rPr>
              <w:t> </w:t>
            </w:r>
            <w:r w:rsidRPr="004F73DA">
              <w:rPr>
                <w:sz w:val="18"/>
                <w:szCs w:val="18"/>
              </w:rPr>
              <w:t>940</w:t>
            </w:r>
          </w:p>
        </w:tc>
        <w:tc>
          <w:tcPr>
            <w:tcW w:w="553" w:type="pct"/>
          </w:tcPr>
          <w:p w14:paraId="2D1FD3D9" w14:textId="5229ADA8" w:rsidR="00E316D0" w:rsidRPr="004F73DA" w:rsidRDefault="00E316D0" w:rsidP="00E316D0">
            <w:pPr>
              <w:tabs>
                <w:tab w:val="left" w:pos="8280"/>
              </w:tabs>
              <w:spacing w:after="60"/>
              <w:jc w:val="right"/>
              <w:rPr>
                <w:sz w:val="18"/>
                <w:szCs w:val="18"/>
              </w:rPr>
            </w:pPr>
            <w:r w:rsidRPr="004F73DA">
              <w:rPr>
                <w:sz w:val="18"/>
                <w:szCs w:val="18"/>
              </w:rPr>
              <w:t>93</w:t>
            </w:r>
            <w:r w:rsidR="00131845" w:rsidRPr="004F73DA">
              <w:rPr>
                <w:sz w:val="18"/>
                <w:szCs w:val="18"/>
              </w:rPr>
              <w:t> </w:t>
            </w:r>
            <w:r w:rsidRPr="004F73DA">
              <w:rPr>
                <w:sz w:val="18"/>
                <w:szCs w:val="18"/>
              </w:rPr>
              <w:t>450</w:t>
            </w:r>
          </w:p>
        </w:tc>
        <w:tc>
          <w:tcPr>
            <w:tcW w:w="563" w:type="pct"/>
          </w:tcPr>
          <w:p w14:paraId="390EF5A3" w14:textId="7945894F" w:rsidR="00E316D0" w:rsidRPr="004F73DA" w:rsidRDefault="00E316D0" w:rsidP="00E316D0">
            <w:pPr>
              <w:tabs>
                <w:tab w:val="left" w:pos="8280"/>
              </w:tabs>
              <w:spacing w:after="60"/>
              <w:jc w:val="right"/>
              <w:rPr>
                <w:sz w:val="18"/>
                <w:szCs w:val="18"/>
              </w:rPr>
            </w:pPr>
            <w:r w:rsidRPr="004F73DA">
              <w:rPr>
                <w:sz w:val="18"/>
                <w:szCs w:val="18"/>
              </w:rPr>
              <w:t>926</w:t>
            </w:r>
            <w:r w:rsidR="00131845" w:rsidRPr="004F73DA">
              <w:rPr>
                <w:sz w:val="18"/>
                <w:szCs w:val="18"/>
              </w:rPr>
              <w:t> </w:t>
            </w:r>
            <w:r w:rsidRPr="004F73DA">
              <w:rPr>
                <w:sz w:val="18"/>
                <w:szCs w:val="18"/>
              </w:rPr>
              <w:t>859</w:t>
            </w:r>
          </w:p>
        </w:tc>
      </w:tr>
      <w:tr w:rsidR="00E1526C" w:rsidRPr="004F73DA" w14:paraId="6EDBFEBB" w14:textId="77777777" w:rsidTr="005C1F75">
        <w:trPr>
          <w:trHeight w:val="72"/>
        </w:trPr>
        <w:tc>
          <w:tcPr>
            <w:tcW w:w="688" w:type="pct"/>
            <w:vMerge/>
            <w:shd w:val="clear" w:color="auto" w:fill="auto"/>
          </w:tcPr>
          <w:p w14:paraId="22477852" w14:textId="77777777" w:rsidR="00E1526C" w:rsidRPr="004F73DA" w:rsidRDefault="00E1526C" w:rsidP="00E1526C">
            <w:pPr>
              <w:tabs>
                <w:tab w:val="left" w:pos="8280"/>
              </w:tabs>
              <w:spacing w:after="60"/>
              <w:jc w:val="left"/>
              <w:rPr>
                <w:sz w:val="18"/>
                <w:szCs w:val="18"/>
              </w:rPr>
            </w:pPr>
          </w:p>
        </w:tc>
        <w:tc>
          <w:tcPr>
            <w:tcW w:w="819" w:type="pct"/>
            <w:vMerge w:val="restart"/>
            <w:shd w:val="clear" w:color="auto" w:fill="auto"/>
            <w:vAlign w:val="center"/>
          </w:tcPr>
          <w:p w14:paraId="2ADFAC92" w14:textId="3829F789" w:rsidR="00E1526C" w:rsidRPr="004F73DA" w:rsidRDefault="002F3F13" w:rsidP="00CB4F95">
            <w:pPr>
              <w:tabs>
                <w:tab w:val="left" w:pos="8280"/>
              </w:tabs>
              <w:spacing w:after="60"/>
              <w:jc w:val="center"/>
              <w:rPr>
                <w:color w:val="000000" w:themeColor="text1"/>
                <w:sz w:val="18"/>
                <w:szCs w:val="18"/>
              </w:rPr>
            </w:pPr>
            <w:r w:rsidRPr="004F73DA">
              <w:rPr>
                <w:color w:val="000000" w:themeColor="text1"/>
                <w:sz w:val="18"/>
                <w:szCs w:val="18"/>
                <w:lang w:val="fr-FR"/>
              </w:rPr>
              <w:t>Australie</w:t>
            </w:r>
          </w:p>
        </w:tc>
        <w:tc>
          <w:tcPr>
            <w:tcW w:w="771" w:type="pct"/>
            <w:shd w:val="clear" w:color="auto" w:fill="auto"/>
          </w:tcPr>
          <w:p w14:paraId="61EC1B27" w14:textId="464C119D" w:rsidR="00E1526C" w:rsidRPr="004F73DA" w:rsidRDefault="002F3F13" w:rsidP="00CB4F95">
            <w:pPr>
              <w:tabs>
                <w:tab w:val="left" w:pos="8280"/>
              </w:tabs>
              <w:spacing w:after="60"/>
              <w:jc w:val="left"/>
              <w:rPr>
                <w:sz w:val="18"/>
                <w:szCs w:val="18"/>
              </w:rPr>
            </w:pPr>
            <w:r w:rsidRPr="004F73DA">
              <w:rPr>
                <w:sz w:val="18"/>
                <w:szCs w:val="18"/>
                <w:lang w:val="fr-FR"/>
              </w:rPr>
              <w:t>Coûts du projet</w:t>
            </w:r>
          </w:p>
        </w:tc>
        <w:tc>
          <w:tcPr>
            <w:tcW w:w="559" w:type="pct"/>
            <w:shd w:val="clear" w:color="auto" w:fill="auto"/>
          </w:tcPr>
          <w:p w14:paraId="39DA9743" w14:textId="644A062F" w:rsidR="00E1526C" w:rsidRPr="004F73DA" w:rsidRDefault="00E1526C" w:rsidP="00E1526C">
            <w:pPr>
              <w:tabs>
                <w:tab w:val="left" w:pos="8280"/>
              </w:tabs>
              <w:spacing w:after="60"/>
              <w:jc w:val="right"/>
              <w:rPr>
                <w:sz w:val="18"/>
                <w:szCs w:val="18"/>
              </w:rPr>
            </w:pPr>
            <w:r w:rsidRPr="004F73DA">
              <w:rPr>
                <w:sz w:val="18"/>
                <w:szCs w:val="18"/>
              </w:rPr>
              <w:t>495</w:t>
            </w:r>
            <w:r w:rsidR="00131845" w:rsidRPr="004F73DA">
              <w:rPr>
                <w:sz w:val="18"/>
                <w:szCs w:val="18"/>
              </w:rPr>
              <w:t> </w:t>
            </w:r>
            <w:r w:rsidRPr="004F73DA">
              <w:rPr>
                <w:sz w:val="18"/>
                <w:szCs w:val="18"/>
              </w:rPr>
              <w:t>000</w:t>
            </w:r>
          </w:p>
        </w:tc>
        <w:tc>
          <w:tcPr>
            <w:tcW w:w="524" w:type="pct"/>
          </w:tcPr>
          <w:p w14:paraId="11E9B4FE" w14:textId="447AE4EC" w:rsidR="00E1526C" w:rsidRPr="004F73DA" w:rsidRDefault="00E1526C" w:rsidP="00E1526C">
            <w:pPr>
              <w:tabs>
                <w:tab w:val="left" w:pos="8280"/>
              </w:tabs>
              <w:spacing w:after="60"/>
              <w:jc w:val="right"/>
              <w:rPr>
                <w:sz w:val="18"/>
                <w:szCs w:val="18"/>
              </w:rPr>
            </w:pPr>
            <w:r w:rsidRPr="004F73DA">
              <w:rPr>
                <w:sz w:val="18"/>
                <w:szCs w:val="18"/>
              </w:rPr>
              <w:t>415</w:t>
            </w:r>
            <w:r w:rsidR="00131845" w:rsidRPr="004F73DA">
              <w:rPr>
                <w:sz w:val="18"/>
                <w:szCs w:val="18"/>
              </w:rPr>
              <w:t> </w:t>
            </w:r>
            <w:r w:rsidRPr="004F73DA">
              <w:rPr>
                <w:sz w:val="18"/>
                <w:szCs w:val="18"/>
              </w:rPr>
              <w:t>000</w:t>
            </w:r>
          </w:p>
        </w:tc>
        <w:tc>
          <w:tcPr>
            <w:tcW w:w="524" w:type="pct"/>
          </w:tcPr>
          <w:p w14:paraId="4DD12AF8" w14:textId="3C013656" w:rsidR="00E1526C" w:rsidRPr="004F73DA" w:rsidRDefault="00E1526C" w:rsidP="00E1526C">
            <w:pPr>
              <w:tabs>
                <w:tab w:val="left" w:pos="8280"/>
              </w:tabs>
              <w:spacing w:after="60"/>
              <w:jc w:val="right"/>
              <w:rPr>
                <w:sz w:val="18"/>
                <w:szCs w:val="18"/>
              </w:rPr>
            </w:pPr>
            <w:r w:rsidRPr="004F73DA">
              <w:rPr>
                <w:sz w:val="18"/>
                <w:szCs w:val="18"/>
              </w:rPr>
              <w:t>665</w:t>
            </w:r>
            <w:r w:rsidR="00131845" w:rsidRPr="004F73DA">
              <w:rPr>
                <w:sz w:val="18"/>
                <w:szCs w:val="18"/>
              </w:rPr>
              <w:t> </w:t>
            </w:r>
            <w:r w:rsidRPr="004F73DA">
              <w:rPr>
                <w:sz w:val="18"/>
                <w:szCs w:val="18"/>
              </w:rPr>
              <w:t>000</w:t>
            </w:r>
          </w:p>
        </w:tc>
        <w:tc>
          <w:tcPr>
            <w:tcW w:w="553" w:type="pct"/>
          </w:tcPr>
          <w:p w14:paraId="13627B12" w14:textId="1200FE07" w:rsidR="00E1526C" w:rsidRPr="004F73DA" w:rsidRDefault="00E1526C" w:rsidP="00E1526C">
            <w:pPr>
              <w:tabs>
                <w:tab w:val="left" w:pos="8280"/>
              </w:tabs>
              <w:spacing w:after="60"/>
              <w:jc w:val="right"/>
              <w:rPr>
                <w:sz w:val="18"/>
                <w:szCs w:val="18"/>
              </w:rPr>
            </w:pPr>
            <w:r w:rsidRPr="004F73DA">
              <w:rPr>
                <w:sz w:val="18"/>
                <w:szCs w:val="18"/>
              </w:rPr>
              <w:t>110</w:t>
            </w:r>
            <w:r w:rsidR="00131845" w:rsidRPr="004F73DA">
              <w:rPr>
                <w:sz w:val="18"/>
                <w:szCs w:val="18"/>
              </w:rPr>
              <w:t> </w:t>
            </w:r>
            <w:r w:rsidRPr="004F73DA">
              <w:rPr>
                <w:sz w:val="18"/>
                <w:szCs w:val="18"/>
              </w:rPr>
              <w:t>000</w:t>
            </w:r>
          </w:p>
        </w:tc>
        <w:tc>
          <w:tcPr>
            <w:tcW w:w="563" w:type="pct"/>
          </w:tcPr>
          <w:p w14:paraId="44182F51" w14:textId="33E06D76" w:rsidR="00E1526C" w:rsidRPr="004F73DA" w:rsidRDefault="00E1526C" w:rsidP="00E1526C">
            <w:pPr>
              <w:tabs>
                <w:tab w:val="left" w:pos="8280"/>
              </w:tabs>
              <w:spacing w:after="60"/>
              <w:jc w:val="right"/>
              <w:rPr>
                <w:sz w:val="18"/>
                <w:szCs w:val="18"/>
              </w:rPr>
            </w:pPr>
            <w:r w:rsidRPr="004F73DA">
              <w:rPr>
                <w:sz w:val="18"/>
                <w:szCs w:val="18"/>
              </w:rPr>
              <w:t>1</w:t>
            </w:r>
            <w:r w:rsidR="00131845" w:rsidRPr="004F73DA">
              <w:rPr>
                <w:sz w:val="18"/>
                <w:szCs w:val="18"/>
              </w:rPr>
              <w:t> </w:t>
            </w:r>
            <w:r w:rsidRPr="004F73DA">
              <w:rPr>
                <w:sz w:val="18"/>
                <w:szCs w:val="18"/>
              </w:rPr>
              <w:t>685</w:t>
            </w:r>
            <w:r w:rsidR="00131845" w:rsidRPr="004F73DA">
              <w:rPr>
                <w:sz w:val="18"/>
                <w:szCs w:val="18"/>
              </w:rPr>
              <w:t> </w:t>
            </w:r>
            <w:r w:rsidRPr="004F73DA">
              <w:rPr>
                <w:sz w:val="18"/>
                <w:szCs w:val="18"/>
              </w:rPr>
              <w:t>000</w:t>
            </w:r>
          </w:p>
        </w:tc>
      </w:tr>
      <w:tr w:rsidR="00E1526C" w:rsidRPr="004F73DA" w14:paraId="1B1ED33E" w14:textId="77777777" w:rsidTr="005C1F75">
        <w:trPr>
          <w:trHeight w:val="72"/>
        </w:trPr>
        <w:tc>
          <w:tcPr>
            <w:tcW w:w="688" w:type="pct"/>
            <w:vMerge/>
            <w:shd w:val="clear" w:color="auto" w:fill="auto"/>
          </w:tcPr>
          <w:p w14:paraId="08C830A4" w14:textId="77777777" w:rsidR="00E1526C" w:rsidRPr="004F73DA" w:rsidRDefault="00E1526C" w:rsidP="00E1526C">
            <w:pPr>
              <w:tabs>
                <w:tab w:val="left" w:pos="8280"/>
              </w:tabs>
              <w:spacing w:after="60"/>
              <w:jc w:val="center"/>
              <w:rPr>
                <w:sz w:val="18"/>
                <w:szCs w:val="18"/>
              </w:rPr>
            </w:pPr>
          </w:p>
        </w:tc>
        <w:tc>
          <w:tcPr>
            <w:tcW w:w="819" w:type="pct"/>
            <w:vMerge/>
            <w:shd w:val="clear" w:color="auto" w:fill="auto"/>
          </w:tcPr>
          <w:p w14:paraId="02FEBBDA" w14:textId="77777777" w:rsidR="00E1526C" w:rsidRPr="004F73DA" w:rsidRDefault="00E1526C" w:rsidP="00E1526C">
            <w:pPr>
              <w:tabs>
                <w:tab w:val="left" w:pos="8280"/>
              </w:tabs>
              <w:spacing w:after="60"/>
              <w:jc w:val="center"/>
              <w:rPr>
                <w:sz w:val="18"/>
                <w:szCs w:val="18"/>
              </w:rPr>
            </w:pPr>
          </w:p>
        </w:tc>
        <w:tc>
          <w:tcPr>
            <w:tcW w:w="771" w:type="pct"/>
            <w:shd w:val="clear" w:color="auto" w:fill="auto"/>
          </w:tcPr>
          <w:p w14:paraId="01795D7C" w14:textId="23B15038" w:rsidR="00E1526C" w:rsidRPr="004F73DA" w:rsidRDefault="002F3F13" w:rsidP="00CB4F95">
            <w:pPr>
              <w:tabs>
                <w:tab w:val="left" w:pos="8280"/>
              </w:tabs>
              <w:spacing w:after="60"/>
              <w:jc w:val="left"/>
              <w:rPr>
                <w:sz w:val="18"/>
                <w:szCs w:val="18"/>
              </w:rPr>
            </w:pPr>
            <w:r w:rsidRPr="004F73DA">
              <w:rPr>
                <w:sz w:val="18"/>
                <w:szCs w:val="18"/>
                <w:lang w:val="fr-FR"/>
              </w:rPr>
              <w:t>Coûts d</w:t>
            </w:r>
            <w:r w:rsidR="00131845" w:rsidRPr="004F73DA">
              <w:rPr>
                <w:sz w:val="18"/>
                <w:szCs w:val="18"/>
                <w:lang w:val="fr-FR"/>
              </w:rPr>
              <w:t>’</w:t>
            </w:r>
            <w:r w:rsidRPr="004F73DA">
              <w:rPr>
                <w:sz w:val="18"/>
                <w:szCs w:val="18"/>
                <w:lang w:val="fr-FR"/>
              </w:rPr>
              <w:t>appui</w:t>
            </w:r>
          </w:p>
        </w:tc>
        <w:tc>
          <w:tcPr>
            <w:tcW w:w="559" w:type="pct"/>
            <w:shd w:val="clear" w:color="auto" w:fill="auto"/>
          </w:tcPr>
          <w:p w14:paraId="280415DF" w14:textId="38245C35" w:rsidR="00E1526C" w:rsidRPr="004F73DA" w:rsidRDefault="00C53D7A" w:rsidP="00E1526C">
            <w:pPr>
              <w:tabs>
                <w:tab w:val="left" w:pos="8280"/>
              </w:tabs>
              <w:spacing w:after="60"/>
              <w:jc w:val="right"/>
              <w:rPr>
                <w:sz w:val="18"/>
                <w:szCs w:val="18"/>
              </w:rPr>
            </w:pPr>
            <w:r w:rsidRPr="004F73DA">
              <w:rPr>
                <w:sz w:val="18"/>
                <w:szCs w:val="18"/>
              </w:rPr>
              <w:t>57</w:t>
            </w:r>
            <w:r w:rsidR="00131845" w:rsidRPr="004F73DA">
              <w:rPr>
                <w:sz w:val="18"/>
                <w:szCs w:val="18"/>
              </w:rPr>
              <w:t> </w:t>
            </w:r>
            <w:r w:rsidRPr="004F73DA">
              <w:rPr>
                <w:sz w:val="18"/>
                <w:szCs w:val="18"/>
              </w:rPr>
              <w:t>388</w:t>
            </w:r>
          </w:p>
        </w:tc>
        <w:tc>
          <w:tcPr>
            <w:tcW w:w="524" w:type="pct"/>
          </w:tcPr>
          <w:p w14:paraId="3FC7E2D9" w14:textId="184F645C" w:rsidR="00E1526C" w:rsidRPr="004F73DA" w:rsidRDefault="00C53D7A" w:rsidP="00E1526C">
            <w:pPr>
              <w:tabs>
                <w:tab w:val="left" w:pos="8280"/>
              </w:tabs>
              <w:spacing w:after="60"/>
              <w:jc w:val="right"/>
              <w:rPr>
                <w:sz w:val="18"/>
                <w:szCs w:val="18"/>
              </w:rPr>
            </w:pPr>
            <w:r w:rsidRPr="004F73DA">
              <w:rPr>
                <w:sz w:val="18"/>
                <w:szCs w:val="18"/>
              </w:rPr>
              <w:t>48</w:t>
            </w:r>
            <w:r w:rsidR="00131845" w:rsidRPr="004F73DA">
              <w:rPr>
                <w:sz w:val="18"/>
                <w:szCs w:val="18"/>
              </w:rPr>
              <w:t> </w:t>
            </w:r>
            <w:r w:rsidRPr="004F73DA">
              <w:rPr>
                <w:sz w:val="18"/>
                <w:szCs w:val="18"/>
              </w:rPr>
              <w:t>113</w:t>
            </w:r>
          </w:p>
        </w:tc>
        <w:tc>
          <w:tcPr>
            <w:tcW w:w="524" w:type="pct"/>
          </w:tcPr>
          <w:p w14:paraId="72567988" w14:textId="321D90B1" w:rsidR="00E1526C" w:rsidRPr="004F73DA" w:rsidRDefault="00C53D7A" w:rsidP="00E1526C">
            <w:pPr>
              <w:tabs>
                <w:tab w:val="left" w:pos="8280"/>
              </w:tabs>
              <w:spacing w:after="60"/>
              <w:jc w:val="right"/>
              <w:rPr>
                <w:sz w:val="18"/>
                <w:szCs w:val="18"/>
              </w:rPr>
            </w:pPr>
            <w:r w:rsidRPr="004F73DA">
              <w:rPr>
                <w:sz w:val="18"/>
                <w:szCs w:val="18"/>
              </w:rPr>
              <w:t>77</w:t>
            </w:r>
            <w:r w:rsidR="00131845" w:rsidRPr="004F73DA">
              <w:rPr>
                <w:sz w:val="18"/>
                <w:szCs w:val="18"/>
              </w:rPr>
              <w:t> </w:t>
            </w:r>
            <w:r w:rsidRPr="004F73DA">
              <w:rPr>
                <w:sz w:val="18"/>
                <w:szCs w:val="18"/>
              </w:rPr>
              <w:t>097</w:t>
            </w:r>
          </w:p>
        </w:tc>
        <w:tc>
          <w:tcPr>
            <w:tcW w:w="553" w:type="pct"/>
          </w:tcPr>
          <w:p w14:paraId="42F8C650" w14:textId="6C90AD79" w:rsidR="00E1526C" w:rsidRPr="004F73DA" w:rsidRDefault="00C53D7A" w:rsidP="00E1526C">
            <w:pPr>
              <w:tabs>
                <w:tab w:val="left" w:pos="8280"/>
              </w:tabs>
              <w:spacing w:after="60"/>
              <w:jc w:val="right"/>
              <w:rPr>
                <w:sz w:val="18"/>
                <w:szCs w:val="18"/>
              </w:rPr>
            </w:pPr>
            <w:r w:rsidRPr="004F73DA">
              <w:rPr>
                <w:sz w:val="18"/>
                <w:szCs w:val="18"/>
              </w:rPr>
              <w:t>12</w:t>
            </w:r>
            <w:r w:rsidR="00131845" w:rsidRPr="004F73DA">
              <w:rPr>
                <w:sz w:val="18"/>
                <w:szCs w:val="18"/>
              </w:rPr>
              <w:t> </w:t>
            </w:r>
            <w:r w:rsidRPr="004F73DA">
              <w:rPr>
                <w:sz w:val="18"/>
                <w:szCs w:val="18"/>
              </w:rPr>
              <w:t>752</w:t>
            </w:r>
          </w:p>
        </w:tc>
        <w:tc>
          <w:tcPr>
            <w:tcW w:w="563" w:type="pct"/>
          </w:tcPr>
          <w:p w14:paraId="5CDCBBD5" w14:textId="324C81D6" w:rsidR="00E1526C" w:rsidRPr="004F73DA" w:rsidRDefault="00C53D7A" w:rsidP="00E1526C">
            <w:pPr>
              <w:tabs>
                <w:tab w:val="left" w:pos="8280"/>
              </w:tabs>
              <w:spacing w:after="60"/>
              <w:jc w:val="right"/>
              <w:rPr>
                <w:sz w:val="18"/>
                <w:szCs w:val="18"/>
              </w:rPr>
            </w:pPr>
            <w:r w:rsidRPr="004F73DA">
              <w:rPr>
                <w:sz w:val="18"/>
                <w:szCs w:val="18"/>
              </w:rPr>
              <w:t>195</w:t>
            </w:r>
            <w:r w:rsidR="00131845" w:rsidRPr="004F73DA">
              <w:rPr>
                <w:sz w:val="18"/>
                <w:szCs w:val="18"/>
              </w:rPr>
              <w:t> </w:t>
            </w:r>
            <w:r w:rsidRPr="004F73DA">
              <w:rPr>
                <w:sz w:val="18"/>
                <w:szCs w:val="18"/>
              </w:rPr>
              <w:t>350</w:t>
            </w:r>
          </w:p>
        </w:tc>
      </w:tr>
      <w:tr w:rsidR="009B4AE9" w:rsidRPr="004F73DA" w14:paraId="04FA40D8" w14:textId="77777777" w:rsidTr="005C1F75">
        <w:trPr>
          <w:trHeight w:val="72"/>
        </w:trPr>
        <w:tc>
          <w:tcPr>
            <w:tcW w:w="2278" w:type="pct"/>
            <w:gridSpan w:val="3"/>
            <w:shd w:val="clear" w:color="auto" w:fill="auto"/>
          </w:tcPr>
          <w:p w14:paraId="089AA47A" w14:textId="3740F03D" w:rsidR="009B4AE9" w:rsidRPr="004F73DA" w:rsidRDefault="002F3F13" w:rsidP="00CB4F95">
            <w:pPr>
              <w:tabs>
                <w:tab w:val="left" w:pos="8280"/>
              </w:tabs>
              <w:spacing w:after="60"/>
              <w:jc w:val="left"/>
              <w:rPr>
                <w:sz w:val="18"/>
                <w:szCs w:val="18"/>
                <w:lang w:val="fr-FR"/>
              </w:rPr>
            </w:pPr>
            <w:r w:rsidRPr="004F73DA">
              <w:rPr>
                <w:sz w:val="18"/>
                <w:szCs w:val="18"/>
                <w:lang w:val="fr-FR"/>
              </w:rPr>
              <w:t>Total des coûts de projet recommandés en principe ($US)</w:t>
            </w:r>
          </w:p>
        </w:tc>
        <w:tc>
          <w:tcPr>
            <w:tcW w:w="559" w:type="pct"/>
            <w:shd w:val="clear" w:color="auto" w:fill="auto"/>
          </w:tcPr>
          <w:p w14:paraId="2FA4A394" w14:textId="5E5F73BA" w:rsidR="009B4AE9" w:rsidRPr="004F73DA" w:rsidRDefault="009B4AE9" w:rsidP="009B4AE9">
            <w:pPr>
              <w:tabs>
                <w:tab w:val="left" w:pos="8280"/>
              </w:tabs>
              <w:spacing w:after="60"/>
              <w:jc w:val="right"/>
              <w:rPr>
                <w:sz w:val="18"/>
                <w:szCs w:val="18"/>
              </w:rPr>
            </w:pPr>
            <w:r w:rsidRPr="004F73DA">
              <w:rPr>
                <w:sz w:val="18"/>
                <w:szCs w:val="18"/>
              </w:rPr>
              <w:t>4</w:t>
            </w:r>
            <w:r w:rsidR="00131845" w:rsidRPr="004F73DA">
              <w:rPr>
                <w:sz w:val="18"/>
                <w:szCs w:val="18"/>
              </w:rPr>
              <w:t> </w:t>
            </w:r>
            <w:r w:rsidR="007C5820" w:rsidRPr="004F73DA">
              <w:rPr>
                <w:sz w:val="18"/>
                <w:szCs w:val="18"/>
              </w:rPr>
              <w:t>015</w:t>
            </w:r>
            <w:r w:rsidR="00131845" w:rsidRPr="004F73DA">
              <w:rPr>
                <w:sz w:val="18"/>
                <w:szCs w:val="18"/>
              </w:rPr>
              <w:t> </w:t>
            </w:r>
            <w:r w:rsidR="007C5820" w:rsidRPr="004F73DA">
              <w:rPr>
                <w:sz w:val="18"/>
                <w:szCs w:val="18"/>
              </w:rPr>
              <w:t>244</w:t>
            </w:r>
          </w:p>
        </w:tc>
        <w:tc>
          <w:tcPr>
            <w:tcW w:w="524" w:type="pct"/>
          </w:tcPr>
          <w:p w14:paraId="5A2434A3" w14:textId="42DC15DB" w:rsidR="009B4AE9" w:rsidRPr="004F73DA" w:rsidRDefault="009B4AE9" w:rsidP="009B4AE9">
            <w:pPr>
              <w:tabs>
                <w:tab w:val="left" w:pos="8280"/>
              </w:tabs>
              <w:spacing w:after="60"/>
              <w:jc w:val="right"/>
              <w:rPr>
                <w:sz w:val="18"/>
                <w:szCs w:val="18"/>
              </w:rPr>
            </w:pPr>
            <w:r w:rsidRPr="004F73DA">
              <w:rPr>
                <w:sz w:val="18"/>
                <w:szCs w:val="18"/>
              </w:rPr>
              <w:t>5</w:t>
            </w:r>
            <w:r w:rsidR="00131845" w:rsidRPr="004F73DA">
              <w:rPr>
                <w:sz w:val="18"/>
                <w:szCs w:val="18"/>
              </w:rPr>
              <w:t> </w:t>
            </w:r>
            <w:r w:rsidRPr="004F73DA">
              <w:rPr>
                <w:sz w:val="18"/>
                <w:szCs w:val="18"/>
              </w:rPr>
              <w:t>830</w:t>
            </w:r>
            <w:r w:rsidR="00131845" w:rsidRPr="004F73DA">
              <w:rPr>
                <w:sz w:val="18"/>
                <w:szCs w:val="18"/>
              </w:rPr>
              <w:t> </w:t>
            </w:r>
            <w:r w:rsidRPr="004F73DA">
              <w:rPr>
                <w:sz w:val="18"/>
                <w:szCs w:val="18"/>
              </w:rPr>
              <w:t>032</w:t>
            </w:r>
          </w:p>
        </w:tc>
        <w:tc>
          <w:tcPr>
            <w:tcW w:w="524" w:type="pct"/>
          </w:tcPr>
          <w:p w14:paraId="3A04432E" w14:textId="541DC9F1" w:rsidR="009B4AE9" w:rsidRPr="004F73DA" w:rsidRDefault="009B4AE9" w:rsidP="009B4AE9">
            <w:pPr>
              <w:tabs>
                <w:tab w:val="left" w:pos="8280"/>
              </w:tabs>
              <w:spacing w:after="60"/>
              <w:jc w:val="right"/>
              <w:rPr>
                <w:sz w:val="18"/>
                <w:szCs w:val="18"/>
              </w:rPr>
            </w:pPr>
            <w:r w:rsidRPr="004F73DA">
              <w:rPr>
                <w:sz w:val="18"/>
                <w:szCs w:val="18"/>
              </w:rPr>
              <w:t>3</w:t>
            </w:r>
            <w:r w:rsidR="00131845" w:rsidRPr="004F73DA">
              <w:rPr>
                <w:sz w:val="18"/>
                <w:szCs w:val="18"/>
              </w:rPr>
              <w:t> </w:t>
            </w:r>
            <w:r w:rsidR="004E3DCC" w:rsidRPr="004F73DA">
              <w:rPr>
                <w:sz w:val="18"/>
                <w:szCs w:val="18"/>
              </w:rPr>
              <w:t>635</w:t>
            </w:r>
            <w:r w:rsidR="00131845" w:rsidRPr="004F73DA">
              <w:rPr>
                <w:sz w:val="18"/>
                <w:szCs w:val="18"/>
              </w:rPr>
              <w:t> </w:t>
            </w:r>
            <w:r w:rsidR="004E3DCC" w:rsidRPr="004F73DA">
              <w:rPr>
                <w:sz w:val="18"/>
                <w:szCs w:val="18"/>
              </w:rPr>
              <w:t>571</w:t>
            </w:r>
          </w:p>
        </w:tc>
        <w:tc>
          <w:tcPr>
            <w:tcW w:w="553" w:type="pct"/>
          </w:tcPr>
          <w:p w14:paraId="046BE42B" w14:textId="59512ED8" w:rsidR="009B4AE9" w:rsidRPr="004F73DA" w:rsidRDefault="009B4AE9" w:rsidP="009B4AE9">
            <w:pPr>
              <w:tabs>
                <w:tab w:val="left" w:pos="8280"/>
              </w:tabs>
              <w:spacing w:after="60"/>
              <w:jc w:val="right"/>
              <w:rPr>
                <w:sz w:val="18"/>
                <w:szCs w:val="18"/>
              </w:rPr>
            </w:pPr>
            <w:r w:rsidRPr="004F73DA">
              <w:rPr>
                <w:sz w:val="18"/>
                <w:szCs w:val="18"/>
              </w:rPr>
              <w:t>1</w:t>
            </w:r>
            <w:r w:rsidR="00131845" w:rsidRPr="004F73DA">
              <w:rPr>
                <w:sz w:val="18"/>
                <w:szCs w:val="18"/>
              </w:rPr>
              <w:t> </w:t>
            </w:r>
            <w:r w:rsidRPr="004F73DA">
              <w:rPr>
                <w:sz w:val="18"/>
                <w:szCs w:val="18"/>
              </w:rPr>
              <w:t>445</w:t>
            </w:r>
            <w:r w:rsidR="00131845" w:rsidRPr="004F73DA">
              <w:rPr>
                <w:sz w:val="18"/>
                <w:szCs w:val="18"/>
              </w:rPr>
              <w:t> </w:t>
            </w:r>
            <w:r w:rsidRPr="004F73DA">
              <w:rPr>
                <w:sz w:val="18"/>
                <w:szCs w:val="18"/>
              </w:rPr>
              <w:t>000</w:t>
            </w:r>
          </w:p>
        </w:tc>
        <w:tc>
          <w:tcPr>
            <w:tcW w:w="563" w:type="pct"/>
          </w:tcPr>
          <w:p w14:paraId="3A1CFBF2" w14:textId="1A0DAA8A" w:rsidR="009B4AE9" w:rsidRPr="004F73DA" w:rsidRDefault="009B4AE9" w:rsidP="009B4AE9">
            <w:pPr>
              <w:tabs>
                <w:tab w:val="left" w:pos="8280"/>
              </w:tabs>
              <w:spacing w:after="60"/>
              <w:jc w:val="right"/>
              <w:rPr>
                <w:sz w:val="18"/>
                <w:szCs w:val="18"/>
              </w:rPr>
            </w:pPr>
            <w:r w:rsidRPr="004F73DA">
              <w:rPr>
                <w:sz w:val="18"/>
                <w:szCs w:val="18"/>
              </w:rPr>
              <w:t>14</w:t>
            </w:r>
            <w:r w:rsidR="00131845" w:rsidRPr="004F73DA">
              <w:rPr>
                <w:sz w:val="18"/>
                <w:szCs w:val="18"/>
              </w:rPr>
              <w:t> </w:t>
            </w:r>
            <w:r w:rsidRPr="004F73DA">
              <w:rPr>
                <w:sz w:val="18"/>
                <w:szCs w:val="18"/>
              </w:rPr>
              <w:t>925</w:t>
            </w:r>
            <w:r w:rsidR="00131845" w:rsidRPr="004F73DA">
              <w:rPr>
                <w:sz w:val="18"/>
                <w:szCs w:val="18"/>
              </w:rPr>
              <w:t> </w:t>
            </w:r>
            <w:r w:rsidRPr="004F73DA">
              <w:rPr>
                <w:sz w:val="18"/>
                <w:szCs w:val="18"/>
              </w:rPr>
              <w:t>847</w:t>
            </w:r>
          </w:p>
        </w:tc>
      </w:tr>
      <w:tr w:rsidR="009B4AE9" w:rsidRPr="004F73DA" w14:paraId="26FC3B1B" w14:textId="77777777" w:rsidTr="005C1F75">
        <w:trPr>
          <w:trHeight w:val="72"/>
        </w:trPr>
        <w:tc>
          <w:tcPr>
            <w:tcW w:w="2278" w:type="pct"/>
            <w:gridSpan w:val="3"/>
            <w:shd w:val="clear" w:color="auto" w:fill="auto"/>
          </w:tcPr>
          <w:p w14:paraId="0F964E5A" w14:textId="17C554DE" w:rsidR="009B4AE9" w:rsidRPr="004F73DA" w:rsidRDefault="002F3F13" w:rsidP="00CB4F95">
            <w:pPr>
              <w:tabs>
                <w:tab w:val="left" w:pos="8280"/>
              </w:tabs>
              <w:spacing w:after="60"/>
              <w:jc w:val="left"/>
              <w:rPr>
                <w:sz w:val="18"/>
                <w:szCs w:val="18"/>
                <w:lang w:val="fr-FR"/>
              </w:rPr>
            </w:pPr>
            <w:r w:rsidRPr="004F73DA">
              <w:rPr>
                <w:sz w:val="18"/>
                <w:szCs w:val="18"/>
                <w:lang w:val="fr-FR"/>
              </w:rPr>
              <w:t>Total des coûts de projet recommandés en principe ($US)</w:t>
            </w:r>
          </w:p>
        </w:tc>
        <w:tc>
          <w:tcPr>
            <w:tcW w:w="559" w:type="pct"/>
            <w:shd w:val="clear" w:color="auto" w:fill="auto"/>
          </w:tcPr>
          <w:p w14:paraId="144888CC" w14:textId="4B5FCF6C" w:rsidR="009B4AE9" w:rsidRPr="004F73DA" w:rsidRDefault="009B4AE9" w:rsidP="009B4AE9">
            <w:pPr>
              <w:tabs>
                <w:tab w:val="left" w:pos="8280"/>
              </w:tabs>
              <w:spacing w:after="60"/>
              <w:jc w:val="right"/>
              <w:rPr>
                <w:sz w:val="18"/>
                <w:szCs w:val="18"/>
              </w:rPr>
            </w:pPr>
            <w:r w:rsidRPr="004F73DA">
              <w:rPr>
                <w:sz w:val="18"/>
                <w:szCs w:val="18"/>
              </w:rPr>
              <w:t>3</w:t>
            </w:r>
            <w:r w:rsidR="007C5820" w:rsidRPr="004F73DA">
              <w:rPr>
                <w:sz w:val="18"/>
                <w:szCs w:val="18"/>
              </w:rPr>
              <w:t>03</w:t>
            </w:r>
            <w:r w:rsidR="00131845" w:rsidRPr="004F73DA">
              <w:rPr>
                <w:sz w:val="18"/>
                <w:szCs w:val="18"/>
              </w:rPr>
              <w:t> </w:t>
            </w:r>
            <w:r w:rsidR="007C5820" w:rsidRPr="004F73DA">
              <w:rPr>
                <w:sz w:val="18"/>
                <w:szCs w:val="18"/>
              </w:rPr>
              <w:t>805</w:t>
            </w:r>
          </w:p>
        </w:tc>
        <w:tc>
          <w:tcPr>
            <w:tcW w:w="524" w:type="pct"/>
          </w:tcPr>
          <w:p w14:paraId="3DB4B321" w14:textId="1F35141F" w:rsidR="009B4AE9" w:rsidRPr="004F73DA" w:rsidRDefault="009B4AE9" w:rsidP="009B4AE9">
            <w:pPr>
              <w:tabs>
                <w:tab w:val="left" w:pos="8280"/>
              </w:tabs>
              <w:spacing w:after="60"/>
              <w:jc w:val="right"/>
              <w:rPr>
                <w:sz w:val="18"/>
                <w:szCs w:val="18"/>
              </w:rPr>
            </w:pPr>
            <w:r w:rsidRPr="004F73DA">
              <w:rPr>
                <w:sz w:val="18"/>
                <w:szCs w:val="18"/>
              </w:rPr>
              <w:t>427</w:t>
            </w:r>
            <w:r w:rsidR="00131845" w:rsidRPr="004F73DA">
              <w:rPr>
                <w:sz w:val="18"/>
                <w:szCs w:val="18"/>
              </w:rPr>
              <w:t> </w:t>
            </w:r>
            <w:r w:rsidRPr="004F73DA">
              <w:rPr>
                <w:sz w:val="18"/>
                <w:szCs w:val="18"/>
              </w:rPr>
              <w:t>165</w:t>
            </w:r>
          </w:p>
        </w:tc>
        <w:tc>
          <w:tcPr>
            <w:tcW w:w="524" w:type="pct"/>
          </w:tcPr>
          <w:p w14:paraId="5848DB98" w14:textId="1FA933D3" w:rsidR="009B4AE9" w:rsidRPr="004F73DA" w:rsidRDefault="009B4AE9" w:rsidP="009B4AE9">
            <w:pPr>
              <w:tabs>
                <w:tab w:val="left" w:pos="8280"/>
              </w:tabs>
              <w:spacing w:after="60"/>
              <w:jc w:val="right"/>
              <w:rPr>
                <w:sz w:val="18"/>
                <w:szCs w:val="18"/>
              </w:rPr>
            </w:pPr>
            <w:r w:rsidRPr="004F73DA">
              <w:rPr>
                <w:sz w:val="18"/>
                <w:szCs w:val="18"/>
              </w:rPr>
              <w:t>2</w:t>
            </w:r>
            <w:r w:rsidR="004E3DCC" w:rsidRPr="004F73DA">
              <w:rPr>
                <w:sz w:val="18"/>
                <w:szCs w:val="18"/>
              </w:rPr>
              <w:t>85</w:t>
            </w:r>
            <w:r w:rsidR="00131845" w:rsidRPr="004F73DA">
              <w:rPr>
                <w:sz w:val="18"/>
                <w:szCs w:val="18"/>
              </w:rPr>
              <w:t> </w:t>
            </w:r>
            <w:r w:rsidR="004E3DCC" w:rsidRPr="004F73DA">
              <w:rPr>
                <w:sz w:val="18"/>
                <w:szCs w:val="18"/>
              </w:rPr>
              <w:t>037</w:t>
            </w:r>
          </w:p>
        </w:tc>
        <w:tc>
          <w:tcPr>
            <w:tcW w:w="553" w:type="pct"/>
          </w:tcPr>
          <w:p w14:paraId="2AEBA19E" w14:textId="66F37DD1" w:rsidR="009B4AE9" w:rsidRPr="004F73DA" w:rsidRDefault="009B4AE9" w:rsidP="009B4AE9">
            <w:pPr>
              <w:tabs>
                <w:tab w:val="left" w:pos="8280"/>
              </w:tabs>
              <w:spacing w:after="60"/>
              <w:jc w:val="right"/>
              <w:rPr>
                <w:sz w:val="18"/>
                <w:szCs w:val="18"/>
              </w:rPr>
            </w:pPr>
            <w:r w:rsidRPr="004F73DA">
              <w:rPr>
                <w:sz w:val="18"/>
                <w:szCs w:val="18"/>
              </w:rPr>
              <w:t>106</w:t>
            </w:r>
            <w:r w:rsidR="00131845" w:rsidRPr="004F73DA">
              <w:rPr>
                <w:sz w:val="18"/>
                <w:szCs w:val="18"/>
              </w:rPr>
              <w:t> </w:t>
            </w:r>
            <w:r w:rsidRPr="004F73DA">
              <w:rPr>
                <w:sz w:val="18"/>
                <w:szCs w:val="18"/>
              </w:rPr>
              <w:t>202</w:t>
            </w:r>
          </w:p>
        </w:tc>
        <w:tc>
          <w:tcPr>
            <w:tcW w:w="563" w:type="pct"/>
          </w:tcPr>
          <w:p w14:paraId="2CA3E7B1" w14:textId="02D91EFD" w:rsidR="009B4AE9" w:rsidRPr="004F73DA" w:rsidRDefault="009B4AE9" w:rsidP="009B4AE9">
            <w:pPr>
              <w:tabs>
                <w:tab w:val="left" w:pos="8280"/>
              </w:tabs>
              <w:spacing w:after="60"/>
              <w:jc w:val="right"/>
              <w:rPr>
                <w:sz w:val="18"/>
                <w:szCs w:val="18"/>
              </w:rPr>
            </w:pPr>
            <w:r w:rsidRPr="004F73DA">
              <w:rPr>
                <w:sz w:val="18"/>
                <w:szCs w:val="18"/>
              </w:rPr>
              <w:t>1</w:t>
            </w:r>
            <w:r w:rsidR="00131845" w:rsidRPr="004F73DA">
              <w:rPr>
                <w:sz w:val="18"/>
                <w:szCs w:val="18"/>
              </w:rPr>
              <w:t> </w:t>
            </w:r>
            <w:r w:rsidRPr="004F73DA">
              <w:rPr>
                <w:sz w:val="18"/>
                <w:szCs w:val="18"/>
              </w:rPr>
              <w:t>122</w:t>
            </w:r>
            <w:r w:rsidR="00131845" w:rsidRPr="004F73DA">
              <w:rPr>
                <w:sz w:val="18"/>
                <w:szCs w:val="18"/>
              </w:rPr>
              <w:t> </w:t>
            </w:r>
            <w:r w:rsidRPr="004F73DA">
              <w:rPr>
                <w:sz w:val="18"/>
                <w:szCs w:val="18"/>
              </w:rPr>
              <w:t>209</w:t>
            </w:r>
          </w:p>
        </w:tc>
      </w:tr>
      <w:tr w:rsidR="009B4AE9" w:rsidRPr="004F73DA" w14:paraId="1201E18F" w14:textId="77777777" w:rsidTr="005C1F75">
        <w:trPr>
          <w:trHeight w:val="72"/>
        </w:trPr>
        <w:tc>
          <w:tcPr>
            <w:tcW w:w="2278" w:type="pct"/>
            <w:gridSpan w:val="3"/>
            <w:shd w:val="clear" w:color="auto" w:fill="auto"/>
          </w:tcPr>
          <w:p w14:paraId="3574516D" w14:textId="52372CEB" w:rsidR="009B4AE9" w:rsidRPr="004F73DA" w:rsidRDefault="002F3F13" w:rsidP="00CB4F95">
            <w:pPr>
              <w:tabs>
                <w:tab w:val="left" w:pos="8280"/>
              </w:tabs>
              <w:spacing w:after="60"/>
              <w:jc w:val="left"/>
              <w:rPr>
                <w:sz w:val="18"/>
                <w:szCs w:val="18"/>
                <w:lang w:val="fr-FR"/>
              </w:rPr>
            </w:pPr>
            <w:r w:rsidRPr="004F73DA">
              <w:rPr>
                <w:sz w:val="18"/>
                <w:szCs w:val="18"/>
                <w:lang w:val="fr-FR"/>
              </w:rPr>
              <w:t>Total des coûts de projet recommandés en principe ($US)</w:t>
            </w:r>
          </w:p>
        </w:tc>
        <w:tc>
          <w:tcPr>
            <w:tcW w:w="559" w:type="pct"/>
            <w:shd w:val="clear" w:color="auto" w:fill="auto"/>
          </w:tcPr>
          <w:p w14:paraId="4A649B8A" w14:textId="5B9AD679" w:rsidR="009B4AE9" w:rsidRPr="004F73DA" w:rsidRDefault="009B4AE9" w:rsidP="009B4AE9">
            <w:pPr>
              <w:tabs>
                <w:tab w:val="left" w:pos="8280"/>
              </w:tabs>
              <w:spacing w:after="60"/>
              <w:jc w:val="right"/>
              <w:rPr>
                <w:sz w:val="18"/>
                <w:szCs w:val="18"/>
              </w:rPr>
            </w:pPr>
            <w:r w:rsidRPr="004F73DA">
              <w:rPr>
                <w:sz w:val="18"/>
                <w:szCs w:val="18"/>
              </w:rPr>
              <w:t>4</w:t>
            </w:r>
            <w:r w:rsidR="00131845" w:rsidRPr="004F73DA">
              <w:rPr>
                <w:sz w:val="18"/>
                <w:szCs w:val="18"/>
              </w:rPr>
              <w:t> </w:t>
            </w:r>
            <w:r w:rsidR="007C5820" w:rsidRPr="004F73DA">
              <w:rPr>
                <w:sz w:val="18"/>
                <w:szCs w:val="18"/>
              </w:rPr>
              <w:t>319</w:t>
            </w:r>
            <w:r w:rsidR="00131845" w:rsidRPr="004F73DA">
              <w:rPr>
                <w:sz w:val="18"/>
                <w:szCs w:val="18"/>
              </w:rPr>
              <w:t> </w:t>
            </w:r>
            <w:r w:rsidR="007C5820" w:rsidRPr="004F73DA">
              <w:rPr>
                <w:sz w:val="18"/>
                <w:szCs w:val="18"/>
              </w:rPr>
              <w:t>049</w:t>
            </w:r>
          </w:p>
        </w:tc>
        <w:tc>
          <w:tcPr>
            <w:tcW w:w="524" w:type="pct"/>
          </w:tcPr>
          <w:p w14:paraId="10AFC7EA" w14:textId="1ED50E90" w:rsidR="009B4AE9" w:rsidRPr="004F73DA" w:rsidRDefault="009B4AE9" w:rsidP="009B4AE9">
            <w:pPr>
              <w:tabs>
                <w:tab w:val="left" w:pos="8280"/>
              </w:tabs>
              <w:spacing w:after="60"/>
              <w:jc w:val="right"/>
              <w:rPr>
                <w:sz w:val="18"/>
                <w:szCs w:val="18"/>
              </w:rPr>
            </w:pPr>
            <w:r w:rsidRPr="004F73DA">
              <w:rPr>
                <w:sz w:val="18"/>
                <w:szCs w:val="18"/>
              </w:rPr>
              <w:t>6</w:t>
            </w:r>
            <w:r w:rsidR="00131845" w:rsidRPr="004F73DA">
              <w:rPr>
                <w:sz w:val="18"/>
                <w:szCs w:val="18"/>
              </w:rPr>
              <w:t> </w:t>
            </w:r>
            <w:r w:rsidRPr="004F73DA">
              <w:rPr>
                <w:sz w:val="18"/>
                <w:szCs w:val="18"/>
              </w:rPr>
              <w:t>257</w:t>
            </w:r>
            <w:r w:rsidR="00131845" w:rsidRPr="004F73DA">
              <w:rPr>
                <w:sz w:val="18"/>
                <w:szCs w:val="18"/>
              </w:rPr>
              <w:t> </w:t>
            </w:r>
            <w:r w:rsidRPr="004F73DA">
              <w:rPr>
                <w:sz w:val="18"/>
                <w:szCs w:val="18"/>
              </w:rPr>
              <w:t>197</w:t>
            </w:r>
          </w:p>
        </w:tc>
        <w:tc>
          <w:tcPr>
            <w:tcW w:w="524" w:type="pct"/>
          </w:tcPr>
          <w:p w14:paraId="42951A20" w14:textId="0CF10210" w:rsidR="009B4AE9" w:rsidRPr="004F73DA" w:rsidRDefault="009B4AE9" w:rsidP="009B4AE9">
            <w:pPr>
              <w:tabs>
                <w:tab w:val="left" w:pos="8280"/>
              </w:tabs>
              <w:spacing w:after="60"/>
              <w:jc w:val="right"/>
              <w:rPr>
                <w:sz w:val="18"/>
                <w:szCs w:val="18"/>
              </w:rPr>
            </w:pPr>
            <w:r w:rsidRPr="004F73DA">
              <w:rPr>
                <w:sz w:val="18"/>
                <w:szCs w:val="18"/>
              </w:rPr>
              <w:t>3</w:t>
            </w:r>
            <w:r w:rsidR="00131845" w:rsidRPr="004F73DA">
              <w:rPr>
                <w:sz w:val="18"/>
                <w:szCs w:val="18"/>
              </w:rPr>
              <w:t> </w:t>
            </w:r>
            <w:r w:rsidR="004E3DCC" w:rsidRPr="004F73DA">
              <w:rPr>
                <w:sz w:val="18"/>
                <w:szCs w:val="18"/>
              </w:rPr>
              <w:t>920</w:t>
            </w:r>
            <w:r w:rsidR="00131845" w:rsidRPr="004F73DA">
              <w:rPr>
                <w:sz w:val="18"/>
                <w:szCs w:val="18"/>
              </w:rPr>
              <w:t> </w:t>
            </w:r>
            <w:r w:rsidR="004E3DCC" w:rsidRPr="004F73DA">
              <w:rPr>
                <w:sz w:val="18"/>
                <w:szCs w:val="18"/>
              </w:rPr>
              <w:t>608</w:t>
            </w:r>
          </w:p>
        </w:tc>
        <w:tc>
          <w:tcPr>
            <w:tcW w:w="553" w:type="pct"/>
          </w:tcPr>
          <w:p w14:paraId="7EB7E5E3" w14:textId="1060F4F2" w:rsidR="009B4AE9" w:rsidRPr="004F73DA" w:rsidRDefault="009B4AE9" w:rsidP="009B4AE9">
            <w:pPr>
              <w:tabs>
                <w:tab w:val="left" w:pos="8280"/>
              </w:tabs>
              <w:spacing w:after="60"/>
              <w:jc w:val="right"/>
              <w:rPr>
                <w:sz w:val="18"/>
                <w:szCs w:val="18"/>
              </w:rPr>
            </w:pPr>
            <w:r w:rsidRPr="004F73DA">
              <w:rPr>
                <w:sz w:val="18"/>
                <w:szCs w:val="18"/>
              </w:rPr>
              <w:t>1</w:t>
            </w:r>
            <w:r w:rsidR="00131845" w:rsidRPr="004F73DA">
              <w:rPr>
                <w:sz w:val="18"/>
                <w:szCs w:val="18"/>
              </w:rPr>
              <w:t> </w:t>
            </w:r>
            <w:r w:rsidRPr="004F73DA">
              <w:rPr>
                <w:sz w:val="18"/>
                <w:szCs w:val="18"/>
              </w:rPr>
              <w:t>551</w:t>
            </w:r>
            <w:r w:rsidR="00131845" w:rsidRPr="004F73DA">
              <w:rPr>
                <w:sz w:val="18"/>
                <w:szCs w:val="18"/>
              </w:rPr>
              <w:t> </w:t>
            </w:r>
            <w:r w:rsidRPr="004F73DA">
              <w:rPr>
                <w:sz w:val="18"/>
                <w:szCs w:val="18"/>
              </w:rPr>
              <w:t>202</w:t>
            </w:r>
          </w:p>
        </w:tc>
        <w:tc>
          <w:tcPr>
            <w:tcW w:w="563" w:type="pct"/>
          </w:tcPr>
          <w:p w14:paraId="6FFB2D33" w14:textId="255E651C" w:rsidR="009B4AE9" w:rsidRPr="004F73DA" w:rsidRDefault="009B4AE9" w:rsidP="009B4AE9">
            <w:pPr>
              <w:tabs>
                <w:tab w:val="left" w:pos="8280"/>
              </w:tabs>
              <w:spacing w:after="60"/>
              <w:jc w:val="right"/>
              <w:rPr>
                <w:sz w:val="18"/>
                <w:szCs w:val="18"/>
              </w:rPr>
            </w:pPr>
            <w:r w:rsidRPr="004F73DA">
              <w:rPr>
                <w:sz w:val="18"/>
                <w:szCs w:val="18"/>
              </w:rPr>
              <w:t>16</w:t>
            </w:r>
            <w:r w:rsidR="00131845" w:rsidRPr="004F73DA">
              <w:rPr>
                <w:sz w:val="18"/>
                <w:szCs w:val="18"/>
              </w:rPr>
              <w:t> </w:t>
            </w:r>
            <w:r w:rsidRPr="004F73DA">
              <w:rPr>
                <w:sz w:val="18"/>
                <w:szCs w:val="18"/>
              </w:rPr>
              <w:t>048</w:t>
            </w:r>
            <w:r w:rsidR="00131845" w:rsidRPr="004F73DA">
              <w:rPr>
                <w:sz w:val="18"/>
                <w:szCs w:val="18"/>
              </w:rPr>
              <w:t> </w:t>
            </w:r>
            <w:r w:rsidRPr="004F73DA">
              <w:rPr>
                <w:sz w:val="18"/>
                <w:szCs w:val="18"/>
              </w:rPr>
              <w:t>056</w:t>
            </w:r>
          </w:p>
        </w:tc>
      </w:tr>
      <w:bookmarkEnd w:id="2"/>
    </w:tbl>
    <w:p w14:paraId="6D36F14E" w14:textId="77777777" w:rsidR="006F2CC2" w:rsidRPr="004F73DA" w:rsidRDefault="006F2CC2" w:rsidP="006F2CC2">
      <w:pPr>
        <w:jc w:val="center"/>
        <w:rPr>
          <w:sz w:val="18"/>
          <w:szCs w:val="18"/>
        </w:rPr>
      </w:pPr>
    </w:p>
    <w:tbl>
      <w:tblPr>
        <w:tblStyle w:val="TableGrid10"/>
        <w:tblW w:w="5309" w:type="pct"/>
        <w:tblInd w:w="-113" w:type="dxa"/>
        <w:tblLook w:val="04A0" w:firstRow="1" w:lastRow="0" w:firstColumn="1" w:lastColumn="0" w:noHBand="0" w:noVBand="1"/>
      </w:tblPr>
      <w:tblGrid>
        <w:gridCol w:w="3187"/>
        <w:gridCol w:w="3412"/>
        <w:gridCol w:w="3569"/>
      </w:tblGrid>
      <w:tr w:rsidR="006F2CC2" w:rsidRPr="000B515E" w14:paraId="39C2E60E" w14:textId="77777777" w:rsidTr="002F3F13">
        <w:trPr>
          <w:trHeight w:hRule="exact" w:val="240"/>
        </w:trPr>
        <w:tc>
          <w:tcPr>
            <w:tcW w:w="5000" w:type="pct"/>
            <w:gridSpan w:val="3"/>
            <w:shd w:val="clear" w:color="auto" w:fill="auto"/>
          </w:tcPr>
          <w:p w14:paraId="6FD42CAD" w14:textId="3AD8E28C" w:rsidR="006F2CC2" w:rsidRPr="004F73DA" w:rsidRDefault="002F3F13" w:rsidP="00CB4F95">
            <w:pPr>
              <w:rPr>
                <w:b/>
                <w:color w:val="000000" w:themeColor="text1"/>
                <w:sz w:val="18"/>
                <w:szCs w:val="18"/>
                <w:lang w:val="fr-FR"/>
              </w:rPr>
            </w:pPr>
            <w:r w:rsidRPr="004F73DA">
              <w:rPr>
                <w:b/>
                <w:color w:val="000000" w:themeColor="text1"/>
                <w:sz w:val="18"/>
                <w:szCs w:val="18"/>
                <w:lang w:val="fr-FR"/>
              </w:rPr>
              <w:t>(VII) Demande de financement pour la première tranche (2023)</w:t>
            </w:r>
          </w:p>
        </w:tc>
      </w:tr>
      <w:tr w:rsidR="006F2CC2" w:rsidRPr="004F73DA" w14:paraId="0E8376D5" w14:textId="77777777" w:rsidTr="002F3F13">
        <w:trPr>
          <w:trHeight w:hRule="exact" w:val="245"/>
        </w:trPr>
        <w:tc>
          <w:tcPr>
            <w:tcW w:w="1567" w:type="pct"/>
            <w:shd w:val="clear" w:color="auto" w:fill="auto"/>
          </w:tcPr>
          <w:p w14:paraId="05006EA5" w14:textId="35530940" w:rsidR="006F2CC2" w:rsidRPr="004F73DA" w:rsidRDefault="000D3A6A" w:rsidP="000D3A6A">
            <w:pPr>
              <w:jc w:val="center"/>
              <w:rPr>
                <w:b/>
                <w:color w:val="000000" w:themeColor="text1"/>
                <w:sz w:val="18"/>
                <w:szCs w:val="18"/>
              </w:rPr>
            </w:pPr>
            <w:r w:rsidRPr="004F73DA">
              <w:rPr>
                <w:b/>
                <w:color w:val="000000" w:themeColor="text1"/>
                <w:sz w:val="18"/>
                <w:szCs w:val="18"/>
                <w:lang w:val="fr-FR"/>
              </w:rPr>
              <w:t>Agence d</w:t>
            </w:r>
            <w:r w:rsidR="00131845" w:rsidRPr="004F73DA">
              <w:rPr>
                <w:b/>
                <w:color w:val="000000" w:themeColor="text1"/>
                <w:sz w:val="18"/>
                <w:szCs w:val="18"/>
                <w:lang w:val="fr-FR"/>
              </w:rPr>
              <w:t>’</w:t>
            </w:r>
            <w:r w:rsidRPr="004F73DA">
              <w:rPr>
                <w:b/>
                <w:color w:val="000000" w:themeColor="text1"/>
                <w:sz w:val="18"/>
                <w:szCs w:val="18"/>
                <w:lang w:val="fr-FR"/>
              </w:rPr>
              <w:t>exécution</w:t>
            </w:r>
          </w:p>
        </w:tc>
        <w:tc>
          <w:tcPr>
            <w:tcW w:w="1678" w:type="pct"/>
            <w:shd w:val="clear" w:color="auto" w:fill="auto"/>
          </w:tcPr>
          <w:p w14:paraId="7CA17552" w14:textId="648A5242" w:rsidR="006F2CC2" w:rsidRPr="004F73DA" w:rsidRDefault="002F3F13" w:rsidP="00CB4F95">
            <w:pPr>
              <w:jc w:val="center"/>
              <w:rPr>
                <w:b/>
                <w:color w:val="000000" w:themeColor="text1"/>
                <w:sz w:val="18"/>
                <w:szCs w:val="18"/>
              </w:rPr>
            </w:pPr>
            <w:r w:rsidRPr="004F73DA">
              <w:rPr>
                <w:b/>
                <w:color w:val="000000" w:themeColor="text1"/>
                <w:sz w:val="18"/>
                <w:szCs w:val="18"/>
                <w:lang w:val="fr-FR"/>
              </w:rPr>
              <w:t>Montant recommandé ($US) </w:t>
            </w:r>
          </w:p>
        </w:tc>
        <w:tc>
          <w:tcPr>
            <w:tcW w:w="1755" w:type="pct"/>
            <w:shd w:val="clear" w:color="auto" w:fill="auto"/>
          </w:tcPr>
          <w:p w14:paraId="591ED2A2" w14:textId="27FCF73D" w:rsidR="006F2CC2" w:rsidRPr="004F73DA" w:rsidRDefault="002F3F13" w:rsidP="000D3A6A">
            <w:pPr>
              <w:jc w:val="center"/>
              <w:rPr>
                <w:b/>
                <w:color w:val="000000" w:themeColor="text1"/>
                <w:sz w:val="18"/>
                <w:szCs w:val="18"/>
              </w:rPr>
            </w:pPr>
            <w:r w:rsidRPr="004F73DA">
              <w:rPr>
                <w:b/>
                <w:color w:val="000000" w:themeColor="text1"/>
                <w:sz w:val="18"/>
                <w:szCs w:val="18"/>
                <w:lang w:val="fr-FR"/>
              </w:rPr>
              <w:t>Coûts d</w:t>
            </w:r>
            <w:r w:rsidR="00131845" w:rsidRPr="004F73DA">
              <w:rPr>
                <w:b/>
                <w:color w:val="000000" w:themeColor="text1"/>
                <w:sz w:val="18"/>
                <w:szCs w:val="18"/>
                <w:lang w:val="fr-FR"/>
              </w:rPr>
              <w:t>’</w:t>
            </w:r>
            <w:r w:rsidRPr="004F73DA">
              <w:rPr>
                <w:b/>
                <w:color w:val="000000" w:themeColor="text1"/>
                <w:sz w:val="18"/>
                <w:szCs w:val="18"/>
                <w:lang w:val="fr-FR"/>
              </w:rPr>
              <w:t>appui ($US)</w:t>
            </w:r>
          </w:p>
        </w:tc>
      </w:tr>
      <w:tr w:rsidR="00D8490C" w:rsidRPr="004F73DA" w14:paraId="51F3E9FA" w14:textId="77777777" w:rsidTr="002F3F13">
        <w:trPr>
          <w:trHeight w:hRule="exact" w:val="245"/>
        </w:trPr>
        <w:tc>
          <w:tcPr>
            <w:tcW w:w="1567" w:type="pct"/>
            <w:shd w:val="clear" w:color="auto" w:fill="auto"/>
          </w:tcPr>
          <w:p w14:paraId="64728505" w14:textId="243B66AA" w:rsidR="00D8490C" w:rsidRPr="004F73DA" w:rsidRDefault="002F3F13" w:rsidP="00CB4F95">
            <w:pPr>
              <w:spacing w:after="60"/>
              <w:rPr>
                <w:color w:val="000000" w:themeColor="text1"/>
                <w:sz w:val="18"/>
                <w:szCs w:val="18"/>
              </w:rPr>
            </w:pPr>
            <w:r w:rsidRPr="004F73DA">
              <w:rPr>
                <w:color w:val="000000" w:themeColor="text1"/>
                <w:sz w:val="18"/>
                <w:szCs w:val="18"/>
                <w:lang w:val="fr-FR"/>
              </w:rPr>
              <w:t>PNUD</w:t>
            </w:r>
          </w:p>
        </w:tc>
        <w:tc>
          <w:tcPr>
            <w:tcW w:w="1678" w:type="pct"/>
            <w:shd w:val="clear" w:color="auto" w:fill="auto"/>
          </w:tcPr>
          <w:p w14:paraId="18660123" w14:textId="1331021E" w:rsidR="00D8490C" w:rsidRPr="004F73DA" w:rsidRDefault="00D8490C" w:rsidP="00D8490C">
            <w:pPr>
              <w:spacing w:after="60"/>
              <w:jc w:val="right"/>
              <w:rPr>
                <w:color w:val="000000" w:themeColor="text1"/>
                <w:sz w:val="18"/>
                <w:szCs w:val="18"/>
              </w:rPr>
            </w:pPr>
            <w:r w:rsidRPr="004F73DA">
              <w:rPr>
                <w:sz w:val="18"/>
                <w:szCs w:val="18"/>
              </w:rPr>
              <w:t>3</w:t>
            </w:r>
            <w:r w:rsidR="00131845" w:rsidRPr="004F73DA">
              <w:rPr>
                <w:sz w:val="18"/>
                <w:szCs w:val="18"/>
              </w:rPr>
              <w:t> </w:t>
            </w:r>
            <w:r w:rsidRPr="004F73DA">
              <w:rPr>
                <w:sz w:val="18"/>
                <w:szCs w:val="18"/>
              </w:rPr>
              <w:t>520</w:t>
            </w:r>
            <w:r w:rsidR="00131845" w:rsidRPr="004F73DA">
              <w:rPr>
                <w:sz w:val="18"/>
                <w:szCs w:val="18"/>
              </w:rPr>
              <w:t> </w:t>
            </w:r>
            <w:r w:rsidRPr="004F73DA">
              <w:rPr>
                <w:sz w:val="18"/>
                <w:szCs w:val="18"/>
              </w:rPr>
              <w:t>244</w:t>
            </w:r>
          </w:p>
        </w:tc>
        <w:tc>
          <w:tcPr>
            <w:tcW w:w="1755" w:type="pct"/>
            <w:shd w:val="clear" w:color="auto" w:fill="auto"/>
          </w:tcPr>
          <w:p w14:paraId="1C4659E8" w14:textId="3D252041" w:rsidR="00D8490C" w:rsidRPr="004F73DA" w:rsidRDefault="00D8490C" w:rsidP="00D8490C">
            <w:pPr>
              <w:spacing w:after="60"/>
              <w:jc w:val="right"/>
              <w:rPr>
                <w:color w:val="000000" w:themeColor="text1"/>
                <w:sz w:val="18"/>
                <w:szCs w:val="18"/>
              </w:rPr>
            </w:pPr>
            <w:r w:rsidRPr="004F73DA">
              <w:rPr>
                <w:sz w:val="18"/>
                <w:szCs w:val="18"/>
              </w:rPr>
              <w:t>246</w:t>
            </w:r>
            <w:r w:rsidR="00131845" w:rsidRPr="004F73DA">
              <w:rPr>
                <w:sz w:val="18"/>
                <w:szCs w:val="18"/>
              </w:rPr>
              <w:t> </w:t>
            </w:r>
            <w:r w:rsidRPr="004F73DA">
              <w:rPr>
                <w:sz w:val="18"/>
                <w:szCs w:val="18"/>
              </w:rPr>
              <w:t>417</w:t>
            </w:r>
          </w:p>
        </w:tc>
      </w:tr>
      <w:tr w:rsidR="00012451" w:rsidRPr="004F73DA" w14:paraId="6208A0FD" w14:textId="77777777" w:rsidTr="002F3F13">
        <w:trPr>
          <w:trHeight w:hRule="exact" w:val="245"/>
        </w:trPr>
        <w:tc>
          <w:tcPr>
            <w:tcW w:w="1567" w:type="pct"/>
            <w:shd w:val="clear" w:color="auto" w:fill="auto"/>
          </w:tcPr>
          <w:p w14:paraId="15640DB7" w14:textId="0F1F3E96" w:rsidR="00012451" w:rsidRPr="004F73DA" w:rsidRDefault="002F3F13" w:rsidP="00CB4F95">
            <w:pPr>
              <w:spacing w:after="60"/>
              <w:rPr>
                <w:color w:val="000000" w:themeColor="text1"/>
                <w:sz w:val="18"/>
                <w:szCs w:val="18"/>
              </w:rPr>
            </w:pPr>
            <w:r w:rsidRPr="004F73DA">
              <w:rPr>
                <w:color w:val="000000" w:themeColor="text1"/>
                <w:sz w:val="18"/>
                <w:szCs w:val="18"/>
                <w:lang w:val="fr-FR"/>
              </w:rPr>
              <w:t>Australie</w:t>
            </w:r>
          </w:p>
        </w:tc>
        <w:tc>
          <w:tcPr>
            <w:tcW w:w="1678" w:type="pct"/>
            <w:shd w:val="clear" w:color="auto" w:fill="auto"/>
          </w:tcPr>
          <w:p w14:paraId="3A6EDC8E" w14:textId="145E5307" w:rsidR="00012451" w:rsidRPr="004F73DA" w:rsidRDefault="00012451" w:rsidP="00341452">
            <w:pPr>
              <w:spacing w:after="60"/>
              <w:jc w:val="right"/>
              <w:rPr>
                <w:color w:val="000000" w:themeColor="text1"/>
                <w:sz w:val="18"/>
                <w:szCs w:val="18"/>
              </w:rPr>
            </w:pPr>
            <w:r w:rsidRPr="004F73DA">
              <w:rPr>
                <w:color w:val="000000" w:themeColor="text1"/>
                <w:sz w:val="18"/>
                <w:szCs w:val="18"/>
              </w:rPr>
              <w:t>495</w:t>
            </w:r>
            <w:r w:rsidR="00131845" w:rsidRPr="004F73DA">
              <w:rPr>
                <w:color w:val="000000" w:themeColor="text1"/>
                <w:sz w:val="18"/>
                <w:szCs w:val="18"/>
              </w:rPr>
              <w:t> </w:t>
            </w:r>
            <w:r w:rsidRPr="004F73DA">
              <w:rPr>
                <w:color w:val="000000" w:themeColor="text1"/>
                <w:sz w:val="18"/>
                <w:szCs w:val="18"/>
              </w:rPr>
              <w:t>000</w:t>
            </w:r>
          </w:p>
        </w:tc>
        <w:tc>
          <w:tcPr>
            <w:tcW w:w="1755" w:type="pct"/>
            <w:shd w:val="clear" w:color="auto" w:fill="auto"/>
          </w:tcPr>
          <w:p w14:paraId="4A0FFA78" w14:textId="08443818" w:rsidR="00012451" w:rsidRPr="004F73DA" w:rsidRDefault="00C53D7A" w:rsidP="00341452">
            <w:pPr>
              <w:spacing w:after="60"/>
              <w:jc w:val="right"/>
              <w:rPr>
                <w:color w:val="000000" w:themeColor="text1"/>
                <w:sz w:val="18"/>
                <w:szCs w:val="18"/>
              </w:rPr>
            </w:pPr>
            <w:r w:rsidRPr="004F73DA">
              <w:rPr>
                <w:sz w:val="18"/>
                <w:szCs w:val="18"/>
              </w:rPr>
              <w:t>57</w:t>
            </w:r>
            <w:r w:rsidR="00131845" w:rsidRPr="004F73DA">
              <w:rPr>
                <w:sz w:val="18"/>
                <w:szCs w:val="18"/>
              </w:rPr>
              <w:t> </w:t>
            </w:r>
            <w:r w:rsidRPr="004F73DA">
              <w:rPr>
                <w:sz w:val="18"/>
                <w:szCs w:val="18"/>
              </w:rPr>
              <w:t>388</w:t>
            </w:r>
          </w:p>
        </w:tc>
      </w:tr>
      <w:tr w:rsidR="00FE6268" w:rsidRPr="004F73DA" w14:paraId="781A5D38" w14:textId="77777777" w:rsidTr="002F3F13">
        <w:trPr>
          <w:trHeight w:hRule="exact" w:val="245"/>
        </w:trPr>
        <w:tc>
          <w:tcPr>
            <w:tcW w:w="1567" w:type="pct"/>
            <w:shd w:val="clear" w:color="auto" w:fill="auto"/>
          </w:tcPr>
          <w:p w14:paraId="0014EA1F" w14:textId="77777777" w:rsidR="00FE6268" w:rsidRPr="004F73DA" w:rsidRDefault="00FE6268" w:rsidP="00FE6268">
            <w:pPr>
              <w:spacing w:after="60"/>
              <w:rPr>
                <w:color w:val="000000" w:themeColor="text1"/>
                <w:sz w:val="18"/>
                <w:szCs w:val="18"/>
                <w:highlight w:val="cyan"/>
              </w:rPr>
            </w:pPr>
            <w:r w:rsidRPr="004F73DA">
              <w:rPr>
                <w:color w:val="000000" w:themeColor="text1"/>
                <w:sz w:val="18"/>
                <w:szCs w:val="18"/>
              </w:rPr>
              <w:t>Total</w:t>
            </w:r>
          </w:p>
        </w:tc>
        <w:tc>
          <w:tcPr>
            <w:tcW w:w="1678" w:type="pct"/>
            <w:shd w:val="clear" w:color="auto" w:fill="auto"/>
          </w:tcPr>
          <w:p w14:paraId="3D66636E" w14:textId="46F271BC" w:rsidR="00FE6268" w:rsidRPr="004F73DA" w:rsidRDefault="00FE6268" w:rsidP="00FE6268">
            <w:pPr>
              <w:spacing w:after="60"/>
              <w:jc w:val="right"/>
              <w:rPr>
                <w:color w:val="000000" w:themeColor="text1"/>
                <w:sz w:val="18"/>
                <w:szCs w:val="18"/>
              </w:rPr>
            </w:pPr>
            <w:r w:rsidRPr="004F73DA">
              <w:rPr>
                <w:sz w:val="18"/>
                <w:szCs w:val="18"/>
              </w:rPr>
              <w:t>4</w:t>
            </w:r>
            <w:r w:rsidR="00131845" w:rsidRPr="004F73DA">
              <w:rPr>
                <w:sz w:val="18"/>
                <w:szCs w:val="18"/>
              </w:rPr>
              <w:t> </w:t>
            </w:r>
            <w:r w:rsidRPr="004F73DA">
              <w:rPr>
                <w:sz w:val="18"/>
                <w:szCs w:val="18"/>
              </w:rPr>
              <w:t>015</w:t>
            </w:r>
            <w:r w:rsidR="00131845" w:rsidRPr="004F73DA">
              <w:rPr>
                <w:sz w:val="18"/>
                <w:szCs w:val="18"/>
              </w:rPr>
              <w:t> </w:t>
            </w:r>
            <w:r w:rsidRPr="004F73DA">
              <w:rPr>
                <w:sz w:val="18"/>
                <w:szCs w:val="18"/>
              </w:rPr>
              <w:t>244</w:t>
            </w:r>
          </w:p>
        </w:tc>
        <w:tc>
          <w:tcPr>
            <w:tcW w:w="1755" w:type="pct"/>
            <w:shd w:val="clear" w:color="auto" w:fill="auto"/>
          </w:tcPr>
          <w:p w14:paraId="1C014756" w14:textId="1234856A" w:rsidR="00FE6268" w:rsidRPr="004F73DA" w:rsidRDefault="00FE6268" w:rsidP="00FE6268">
            <w:pPr>
              <w:spacing w:after="60"/>
              <w:jc w:val="right"/>
              <w:rPr>
                <w:color w:val="000000" w:themeColor="text1"/>
                <w:sz w:val="18"/>
                <w:szCs w:val="18"/>
              </w:rPr>
            </w:pPr>
            <w:r w:rsidRPr="004F73DA">
              <w:rPr>
                <w:sz w:val="18"/>
                <w:szCs w:val="18"/>
              </w:rPr>
              <w:t>303</w:t>
            </w:r>
            <w:r w:rsidR="00131845" w:rsidRPr="004F73DA">
              <w:rPr>
                <w:sz w:val="18"/>
                <w:szCs w:val="18"/>
              </w:rPr>
              <w:t> </w:t>
            </w:r>
            <w:r w:rsidRPr="004F73DA">
              <w:rPr>
                <w:sz w:val="18"/>
                <w:szCs w:val="18"/>
              </w:rPr>
              <w:t>805</w:t>
            </w:r>
          </w:p>
        </w:tc>
      </w:tr>
    </w:tbl>
    <w:p w14:paraId="26772947" w14:textId="77777777" w:rsidR="006F2CC2" w:rsidRPr="004F73DA" w:rsidRDefault="006F2CC2" w:rsidP="006F2CC2">
      <w:pPr>
        <w:jc w:val="center"/>
        <w:rPr>
          <w:sz w:val="18"/>
          <w:szCs w:val="18"/>
        </w:rPr>
      </w:pPr>
    </w:p>
    <w:tbl>
      <w:tblPr>
        <w:tblStyle w:val="TableGrid"/>
        <w:tblW w:w="5309" w:type="pct"/>
        <w:tblInd w:w="-113" w:type="dxa"/>
        <w:tblLayout w:type="fixed"/>
        <w:tblLook w:val="04A0" w:firstRow="1" w:lastRow="0" w:firstColumn="1" w:lastColumn="0" w:noHBand="0" w:noVBand="1"/>
      </w:tblPr>
      <w:tblGrid>
        <w:gridCol w:w="3197"/>
        <w:gridCol w:w="6971"/>
      </w:tblGrid>
      <w:tr w:rsidR="006F2CC2" w:rsidRPr="004F73DA" w14:paraId="6D09778E" w14:textId="77777777" w:rsidTr="002F3F13">
        <w:tc>
          <w:tcPr>
            <w:tcW w:w="1572" w:type="pct"/>
            <w:shd w:val="clear" w:color="auto" w:fill="auto"/>
          </w:tcPr>
          <w:p w14:paraId="44774D0D" w14:textId="4BB23D57" w:rsidR="006F2CC2" w:rsidRPr="004F73DA" w:rsidRDefault="002F3F13" w:rsidP="00CB4F95">
            <w:pPr>
              <w:jc w:val="left"/>
              <w:rPr>
                <w:b/>
                <w:color w:val="000000" w:themeColor="text1"/>
                <w:sz w:val="18"/>
                <w:szCs w:val="18"/>
              </w:rPr>
            </w:pPr>
            <w:bookmarkStart w:id="3" w:name="tblHere"/>
            <w:r w:rsidRPr="004F73DA">
              <w:rPr>
                <w:b/>
                <w:color w:val="000000" w:themeColor="text1"/>
                <w:sz w:val="18"/>
                <w:szCs w:val="18"/>
                <w:lang w:val="fr-FR"/>
              </w:rPr>
              <w:t>Recommandation du Secrétariat :</w:t>
            </w:r>
          </w:p>
        </w:tc>
        <w:tc>
          <w:tcPr>
            <w:tcW w:w="3428" w:type="pct"/>
            <w:shd w:val="clear" w:color="auto" w:fill="auto"/>
          </w:tcPr>
          <w:p w14:paraId="2FD3D7C5" w14:textId="558B3391" w:rsidR="006F2CC2" w:rsidRPr="004F73DA" w:rsidRDefault="002F3F13" w:rsidP="00CB4F95">
            <w:pPr>
              <w:jc w:val="center"/>
              <w:rPr>
                <w:color w:val="000000" w:themeColor="text1"/>
                <w:sz w:val="18"/>
                <w:szCs w:val="18"/>
              </w:rPr>
            </w:pPr>
            <w:r w:rsidRPr="004F73DA">
              <w:rPr>
                <w:color w:val="000000" w:themeColor="text1"/>
                <w:sz w:val="18"/>
                <w:szCs w:val="18"/>
                <w:lang w:val="fr-FR"/>
              </w:rPr>
              <w:t>Pour examen individuel</w:t>
            </w:r>
          </w:p>
        </w:tc>
      </w:tr>
      <w:bookmarkEnd w:id="3"/>
    </w:tbl>
    <w:p w14:paraId="6EC8B8AF" w14:textId="77777777" w:rsidR="006F2CC2" w:rsidRPr="00E74336" w:rsidRDefault="006F2CC2" w:rsidP="006F2CC2">
      <w:pPr>
        <w:jc w:val="left"/>
        <w:rPr>
          <w:sz w:val="20"/>
        </w:rPr>
      </w:pPr>
      <w:r w:rsidRPr="00E74336">
        <w:rPr>
          <w:b/>
        </w:rPr>
        <w:br w:type="page"/>
      </w:r>
    </w:p>
    <w:p w14:paraId="2561F7EE" w14:textId="152A2229" w:rsidR="006F2CC2" w:rsidRPr="002F3F13" w:rsidRDefault="002F3F13" w:rsidP="002F3F13">
      <w:pPr>
        <w:widowControl w:val="0"/>
        <w:tabs>
          <w:tab w:val="left" w:pos="2880"/>
          <w:tab w:val="left" w:pos="5760"/>
        </w:tabs>
        <w:spacing w:after="240"/>
        <w:jc w:val="center"/>
        <w:rPr>
          <w:b/>
        </w:rPr>
      </w:pPr>
      <w:r w:rsidRPr="002F3F13">
        <w:rPr>
          <w:b/>
          <w:lang w:val="fr-FR"/>
        </w:rPr>
        <w:lastRenderedPageBreak/>
        <w:t>DESCRIPTION DU PROJET </w:t>
      </w:r>
    </w:p>
    <w:p w14:paraId="3A711DBC" w14:textId="448CF1EA" w:rsidR="006F2CC2" w:rsidRPr="002F3F13" w:rsidRDefault="002F3F13" w:rsidP="006F2CC2">
      <w:pPr>
        <w:rPr>
          <w:b/>
        </w:rPr>
      </w:pPr>
      <w:r w:rsidRPr="002F3F13">
        <w:rPr>
          <w:b/>
          <w:lang w:val="fr-FR"/>
        </w:rPr>
        <w:t>Contexte</w:t>
      </w:r>
    </w:p>
    <w:p w14:paraId="208E7896" w14:textId="77777777" w:rsidR="006F2CC2" w:rsidRPr="00E74336" w:rsidRDefault="006F2CC2" w:rsidP="006F2CC2"/>
    <w:p w14:paraId="6816E4B0" w14:textId="1B0D1738" w:rsidR="002F3F13" w:rsidRPr="004F73DA" w:rsidRDefault="002F3F13" w:rsidP="002F3F13">
      <w:pPr>
        <w:pStyle w:val="Heading1"/>
        <w:rPr>
          <w:lang w:val="fr-FR"/>
        </w:rPr>
      </w:pPr>
      <w:r w:rsidRPr="002F3F13">
        <w:rPr>
          <w:lang w:val="fr-FR"/>
        </w:rPr>
        <w:t>Au nom du gouvernement de l</w:t>
      </w:r>
      <w:r w:rsidR="00131845">
        <w:rPr>
          <w:lang w:val="fr-FR"/>
        </w:rPr>
        <w:t>’</w:t>
      </w:r>
      <w:r w:rsidRPr="002F3F13">
        <w:rPr>
          <w:lang w:val="fr-FR"/>
        </w:rPr>
        <w:t>Indonésie, le PNUD, en qualité d</w:t>
      </w:r>
      <w:r w:rsidR="00131845">
        <w:rPr>
          <w:lang w:val="fr-FR"/>
        </w:rPr>
        <w:t>’</w:t>
      </w:r>
      <w:r w:rsidRPr="002F3F13">
        <w:rPr>
          <w:lang w:val="fr-FR"/>
        </w:rPr>
        <w:t>agence principale d</w:t>
      </w:r>
      <w:r w:rsidR="00131845">
        <w:rPr>
          <w:lang w:val="fr-FR"/>
        </w:rPr>
        <w:t>’</w:t>
      </w:r>
      <w:r w:rsidRPr="002F3F13">
        <w:rPr>
          <w:lang w:val="fr-FR"/>
        </w:rPr>
        <w:t>exécution, a soumis une demande de financement de la phase III du plan de gestion de l</w:t>
      </w:r>
      <w:r w:rsidR="00131845">
        <w:rPr>
          <w:lang w:val="fr-FR"/>
        </w:rPr>
        <w:t>’</w:t>
      </w:r>
      <w:r w:rsidRPr="002F3F13">
        <w:rPr>
          <w:lang w:val="fr-FR"/>
        </w:rPr>
        <w:t>élimination des HCFC (PGEH) pour un montant total de 16 694 453 $US, soit 13 844 956 $US plus 969 147 $US de coûts d</w:t>
      </w:r>
      <w:r w:rsidR="00131845">
        <w:rPr>
          <w:lang w:val="fr-FR"/>
        </w:rPr>
        <w:t>’</w:t>
      </w:r>
      <w:r w:rsidRPr="002F3F13">
        <w:rPr>
          <w:lang w:val="fr-FR"/>
        </w:rPr>
        <w:t>appui d</w:t>
      </w:r>
      <w:r w:rsidR="00131845">
        <w:rPr>
          <w:lang w:val="fr-FR"/>
        </w:rPr>
        <w:t>’</w:t>
      </w:r>
      <w:r w:rsidRPr="002F3F13">
        <w:rPr>
          <w:lang w:val="fr-FR"/>
        </w:rPr>
        <w:t>agence pour le PNUD et 1 685 350 $US plus 195 350 $US de coûts d</w:t>
      </w:r>
      <w:r w:rsidR="00131845">
        <w:rPr>
          <w:lang w:val="fr-FR"/>
        </w:rPr>
        <w:t>’</w:t>
      </w:r>
      <w:r w:rsidRPr="002F3F13">
        <w:rPr>
          <w:lang w:val="fr-FR"/>
        </w:rPr>
        <w:t>appui d</w:t>
      </w:r>
      <w:r w:rsidR="00131845">
        <w:rPr>
          <w:lang w:val="fr-FR"/>
        </w:rPr>
        <w:t>’</w:t>
      </w:r>
      <w:r w:rsidRPr="002F3F13">
        <w:rPr>
          <w:lang w:val="fr-FR"/>
        </w:rPr>
        <w:t>agence pour le gouvernement de l</w:t>
      </w:r>
      <w:r w:rsidR="00131845">
        <w:rPr>
          <w:lang w:val="fr-FR"/>
        </w:rPr>
        <w:t>’</w:t>
      </w:r>
      <w:r w:rsidRPr="002F3F13">
        <w:rPr>
          <w:lang w:val="fr-FR"/>
        </w:rPr>
        <w:t>Australie, conformément à la proposition initiale</w:t>
      </w:r>
      <w:r w:rsidRPr="002F3F13">
        <w:rPr>
          <w:vertAlign w:val="superscript"/>
        </w:rPr>
        <w:footnoteReference w:id="10"/>
      </w:r>
      <w:r w:rsidR="000D3A6A">
        <w:rPr>
          <w:lang w:val="fr-FR"/>
        </w:rPr>
        <w:t>.</w:t>
      </w:r>
      <w:r w:rsidRPr="004F73DA">
        <w:rPr>
          <w:lang w:val="fr-FR"/>
        </w:rPr>
        <w:t xml:space="preserve"> </w:t>
      </w:r>
      <w:r w:rsidRPr="002F3F13">
        <w:rPr>
          <w:lang w:val="fr-FR"/>
        </w:rPr>
        <w:t>La mise en œuvre de la phase III du PGEH éliminera la consommation restante de HCFC d</w:t>
      </w:r>
      <w:r w:rsidR="00131845">
        <w:rPr>
          <w:lang w:val="fr-FR"/>
        </w:rPr>
        <w:t>’</w:t>
      </w:r>
      <w:r w:rsidRPr="002F3F13">
        <w:rPr>
          <w:lang w:val="fr-FR"/>
        </w:rPr>
        <w:t>ici 2030.</w:t>
      </w:r>
    </w:p>
    <w:p w14:paraId="431B58E3" w14:textId="356A4DA2" w:rsidR="002F3F13" w:rsidRPr="004F73DA" w:rsidRDefault="002F3F13" w:rsidP="002F3F13">
      <w:pPr>
        <w:numPr>
          <w:ilvl w:val="0"/>
          <w:numId w:val="1"/>
        </w:numPr>
        <w:spacing w:after="240"/>
        <w:outlineLvl w:val="0"/>
        <w:rPr>
          <w:lang w:val="fr-FR"/>
        </w:rPr>
      </w:pPr>
      <w:r w:rsidRPr="002F3F13">
        <w:rPr>
          <w:lang w:val="fr-FR"/>
        </w:rPr>
        <w:t>Le financement demandé à la présente réunion pour la première tranche de la phase III du PGEH s</w:t>
      </w:r>
      <w:r w:rsidR="00131845">
        <w:rPr>
          <w:lang w:val="fr-FR"/>
        </w:rPr>
        <w:t>’</w:t>
      </w:r>
      <w:r w:rsidRPr="002F3F13">
        <w:rPr>
          <w:lang w:val="fr-FR"/>
        </w:rPr>
        <w:t>élève à</w:t>
      </w:r>
      <w:r w:rsidR="00131845">
        <w:rPr>
          <w:lang w:val="fr-FR"/>
        </w:rPr>
        <w:t> </w:t>
      </w:r>
      <w:r w:rsidRPr="002F3F13">
        <w:rPr>
          <w:lang w:val="fr-FR"/>
        </w:rPr>
        <w:t>4 319 049 $US, soit 3 520 244 $US</w:t>
      </w:r>
      <w:r w:rsidR="00131845">
        <w:rPr>
          <w:lang w:val="fr-FR"/>
        </w:rPr>
        <w:t> </w:t>
      </w:r>
      <w:r w:rsidRPr="002F3F13">
        <w:rPr>
          <w:lang w:val="fr-FR"/>
        </w:rPr>
        <w:t>plus 246 417 $US de frais d</w:t>
      </w:r>
      <w:r w:rsidR="00131845">
        <w:rPr>
          <w:lang w:val="fr-FR"/>
        </w:rPr>
        <w:t>’</w:t>
      </w:r>
      <w:r w:rsidRPr="002F3F13">
        <w:rPr>
          <w:lang w:val="fr-FR"/>
        </w:rPr>
        <w:t>appui d</w:t>
      </w:r>
      <w:r w:rsidR="00131845">
        <w:rPr>
          <w:lang w:val="fr-FR"/>
        </w:rPr>
        <w:t>’</w:t>
      </w:r>
      <w:r w:rsidRPr="002F3F13">
        <w:rPr>
          <w:lang w:val="fr-FR"/>
        </w:rPr>
        <w:t>agence pour le PNUD, et 495 000 $US plus 57 388 $US de frais d</w:t>
      </w:r>
      <w:r w:rsidR="00131845">
        <w:rPr>
          <w:lang w:val="fr-FR"/>
        </w:rPr>
        <w:t>’</w:t>
      </w:r>
      <w:r w:rsidRPr="002F3F13">
        <w:rPr>
          <w:lang w:val="fr-FR"/>
        </w:rPr>
        <w:t>appui d</w:t>
      </w:r>
      <w:r w:rsidR="00131845">
        <w:rPr>
          <w:lang w:val="fr-FR"/>
        </w:rPr>
        <w:t>’</w:t>
      </w:r>
      <w:r w:rsidRPr="002F3F13">
        <w:rPr>
          <w:lang w:val="fr-FR"/>
        </w:rPr>
        <w:t>agence pour le gouvernement de l</w:t>
      </w:r>
      <w:r w:rsidR="00131845">
        <w:rPr>
          <w:lang w:val="fr-FR"/>
        </w:rPr>
        <w:t>’</w:t>
      </w:r>
      <w:r w:rsidRPr="002F3F13">
        <w:rPr>
          <w:lang w:val="fr-FR"/>
        </w:rPr>
        <w:t>Australie, conformément à la proposition initiale.</w:t>
      </w:r>
    </w:p>
    <w:p w14:paraId="15E81241" w14:textId="5879EF8F" w:rsidR="006F2CC2" w:rsidRPr="004F73DA" w:rsidRDefault="00610569" w:rsidP="00610569">
      <w:pPr>
        <w:spacing w:after="240"/>
        <w:outlineLvl w:val="0"/>
        <w:rPr>
          <w:b/>
          <w:lang w:val="fr-FR"/>
        </w:rPr>
      </w:pPr>
      <w:r w:rsidRPr="00610569">
        <w:rPr>
          <w:b/>
          <w:lang w:val="fr-FR"/>
        </w:rPr>
        <w:t>État de la mise en œuvre de la phase II du plan de gestion de l</w:t>
      </w:r>
      <w:r w:rsidR="00131845">
        <w:rPr>
          <w:b/>
          <w:lang w:val="fr-FR"/>
        </w:rPr>
        <w:t>’</w:t>
      </w:r>
      <w:r w:rsidRPr="00610569">
        <w:rPr>
          <w:b/>
          <w:lang w:val="fr-FR"/>
        </w:rPr>
        <w:t>élimination des HCFC</w:t>
      </w:r>
    </w:p>
    <w:p w14:paraId="581AB84F" w14:textId="4705F830" w:rsidR="00610569" w:rsidRPr="004F73DA" w:rsidRDefault="00610569" w:rsidP="00610569">
      <w:pPr>
        <w:pStyle w:val="Heading1"/>
        <w:rPr>
          <w:lang w:val="fr-FR"/>
        </w:rPr>
      </w:pPr>
      <w:r w:rsidRPr="00610569">
        <w:rPr>
          <w:lang w:val="fr-FR"/>
        </w:rPr>
        <w:t>La phase I du PGEH pour l</w:t>
      </w:r>
      <w:r w:rsidR="00131845">
        <w:rPr>
          <w:lang w:val="fr-FR"/>
        </w:rPr>
        <w:t>’</w:t>
      </w:r>
      <w:r w:rsidRPr="00610569">
        <w:rPr>
          <w:lang w:val="fr-FR"/>
        </w:rPr>
        <w:t>Indonésie a été approuvée lors de la 64</w:t>
      </w:r>
      <w:r w:rsidRPr="00610569">
        <w:rPr>
          <w:vertAlign w:val="superscript"/>
          <w:lang w:val="fr-FR"/>
        </w:rPr>
        <w:t>e</w:t>
      </w:r>
      <w:r w:rsidR="00131845">
        <w:rPr>
          <w:lang w:val="fr-FR"/>
        </w:rPr>
        <w:t> </w:t>
      </w:r>
      <w:r w:rsidRPr="00610569">
        <w:rPr>
          <w:lang w:val="fr-FR"/>
        </w:rPr>
        <w:t>réunion</w:t>
      </w:r>
      <w:r w:rsidRPr="00610569">
        <w:rPr>
          <w:rStyle w:val="FootnoteReference"/>
          <w:lang w:val="fr-FR"/>
        </w:rPr>
        <w:footnoteReference w:id="11"/>
      </w:r>
      <w:r w:rsidRPr="00610569">
        <w:rPr>
          <w:lang w:val="fr-FR"/>
        </w:rPr>
        <w:t xml:space="preserve"> en vue d</w:t>
      </w:r>
      <w:r w:rsidR="00131845">
        <w:rPr>
          <w:lang w:val="fr-FR"/>
        </w:rPr>
        <w:t>’</w:t>
      </w:r>
      <w:r w:rsidRPr="00610569">
        <w:rPr>
          <w:lang w:val="fr-FR"/>
        </w:rPr>
        <w:t>atteindre une réduction de 20 pour cent par rapport au niveau de référence d</w:t>
      </w:r>
      <w:r w:rsidR="00131845">
        <w:rPr>
          <w:lang w:val="fr-FR"/>
        </w:rPr>
        <w:t>’</w:t>
      </w:r>
      <w:r w:rsidRPr="00610569">
        <w:rPr>
          <w:lang w:val="fr-FR"/>
        </w:rPr>
        <w:t>ici 2018 pour un coût total de 12</w:t>
      </w:r>
      <w:r w:rsidR="00E82624">
        <w:rPr>
          <w:lang w:val="fr-FR"/>
        </w:rPr>
        <w:t> </w:t>
      </w:r>
      <w:r w:rsidRPr="00610569">
        <w:rPr>
          <w:lang w:val="fr-FR"/>
        </w:rPr>
        <w:t>692</w:t>
      </w:r>
      <w:r w:rsidR="00E82624">
        <w:rPr>
          <w:lang w:val="fr-FR"/>
        </w:rPr>
        <w:t> </w:t>
      </w:r>
      <w:r w:rsidRPr="00610569">
        <w:rPr>
          <w:lang w:val="fr-FR"/>
        </w:rPr>
        <w:t>684 $US afin d</w:t>
      </w:r>
      <w:r w:rsidR="00131845">
        <w:rPr>
          <w:lang w:val="fr-FR"/>
        </w:rPr>
        <w:t>’</w:t>
      </w:r>
      <w:r w:rsidRPr="00610569">
        <w:rPr>
          <w:lang w:val="fr-FR"/>
        </w:rPr>
        <w:t>éliminer 135 tonnes PAO.</w:t>
      </w:r>
      <w:r w:rsidRPr="004F73DA">
        <w:rPr>
          <w:lang w:val="fr-FR"/>
        </w:rPr>
        <w:t xml:space="preserve"> </w:t>
      </w:r>
      <w:r w:rsidRPr="00610569">
        <w:rPr>
          <w:lang w:val="fr-FR"/>
        </w:rPr>
        <w:t>La phase II du PGEH pour l</w:t>
      </w:r>
      <w:r w:rsidR="00131845">
        <w:rPr>
          <w:lang w:val="fr-FR"/>
        </w:rPr>
        <w:t>’</w:t>
      </w:r>
      <w:r w:rsidRPr="00610569">
        <w:rPr>
          <w:lang w:val="fr-FR"/>
        </w:rPr>
        <w:t>Indonésie</w:t>
      </w:r>
      <w:r w:rsidR="000D3A6A">
        <w:rPr>
          <w:lang w:val="fr-FR"/>
        </w:rPr>
        <w:t xml:space="preserve"> a</w:t>
      </w:r>
      <w:r w:rsidRPr="00610569">
        <w:rPr>
          <w:lang w:val="fr-FR"/>
        </w:rPr>
        <w:t xml:space="preserve"> été approuvée lors de la 76</w:t>
      </w:r>
      <w:r w:rsidRPr="00610569">
        <w:rPr>
          <w:vertAlign w:val="superscript"/>
          <w:lang w:val="fr-FR"/>
        </w:rPr>
        <w:t>e</w:t>
      </w:r>
      <w:r w:rsidRPr="00610569">
        <w:rPr>
          <w:lang w:val="fr-FR"/>
        </w:rPr>
        <w:t xml:space="preserve"> réunion</w:t>
      </w:r>
      <w:r w:rsidRPr="00610569">
        <w:rPr>
          <w:rStyle w:val="FootnoteReference"/>
          <w:lang w:val="fr-FR"/>
        </w:rPr>
        <w:footnoteReference w:id="12"/>
      </w:r>
      <w:r w:rsidRPr="00610569">
        <w:rPr>
          <w:lang w:val="fr-FR"/>
        </w:rPr>
        <w:t xml:space="preserve"> en vue d</w:t>
      </w:r>
      <w:r w:rsidR="00131845">
        <w:rPr>
          <w:lang w:val="fr-FR"/>
        </w:rPr>
        <w:t>’</w:t>
      </w:r>
      <w:r w:rsidRPr="00610569">
        <w:rPr>
          <w:lang w:val="fr-FR"/>
        </w:rPr>
        <w:t>éliminer 84,33 tonnes PAO de HCFC utilisées pour l</w:t>
      </w:r>
      <w:r w:rsidR="00131845">
        <w:rPr>
          <w:lang w:val="fr-FR"/>
        </w:rPr>
        <w:t>’</w:t>
      </w:r>
      <w:r w:rsidRPr="00610569">
        <w:rPr>
          <w:lang w:val="fr-FR"/>
        </w:rPr>
        <w:t>entretien des équipements de réfrigération et de climatisation et dans la fabrication de mousses polyuréthanes</w:t>
      </w:r>
      <w:r w:rsidR="000D3A6A">
        <w:rPr>
          <w:lang w:val="fr-FR"/>
        </w:rPr>
        <w:t xml:space="preserve"> (PU)</w:t>
      </w:r>
      <w:r w:rsidRPr="00610569">
        <w:rPr>
          <w:lang w:val="fr-FR"/>
        </w:rPr>
        <w:t xml:space="preserve"> afin de </w:t>
      </w:r>
      <w:r w:rsidR="000D3A6A">
        <w:rPr>
          <w:lang w:val="fr-FR"/>
        </w:rPr>
        <w:t xml:space="preserve">parvenir </w:t>
      </w:r>
      <w:r w:rsidRPr="00610569">
        <w:rPr>
          <w:lang w:val="fr-FR"/>
        </w:rPr>
        <w:t>à la réduction de 55 pour cent par rapport au niveau de référence d</w:t>
      </w:r>
      <w:r w:rsidR="00131845">
        <w:rPr>
          <w:lang w:val="fr-FR"/>
        </w:rPr>
        <w:t>’</w:t>
      </w:r>
      <w:r w:rsidRPr="00610569">
        <w:rPr>
          <w:lang w:val="fr-FR"/>
        </w:rPr>
        <w:t>ici 2023, pour un coût total de</w:t>
      </w:r>
      <w:r w:rsidR="00131845">
        <w:rPr>
          <w:lang w:val="fr-FR"/>
        </w:rPr>
        <w:t> </w:t>
      </w:r>
      <w:r w:rsidRPr="00610569">
        <w:rPr>
          <w:lang w:val="fr-FR"/>
        </w:rPr>
        <w:t>8 302 163 $US, plus coûts d</w:t>
      </w:r>
      <w:r w:rsidR="00131845">
        <w:rPr>
          <w:lang w:val="fr-FR"/>
        </w:rPr>
        <w:t>’</w:t>
      </w:r>
      <w:r w:rsidRPr="00610569">
        <w:rPr>
          <w:lang w:val="fr-FR"/>
        </w:rPr>
        <w:t>appui d</w:t>
      </w:r>
      <w:r w:rsidR="00131845">
        <w:rPr>
          <w:lang w:val="fr-FR"/>
        </w:rPr>
        <w:t>’</w:t>
      </w:r>
      <w:r w:rsidRPr="00610569">
        <w:rPr>
          <w:lang w:val="fr-FR"/>
        </w:rPr>
        <w:t>agence.</w:t>
      </w:r>
    </w:p>
    <w:p w14:paraId="212DD288" w14:textId="6EB5F2BF" w:rsidR="00610569" w:rsidRPr="004F73DA" w:rsidRDefault="00610569" w:rsidP="00610569">
      <w:pPr>
        <w:pStyle w:val="Heading1"/>
        <w:rPr>
          <w:lang w:val="fr-FR"/>
        </w:rPr>
      </w:pPr>
      <w:r w:rsidRPr="00610569">
        <w:rPr>
          <w:lang w:val="fr-FR"/>
        </w:rPr>
        <w:t>Une vue d</w:t>
      </w:r>
      <w:r w:rsidR="00131845">
        <w:rPr>
          <w:lang w:val="fr-FR"/>
        </w:rPr>
        <w:t>’</w:t>
      </w:r>
      <w:r w:rsidRPr="00610569">
        <w:rPr>
          <w:lang w:val="fr-FR"/>
        </w:rPr>
        <w:t>ensemble de la mise en œuvre de la phase II</w:t>
      </w:r>
      <w:r w:rsidR="005B5B97">
        <w:rPr>
          <w:lang w:val="fr-FR"/>
        </w:rPr>
        <w:t xml:space="preserve"> -</w:t>
      </w:r>
      <w:r w:rsidRPr="00610569">
        <w:rPr>
          <w:lang w:val="fr-FR"/>
        </w:rPr>
        <w:t xml:space="preserve"> </w:t>
      </w:r>
      <w:r w:rsidR="005B5B97">
        <w:rPr>
          <w:lang w:val="fr-FR"/>
        </w:rPr>
        <w:t>notamment</w:t>
      </w:r>
      <w:r w:rsidRPr="00610569">
        <w:rPr>
          <w:lang w:val="fr-FR"/>
        </w:rPr>
        <w:t xml:space="preserve"> l</w:t>
      </w:r>
      <w:r w:rsidR="00131845">
        <w:rPr>
          <w:lang w:val="fr-FR"/>
        </w:rPr>
        <w:t>’</w:t>
      </w:r>
      <w:r w:rsidRPr="00610569">
        <w:rPr>
          <w:lang w:val="fr-FR"/>
        </w:rPr>
        <w:t>analyse de la consommation de HCFC</w:t>
      </w:r>
      <w:r w:rsidR="005B5B97">
        <w:rPr>
          <w:lang w:val="fr-FR"/>
        </w:rPr>
        <w:t>,</w:t>
      </w:r>
      <w:r w:rsidRPr="00610569">
        <w:rPr>
          <w:lang w:val="fr-FR"/>
        </w:rPr>
        <w:t xml:space="preserve"> les rapports périodiques et les rapports financiers sur la mise en œuvre et la demande de la quatrième et dernière tranche soumise à la réunion en cours</w:t>
      </w:r>
      <w:r w:rsidR="005B5B97">
        <w:rPr>
          <w:lang w:val="fr-FR"/>
        </w:rPr>
        <w:t xml:space="preserve"> -</w:t>
      </w:r>
      <w:r w:rsidRPr="00610569">
        <w:rPr>
          <w:lang w:val="fr-FR"/>
        </w:rPr>
        <w:t xml:space="preserve"> est disponible aux paragraphes 1 à 25 du présent document.</w:t>
      </w:r>
    </w:p>
    <w:p w14:paraId="4372FCA2" w14:textId="4EDECB6E" w:rsidR="006F2CC2" w:rsidRPr="004F73DA" w:rsidRDefault="00610569" w:rsidP="006F2CC2">
      <w:pPr>
        <w:keepNext/>
        <w:autoSpaceDE w:val="0"/>
        <w:autoSpaceDN w:val="0"/>
        <w:adjustRightInd w:val="0"/>
        <w:rPr>
          <w:b/>
          <w:lang w:val="fr-FR"/>
        </w:rPr>
      </w:pPr>
      <w:r w:rsidRPr="00610569">
        <w:rPr>
          <w:b/>
          <w:lang w:val="fr-FR"/>
        </w:rPr>
        <w:t>Phase III du plan de gestion de l</w:t>
      </w:r>
      <w:r w:rsidR="00131845">
        <w:rPr>
          <w:b/>
          <w:lang w:val="fr-FR"/>
        </w:rPr>
        <w:t>’</w:t>
      </w:r>
      <w:r w:rsidRPr="00610569">
        <w:rPr>
          <w:b/>
          <w:lang w:val="fr-FR"/>
        </w:rPr>
        <w:t>élimination finale des HCFC</w:t>
      </w:r>
    </w:p>
    <w:p w14:paraId="2D52A7D2" w14:textId="77777777" w:rsidR="006F2CC2" w:rsidRPr="004F73DA" w:rsidRDefault="006F2CC2" w:rsidP="006F2CC2">
      <w:pPr>
        <w:keepNext/>
        <w:rPr>
          <w:lang w:val="fr-FR"/>
        </w:rPr>
      </w:pPr>
    </w:p>
    <w:p w14:paraId="56FCFC61" w14:textId="703DF3AB" w:rsidR="006F2CC2" w:rsidRPr="00610569" w:rsidRDefault="00610569" w:rsidP="00610569">
      <w:pPr>
        <w:keepNext/>
        <w:spacing w:after="240"/>
        <w:outlineLvl w:val="0"/>
        <w:rPr>
          <w:u w:val="single"/>
        </w:rPr>
      </w:pPr>
      <w:r w:rsidRPr="00610569">
        <w:rPr>
          <w:u w:val="single"/>
          <w:lang w:val="fr-FR"/>
        </w:rPr>
        <w:t>Consommation restante éligible au financement</w:t>
      </w:r>
    </w:p>
    <w:p w14:paraId="2B90338A" w14:textId="2E999E7F" w:rsidR="00610569" w:rsidRPr="004F73DA" w:rsidRDefault="00610569" w:rsidP="00610569">
      <w:pPr>
        <w:numPr>
          <w:ilvl w:val="0"/>
          <w:numId w:val="1"/>
        </w:numPr>
        <w:tabs>
          <w:tab w:val="clear" w:pos="0"/>
        </w:tabs>
        <w:spacing w:after="240"/>
        <w:outlineLvl w:val="0"/>
        <w:rPr>
          <w:lang w:val="fr-FR"/>
        </w:rPr>
      </w:pPr>
      <w:r w:rsidRPr="00610569">
        <w:rPr>
          <w:lang w:val="fr-FR"/>
        </w:rPr>
        <w:t>Après déduction de 219,33 tonnes PAO de HCFC associées aux phases I et II du PGEH, la consommation restante éligible au financement dans le cadre de la phase III s</w:t>
      </w:r>
      <w:r w:rsidR="00131845">
        <w:rPr>
          <w:lang w:val="fr-FR"/>
        </w:rPr>
        <w:t>’</w:t>
      </w:r>
      <w:r w:rsidRPr="00610569">
        <w:rPr>
          <w:lang w:val="fr-FR"/>
        </w:rPr>
        <w:t>élève à 184,59 tonnes PAO de HCFC.</w:t>
      </w:r>
    </w:p>
    <w:p w14:paraId="1B3785E1" w14:textId="5005A863" w:rsidR="006F2CC2" w:rsidRPr="00610569" w:rsidRDefault="00610569" w:rsidP="00610569">
      <w:pPr>
        <w:spacing w:after="240"/>
        <w:outlineLvl w:val="0"/>
        <w:rPr>
          <w:u w:val="single"/>
        </w:rPr>
      </w:pPr>
      <w:r w:rsidRPr="00610569">
        <w:rPr>
          <w:u w:val="single"/>
          <w:lang w:val="fr-FR"/>
        </w:rPr>
        <w:t>Répartition sectorielle des HCFC</w:t>
      </w:r>
    </w:p>
    <w:p w14:paraId="43C96C2C" w14:textId="4851A1A0" w:rsidR="003C29A9" w:rsidRPr="004F73DA" w:rsidRDefault="00610569" w:rsidP="003C29A9">
      <w:pPr>
        <w:numPr>
          <w:ilvl w:val="0"/>
          <w:numId w:val="1"/>
        </w:numPr>
        <w:spacing w:after="240"/>
        <w:outlineLvl w:val="0"/>
        <w:rPr>
          <w:rStyle w:val="tw4winMark"/>
          <w:rFonts w:ascii="Times New Roman" w:hAnsi="Times New Roman" w:cs="Times New Roman"/>
          <w:noProof w:val="0"/>
          <w:vanish w:val="0"/>
          <w:color w:val="auto"/>
          <w:kern w:val="0"/>
          <w:sz w:val="22"/>
          <w:vertAlign w:val="baseline"/>
          <w:lang w:val="fr-FR"/>
        </w:rPr>
      </w:pPr>
      <w:r w:rsidRPr="00610569">
        <w:rPr>
          <w:lang w:val="fr-FR"/>
        </w:rPr>
        <w:t>Le HCFC-22 est utilisé exclusivement pour la fabrication et l</w:t>
      </w:r>
      <w:r w:rsidR="00131845">
        <w:rPr>
          <w:lang w:val="fr-FR"/>
        </w:rPr>
        <w:t>’</w:t>
      </w:r>
      <w:r w:rsidRPr="00610569">
        <w:rPr>
          <w:lang w:val="fr-FR"/>
        </w:rPr>
        <w:t xml:space="preserve">entretien des équipements de réfrigération et de climatisation, </w:t>
      </w:r>
      <w:r w:rsidR="000D3A6A">
        <w:rPr>
          <w:lang w:val="fr-FR"/>
        </w:rPr>
        <w:t>notamment le</w:t>
      </w:r>
      <w:r w:rsidRPr="00610569">
        <w:rPr>
          <w:lang w:val="fr-FR"/>
        </w:rPr>
        <w:t xml:space="preserve">s climatiseurs résidentiels, </w:t>
      </w:r>
      <w:r w:rsidR="000D3A6A">
        <w:rPr>
          <w:lang w:val="fr-FR"/>
        </w:rPr>
        <w:t>l</w:t>
      </w:r>
      <w:r w:rsidRPr="00610569">
        <w:rPr>
          <w:lang w:val="fr-FR"/>
        </w:rPr>
        <w:t xml:space="preserve">es climatiseurs commerciaux, </w:t>
      </w:r>
      <w:r w:rsidR="000D3A6A">
        <w:rPr>
          <w:lang w:val="fr-FR"/>
        </w:rPr>
        <w:t>l</w:t>
      </w:r>
      <w:r w:rsidRPr="00610569">
        <w:rPr>
          <w:lang w:val="fr-FR"/>
        </w:rPr>
        <w:t xml:space="preserve">es équipements de réfrigération à usage commercial, </w:t>
      </w:r>
      <w:r w:rsidR="000D3A6A">
        <w:rPr>
          <w:lang w:val="fr-FR"/>
        </w:rPr>
        <w:t>l</w:t>
      </w:r>
      <w:r w:rsidRPr="00610569">
        <w:rPr>
          <w:lang w:val="fr-FR"/>
        </w:rPr>
        <w:t>es petits refroidisseurs et des équipements de réfrigération industriels ; on compte environ 75</w:t>
      </w:r>
      <w:r w:rsidR="000D3A6A">
        <w:rPr>
          <w:lang w:val="fr-FR"/>
        </w:rPr>
        <w:t> </w:t>
      </w:r>
      <w:r w:rsidRPr="00610569">
        <w:rPr>
          <w:lang w:val="fr-FR"/>
        </w:rPr>
        <w:t>000 techniciens dans le pays.</w:t>
      </w:r>
      <w:r w:rsidRPr="004F73DA">
        <w:rPr>
          <w:lang w:val="fr-FR"/>
        </w:rPr>
        <w:t xml:space="preserve"> </w:t>
      </w:r>
      <w:r w:rsidRPr="00610569">
        <w:rPr>
          <w:lang w:val="fr-FR"/>
        </w:rPr>
        <w:t>Le HCFC-123 est utilisé pour l</w:t>
      </w:r>
      <w:r w:rsidR="00131845">
        <w:rPr>
          <w:lang w:val="fr-FR"/>
        </w:rPr>
        <w:t>’</w:t>
      </w:r>
      <w:r w:rsidRPr="00610569">
        <w:rPr>
          <w:lang w:val="fr-FR"/>
        </w:rPr>
        <w:t>entretien des refroidisseurs et les équipements d</w:t>
      </w:r>
      <w:r w:rsidR="00131845">
        <w:rPr>
          <w:lang w:val="fr-FR"/>
        </w:rPr>
        <w:t>’</w:t>
      </w:r>
      <w:r w:rsidRPr="00610569">
        <w:rPr>
          <w:lang w:val="fr-FR"/>
        </w:rPr>
        <w:t>extinction et de protection contre l</w:t>
      </w:r>
      <w:r w:rsidR="00131845">
        <w:rPr>
          <w:lang w:val="fr-FR"/>
        </w:rPr>
        <w:t>’</w:t>
      </w:r>
      <w:r w:rsidRPr="00610569">
        <w:rPr>
          <w:lang w:val="fr-FR"/>
        </w:rPr>
        <w:t>incendie ; certains HCFC-123 peuvent également être utilisés pour l</w:t>
      </w:r>
      <w:r w:rsidR="00131845">
        <w:rPr>
          <w:lang w:val="fr-FR"/>
        </w:rPr>
        <w:t>’</w:t>
      </w:r>
      <w:r w:rsidRPr="00610569">
        <w:rPr>
          <w:lang w:val="fr-FR"/>
        </w:rPr>
        <w:t>assemblage et la fabrication de ces derniers.</w:t>
      </w:r>
      <w:r w:rsidRPr="004F73DA">
        <w:rPr>
          <w:lang w:val="fr-FR"/>
        </w:rPr>
        <w:t xml:space="preserve"> </w:t>
      </w:r>
      <w:r w:rsidRPr="00610569">
        <w:rPr>
          <w:lang w:val="fr-FR"/>
        </w:rPr>
        <w:t xml:space="preserve">En 2019, cinq HFC et mélanges de HFC (HFC 134a, R-410A, R-404A, HFC-32 et R-407C) représentaient </w:t>
      </w:r>
      <w:r w:rsidRPr="00610569">
        <w:rPr>
          <w:lang w:val="fr-FR"/>
        </w:rPr>
        <w:lastRenderedPageBreak/>
        <w:t>97</w:t>
      </w:r>
      <w:r w:rsidR="009C6122">
        <w:rPr>
          <w:lang w:val="fr-FR"/>
        </w:rPr>
        <w:t> </w:t>
      </w:r>
      <w:r w:rsidRPr="00610569">
        <w:rPr>
          <w:lang w:val="fr-FR"/>
        </w:rPr>
        <w:t>pour cent de la consommation de HFC du pays.</w:t>
      </w:r>
      <w:r w:rsidRPr="004F73DA">
        <w:rPr>
          <w:lang w:val="fr-FR"/>
        </w:rPr>
        <w:t xml:space="preserve"> </w:t>
      </w:r>
      <w:r w:rsidRPr="00610569">
        <w:rPr>
          <w:lang w:val="fr-FR"/>
        </w:rPr>
        <w:t>La consommation globale de ces cinq HFC et mélanges de HFC était en 2019 d</w:t>
      </w:r>
      <w:r w:rsidR="00131845">
        <w:rPr>
          <w:lang w:val="fr-FR"/>
        </w:rPr>
        <w:t>’</w:t>
      </w:r>
      <w:r w:rsidRPr="00610569">
        <w:rPr>
          <w:lang w:val="fr-FR"/>
        </w:rPr>
        <w:t>environ 2,25 fois la consommation de HCFC-22 du pays pour cette même année.</w:t>
      </w:r>
      <w:r w:rsidRPr="004F73DA">
        <w:rPr>
          <w:lang w:val="fr-FR"/>
        </w:rPr>
        <w:t xml:space="preserve"> </w:t>
      </w:r>
      <w:r w:rsidR="003C29A9" w:rsidRPr="003C29A9">
        <w:rPr>
          <w:lang w:val="fr-FR"/>
        </w:rPr>
        <w:t>La consommation de mélanges de HFC pouvant être utilisés comme substituts directs du HCFC-22 (soit le R-407F, le R-417A, le R-438A, le R-427A et le R-422D) a initialement augmenté à la suite de l</w:t>
      </w:r>
      <w:r w:rsidR="00131845">
        <w:rPr>
          <w:lang w:val="fr-FR"/>
        </w:rPr>
        <w:t>’</w:t>
      </w:r>
      <w:r w:rsidR="003C29A9" w:rsidRPr="003C29A9">
        <w:rPr>
          <w:lang w:val="fr-FR"/>
        </w:rPr>
        <w:t>interdiction de 2015 sur l</w:t>
      </w:r>
      <w:r w:rsidR="00131845">
        <w:rPr>
          <w:lang w:val="fr-FR"/>
        </w:rPr>
        <w:t>’</w:t>
      </w:r>
      <w:r w:rsidR="003C29A9" w:rsidRPr="003C29A9">
        <w:rPr>
          <w:lang w:val="fr-FR"/>
        </w:rPr>
        <w:t>importation et la fabrication d</w:t>
      </w:r>
      <w:r w:rsidR="00131845">
        <w:rPr>
          <w:lang w:val="fr-FR"/>
        </w:rPr>
        <w:t>’</w:t>
      </w:r>
      <w:r w:rsidR="003C29A9" w:rsidRPr="003C29A9">
        <w:rPr>
          <w:lang w:val="fr-FR"/>
        </w:rPr>
        <w:t>équipements de réfrigération et de climatisation à base de HCFC-22, puis a diminué, avec une utilisation relativement faible et continue correspondant aux tests et essais de ces substances par les entreprises.</w:t>
      </w:r>
      <w:r w:rsidR="003C29A9" w:rsidRPr="004F73DA">
        <w:rPr>
          <w:lang w:val="fr-FR"/>
        </w:rPr>
        <w:t xml:space="preserve"> </w:t>
      </w:r>
      <w:r w:rsidR="003C29A9" w:rsidRPr="003C29A9">
        <w:rPr>
          <w:lang w:val="fr-FR"/>
        </w:rPr>
        <w:t>De même, le R-407C, qui peut être utilisé pour mettre aux normes les équipements de réfrigération et de climatisation à base de HCFC-22, a considérablement augmenté après l</w:t>
      </w:r>
      <w:r w:rsidR="00131845">
        <w:rPr>
          <w:lang w:val="fr-FR"/>
        </w:rPr>
        <w:t>’</w:t>
      </w:r>
      <w:r w:rsidR="003C29A9" w:rsidRPr="003C29A9">
        <w:rPr>
          <w:lang w:val="fr-FR"/>
        </w:rPr>
        <w:t>interdiction de 2015, a ensuite diminué avant de recommencer à augmenter.</w:t>
      </w:r>
      <w:r w:rsidR="003C29A9" w:rsidRPr="004F73DA">
        <w:rPr>
          <w:lang w:val="fr-FR"/>
        </w:rPr>
        <w:t xml:space="preserve"> </w:t>
      </w:r>
      <w:r w:rsidR="003C29A9" w:rsidRPr="003C29A9">
        <w:rPr>
          <w:lang w:val="fr-FR"/>
        </w:rPr>
        <w:t>Cette tendance est probablement due essentiellement à l</w:t>
      </w:r>
      <w:r w:rsidR="00131845">
        <w:rPr>
          <w:lang w:val="fr-FR"/>
        </w:rPr>
        <w:t>’</w:t>
      </w:r>
      <w:r w:rsidR="003C29A9" w:rsidRPr="003C29A9">
        <w:rPr>
          <w:lang w:val="fr-FR"/>
        </w:rPr>
        <w:t>adoption accrue de climatiseurs commerciaux, de petits refroidisseurs et de climatiseurs à débit de frigorigène variable à base de R-407C plutôt qu</w:t>
      </w:r>
      <w:r w:rsidR="00131845">
        <w:rPr>
          <w:lang w:val="fr-FR"/>
        </w:rPr>
        <w:t>’</w:t>
      </w:r>
      <w:r w:rsidR="003C29A9" w:rsidRPr="003C29A9">
        <w:rPr>
          <w:lang w:val="fr-FR"/>
        </w:rPr>
        <w:t>à la modernisation d</w:t>
      </w:r>
      <w:r w:rsidR="00131845">
        <w:rPr>
          <w:lang w:val="fr-FR"/>
        </w:rPr>
        <w:t>’</w:t>
      </w:r>
      <w:r w:rsidR="003C29A9" w:rsidRPr="003C29A9">
        <w:rPr>
          <w:lang w:val="fr-FR"/>
        </w:rPr>
        <w:t>équipements à base de HCFC-22.</w:t>
      </w:r>
      <w:r w:rsidR="003C29A9" w:rsidRPr="004F73DA">
        <w:rPr>
          <w:lang w:val="fr-FR"/>
        </w:rPr>
        <w:t xml:space="preserve"> </w:t>
      </w:r>
    </w:p>
    <w:p w14:paraId="7A502E80" w14:textId="176B2802" w:rsidR="006F2CC2" w:rsidRPr="003C29A9" w:rsidRDefault="003C29A9" w:rsidP="003C29A9">
      <w:pPr>
        <w:spacing w:after="240"/>
        <w:rPr>
          <w:b/>
        </w:rPr>
      </w:pPr>
      <w:r w:rsidRPr="003C29A9">
        <w:rPr>
          <w:u w:val="single"/>
          <w:lang w:val="fr-FR"/>
        </w:rPr>
        <w:t>Stratégie d</w:t>
      </w:r>
      <w:r w:rsidR="00131845">
        <w:rPr>
          <w:u w:val="single"/>
          <w:lang w:val="fr-FR"/>
        </w:rPr>
        <w:t>’</w:t>
      </w:r>
      <w:r w:rsidRPr="003C29A9">
        <w:rPr>
          <w:u w:val="single"/>
          <w:lang w:val="fr-FR"/>
        </w:rPr>
        <w:t>élimination</w:t>
      </w:r>
    </w:p>
    <w:p w14:paraId="40AB6F34" w14:textId="651DEEE9" w:rsidR="003C29A9" w:rsidRPr="004F73DA" w:rsidRDefault="003C29A9" w:rsidP="003C29A9">
      <w:pPr>
        <w:numPr>
          <w:ilvl w:val="0"/>
          <w:numId w:val="1"/>
        </w:numPr>
        <w:spacing w:after="240"/>
        <w:outlineLvl w:val="0"/>
        <w:rPr>
          <w:lang w:val="fr-FR"/>
        </w:rPr>
      </w:pPr>
      <w:r w:rsidRPr="003C29A9">
        <w:rPr>
          <w:lang w:val="fr-FR"/>
        </w:rPr>
        <w:t>La phase III du PGEH se concentrera sur le renforcement du cadre réglementaire, la promotion de la transition vers des technologies à faible potentiel de réchauffement de la planète (PRP) dans le secteur de la réfrigération et de la climatisation, la poursuite du renforcement de</w:t>
      </w:r>
      <w:r w:rsidR="005B5B97">
        <w:rPr>
          <w:lang w:val="fr-FR"/>
        </w:rPr>
        <w:t xml:space="preserve">s </w:t>
      </w:r>
      <w:r w:rsidRPr="003C29A9">
        <w:rPr>
          <w:lang w:val="fr-FR"/>
        </w:rPr>
        <w:t>capacité</w:t>
      </w:r>
      <w:r w:rsidR="005B5B97">
        <w:rPr>
          <w:lang w:val="fr-FR"/>
        </w:rPr>
        <w:t>s</w:t>
      </w:r>
      <w:r w:rsidRPr="003C29A9">
        <w:rPr>
          <w:lang w:val="fr-FR"/>
        </w:rPr>
        <w:t xml:space="preserve"> du secteur de l</w:t>
      </w:r>
      <w:r w:rsidR="00131845">
        <w:rPr>
          <w:lang w:val="fr-FR"/>
        </w:rPr>
        <w:t>’</w:t>
      </w:r>
      <w:r w:rsidRPr="003C29A9">
        <w:rPr>
          <w:lang w:val="fr-FR"/>
        </w:rPr>
        <w:t>entretien et l</w:t>
      </w:r>
      <w:r w:rsidR="00131845">
        <w:rPr>
          <w:lang w:val="fr-FR"/>
        </w:rPr>
        <w:t>’</w:t>
      </w:r>
      <w:r w:rsidRPr="003C29A9">
        <w:rPr>
          <w:lang w:val="fr-FR"/>
        </w:rPr>
        <w:t>élimination de la consommation de HCFC-123 utilisé dans les équipements d</w:t>
      </w:r>
      <w:r w:rsidR="00131845">
        <w:rPr>
          <w:lang w:val="fr-FR"/>
        </w:rPr>
        <w:t>’</w:t>
      </w:r>
      <w:r w:rsidRPr="003C29A9">
        <w:rPr>
          <w:lang w:val="fr-FR"/>
        </w:rPr>
        <w:t>extinction et de protection contre l</w:t>
      </w:r>
      <w:r w:rsidR="00131845">
        <w:rPr>
          <w:lang w:val="fr-FR"/>
        </w:rPr>
        <w:t>’</w:t>
      </w:r>
      <w:r w:rsidRPr="003C29A9">
        <w:rPr>
          <w:lang w:val="fr-FR"/>
        </w:rPr>
        <w:t>incendie et dans les refroidisseurs.</w:t>
      </w:r>
    </w:p>
    <w:p w14:paraId="231C4EDF" w14:textId="0903B852" w:rsidR="007207B6" w:rsidRPr="004F73DA" w:rsidRDefault="003C29A9" w:rsidP="007207B6">
      <w:pPr>
        <w:keepNext/>
        <w:rPr>
          <w:u w:val="single"/>
          <w:lang w:val="fr-FR"/>
        </w:rPr>
      </w:pPr>
      <w:r w:rsidRPr="003C29A9">
        <w:rPr>
          <w:u w:val="single"/>
          <w:lang w:val="fr-FR"/>
        </w:rPr>
        <w:t>Activités proposées dans le cadre de la phase III du plan de gestion de l</w:t>
      </w:r>
      <w:r w:rsidR="00131845">
        <w:rPr>
          <w:u w:val="single"/>
          <w:lang w:val="fr-FR"/>
        </w:rPr>
        <w:t>’</w:t>
      </w:r>
      <w:r w:rsidRPr="003C29A9">
        <w:rPr>
          <w:u w:val="single"/>
          <w:lang w:val="fr-FR"/>
        </w:rPr>
        <w:t>élimination des HCFC</w:t>
      </w:r>
    </w:p>
    <w:p w14:paraId="47B0D511" w14:textId="100A93A9" w:rsidR="006F2CC2" w:rsidRPr="004F73DA" w:rsidRDefault="006F2CC2" w:rsidP="006F2CC2">
      <w:pPr>
        <w:keepNext/>
        <w:rPr>
          <w:u w:val="single"/>
          <w:lang w:val="fr-FR"/>
        </w:rPr>
      </w:pPr>
    </w:p>
    <w:p w14:paraId="3E28B1E3" w14:textId="240A92F1" w:rsidR="003C29A9" w:rsidRPr="004F73DA" w:rsidRDefault="001F6795" w:rsidP="001F6795">
      <w:pPr>
        <w:pStyle w:val="Heading1"/>
        <w:rPr>
          <w:lang w:val="fr-FR"/>
        </w:rPr>
      </w:pPr>
      <w:r w:rsidRPr="001F6795">
        <w:rPr>
          <w:lang w:val="fr-FR"/>
        </w:rPr>
        <w:t>Les activités proposées dans le cadre de la phase III visent à améliorer les capacités techniques du pays et à renforcer son secteur de l</w:t>
      </w:r>
      <w:r w:rsidR="00131845">
        <w:rPr>
          <w:lang w:val="fr-FR"/>
        </w:rPr>
        <w:t>’</w:t>
      </w:r>
      <w:r w:rsidRPr="001F6795">
        <w:rPr>
          <w:lang w:val="fr-FR"/>
        </w:rPr>
        <w:t>entretien des équipements de réfrigération et de climatisation, et comprennent des mises à jour du cadre juridique, le renforcement des capacités des douanes et du secteur de l</w:t>
      </w:r>
      <w:r w:rsidR="00131845">
        <w:rPr>
          <w:lang w:val="fr-FR"/>
        </w:rPr>
        <w:t>’</w:t>
      </w:r>
      <w:r w:rsidRPr="001F6795">
        <w:rPr>
          <w:lang w:val="fr-FR"/>
        </w:rPr>
        <w:t>entretien, l</w:t>
      </w:r>
      <w:r w:rsidR="00131845">
        <w:rPr>
          <w:lang w:val="fr-FR"/>
        </w:rPr>
        <w:t>’</w:t>
      </w:r>
      <w:r w:rsidRPr="001F6795">
        <w:rPr>
          <w:lang w:val="fr-FR"/>
        </w:rPr>
        <w:t>assistance technique pour le secteur des refroidisseurs et de la lutte contre l</w:t>
      </w:r>
      <w:r w:rsidR="00131845">
        <w:rPr>
          <w:lang w:val="fr-FR"/>
        </w:rPr>
        <w:t>’</w:t>
      </w:r>
      <w:r w:rsidRPr="001F6795">
        <w:rPr>
          <w:lang w:val="fr-FR"/>
        </w:rPr>
        <w:t xml:space="preserve">incendie, la sensibilisation, </w:t>
      </w:r>
      <w:r w:rsidR="000D3A6A">
        <w:rPr>
          <w:lang w:val="fr-FR"/>
        </w:rPr>
        <w:t xml:space="preserve">et </w:t>
      </w:r>
      <w:r w:rsidRPr="001F6795">
        <w:rPr>
          <w:lang w:val="fr-FR"/>
        </w:rPr>
        <w:t>la mise en œuvre et le suivi.</w:t>
      </w:r>
    </w:p>
    <w:p w14:paraId="46713DE4" w14:textId="482B1564" w:rsidR="007207B6" w:rsidRPr="001F6795" w:rsidRDefault="001F6795" w:rsidP="007207B6">
      <w:pPr>
        <w:rPr>
          <w:i/>
          <w:iCs/>
        </w:rPr>
      </w:pPr>
      <w:r w:rsidRPr="001F6795">
        <w:rPr>
          <w:i/>
          <w:iCs/>
          <w:lang w:val="fr-FR"/>
        </w:rPr>
        <w:t>Cadre</w:t>
      </w:r>
      <w:r w:rsidR="00131845">
        <w:rPr>
          <w:i/>
          <w:iCs/>
          <w:lang w:val="fr-FR"/>
        </w:rPr>
        <w:t> </w:t>
      </w:r>
      <w:r w:rsidRPr="001F6795">
        <w:rPr>
          <w:i/>
          <w:iCs/>
          <w:lang w:val="fr-FR"/>
        </w:rPr>
        <w:t>juridique</w:t>
      </w:r>
    </w:p>
    <w:p w14:paraId="01603E75" w14:textId="77777777" w:rsidR="007207B6" w:rsidRPr="00E74336" w:rsidRDefault="007207B6" w:rsidP="007207B6">
      <w:pPr>
        <w:rPr>
          <w:i/>
          <w:iCs/>
        </w:rPr>
      </w:pPr>
    </w:p>
    <w:p w14:paraId="08E85A9A" w14:textId="448CFA34" w:rsidR="001F6795" w:rsidRPr="004F73DA" w:rsidRDefault="001F6795" w:rsidP="001F6795">
      <w:pPr>
        <w:pStyle w:val="Heading1"/>
        <w:rPr>
          <w:lang w:val="fr-FR"/>
        </w:rPr>
      </w:pPr>
      <w:r w:rsidRPr="001F6795">
        <w:rPr>
          <w:lang w:val="fr-FR"/>
        </w:rPr>
        <w:t>Les activités proposées dans le cadre juridique s</w:t>
      </w:r>
      <w:r w:rsidR="00131845">
        <w:rPr>
          <w:lang w:val="fr-FR"/>
        </w:rPr>
        <w:t>’</w:t>
      </w:r>
      <w:r w:rsidRPr="001F6795">
        <w:rPr>
          <w:lang w:val="fr-FR"/>
        </w:rPr>
        <w:t>élèvent à 510 000 $US et comprennent :</w:t>
      </w:r>
    </w:p>
    <w:p w14:paraId="4DDCF931" w14:textId="19886907" w:rsidR="001F6795" w:rsidRPr="004F73DA" w:rsidRDefault="001F6795" w:rsidP="001F6795">
      <w:pPr>
        <w:pStyle w:val="Heading2"/>
        <w:numPr>
          <w:ilvl w:val="1"/>
          <w:numId w:val="1"/>
        </w:numPr>
        <w:rPr>
          <w:lang w:val="fr-FR"/>
        </w:rPr>
      </w:pPr>
      <w:r w:rsidRPr="001F6795">
        <w:rPr>
          <w:lang w:val="fr-FR"/>
        </w:rPr>
        <w:t>Renforcement du cadre réglementaire :</w:t>
      </w:r>
      <w:r w:rsidRPr="004F73DA">
        <w:rPr>
          <w:lang w:val="fr-FR"/>
        </w:rPr>
        <w:t xml:space="preserve"> </w:t>
      </w:r>
      <w:r w:rsidRPr="001F6795">
        <w:rPr>
          <w:lang w:val="fr-FR"/>
        </w:rPr>
        <w:t>L</w:t>
      </w:r>
      <w:r w:rsidR="00131845">
        <w:rPr>
          <w:lang w:val="fr-FR"/>
        </w:rPr>
        <w:t>’</w:t>
      </w:r>
      <w:r w:rsidRPr="001F6795">
        <w:rPr>
          <w:lang w:val="fr-FR"/>
        </w:rPr>
        <w:t>élaboration d</w:t>
      </w:r>
      <w:r w:rsidR="00131845">
        <w:rPr>
          <w:lang w:val="fr-FR"/>
        </w:rPr>
        <w:t>’</w:t>
      </w:r>
      <w:r w:rsidRPr="001F6795">
        <w:rPr>
          <w:lang w:val="fr-FR"/>
        </w:rPr>
        <w:t>un recueil des politiques et des réglementations en Indonésie relatives à l</w:t>
      </w:r>
      <w:r w:rsidR="00131845">
        <w:rPr>
          <w:lang w:val="fr-FR"/>
        </w:rPr>
        <w:t>’</w:t>
      </w:r>
      <w:r w:rsidRPr="001F6795">
        <w:rPr>
          <w:lang w:val="fr-FR"/>
        </w:rPr>
        <w:t>élimination des substances réglementées pour servir de guide aux parties prenantes (PNUD) (60 000 $US) ; le suivi de</w:t>
      </w:r>
      <w:r w:rsidR="00131845">
        <w:rPr>
          <w:lang w:val="fr-FR"/>
        </w:rPr>
        <w:t> </w:t>
      </w:r>
      <w:r w:rsidRPr="001F6795">
        <w:rPr>
          <w:lang w:val="fr-FR"/>
        </w:rPr>
        <w:t>l</w:t>
      </w:r>
      <w:r w:rsidR="00131845">
        <w:rPr>
          <w:lang w:val="fr-FR"/>
        </w:rPr>
        <w:t>’</w:t>
      </w:r>
      <w:r w:rsidRPr="001F6795">
        <w:rPr>
          <w:lang w:val="fr-FR"/>
        </w:rPr>
        <w:t>utilisation du HCFC-123 dans les refroidisseurs et le secteur de la lutte contre l</w:t>
      </w:r>
      <w:r w:rsidR="00131845">
        <w:rPr>
          <w:lang w:val="fr-FR"/>
        </w:rPr>
        <w:t>’</w:t>
      </w:r>
      <w:r w:rsidRPr="001F6795">
        <w:rPr>
          <w:lang w:val="fr-FR"/>
        </w:rPr>
        <w:t>incendie, et la promulgation d</w:t>
      </w:r>
      <w:r w:rsidR="00131845">
        <w:rPr>
          <w:lang w:val="fr-FR"/>
        </w:rPr>
        <w:t>’</w:t>
      </w:r>
      <w:r w:rsidRPr="001F6795">
        <w:rPr>
          <w:lang w:val="fr-FR"/>
        </w:rPr>
        <w:t>interdictions relatives à son importation et son utilisation (PNUD) (70</w:t>
      </w:r>
      <w:r w:rsidR="009C6122">
        <w:rPr>
          <w:lang w:val="fr-FR"/>
        </w:rPr>
        <w:t> </w:t>
      </w:r>
      <w:r w:rsidRPr="001F6795">
        <w:rPr>
          <w:lang w:val="fr-FR"/>
        </w:rPr>
        <w:t xml:space="preserve">000 $US) ; et la mise à </w:t>
      </w:r>
      <w:r w:rsidRPr="006F3EFA">
        <w:rPr>
          <w:lang w:val="fr-FR"/>
        </w:rPr>
        <w:t xml:space="preserve">jour </w:t>
      </w:r>
      <w:r w:rsidR="00F01311" w:rsidRPr="006F3EFA">
        <w:rPr>
          <w:lang w:val="fr-FR"/>
        </w:rPr>
        <w:t>des</w:t>
      </w:r>
      <w:r w:rsidRPr="006F3EFA">
        <w:rPr>
          <w:lang w:val="fr-FR"/>
        </w:rPr>
        <w:t xml:space="preserve"> normes </w:t>
      </w:r>
      <w:r w:rsidR="00F01311" w:rsidRPr="006F3EFA">
        <w:rPr>
          <w:lang w:val="fr-FR"/>
        </w:rPr>
        <w:t>nationales en matière de sécurité et du programme d</w:t>
      </w:r>
      <w:r w:rsidR="00131845" w:rsidRPr="006F3EFA">
        <w:rPr>
          <w:lang w:val="fr-FR"/>
        </w:rPr>
        <w:t>’</w:t>
      </w:r>
      <w:r w:rsidR="00F01311" w:rsidRPr="006F3EFA">
        <w:rPr>
          <w:lang w:val="fr-FR"/>
        </w:rPr>
        <w:t>études basée sur les compétences</w:t>
      </w:r>
      <w:r w:rsidRPr="001F6795">
        <w:rPr>
          <w:lang w:val="fr-FR"/>
        </w:rPr>
        <w:t xml:space="preserve"> (Australie) (80 000 $US) ;</w:t>
      </w:r>
    </w:p>
    <w:p w14:paraId="0E063BE7" w14:textId="602C8275" w:rsidR="001F6795" w:rsidRPr="004F73DA" w:rsidRDefault="001F6795" w:rsidP="001F6795">
      <w:pPr>
        <w:pStyle w:val="Heading2"/>
        <w:numPr>
          <w:ilvl w:val="1"/>
          <w:numId w:val="1"/>
        </w:numPr>
        <w:rPr>
          <w:lang w:val="fr-FR"/>
        </w:rPr>
      </w:pPr>
      <w:r w:rsidRPr="001F6795">
        <w:rPr>
          <w:lang w:val="fr-FR"/>
        </w:rPr>
        <w:t>Renforcement des capacités des douanes :</w:t>
      </w:r>
      <w:r w:rsidRPr="004F73DA">
        <w:rPr>
          <w:lang w:val="fr-FR"/>
        </w:rPr>
        <w:t xml:space="preserve"> </w:t>
      </w:r>
      <w:r w:rsidRPr="001F6795">
        <w:rPr>
          <w:lang w:val="fr-FR"/>
        </w:rPr>
        <w:t>Formation de 900 agents des douanes sur l</w:t>
      </w:r>
      <w:r w:rsidR="00131845">
        <w:rPr>
          <w:lang w:val="fr-FR"/>
        </w:rPr>
        <w:t>’</w:t>
      </w:r>
      <w:r w:rsidRPr="001F6795">
        <w:rPr>
          <w:lang w:val="fr-FR"/>
        </w:rPr>
        <w:t>importation de substances réglementées (270 000 $US) ; mise à jour du module de formation du personnel des douanes (10 000 $US) ; et élaboration d</w:t>
      </w:r>
      <w:r w:rsidR="00131845">
        <w:rPr>
          <w:lang w:val="fr-FR"/>
        </w:rPr>
        <w:t>’</w:t>
      </w:r>
      <w:r w:rsidRPr="001F6795">
        <w:rPr>
          <w:lang w:val="fr-FR"/>
        </w:rPr>
        <w:t>un manuel du profilage des risques relatif à l</w:t>
      </w:r>
      <w:r w:rsidR="00131845">
        <w:rPr>
          <w:lang w:val="fr-FR"/>
        </w:rPr>
        <w:t>’</w:t>
      </w:r>
      <w:r w:rsidRPr="001F6795">
        <w:rPr>
          <w:lang w:val="fr-FR"/>
        </w:rPr>
        <w:t>importation de substances réglementées (20 000 $US) (PNUD).</w:t>
      </w:r>
    </w:p>
    <w:p w14:paraId="53414EA5" w14:textId="572B1027" w:rsidR="007207B6" w:rsidRPr="004F73DA" w:rsidRDefault="001F6795" w:rsidP="001F6795">
      <w:pPr>
        <w:spacing w:after="240"/>
        <w:rPr>
          <w:lang w:val="fr-FR"/>
        </w:rPr>
      </w:pPr>
      <w:r w:rsidRPr="001F6795">
        <w:rPr>
          <w:i/>
          <w:iCs/>
          <w:lang w:val="fr-FR"/>
        </w:rPr>
        <w:t>Secteur de l</w:t>
      </w:r>
      <w:r w:rsidR="00131845">
        <w:rPr>
          <w:i/>
          <w:iCs/>
          <w:lang w:val="fr-FR"/>
        </w:rPr>
        <w:t>’</w:t>
      </w:r>
      <w:r w:rsidRPr="001F6795">
        <w:rPr>
          <w:i/>
          <w:iCs/>
          <w:lang w:val="fr-FR"/>
        </w:rPr>
        <w:t>entretien des équipements de réfrigération et de climatisation</w:t>
      </w:r>
    </w:p>
    <w:p w14:paraId="3F05C788" w14:textId="30A0D23A" w:rsidR="001F6795" w:rsidRPr="001F6795" w:rsidRDefault="001F6795" w:rsidP="001F6795">
      <w:pPr>
        <w:pStyle w:val="Heading1"/>
      </w:pPr>
      <w:r w:rsidRPr="001F6795">
        <w:rPr>
          <w:lang w:val="fr-FR"/>
        </w:rPr>
        <w:t>L</w:t>
      </w:r>
      <w:r w:rsidR="00131845">
        <w:rPr>
          <w:lang w:val="fr-FR"/>
        </w:rPr>
        <w:t>’</w:t>
      </w:r>
      <w:r w:rsidRPr="001F6795">
        <w:rPr>
          <w:lang w:val="fr-FR"/>
        </w:rPr>
        <w:t>élimination du HCFC-22 dans le secteur de l</w:t>
      </w:r>
      <w:r w:rsidR="00131845">
        <w:rPr>
          <w:lang w:val="fr-FR"/>
        </w:rPr>
        <w:t>’</w:t>
      </w:r>
      <w:r w:rsidRPr="001F6795">
        <w:rPr>
          <w:lang w:val="fr-FR"/>
        </w:rPr>
        <w:t>entretien des équipements de réfrigération et de climatisation sera soutenue par l</w:t>
      </w:r>
      <w:r w:rsidR="00131845">
        <w:rPr>
          <w:lang w:val="fr-FR"/>
        </w:rPr>
        <w:t>’</w:t>
      </w:r>
      <w:r w:rsidRPr="001F6795">
        <w:rPr>
          <w:lang w:val="fr-FR"/>
        </w:rPr>
        <w:t>expansion de la formation des techniciens et du programme de certification ; le renforcement du réseau de récupération, recyclage et régénération (RRR) ; le soutien apporté sous forme d</w:t>
      </w:r>
      <w:r w:rsidR="00131845">
        <w:rPr>
          <w:lang w:val="fr-FR"/>
        </w:rPr>
        <w:t>’</w:t>
      </w:r>
      <w:r w:rsidRPr="001F6795">
        <w:rPr>
          <w:lang w:val="fr-FR"/>
        </w:rPr>
        <w:t>équipements destinés aux techniciens et aux établissements de formation ; l</w:t>
      </w:r>
      <w:r w:rsidR="00131845">
        <w:rPr>
          <w:lang w:val="fr-FR"/>
        </w:rPr>
        <w:t>’</w:t>
      </w:r>
      <w:r w:rsidRPr="001F6795">
        <w:rPr>
          <w:lang w:val="fr-FR"/>
        </w:rPr>
        <w:t xml:space="preserve">analyse </w:t>
      </w:r>
      <w:r w:rsidRPr="001F6795">
        <w:rPr>
          <w:lang w:val="fr-FR"/>
        </w:rPr>
        <w:lastRenderedPageBreak/>
        <w:t xml:space="preserve">des secteurs encore consommateurs de HCFC ; et </w:t>
      </w:r>
      <w:r w:rsidR="00A27228">
        <w:rPr>
          <w:lang w:val="fr-FR"/>
        </w:rPr>
        <w:t>l</w:t>
      </w:r>
      <w:r w:rsidRPr="001F6795">
        <w:rPr>
          <w:lang w:val="fr-FR"/>
        </w:rPr>
        <w:t>es campagnes de sensibilisation.</w:t>
      </w:r>
      <w:r w:rsidRPr="004F73DA">
        <w:rPr>
          <w:lang w:val="fr-FR"/>
        </w:rPr>
        <w:t xml:space="preserve"> </w:t>
      </w:r>
      <w:r w:rsidR="00A27228">
        <w:rPr>
          <w:lang w:val="fr-FR"/>
        </w:rPr>
        <w:t xml:space="preserve">Le </w:t>
      </w:r>
      <w:r w:rsidRPr="001F6795">
        <w:rPr>
          <w:lang w:val="fr-FR"/>
        </w:rPr>
        <w:t>financement demandé s</w:t>
      </w:r>
      <w:r w:rsidR="00131845">
        <w:rPr>
          <w:lang w:val="fr-FR"/>
        </w:rPr>
        <w:t>’</w:t>
      </w:r>
      <w:r w:rsidRPr="001F6795">
        <w:rPr>
          <w:lang w:val="fr-FR"/>
        </w:rPr>
        <w:t>élève à</w:t>
      </w:r>
      <w:r w:rsidR="00131845">
        <w:rPr>
          <w:lang w:val="fr-FR"/>
        </w:rPr>
        <w:t> </w:t>
      </w:r>
      <w:r w:rsidRPr="001F6795">
        <w:rPr>
          <w:lang w:val="fr-FR"/>
        </w:rPr>
        <w:t>13 475 760</w:t>
      </w:r>
      <w:r w:rsidR="00131845">
        <w:rPr>
          <w:lang w:val="fr-FR"/>
        </w:rPr>
        <w:t> </w:t>
      </w:r>
      <w:r w:rsidRPr="001F6795">
        <w:rPr>
          <w:lang w:val="fr-FR"/>
        </w:rPr>
        <w:t>$US et couvre :</w:t>
      </w:r>
    </w:p>
    <w:p w14:paraId="743D1FFD" w14:textId="367AEBB5" w:rsidR="001F6795" w:rsidRPr="004F73DA" w:rsidRDefault="001F6795" w:rsidP="001F6795">
      <w:pPr>
        <w:pStyle w:val="Heading2"/>
        <w:numPr>
          <w:ilvl w:val="1"/>
          <w:numId w:val="1"/>
        </w:numPr>
        <w:rPr>
          <w:lang w:val="fr-FR"/>
        </w:rPr>
      </w:pPr>
      <w:r w:rsidRPr="001F6795">
        <w:rPr>
          <w:lang w:val="fr-FR"/>
        </w:rPr>
        <w:t>Renforcement des capacités des techniciens :</w:t>
      </w:r>
      <w:r w:rsidRPr="004F73DA">
        <w:rPr>
          <w:lang w:val="fr-FR"/>
        </w:rPr>
        <w:t xml:space="preserve"> </w:t>
      </w:r>
      <w:r w:rsidRPr="001F6795">
        <w:rPr>
          <w:lang w:val="fr-FR"/>
        </w:rPr>
        <w:t>Formation de 500 formateurs et 3</w:t>
      </w:r>
      <w:r w:rsidR="009C6122">
        <w:rPr>
          <w:lang w:val="fr-FR"/>
        </w:rPr>
        <w:t> </w:t>
      </w:r>
      <w:r w:rsidRPr="001F6795">
        <w:rPr>
          <w:lang w:val="fr-FR"/>
        </w:rPr>
        <w:t>500</w:t>
      </w:r>
      <w:r w:rsidR="009C6122">
        <w:rPr>
          <w:lang w:val="fr-FR"/>
        </w:rPr>
        <w:t> </w:t>
      </w:r>
      <w:r w:rsidRPr="001F6795">
        <w:rPr>
          <w:lang w:val="fr-FR"/>
        </w:rPr>
        <w:t>techniciens aux bonnes pratiques de l</w:t>
      </w:r>
      <w:r w:rsidR="00131845">
        <w:rPr>
          <w:lang w:val="fr-FR"/>
        </w:rPr>
        <w:t>’</w:t>
      </w:r>
      <w:r w:rsidRPr="001F6795">
        <w:rPr>
          <w:lang w:val="fr-FR"/>
        </w:rPr>
        <w:t>entretien, en incluant l</w:t>
      </w:r>
      <w:r w:rsidR="00131845">
        <w:rPr>
          <w:lang w:val="fr-FR"/>
        </w:rPr>
        <w:t>’</w:t>
      </w:r>
      <w:r w:rsidRPr="001F6795">
        <w:rPr>
          <w:lang w:val="fr-FR"/>
        </w:rPr>
        <w:t>intégration des questions liées au genre (Australie/PNUD) (3 385 000 $US) ; et la certification de 3</w:t>
      </w:r>
      <w:r w:rsidR="009C6122">
        <w:rPr>
          <w:lang w:val="fr-FR"/>
        </w:rPr>
        <w:t> </w:t>
      </w:r>
      <w:r w:rsidRPr="001F6795">
        <w:rPr>
          <w:lang w:val="fr-FR"/>
        </w:rPr>
        <w:t>500</w:t>
      </w:r>
      <w:r w:rsidR="009C6122">
        <w:rPr>
          <w:lang w:val="fr-FR"/>
        </w:rPr>
        <w:t> </w:t>
      </w:r>
      <w:r w:rsidRPr="001F6795">
        <w:rPr>
          <w:lang w:val="fr-FR"/>
        </w:rPr>
        <w:t>techniciens dans le cadre du programme de certification (PNUD) (1 050 000 $US) ;</w:t>
      </w:r>
    </w:p>
    <w:p w14:paraId="482A2C2E" w14:textId="18D600E7" w:rsidR="001F6795" w:rsidRPr="004F73DA" w:rsidRDefault="001F6795" w:rsidP="00D744A0">
      <w:pPr>
        <w:pStyle w:val="Heading2"/>
        <w:widowControl/>
        <w:numPr>
          <w:ilvl w:val="1"/>
          <w:numId w:val="1"/>
        </w:numPr>
        <w:rPr>
          <w:lang w:val="fr-FR"/>
        </w:rPr>
      </w:pPr>
      <w:r w:rsidRPr="001F6795">
        <w:rPr>
          <w:lang w:val="fr-FR"/>
        </w:rPr>
        <w:t>Renforcement du réseau récupération, recyclage et régénération :</w:t>
      </w:r>
      <w:r w:rsidRPr="004F73DA">
        <w:rPr>
          <w:lang w:val="fr-FR"/>
        </w:rPr>
        <w:t xml:space="preserve"> </w:t>
      </w:r>
      <w:r w:rsidR="008E3739" w:rsidRPr="008E3739">
        <w:rPr>
          <w:lang w:val="fr-FR"/>
        </w:rPr>
        <w:t xml:space="preserve">Création de neuf centres de </w:t>
      </w:r>
      <w:r w:rsidR="00F00D5B">
        <w:rPr>
          <w:lang w:val="fr-FR"/>
        </w:rPr>
        <w:t>régénération</w:t>
      </w:r>
      <w:r w:rsidR="008E3739" w:rsidRPr="008E3739">
        <w:rPr>
          <w:lang w:val="fr-FR"/>
        </w:rPr>
        <w:t>, y compris l</w:t>
      </w:r>
      <w:r w:rsidR="00131845">
        <w:rPr>
          <w:lang w:val="fr-FR"/>
        </w:rPr>
        <w:t>’</w:t>
      </w:r>
      <w:r w:rsidR="008E3739" w:rsidRPr="008E3739">
        <w:rPr>
          <w:lang w:val="fr-FR"/>
        </w:rPr>
        <w:t>achat et la livraison d</w:t>
      </w:r>
      <w:r w:rsidR="00131845">
        <w:rPr>
          <w:lang w:val="fr-FR"/>
        </w:rPr>
        <w:t>’</w:t>
      </w:r>
      <w:r w:rsidR="008E3739" w:rsidRPr="008E3739">
        <w:rPr>
          <w:lang w:val="fr-FR"/>
        </w:rPr>
        <w:t>équipements</w:t>
      </w:r>
      <w:r w:rsidR="008E3739" w:rsidRPr="008E3739">
        <w:rPr>
          <w:rStyle w:val="FootnoteReference"/>
          <w:lang w:val="fr-FR"/>
        </w:rPr>
        <w:footnoteReference w:id="13"/>
      </w:r>
      <w:r w:rsidR="008E3739" w:rsidRPr="008E3739">
        <w:rPr>
          <w:lang w:val="fr-FR"/>
        </w:rPr>
        <w:t xml:space="preserve"> (1</w:t>
      </w:r>
      <w:r w:rsidR="009C6122">
        <w:rPr>
          <w:lang w:val="fr-FR"/>
        </w:rPr>
        <w:t> </w:t>
      </w:r>
      <w:r w:rsidR="008E3739" w:rsidRPr="008E3739">
        <w:rPr>
          <w:lang w:val="fr-FR"/>
        </w:rPr>
        <w:t>088</w:t>
      </w:r>
      <w:r w:rsidR="009C6122">
        <w:rPr>
          <w:lang w:val="fr-FR"/>
        </w:rPr>
        <w:t> </w:t>
      </w:r>
      <w:r w:rsidR="008E3739" w:rsidRPr="008E3739">
        <w:rPr>
          <w:lang w:val="fr-FR"/>
        </w:rPr>
        <w:t>488</w:t>
      </w:r>
      <w:r w:rsidR="009C6122">
        <w:rPr>
          <w:lang w:val="fr-FR"/>
        </w:rPr>
        <w:t> </w:t>
      </w:r>
      <w:r w:rsidR="008E3739" w:rsidRPr="008E3739">
        <w:rPr>
          <w:lang w:val="fr-FR"/>
        </w:rPr>
        <w:t>$US) ; amélioration de l</w:t>
      </w:r>
      <w:r w:rsidR="00131845">
        <w:rPr>
          <w:lang w:val="fr-FR"/>
        </w:rPr>
        <w:t>’</w:t>
      </w:r>
      <w:r w:rsidR="008E3739" w:rsidRPr="008E3739">
        <w:rPr>
          <w:lang w:val="fr-FR"/>
        </w:rPr>
        <w:t>infrastructure et de l</w:t>
      </w:r>
      <w:r w:rsidR="00131845">
        <w:rPr>
          <w:lang w:val="fr-FR"/>
        </w:rPr>
        <w:t>’</w:t>
      </w:r>
      <w:r w:rsidR="008E3739" w:rsidRPr="008E3739">
        <w:rPr>
          <w:lang w:val="fr-FR"/>
        </w:rPr>
        <w:t>accès aux stations en libre</w:t>
      </w:r>
      <w:r w:rsidR="00C12FB1">
        <w:rPr>
          <w:lang w:val="fr-FR"/>
        </w:rPr>
        <w:noBreakHyphen/>
      </w:r>
      <w:r w:rsidR="008E3739" w:rsidRPr="008E3739">
        <w:rPr>
          <w:lang w:val="fr-FR"/>
        </w:rPr>
        <w:t>service pour ces centres et les cinq centres créés dans le cadre de la phase II (700</w:t>
      </w:r>
      <w:r w:rsidR="009C6122">
        <w:rPr>
          <w:lang w:val="fr-FR"/>
        </w:rPr>
        <w:t> </w:t>
      </w:r>
      <w:r w:rsidR="008E3739" w:rsidRPr="008E3739">
        <w:rPr>
          <w:lang w:val="fr-FR"/>
        </w:rPr>
        <w:t>000</w:t>
      </w:r>
      <w:r w:rsidR="009C6122">
        <w:rPr>
          <w:lang w:val="fr-FR"/>
        </w:rPr>
        <w:t> </w:t>
      </w:r>
      <w:r w:rsidR="008E3739" w:rsidRPr="008E3739">
        <w:rPr>
          <w:lang w:val="fr-FR"/>
        </w:rPr>
        <w:t>$US) ; élaboration des procédures opérationnelles normalisées</w:t>
      </w:r>
      <w:r w:rsidR="00D744A0">
        <w:rPr>
          <w:lang w:val="fr-FR"/>
        </w:rPr>
        <w:t> </w:t>
      </w:r>
      <w:r w:rsidR="008E3739" w:rsidRPr="008E3739">
        <w:rPr>
          <w:lang w:val="fr-FR"/>
        </w:rPr>
        <w:t>(SOP) sur l</w:t>
      </w:r>
      <w:r w:rsidR="00131845">
        <w:rPr>
          <w:lang w:val="fr-FR"/>
        </w:rPr>
        <w:t>’</w:t>
      </w:r>
      <w:r w:rsidR="008E3739" w:rsidRPr="008E3739">
        <w:rPr>
          <w:lang w:val="fr-FR"/>
        </w:rPr>
        <w:t xml:space="preserve">utilisation appropriée des équipements et des installations de </w:t>
      </w:r>
      <w:r w:rsidR="00F00D5B">
        <w:rPr>
          <w:lang w:val="fr-FR"/>
        </w:rPr>
        <w:t>régénération</w:t>
      </w:r>
      <w:r w:rsidR="008E3739" w:rsidRPr="008E3739">
        <w:rPr>
          <w:lang w:val="fr-FR"/>
        </w:rPr>
        <w:t xml:space="preserve"> (126</w:t>
      </w:r>
      <w:r w:rsidR="009C6122">
        <w:rPr>
          <w:lang w:val="fr-FR"/>
        </w:rPr>
        <w:t> </w:t>
      </w:r>
      <w:r w:rsidR="008E3739" w:rsidRPr="008E3739">
        <w:rPr>
          <w:lang w:val="fr-FR"/>
        </w:rPr>
        <w:t>000</w:t>
      </w:r>
      <w:r w:rsidR="009C6122">
        <w:rPr>
          <w:lang w:val="fr-FR"/>
        </w:rPr>
        <w:t> </w:t>
      </w:r>
      <w:r w:rsidR="008E3739" w:rsidRPr="008E3739">
        <w:rPr>
          <w:lang w:val="fr-FR"/>
        </w:rPr>
        <w:t>$US) ; et renforcement des</w:t>
      </w:r>
      <w:r w:rsidR="00131845">
        <w:rPr>
          <w:lang w:val="fr-FR"/>
        </w:rPr>
        <w:t> </w:t>
      </w:r>
      <w:r w:rsidR="008E3739" w:rsidRPr="008E3739">
        <w:rPr>
          <w:lang w:val="fr-FR"/>
        </w:rPr>
        <w:t>capacités des techniciens par la formation de 140</w:t>
      </w:r>
      <w:r w:rsidR="009C6122">
        <w:rPr>
          <w:lang w:val="fr-FR"/>
        </w:rPr>
        <w:t> </w:t>
      </w:r>
      <w:r w:rsidR="008E3739" w:rsidRPr="008E3739">
        <w:rPr>
          <w:lang w:val="fr-FR"/>
        </w:rPr>
        <w:t xml:space="preserve">formateurs aux pratiques de </w:t>
      </w:r>
      <w:r w:rsidR="00F00D5B">
        <w:rPr>
          <w:lang w:val="fr-FR"/>
        </w:rPr>
        <w:t>régénération</w:t>
      </w:r>
      <w:r w:rsidR="008E3739" w:rsidRPr="008E3739">
        <w:rPr>
          <w:lang w:val="fr-FR"/>
        </w:rPr>
        <w:t xml:space="preserve"> (28 000 $US) (PNUD) ;</w:t>
      </w:r>
    </w:p>
    <w:p w14:paraId="0C10A158" w14:textId="0064C8E1" w:rsidR="00293BA1" w:rsidRPr="004F73DA" w:rsidRDefault="00293BA1" w:rsidP="00391DA9">
      <w:pPr>
        <w:pStyle w:val="Heading2"/>
        <w:widowControl/>
        <w:numPr>
          <w:ilvl w:val="1"/>
          <w:numId w:val="1"/>
        </w:numPr>
        <w:rPr>
          <w:lang w:val="fr-FR"/>
        </w:rPr>
      </w:pPr>
      <w:r w:rsidRPr="00293BA1">
        <w:rPr>
          <w:lang w:val="fr-FR"/>
        </w:rPr>
        <w:t>Support des équipements :</w:t>
      </w:r>
      <w:r w:rsidRPr="004F73DA">
        <w:rPr>
          <w:lang w:val="fr-FR"/>
        </w:rPr>
        <w:t xml:space="preserve"> </w:t>
      </w:r>
      <w:r w:rsidR="00391DA9" w:rsidRPr="00391DA9">
        <w:rPr>
          <w:lang w:val="fr-FR"/>
        </w:rPr>
        <w:t>Achat de matériel de formation et de certification à distribuer à 15 centres de formation professionnelle</w:t>
      </w:r>
      <w:r w:rsidR="00391DA9" w:rsidRPr="00391DA9">
        <w:rPr>
          <w:rStyle w:val="FootnoteReference"/>
          <w:lang w:val="fr-FR"/>
        </w:rPr>
        <w:footnoteReference w:id="14"/>
      </w:r>
      <w:r w:rsidR="00391DA9" w:rsidRPr="00391DA9">
        <w:rPr>
          <w:lang w:val="fr-FR"/>
        </w:rPr>
        <w:t xml:space="preserve"> (2 135 340 $US) ; achat d</w:t>
      </w:r>
      <w:r w:rsidR="00131845">
        <w:rPr>
          <w:lang w:val="fr-FR"/>
        </w:rPr>
        <w:t>’</w:t>
      </w:r>
      <w:r w:rsidR="00391DA9" w:rsidRPr="00391DA9">
        <w:rPr>
          <w:lang w:val="fr-FR"/>
        </w:rPr>
        <w:t>équipements d</w:t>
      </w:r>
      <w:r w:rsidR="00131845">
        <w:rPr>
          <w:lang w:val="fr-FR"/>
        </w:rPr>
        <w:t>’</w:t>
      </w:r>
      <w:r w:rsidR="00391DA9" w:rsidRPr="00391DA9">
        <w:rPr>
          <w:lang w:val="fr-FR"/>
        </w:rPr>
        <w:t xml:space="preserve">entretien et de </w:t>
      </w:r>
      <w:r w:rsidR="00F00D5B">
        <w:rPr>
          <w:lang w:val="fr-FR"/>
        </w:rPr>
        <w:t>régénération</w:t>
      </w:r>
      <w:r w:rsidR="00391DA9" w:rsidRPr="00391DA9">
        <w:rPr>
          <w:rStyle w:val="FootnoteReference"/>
          <w:lang w:val="fr-FR"/>
        </w:rPr>
        <w:footnoteReference w:id="15"/>
      </w:r>
      <w:r w:rsidR="00391DA9" w:rsidRPr="00391DA9">
        <w:rPr>
          <w:lang w:val="fr-FR"/>
        </w:rPr>
        <w:t xml:space="preserve"> pour 200 ateliers </w:t>
      </w:r>
      <w:r w:rsidR="00391DA9" w:rsidRPr="00A27228">
        <w:rPr>
          <w:lang w:val="fr-FR"/>
        </w:rPr>
        <w:t>d</w:t>
      </w:r>
      <w:r w:rsidR="00131845">
        <w:rPr>
          <w:lang w:val="fr-FR"/>
        </w:rPr>
        <w:t>’</w:t>
      </w:r>
      <w:r w:rsidR="00391DA9" w:rsidRPr="00A27228">
        <w:rPr>
          <w:lang w:val="fr-FR"/>
        </w:rPr>
        <w:t xml:space="preserve">entretien </w:t>
      </w:r>
      <w:r w:rsidR="003E27C5" w:rsidRPr="00A27228">
        <w:rPr>
          <w:lang w:val="fr-FR"/>
        </w:rPr>
        <w:t>traitant</w:t>
      </w:r>
      <w:r w:rsidR="00A27228" w:rsidRPr="00A27228">
        <w:rPr>
          <w:lang w:val="fr-FR"/>
        </w:rPr>
        <w:t xml:space="preserve"> de grands équipements</w:t>
      </w:r>
      <w:r w:rsidR="00391DA9" w:rsidRPr="00A27228">
        <w:rPr>
          <w:lang w:val="fr-FR"/>
        </w:rPr>
        <w:t xml:space="preserve"> (1 210 572 $US) ; achet de 1 000 sets d</w:t>
      </w:r>
      <w:r w:rsidR="00131845">
        <w:rPr>
          <w:lang w:val="fr-FR"/>
        </w:rPr>
        <w:t>’</w:t>
      </w:r>
      <w:r w:rsidR="00391DA9" w:rsidRPr="00A27228">
        <w:rPr>
          <w:lang w:val="fr-FR"/>
        </w:rPr>
        <w:t>outils d</w:t>
      </w:r>
      <w:r w:rsidR="00131845">
        <w:rPr>
          <w:lang w:val="fr-FR"/>
        </w:rPr>
        <w:t>’</w:t>
      </w:r>
      <w:r w:rsidR="00391DA9" w:rsidRPr="00A27228">
        <w:rPr>
          <w:lang w:val="fr-FR"/>
        </w:rPr>
        <w:t>entretien de base à distribuer a</w:t>
      </w:r>
      <w:r w:rsidR="00391DA9" w:rsidRPr="00391DA9">
        <w:rPr>
          <w:lang w:val="fr-FR"/>
        </w:rPr>
        <w:t>ux techniciens nouvellement certifiés (2 373 360 $US) (PNUD) ;</w:t>
      </w:r>
    </w:p>
    <w:p w14:paraId="579B78F6" w14:textId="5627525C" w:rsidR="00391DA9" w:rsidRPr="004F73DA" w:rsidRDefault="00391DA9" w:rsidP="00391DA9">
      <w:pPr>
        <w:pStyle w:val="Heading2"/>
        <w:numPr>
          <w:ilvl w:val="1"/>
          <w:numId w:val="1"/>
        </w:numPr>
        <w:rPr>
          <w:lang w:val="fr-FR"/>
        </w:rPr>
      </w:pPr>
      <w:r w:rsidRPr="00391DA9">
        <w:rPr>
          <w:lang w:val="fr-FR"/>
        </w:rPr>
        <w:t>Élaboration de stratégies pour les secteurs sensibles :</w:t>
      </w:r>
      <w:r w:rsidRPr="004F73DA">
        <w:rPr>
          <w:lang w:val="fr-FR"/>
        </w:rPr>
        <w:t xml:space="preserve"> </w:t>
      </w:r>
      <w:r w:rsidRPr="00391DA9">
        <w:rPr>
          <w:lang w:val="fr-FR"/>
        </w:rPr>
        <w:t>Réalisation de trois évaluations nationales pour élaborer une stratégie de gestion de la consommation au cours du volet résiduel de l</w:t>
      </w:r>
      <w:r w:rsidR="00131845">
        <w:rPr>
          <w:lang w:val="fr-FR"/>
        </w:rPr>
        <w:t>’</w:t>
      </w:r>
      <w:r w:rsidRPr="00391DA9">
        <w:rPr>
          <w:lang w:val="fr-FR"/>
        </w:rPr>
        <w:t>entretien dans le secteur de la pêche et le secteur de la chaîne du froid agricole, et pour la gestion des SAO et des frigorigènes indésirables (PNUD) (360</w:t>
      </w:r>
      <w:r w:rsidR="009C6122">
        <w:rPr>
          <w:lang w:val="fr-FR"/>
        </w:rPr>
        <w:t> </w:t>
      </w:r>
      <w:r w:rsidRPr="00391DA9">
        <w:rPr>
          <w:lang w:val="fr-FR"/>
        </w:rPr>
        <w:t>000</w:t>
      </w:r>
      <w:r w:rsidR="009C6122">
        <w:rPr>
          <w:lang w:val="fr-FR"/>
        </w:rPr>
        <w:t> </w:t>
      </w:r>
      <w:r w:rsidRPr="00391DA9">
        <w:rPr>
          <w:lang w:val="fr-FR"/>
        </w:rPr>
        <w:t xml:space="preserve">$US) ; </w:t>
      </w:r>
    </w:p>
    <w:p w14:paraId="174C4A2B" w14:textId="33BC2933" w:rsidR="00391DA9" w:rsidRPr="004F73DA" w:rsidRDefault="00391DA9" w:rsidP="00391DA9">
      <w:pPr>
        <w:pStyle w:val="Heading2"/>
        <w:numPr>
          <w:ilvl w:val="1"/>
          <w:numId w:val="1"/>
        </w:numPr>
        <w:rPr>
          <w:lang w:val="fr-FR"/>
        </w:rPr>
      </w:pPr>
      <w:r w:rsidRPr="00391DA9">
        <w:rPr>
          <w:lang w:val="fr-FR"/>
        </w:rPr>
        <w:t>Campagnes de sensibilisation :</w:t>
      </w:r>
      <w:r w:rsidRPr="004F73DA">
        <w:rPr>
          <w:lang w:val="fr-FR"/>
        </w:rPr>
        <w:t xml:space="preserve"> </w:t>
      </w:r>
      <w:r w:rsidRPr="00391DA9">
        <w:rPr>
          <w:lang w:val="fr-FR"/>
        </w:rPr>
        <w:t>Mise en œuvre de sept campagnes de sensibilisation sur les interdictions et l</w:t>
      </w:r>
      <w:r w:rsidR="00131845">
        <w:rPr>
          <w:lang w:val="fr-FR"/>
        </w:rPr>
        <w:t>’</w:t>
      </w:r>
      <w:r w:rsidRPr="00391DA9">
        <w:rPr>
          <w:lang w:val="fr-FR"/>
        </w:rPr>
        <w:t>élimination des HCFC, notamment sur les usages réglementés et la réduction des fuites ; mise en œuvre de 10 campagnes axées sur les utilisateurs finaux sur la sécurité et les avantages des technologies de remplacement ; et amélioration de la plate-forme d</w:t>
      </w:r>
      <w:r w:rsidR="00131845">
        <w:rPr>
          <w:lang w:val="fr-FR"/>
        </w:rPr>
        <w:t>’</w:t>
      </w:r>
      <w:r w:rsidRPr="00391DA9">
        <w:rPr>
          <w:lang w:val="fr-FR"/>
        </w:rPr>
        <w:t xml:space="preserve">application mobile </w:t>
      </w:r>
      <w:proofErr w:type="spellStart"/>
      <w:r w:rsidRPr="00391DA9">
        <w:rPr>
          <w:lang w:val="fr-FR"/>
        </w:rPr>
        <w:t>MontiR</w:t>
      </w:r>
      <w:proofErr w:type="spellEnd"/>
      <w:r w:rsidRPr="00391DA9">
        <w:rPr>
          <w:lang w:val="fr-FR"/>
        </w:rPr>
        <w:t>-AC pour étendre les fonctionnalités et intégrer davantage son utilisation dans le programme de certification (PNUD) (469 000 $ US) ; et organisation de 10 ateliers techniques couvrant les principales régions du pays sur l</w:t>
      </w:r>
      <w:r w:rsidR="00131845">
        <w:rPr>
          <w:lang w:val="fr-FR"/>
        </w:rPr>
        <w:t>’</w:t>
      </w:r>
      <w:r w:rsidRPr="00391DA9">
        <w:rPr>
          <w:lang w:val="fr-FR"/>
        </w:rPr>
        <w:t>utilisation et l</w:t>
      </w:r>
      <w:r w:rsidR="00131845">
        <w:rPr>
          <w:lang w:val="fr-FR"/>
        </w:rPr>
        <w:t>’</w:t>
      </w:r>
      <w:r w:rsidRPr="00391DA9">
        <w:rPr>
          <w:lang w:val="fr-FR"/>
        </w:rPr>
        <w:t>application des technologies relatives aux équipements de réfrigération et de climatisation à faible PRP (Australie) (550 000 $US).</w:t>
      </w:r>
    </w:p>
    <w:p w14:paraId="10DCB439" w14:textId="1C811BFA" w:rsidR="00753282" w:rsidRPr="004F73DA" w:rsidRDefault="00391DA9" w:rsidP="00391DA9">
      <w:pPr>
        <w:spacing w:after="240"/>
        <w:rPr>
          <w:i/>
          <w:iCs/>
          <w:lang w:val="fr-FR"/>
        </w:rPr>
      </w:pPr>
      <w:r w:rsidRPr="00391DA9">
        <w:rPr>
          <w:i/>
          <w:iCs/>
          <w:lang w:val="fr-FR"/>
        </w:rPr>
        <w:lastRenderedPageBreak/>
        <w:t>Assistance technique pour les refroidisseurs et le secteur de la lutte contre l</w:t>
      </w:r>
      <w:r w:rsidR="00131845">
        <w:rPr>
          <w:i/>
          <w:iCs/>
          <w:lang w:val="fr-FR"/>
        </w:rPr>
        <w:t>’</w:t>
      </w:r>
      <w:r w:rsidRPr="00391DA9">
        <w:rPr>
          <w:i/>
          <w:iCs/>
          <w:lang w:val="fr-FR"/>
        </w:rPr>
        <w:t>incendie</w:t>
      </w:r>
    </w:p>
    <w:p w14:paraId="22271BC8" w14:textId="58A745A5" w:rsidR="005437C0" w:rsidRPr="004F73DA" w:rsidRDefault="005437C0" w:rsidP="005437C0">
      <w:pPr>
        <w:pStyle w:val="Heading1"/>
        <w:rPr>
          <w:lang w:val="fr-FR"/>
        </w:rPr>
      </w:pPr>
      <w:r w:rsidRPr="005437C0">
        <w:rPr>
          <w:lang w:val="fr-FR"/>
        </w:rPr>
        <w:t>Le HCFC-123 continue d</w:t>
      </w:r>
      <w:r w:rsidR="00131845">
        <w:rPr>
          <w:lang w:val="fr-FR"/>
        </w:rPr>
        <w:t>’</w:t>
      </w:r>
      <w:r w:rsidRPr="005437C0">
        <w:rPr>
          <w:lang w:val="fr-FR"/>
        </w:rPr>
        <w:t>être consommé pour des utilisations dans les refroidisseurs et dans le secteur de la lutte contre l</w:t>
      </w:r>
      <w:r w:rsidR="00131845">
        <w:rPr>
          <w:lang w:val="fr-FR"/>
        </w:rPr>
        <w:t>’</w:t>
      </w:r>
      <w:r w:rsidRPr="005437C0">
        <w:rPr>
          <w:lang w:val="fr-FR"/>
        </w:rPr>
        <w:t>incendie.</w:t>
      </w:r>
      <w:r w:rsidRPr="004F73DA">
        <w:rPr>
          <w:lang w:val="fr-FR"/>
        </w:rPr>
        <w:t xml:space="preserve"> </w:t>
      </w:r>
      <w:r w:rsidRPr="005437C0">
        <w:rPr>
          <w:lang w:val="fr-FR"/>
        </w:rPr>
        <w:t>La phase II comprenait une évaluation de la consommation dans ce dernier ; cependant, une assistance technique supplémentaire est nécessaire pour identifier les équipements d</w:t>
      </w:r>
      <w:r w:rsidR="00131845">
        <w:rPr>
          <w:lang w:val="fr-FR"/>
        </w:rPr>
        <w:t>’</w:t>
      </w:r>
      <w:r w:rsidRPr="005437C0">
        <w:rPr>
          <w:lang w:val="fr-FR"/>
        </w:rPr>
        <w:t>extinction et de protection contre l</w:t>
      </w:r>
      <w:r w:rsidR="00131845">
        <w:rPr>
          <w:lang w:val="fr-FR"/>
        </w:rPr>
        <w:t>’</w:t>
      </w:r>
      <w:r w:rsidRPr="005437C0">
        <w:rPr>
          <w:lang w:val="fr-FR"/>
        </w:rPr>
        <w:t xml:space="preserve">incendie à base de HCFC-123 et pour mieux comprendre la consommation de HCFC-123 après la pandémie, </w:t>
      </w:r>
      <w:r w:rsidR="00A27228">
        <w:rPr>
          <w:lang w:val="fr-FR"/>
        </w:rPr>
        <w:t>notamment l</w:t>
      </w:r>
      <w:r w:rsidR="00131845">
        <w:rPr>
          <w:lang w:val="fr-FR"/>
        </w:rPr>
        <w:t>’</w:t>
      </w:r>
      <w:r w:rsidR="00A27228">
        <w:rPr>
          <w:lang w:val="fr-FR"/>
        </w:rPr>
        <w:t>existence de</w:t>
      </w:r>
      <w:r w:rsidRPr="005437C0">
        <w:rPr>
          <w:lang w:val="fr-FR"/>
        </w:rPr>
        <w:t xml:space="preserve"> systèmes par inondation totale à base de HCFC-123 </w:t>
      </w:r>
      <w:r w:rsidR="00A27228">
        <w:rPr>
          <w:lang w:val="fr-FR"/>
        </w:rPr>
        <w:t>ainsi que</w:t>
      </w:r>
      <w:r w:rsidRPr="005437C0">
        <w:rPr>
          <w:lang w:val="fr-FR"/>
        </w:rPr>
        <w:t xml:space="preserve"> la fabrication ou l</w:t>
      </w:r>
      <w:r w:rsidR="00131845">
        <w:rPr>
          <w:lang w:val="fr-FR"/>
        </w:rPr>
        <w:t>’</w:t>
      </w:r>
      <w:r w:rsidRPr="005437C0">
        <w:rPr>
          <w:lang w:val="fr-FR"/>
        </w:rPr>
        <w:t>assemblage d</w:t>
      </w:r>
      <w:r w:rsidR="00131845">
        <w:rPr>
          <w:lang w:val="fr-FR"/>
        </w:rPr>
        <w:t>’</w:t>
      </w:r>
      <w:r w:rsidRPr="005437C0">
        <w:rPr>
          <w:lang w:val="fr-FR"/>
        </w:rPr>
        <w:t>équipements d</w:t>
      </w:r>
      <w:r w:rsidR="00131845">
        <w:rPr>
          <w:lang w:val="fr-FR"/>
        </w:rPr>
        <w:t>’</w:t>
      </w:r>
      <w:r w:rsidRPr="005437C0">
        <w:rPr>
          <w:lang w:val="fr-FR"/>
        </w:rPr>
        <w:t>extinction et de protection contre l</w:t>
      </w:r>
      <w:r w:rsidR="00131845">
        <w:rPr>
          <w:lang w:val="fr-FR"/>
        </w:rPr>
        <w:t>’</w:t>
      </w:r>
      <w:r w:rsidRPr="005437C0">
        <w:rPr>
          <w:lang w:val="fr-FR"/>
        </w:rPr>
        <w:t>incendie à base de HCFC-123 dans le pays.</w:t>
      </w:r>
      <w:r w:rsidRPr="004F73DA">
        <w:rPr>
          <w:lang w:val="fr-FR"/>
        </w:rPr>
        <w:t xml:space="preserve"> </w:t>
      </w:r>
      <w:r w:rsidRPr="005437C0">
        <w:rPr>
          <w:lang w:val="fr-FR"/>
        </w:rPr>
        <w:t>Un financement d</w:t>
      </w:r>
      <w:r w:rsidR="00131845">
        <w:rPr>
          <w:lang w:val="fr-FR"/>
        </w:rPr>
        <w:t>’</w:t>
      </w:r>
      <w:r w:rsidRPr="005437C0">
        <w:rPr>
          <w:lang w:val="fr-FR"/>
        </w:rPr>
        <w:t>un montant de 165 696 $US est demandé pour le PNUD et comprend :</w:t>
      </w:r>
    </w:p>
    <w:p w14:paraId="3A60E352" w14:textId="120EA6F5" w:rsidR="00D744A0" w:rsidRPr="004F73DA" w:rsidRDefault="005437C0" w:rsidP="00D744A0">
      <w:pPr>
        <w:pStyle w:val="Heading2"/>
        <w:numPr>
          <w:ilvl w:val="1"/>
          <w:numId w:val="27"/>
        </w:numPr>
        <w:rPr>
          <w:lang w:val="fr-FR"/>
        </w:rPr>
      </w:pPr>
      <w:r w:rsidRPr="005437C0">
        <w:rPr>
          <w:lang w:val="fr-FR"/>
        </w:rPr>
        <w:t>La cartographie de la capacité installée des refroidisseurs et des systèmes de lutte contre l</w:t>
      </w:r>
      <w:r w:rsidR="00131845">
        <w:rPr>
          <w:lang w:val="fr-FR"/>
        </w:rPr>
        <w:t>’</w:t>
      </w:r>
      <w:r w:rsidRPr="005437C0">
        <w:rPr>
          <w:lang w:val="fr-FR"/>
        </w:rPr>
        <w:t>incendie</w:t>
      </w:r>
      <w:r w:rsidR="00A27228">
        <w:rPr>
          <w:lang w:val="fr-FR"/>
        </w:rPr>
        <w:t> </w:t>
      </w:r>
      <w:r w:rsidRPr="005437C0">
        <w:rPr>
          <w:lang w:val="fr-FR"/>
        </w:rPr>
        <w:t>:</w:t>
      </w:r>
      <w:r w:rsidRPr="004F73DA">
        <w:rPr>
          <w:lang w:val="fr-FR"/>
        </w:rPr>
        <w:t xml:space="preserve"> </w:t>
      </w:r>
      <w:r w:rsidR="00D744A0" w:rsidRPr="00D744A0">
        <w:rPr>
          <w:lang w:val="fr-FR"/>
        </w:rPr>
        <w:t>La réalisation d</w:t>
      </w:r>
      <w:r w:rsidR="00131845">
        <w:rPr>
          <w:lang w:val="fr-FR"/>
        </w:rPr>
        <w:t>’</w:t>
      </w:r>
      <w:r w:rsidR="00D744A0" w:rsidRPr="00D744A0">
        <w:rPr>
          <w:lang w:val="fr-FR"/>
        </w:rPr>
        <w:t>études, d</w:t>
      </w:r>
      <w:r w:rsidR="00131845">
        <w:rPr>
          <w:lang w:val="fr-FR"/>
        </w:rPr>
        <w:t>’</w:t>
      </w:r>
      <w:r w:rsidR="00D744A0" w:rsidRPr="00D744A0">
        <w:rPr>
          <w:lang w:val="fr-FR"/>
        </w:rPr>
        <w:t>enquêtes et d</w:t>
      </w:r>
      <w:r w:rsidR="00131845">
        <w:rPr>
          <w:lang w:val="fr-FR"/>
        </w:rPr>
        <w:t>’</w:t>
      </w:r>
      <w:r w:rsidR="00D744A0" w:rsidRPr="00D744A0">
        <w:rPr>
          <w:lang w:val="fr-FR"/>
        </w:rPr>
        <w:t>évaluations approfondies pour collecter des données afin de cartographier la distribution actuelle et d</w:t>
      </w:r>
      <w:r w:rsidR="00131845">
        <w:rPr>
          <w:lang w:val="fr-FR"/>
        </w:rPr>
        <w:t>’</w:t>
      </w:r>
      <w:r w:rsidR="00D744A0" w:rsidRPr="00D744A0">
        <w:rPr>
          <w:lang w:val="fr-FR"/>
        </w:rPr>
        <w:t>estimer les futurs besoins d</w:t>
      </w:r>
      <w:r w:rsidR="00131845">
        <w:rPr>
          <w:lang w:val="fr-FR"/>
        </w:rPr>
        <w:t>’</w:t>
      </w:r>
      <w:r w:rsidR="00D744A0" w:rsidRPr="00D744A0">
        <w:rPr>
          <w:lang w:val="fr-FR"/>
        </w:rPr>
        <w:t>entretien des refroidisseurs (70 000 $US), et les futurs besoins d</w:t>
      </w:r>
      <w:r w:rsidR="00131845">
        <w:rPr>
          <w:lang w:val="fr-FR"/>
        </w:rPr>
        <w:t>’</w:t>
      </w:r>
      <w:r w:rsidR="00D744A0" w:rsidRPr="00D744A0">
        <w:rPr>
          <w:lang w:val="fr-FR"/>
        </w:rPr>
        <w:t>entretien des systèmes de lutte contre l</w:t>
      </w:r>
      <w:r w:rsidR="00131845">
        <w:rPr>
          <w:lang w:val="fr-FR"/>
        </w:rPr>
        <w:t>’</w:t>
      </w:r>
      <w:r w:rsidR="00D744A0" w:rsidRPr="00D744A0">
        <w:rPr>
          <w:lang w:val="fr-FR"/>
        </w:rPr>
        <w:t xml:space="preserve">incendie, y compris </w:t>
      </w:r>
      <w:r w:rsidR="00A27228">
        <w:rPr>
          <w:lang w:val="fr-FR"/>
        </w:rPr>
        <w:t xml:space="preserve">savoir </w:t>
      </w:r>
      <w:r w:rsidR="00D744A0" w:rsidRPr="00D744A0">
        <w:rPr>
          <w:lang w:val="fr-FR"/>
        </w:rPr>
        <w:t>si les utilisateurs finaux auront besoin d</w:t>
      </w:r>
      <w:r w:rsidR="00131845">
        <w:rPr>
          <w:lang w:val="fr-FR"/>
        </w:rPr>
        <w:t>’</w:t>
      </w:r>
      <w:r w:rsidR="00D744A0" w:rsidRPr="00D744A0">
        <w:rPr>
          <w:lang w:val="fr-FR"/>
        </w:rPr>
        <w:t>un centre de recyclage (50 000 $US) ;</w:t>
      </w:r>
    </w:p>
    <w:p w14:paraId="07024680" w14:textId="41A195EA" w:rsidR="00D744A0" w:rsidRPr="004F73DA" w:rsidRDefault="00D744A0" w:rsidP="00D744A0">
      <w:pPr>
        <w:pStyle w:val="Heading2"/>
        <w:numPr>
          <w:ilvl w:val="1"/>
          <w:numId w:val="27"/>
        </w:numPr>
        <w:rPr>
          <w:lang w:val="fr-FR"/>
        </w:rPr>
      </w:pPr>
      <w:r w:rsidRPr="00D744A0">
        <w:rPr>
          <w:lang w:val="fr-FR"/>
        </w:rPr>
        <w:t>Évaluation des besoins en matière de refroidisseurs et de systèmes de lutte contre l</w:t>
      </w:r>
      <w:r w:rsidR="00131845">
        <w:rPr>
          <w:lang w:val="fr-FR"/>
        </w:rPr>
        <w:t>’</w:t>
      </w:r>
      <w:r w:rsidRPr="00D744A0">
        <w:rPr>
          <w:lang w:val="fr-FR"/>
        </w:rPr>
        <w:t>incendie:</w:t>
      </w:r>
      <w:r w:rsidRPr="004F73DA">
        <w:rPr>
          <w:lang w:val="fr-FR"/>
        </w:rPr>
        <w:t xml:space="preserve"> </w:t>
      </w:r>
      <w:r w:rsidR="00C63439">
        <w:rPr>
          <w:lang w:val="fr-FR"/>
        </w:rPr>
        <w:t>É</w:t>
      </w:r>
      <w:r w:rsidRPr="00D744A0">
        <w:rPr>
          <w:lang w:val="fr-FR"/>
        </w:rPr>
        <w:t>laboration d</w:t>
      </w:r>
      <w:r w:rsidR="00131845">
        <w:rPr>
          <w:lang w:val="fr-FR"/>
        </w:rPr>
        <w:t>’</w:t>
      </w:r>
      <w:r w:rsidRPr="00D744A0">
        <w:rPr>
          <w:lang w:val="fr-FR"/>
        </w:rPr>
        <w:t>une stratégie de gestion de la consommation basée sur les données recueillies, par exemple en établissant des banques de recyclage du HCFC-123 pour soutenir la demande future pour les refroidisseurs (20 000 $ US) et pour le secteur de la lutte contre l</w:t>
      </w:r>
      <w:r w:rsidR="00131845">
        <w:rPr>
          <w:lang w:val="fr-FR"/>
        </w:rPr>
        <w:t>’</w:t>
      </w:r>
      <w:r w:rsidRPr="00D744A0">
        <w:rPr>
          <w:lang w:val="fr-FR"/>
        </w:rPr>
        <w:t>incendie, qui comprendra également une analyse de la chaîne d</w:t>
      </w:r>
      <w:r w:rsidR="00131845">
        <w:rPr>
          <w:lang w:val="fr-FR"/>
        </w:rPr>
        <w:t>’</w:t>
      </w:r>
      <w:r w:rsidRPr="00D744A0">
        <w:rPr>
          <w:lang w:val="fr-FR"/>
        </w:rPr>
        <w:t xml:space="preserve">approvisionnement, des fabricants, des distributeurs et installateurs, et des conseils sur le déploiement de technologies de remplacement (19 792 $US) ; </w:t>
      </w:r>
    </w:p>
    <w:p w14:paraId="2D8112D4" w14:textId="4520CA04" w:rsidR="00D744A0" w:rsidRPr="004F73DA" w:rsidRDefault="00D744A0" w:rsidP="00D744A0">
      <w:pPr>
        <w:pStyle w:val="Heading2"/>
        <w:numPr>
          <w:ilvl w:val="1"/>
          <w:numId w:val="27"/>
        </w:numPr>
        <w:rPr>
          <w:lang w:val="fr-FR"/>
        </w:rPr>
      </w:pPr>
      <w:r w:rsidRPr="00D744A0">
        <w:rPr>
          <w:lang w:val="fr-FR"/>
        </w:rPr>
        <w:t>Procédures opérationnelles normalisées (SOP) relatives aux bonnes pratiques de l</w:t>
      </w:r>
      <w:r w:rsidR="00131845">
        <w:rPr>
          <w:lang w:val="fr-FR"/>
        </w:rPr>
        <w:t>’</w:t>
      </w:r>
      <w:r w:rsidRPr="00D744A0">
        <w:rPr>
          <w:lang w:val="fr-FR"/>
        </w:rPr>
        <w:t>entretien pour les refroidisseurs :</w:t>
      </w:r>
      <w:r w:rsidRPr="004F73DA">
        <w:rPr>
          <w:lang w:val="fr-FR"/>
        </w:rPr>
        <w:t xml:space="preserve"> </w:t>
      </w:r>
      <w:r w:rsidRPr="00D744A0">
        <w:rPr>
          <w:lang w:val="fr-FR"/>
        </w:rPr>
        <w:t>Élaboration de SOP relatives aux bonnes pratiques d</w:t>
      </w:r>
      <w:r w:rsidR="00131845">
        <w:rPr>
          <w:lang w:val="fr-FR"/>
        </w:rPr>
        <w:t>’</w:t>
      </w:r>
      <w:r w:rsidRPr="00D744A0">
        <w:rPr>
          <w:lang w:val="fr-FR"/>
        </w:rPr>
        <w:t>entretien et à la réduction des fuites dans les refroidisseurs, et de conseils sur le remplacement du HCFC-123 par des technologies de remplacement (5 904 $US).</w:t>
      </w:r>
    </w:p>
    <w:p w14:paraId="0011C092" w14:textId="42182E51" w:rsidR="00E94B27" w:rsidRPr="004F73DA" w:rsidRDefault="00D744A0" w:rsidP="006F2CC2">
      <w:pPr>
        <w:keepNext/>
        <w:keepLines/>
        <w:rPr>
          <w:i/>
          <w:lang w:val="fr-FR"/>
        </w:rPr>
      </w:pPr>
      <w:r w:rsidRPr="00D744A0">
        <w:rPr>
          <w:iCs/>
          <w:u w:val="single"/>
          <w:lang w:val="fr-FR"/>
        </w:rPr>
        <w:t>Unité de</w:t>
      </w:r>
      <w:r w:rsidR="00131845">
        <w:rPr>
          <w:iCs/>
          <w:u w:val="single"/>
          <w:lang w:val="fr-FR"/>
        </w:rPr>
        <w:t> </w:t>
      </w:r>
      <w:r w:rsidRPr="00D744A0">
        <w:rPr>
          <w:iCs/>
          <w:u w:val="single"/>
          <w:lang w:val="fr-FR"/>
        </w:rPr>
        <w:t>mise en œuvre et de suivi de projet</w:t>
      </w:r>
    </w:p>
    <w:p w14:paraId="1DAAE0A9" w14:textId="77777777" w:rsidR="00E94B27" w:rsidRPr="004F73DA" w:rsidRDefault="00E94B27" w:rsidP="006F2CC2">
      <w:pPr>
        <w:keepNext/>
        <w:keepLines/>
        <w:rPr>
          <w:i/>
          <w:lang w:val="fr-FR"/>
        </w:rPr>
      </w:pPr>
    </w:p>
    <w:p w14:paraId="49CC1F3E" w14:textId="2F651F09" w:rsidR="00D744A0" w:rsidRPr="004F73DA" w:rsidRDefault="00D744A0" w:rsidP="009951DA">
      <w:pPr>
        <w:pStyle w:val="Heading1"/>
        <w:rPr>
          <w:lang w:val="fr-FR"/>
        </w:rPr>
      </w:pPr>
      <w:r w:rsidRPr="00D744A0">
        <w:rPr>
          <w:lang w:val="fr-FR"/>
        </w:rPr>
        <w:t>Le système établi dans le cadre des phases I et II du PGEH se poursuivra jusqu</w:t>
      </w:r>
      <w:r w:rsidR="00131845">
        <w:rPr>
          <w:lang w:val="fr-FR"/>
        </w:rPr>
        <w:t>’</w:t>
      </w:r>
      <w:r w:rsidRPr="00D744A0">
        <w:rPr>
          <w:lang w:val="fr-FR"/>
        </w:rPr>
        <w:t>à la phase III, avec l</w:t>
      </w:r>
      <w:r w:rsidR="00131845">
        <w:rPr>
          <w:lang w:val="fr-FR"/>
        </w:rPr>
        <w:t>’</w:t>
      </w:r>
      <w:r w:rsidRPr="00D744A0">
        <w:rPr>
          <w:lang w:val="fr-FR"/>
        </w:rPr>
        <w:t>unité nationale de l</w:t>
      </w:r>
      <w:r w:rsidR="00131845">
        <w:rPr>
          <w:lang w:val="fr-FR"/>
        </w:rPr>
        <w:t>’</w:t>
      </w:r>
      <w:r w:rsidRPr="00D744A0">
        <w:rPr>
          <w:lang w:val="fr-FR"/>
        </w:rPr>
        <w:t>ozone (UNO) et le PNUD surveillant les activités, rendant compte des progrès et travaillant avec les parties prenantes pour éliminer les HCFC.</w:t>
      </w:r>
      <w:r w:rsidRPr="004F73DA">
        <w:rPr>
          <w:lang w:val="fr-FR"/>
        </w:rPr>
        <w:t xml:space="preserve"> </w:t>
      </w:r>
      <w:r w:rsidRPr="00D744A0">
        <w:rPr>
          <w:lang w:val="fr-FR"/>
        </w:rPr>
        <w:t>Le coût de ces activités pour le PNUD s</w:t>
      </w:r>
      <w:r w:rsidR="00131845">
        <w:rPr>
          <w:lang w:val="fr-FR"/>
        </w:rPr>
        <w:t>’</w:t>
      </w:r>
      <w:r w:rsidRPr="00D744A0">
        <w:rPr>
          <w:lang w:val="fr-FR"/>
        </w:rPr>
        <w:t xml:space="preserve">élève à 1 378 500 $US et comprend </w:t>
      </w:r>
      <w:r w:rsidR="00A27228">
        <w:rPr>
          <w:lang w:val="fr-FR"/>
        </w:rPr>
        <w:t>es frais de</w:t>
      </w:r>
      <w:r w:rsidR="00131845">
        <w:rPr>
          <w:lang w:val="fr-FR"/>
        </w:rPr>
        <w:t> </w:t>
      </w:r>
      <w:r w:rsidRPr="00D744A0">
        <w:rPr>
          <w:lang w:val="fr-FR"/>
        </w:rPr>
        <w:t xml:space="preserve">personnel de projet et </w:t>
      </w:r>
      <w:r w:rsidR="00A27228">
        <w:rPr>
          <w:lang w:val="fr-FR"/>
        </w:rPr>
        <w:t>d</w:t>
      </w:r>
      <w:r w:rsidRPr="00D744A0">
        <w:rPr>
          <w:lang w:val="fr-FR"/>
        </w:rPr>
        <w:t>es consultants (1 080 000 $US), les coûts de fonctionnement (99 000 $US), la vérification de la consommation par une tierce partie (24</w:t>
      </w:r>
      <w:r w:rsidR="006F24EB">
        <w:rPr>
          <w:lang w:val="fr-FR"/>
        </w:rPr>
        <w:t> </w:t>
      </w:r>
      <w:r w:rsidRPr="00D744A0">
        <w:rPr>
          <w:lang w:val="fr-FR"/>
        </w:rPr>
        <w:t xml:space="preserve">000 $US) ; et la mise en œuvre et le suivi, </w:t>
      </w:r>
      <w:r w:rsidR="009951DA" w:rsidRPr="00D744A0">
        <w:rPr>
          <w:lang w:val="fr-FR"/>
        </w:rPr>
        <w:t>notamment</w:t>
      </w:r>
      <w:r w:rsidRPr="00D744A0">
        <w:rPr>
          <w:lang w:val="fr-FR"/>
        </w:rPr>
        <w:t xml:space="preserve"> les réunions et les voyages de mission (175</w:t>
      </w:r>
      <w:r w:rsidR="006F24EB">
        <w:rPr>
          <w:lang w:val="fr-FR"/>
        </w:rPr>
        <w:t> </w:t>
      </w:r>
      <w:r w:rsidRPr="00D744A0">
        <w:rPr>
          <w:lang w:val="fr-FR"/>
        </w:rPr>
        <w:t>500</w:t>
      </w:r>
      <w:r w:rsidR="006F24EB">
        <w:rPr>
          <w:lang w:val="fr-FR"/>
        </w:rPr>
        <w:t> </w:t>
      </w:r>
      <w:r w:rsidRPr="00D744A0">
        <w:rPr>
          <w:lang w:val="fr-FR"/>
        </w:rPr>
        <w:t>$US).</w:t>
      </w:r>
    </w:p>
    <w:p w14:paraId="60376F7E" w14:textId="484E3FF5" w:rsidR="006F2CC2" w:rsidRPr="004F73DA" w:rsidRDefault="00D744A0" w:rsidP="006F2CC2">
      <w:pPr>
        <w:rPr>
          <w:iCs/>
          <w:u w:val="single"/>
          <w:lang w:val="fr-FR"/>
        </w:rPr>
      </w:pPr>
      <w:r w:rsidRPr="00D744A0">
        <w:rPr>
          <w:iCs/>
          <w:u w:val="single"/>
          <w:lang w:val="fr-FR"/>
        </w:rPr>
        <w:t>Mise en œuvre de la politique de parité des genres</w:t>
      </w:r>
      <w:r w:rsidRPr="00D744A0">
        <w:rPr>
          <w:iCs/>
          <w:vertAlign w:val="superscript"/>
          <w:lang w:val="fr-FR"/>
        </w:rPr>
        <w:footnoteReference w:id="16"/>
      </w:r>
    </w:p>
    <w:p w14:paraId="49BD216B" w14:textId="77777777" w:rsidR="006F2CC2" w:rsidRPr="004F73DA" w:rsidRDefault="006F2CC2" w:rsidP="006F2CC2">
      <w:pPr>
        <w:pStyle w:val="Default"/>
        <w:jc w:val="both"/>
        <w:rPr>
          <w:lang w:val="fr-FR"/>
        </w:rPr>
      </w:pPr>
    </w:p>
    <w:p w14:paraId="10451C4B" w14:textId="6F011AD4" w:rsidR="009951DA" w:rsidRPr="004F73DA" w:rsidRDefault="009951DA" w:rsidP="009951DA">
      <w:pPr>
        <w:pStyle w:val="Heading1"/>
        <w:widowControl w:val="0"/>
        <w:rPr>
          <w:lang w:val="fr-FR"/>
        </w:rPr>
      </w:pPr>
      <w:r w:rsidRPr="009951DA">
        <w:rPr>
          <w:lang w:val="fr-FR"/>
        </w:rPr>
        <w:t>L</w:t>
      </w:r>
      <w:r w:rsidR="00131845">
        <w:rPr>
          <w:lang w:val="fr-FR"/>
        </w:rPr>
        <w:t>’</w:t>
      </w:r>
      <w:r w:rsidRPr="009951DA">
        <w:rPr>
          <w:lang w:val="fr-FR"/>
        </w:rPr>
        <w:t>intégration des question</w:t>
      </w:r>
      <w:r w:rsidR="00C63439">
        <w:rPr>
          <w:lang w:val="fr-FR"/>
        </w:rPr>
        <w:t>s</w:t>
      </w:r>
      <w:r w:rsidRPr="009951DA">
        <w:rPr>
          <w:lang w:val="fr-FR"/>
        </w:rPr>
        <w:t xml:space="preserve"> de genre lors de la phase III du PGEH sera basée sur le plan d</w:t>
      </w:r>
      <w:r w:rsidR="00131845">
        <w:rPr>
          <w:lang w:val="fr-FR"/>
        </w:rPr>
        <w:t>’</w:t>
      </w:r>
      <w:r w:rsidRPr="009951DA">
        <w:rPr>
          <w:lang w:val="fr-FR"/>
        </w:rPr>
        <w:t>action pour la parité des genres élaboré dans le cadre de la troisième tranche, qui comprenait la promotion de la participation des femmes aux événements et activités dans le cadre du PGEH, la promotion de l</w:t>
      </w:r>
      <w:r w:rsidR="00131845">
        <w:rPr>
          <w:lang w:val="fr-FR"/>
        </w:rPr>
        <w:t>’</w:t>
      </w:r>
      <w:r w:rsidRPr="009951DA">
        <w:rPr>
          <w:lang w:val="fr-FR"/>
        </w:rPr>
        <w:t xml:space="preserve">intégration des questions de genre dans les campagnes de formation et de sensibilisation du personnel, et </w:t>
      </w:r>
      <w:r w:rsidRPr="009951DA">
        <w:rPr>
          <w:lang w:val="fr-FR"/>
        </w:rPr>
        <w:lastRenderedPageBreak/>
        <w:t>la collecte de données relatives au genre.</w:t>
      </w:r>
      <w:r w:rsidRPr="004F73DA">
        <w:rPr>
          <w:lang w:val="fr-FR"/>
        </w:rPr>
        <w:t xml:space="preserve"> </w:t>
      </w:r>
      <w:r w:rsidRPr="009951DA">
        <w:rPr>
          <w:lang w:val="fr-FR"/>
        </w:rPr>
        <w:t>L</w:t>
      </w:r>
      <w:r w:rsidR="00131845">
        <w:rPr>
          <w:lang w:val="fr-FR"/>
        </w:rPr>
        <w:t>’</w:t>
      </w:r>
      <w:r w:rsidRPr="009951DA">
        <w:rPr>
          <w:lang w:val="fr-FR"/>
        </w:rPr>
        <w:t>embauche de candidatures féminines a été priorisée lors de la préparation de la phase III.</w:t>
      </w:r>
      <w:r w:rsidRPr="004F73DA">
        <w:rPr>
          <w:lang w:val="fr-FR"/>
        </w:rPr>
        <w:t xml:space="preserve"> </w:t>
      </w:r>
      <w:r w:rsidRPr="009951DA">
        <w:rPr>
          <w:lang w:val="fr-FR"/>
        </w:rPr>
        <w:t>D</w:t>
      </w:r>
      <w:r w:rsidR="00131845">
        <w:rPr>
          <w:lang w:val="fr-FR"/>
        </w:rPr>
        <w:t>’</w:t>
      </w:r>
      <w:r w:rsidRPr="009951DA">
        <w:rPr>
          <w:lang w:val="fr-FR"/>
        </w:rPr>
        <w:t>autres plans pour la phase III incluent la garantie de l</w:t>
      </w:r>
      <w:r w:rsidR="00131845">
        <w:rPr>
          <w:lang w:val="fr-FR"/>
        </w:rPr>
        <w:t>’</w:t>
      </w:r>
      <w:r w:rsidRPr="009951DA">
        <w:rPr>
          <w:lang w:val="fr-FR"/>
        </w:rPr>
        <w:t>égalité des chances pour les femmes dans le secteur de la réfrigération et de la climatisation</w:t>
      </w:r>
      <w:r w:rsidR="00A27228">
        <w:rPr>
          <w:lang w:val="fr-FR"/>
        </w:rPr>
        <w:t>,</w:t>
      </w:r>
      <w:r w:rsidRPr="009951DA">
        <w:rPr>
          <w:lang w:val="fr-FR"/>
        </w:rPr>
        <w:t xml:space="preserve"> et la création d</w:t>
      </w:r>
      <w:r w:rsidR="00131845">
        <w:rPr>
          <w:lang w:val="fr-FR"/>
        </w:rPr>
        <w:t>’</w:t>
      </w:r>
      <w:r w:rsidRPr="009951DA">
        <w:rPr>
          <w:lang w:val="fr-FR"/>
        </w:rPr>
        <w:t>un environnement sûr pour la participation des femmes.</w:t>
      </w:r>
    </w:p>
    <w:p w14:paraId="663BC1B3" w14:textId="73121B3F" w:rsidR="006F2CC2" w:rsidRPr="004F73DA" w:rsidRDefault="009951DA" w:rsidP="009951DA">
      <w:pPr>
        <w:keepNext/>
        <w:spacing w:after="240"/>
        <w:outlineLvl w:val="0"/>
        <w:rPr>
          <w:u w:val="single"/>
          <w:lang w:val="fr-FR"/>
        </w:rPr>
      </w:pPr>
      <w:r w:rsidRPr="009951DA">
        <w:rPr>
          <w:u w:val="single"/>
          <w:lang w:val="fr-FR"/>
        </w:rPr>
        <w:t>Coût total de la phase III du plan de gestion de l</w:t>
      </w:r>
      <w:r w:rsidR="00131845">
        <w:rPr>
          <w:u w:val="single"/>
          <w:lang w:val="fr-FR"/>
        </w:rPr>
        <w:t>’</w:t>
      </w:r>
      <w:r w:rsidRPr="009951DA">
        <w:rPr>
          <w:u w:val="single"/>
          <w:lang w:val="fr-FR"/>
        </w:rPr>
        <w:t>élimination finale des HCFC</w:t>
      </w:r>
    </w:p>
    <w:p w14:paraId="02B8E7BF" w14:textId="0A0F0824" w:rsidR="009951DA" w:rsidRPr="004F73DA" w:rsidRDefault="009951DA" w:rsidP="009951DA">
      <w:pPr>
        <w:keepNext/>
        <w:numPr>
          <w:ilvl w:val="0"/>
          <w:numId w:val="1"/>
        </w:numPr>
        <w:spacing w:after="240"/>
        <w:outlineLvl w:val="0"/>
        <w:rPr>
          <w:lang w:val="fr-FR"/>
        </w:rPr>
      </w:pPr>
      <w:r w:rsidRPr="009951DA">
        <w:rPr>
          <w:lang w:val="fr-FR"/>
        </w:rPr>
        <w:t>Le coût total de la phase III du PGEH pour l</w:t>
      </w:r>
      <w:r w:rsidR="00131845">
        <w:rPr>
          <w:lang w:val="fr-FR"/>
        </w:rPr>
        <w:t>’</w:t>
      </w:r>
      <w:r w:rsidRPr="009951DA">
        <w:rPr>
          <w:lang w:val="fr-FR"/>
        </w:rPr>
        <w:t>Indonésie a été estimé à 15 529 956 $US (plus les coûts d</w:t>
      </w:r>
      <w:r w:rsidR="00131845">
        <w:rPr>
          <w:lang w:val="fr-FR"/>
        </w:rPr>
        <w:t>’</w:t>
      </w:r>
      <w:r w:rsidRPr="009951DA">
        <w:rPr>
          <w:lang w:val="fr-FR"/>
        </w:rPr>
        <w:t>appui d</w:t>
      </w:r>
      <w:r w:rsidR="00131845">
        <w:rPr>
          <w:lang w:val="fr-FR"/>
        </w:rPr>
        <w:t>’</w:t>
      </w:r>
      <w:r w:rsidRPr="009951DA">
        <w:rPr>
          <w:lang w:val="fr-FR"/>
        </w:rPr>
        <w:t>agence), conformément à la proposition initiale, en vue d</w:t>
      </w:r>
      <w:r w:rsidR="00131845">
        <w:rPr>
          <w:lang w:val="fr-FR"/>
        </w:rPr>
        <w:t>’</w:t>
      </w:r>
      <w:r w:rsidRPr="009951DA">
        <w:rPr>
          <w:lang w:val="fr-FR"/>
        </w:rPr>
        <w:t>obtenir une réduction de 67,5</w:t>
      </w:r>
      <w:r w:rsidR="006F24EB">
        <w:rPr>
          <w:lang w:val="fr-FR"/>
        </w:rPr>
        <w:t> </w:t>
      </w:r>
      <w:r w:rsidRPr="009951DA">
        <w:rPr>
          <w:lang w:val="fr-FR"/>
        </w:rPr>
        <w:t>pour cent par rapport à la consommation de référence de HCFC d</w:t>
      </w:r>
      <w:r w:rsidR="00131845">
        <w:rPr>
          <w:lang w:val="fr-FR"/>
        </w:rPr>
        <w:t>’</w:t>
      </w:r>
      <w:r w:rsidRPr="009951DA">
        <w:rPr>
          <w:lang w:val="fr-FR"/>
        </w:rPr>
        <w:t>ici 2025 et une réduction de 100</w:t>
      </w:r>
      <w:r w:rsidR="006F24EB">
        <w:rPr>
          <w:lang w:val="fr-FR"/>
        </w:rPr>
        <w:t> </w:t>
      </w:r>
      <w:r w:rsidRPr="009951DA">
        <w:rPr>
          <w:lang w:val="fr-FR"/>
        </w:rPr>
        <w:t>pour cent d</w:t>
      </w:r>
      <w:r w:rsidR="00131845">
        <w:rPr>
          <w:lang w:val="fr-FR"/>
        </w:rPr>
        <w:t>’</w:t>
      </w:r>
      <w:r w:rsidRPr="009951DA">
        <w:rPr>
          <w:lang w:val="fr-FR"/>
        </w:rPr>
        <w:t>ici 2030. Les activités proposées et la ventilation des coûts sont résumées au tableau 3.</w:t>
      </w:r>
    </w:p>
    <w:p w14:paraId="3E61917E" w14:textId="412EE115" w:rsidR="006F2CC2" w:rsidRPr="004F73DA" w:rsidRDefault="009951DA" w:rsidP="006F2CC2">
      <w:pPr>
        <w:keepNext/>
        <w:rPr>
          <w:b/>
          <w:lang w:val="fr-FR"/>
        </w:rPr>
      </w:pPr>
      <w:r w:rsidRPr="009951DA">
        <w:rPr>
          <w:b/>
          <w:lang w:val="fr-FR"/>
        </w:rPr>
        <w:t>Tableau 3. Total des coûts de la phase III du PGEH pour l</w:t>
      </w:r>
      <w:r w:rsidR="00131845">
        <w:rPr>
          <w:b/>
          <w:lang w:val="fr-FR"/>
        </w:rPr>
        <w:t>’</w:t>
      </w:r>
      <w:r w:rsidRPr="009951DA">
        <w:rPr>
          <w:b/>
          <w:lang w:val="fr-FR"/>
        </w:rPr>
        <w:t>Indonésie, conformément à la proposition</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0"/>
        <w:gridCol w:w="2028"/>
        <w:gridCol w:w="2024"/>
      </w:tblGrid>
      <w:tr w:rsidR="006F2CC2" w:rsidRPr="00E74336" w14:paraId="4CEFBC6B" w14:textId="77777777" w:rsidTr="00BE5E87">
        <w:trPr>
          <w:trHeight w:val="251"/>
        </w:trPr>
        <w:tc>
          <w:tcPr>
            <w:tcW w:w="2886" w:type="pct"/>
            <w:shd w:val="clear" w:color="auto" w:fill="auto"/>
            <w:vAlign w:val="center"/>
            <w:hideMark/>
          </w:tcPr>
          <w:p w14:paraId="401761DF" w14:textId="5B5B5382" w:rsidR="006F2CC2" w:rsidRPr="009951DA" w:rsidRDefault="009951DA" w:rsidP="00CB4F95">
            <w:pPr>
              <w:jc w:val="center"/>
              <w:rPr>
                <w:b/>
                <w:color w:val="000000"/>
                <w:sz w:val="20"/>
              </w:rPr>
            </w:pPr>
            <w:r w:rsidRPr="009951DA">
              <w:rPr>
                <w:b/>
                <w:color w:val="000000"/>
                <w:sz w:val="20"/>
                <w:lang w:val="fr-FR"/>
              </w:rPr>
              <w:t>Activité</w:t>
            </w:r>
          </w:p>
        </w:tc>
        <w:tc>
          <w:tcPr>
            <w:tcW w:w="1058" w:type="pct"/>
            <w:vAlign w:val="center"/>
          </w:tcPr>
          <w:p w14:paraId="5C126C58" w14:textId="57DFF8E8" w:rsidR="006F2CC2" w:rsidRPr="009951DA" w:rsidRDefault="009951DA" w:rsidP="00CB4F95">
            <w:pPr>
              <w:jc w:val="center"/>
              <w:rPr>
                <w:b/>
                <w:color w:val="000000"/>
                <w:sz w:val="20"/>
              </w:rPr>
            </w:pPr>
            <w:r w:rsidRPr="009951DA">
              <w:rPr>
                <w:b/>
                <w:color w:val="000000"/>
                <w:sz w:val="20"/>
                <w:lang w:val="fr-FR"/>
              </w:rPr>
              <w:t>Agence</w:t>
            </w:r>
          </w:p>
        </w:tc>
        <w:tc>
          <w:tcPr>
            <w:tcW w:w="1056" w:type="pct"/>
            <w:shd w:val="clear" w:color="auto" w:fill="auto"/>
            <w:vAlign w:val="center"/>
            <w:hideMark/>
          </w:tcPr>
          <w:p w14:paraId="49D35EFC" w14:textId="6D47FA7E" w:rsidR="006F2CC2" w:rsidRPr="009951DA" w:rsidRDefault="009951DA" w:rsidP="00CB4F95">
            <w:pPr>
              <w:jc w:val="center"/>
              <w:rPr>
                <w:b/>
                <w:color w:val="000000"/>
                <w:sz w:val="20"/>
              </w:rPr>
            </w:pPr>
            <w:r w:rsidRPr="009951DA">
              <w:rPr>
                <w:b/>
                <w:color w:val="000000"/>
                <w:sz w:val="20"/>
                <w:lang w:val="fr-FR"/>
              </w:rPr>
              <w:t>Coûts ($US)</w:t>
            </w:r>
          </w:p>
        </w:tc>
      </w:tr>
      <w:tr w:rsidR="00F7163E" w:rsidRPr="00E74336" w14:paraId="65216A34" w14:textId="77777777" w:rsidTr="00F7163E">
        <w:tc>
          <w:tcPr>
            <w:tcW w:w="5000" w:type="pct"/>
            <w:gridSpan w:val="3"/>
            <w:shd w:val="clear" w:color="auto" w:fill="auto"/>
            <w:noWrap/>
          </w:tcPr>
          <w:p w14:paraId="236141AE" w14:textId="69262E8B" w:rsidR="00F7163E" w:rsidRPr="009951DA" w:rsidRDefault="009951DA" w:rsidP="00CB4F95">
            <w:pPr>
              <w:jc w:val="left"/>
              <w:rPr>
                <w:color w:val="000000"/>
                <w:sz w:val="20"/>
              </w:rPr>
            </w:pPr>
            <w:r w:rsidRPr="009951DA">
              <w:rPr>
                <w:i/>
                <w:iCs/>
                <w:color w:val="000000"/>
                <w:sz w:val="20"/>
                <w:lang w:val="fr-FR"/>
              </w:rPr>
              <w:t>Cadre</w:t>
            </w:r>
            <w:r w:rsidR="00131845">
              <w:rPr>
                <w:i/>
                <w:iCs/>
                <w:color w:val="000000"/>
                <w:sz w:val="20"/>
                <w:lang w:val="fr-FR"/>
              </w:rPr>
              <w:t> </w:t>
            </w:r>
            <w:r w:rsidRPr="009951DA">
              <w:rPr>
                <w:i/>
                <w:iCs/>
                <w:color w:val="000000"/>
                <w:sz w:val="20"/>
                <w:lang w:val="fr-FR"/>
              </w:rPr>
              <w:t>juridique (510 000 $US)</w:t>
            </w:r>
          </w:p>
        </w:tc>
      </w:tr>
      <w:tr w:rsidR="005E070A" w:rsidRPr="00E74336" w14:paraId="3BF3F1C1" w14:textId="77777777" w:rsidTr="00BE5E87">
        <w:tc>
          <w:tcPr>
            <w:tcW w:w="2886" w:type="pct"/>
            <w:shd w:val="clear" w:color="auto" w:fill="auto"/>
            <w:noWrap/>
          </w:tcPr>
          <w:p w14:paraId="42A8BA6C" w14:textId="7263CA60" w:rsidR="005E070A" w:rsidRPr="009951DA" w:rsidRDefault="009951DA" w:rsidP="00CB4F95">
            <w:pPr>
              <w:ind w:left="341"/>
              <w:jc w:val="left"/>
              <w:rPr>
                <w:color w:val="000000"/>
                <w:sz w:val="20"/>
              </w:rPr>
            </w:pPr>
            <w:r w:rsidRPr="009951DA">
              <w:rPr>
                <w:color w:val="000000"/>
                <w:sz w:val="20"/>
                <w:lang w:val="fr-FR"/>
              </w:rPr>
              <w:t>Renforcement du cadre réglementaire</w:t>
            </w:r>
          </w:p>
        </w:tc>
        <w:tc>
          <w:tcPr>
            <w:tcW w:w="1058" w:type="pct"/>
          </w:tcPr>
          <w:p w14:paraId="5E049022" w14:textId="37306203" w:rsidR="005E070A" w:rsidRPr="009951DA" w:rsidRDefault="009951DA" w:rsidP="00CB4F95">
            <w:pPr>
              <w:jc w:val="left"/>
              <w:rPr>
                <w:color w:val="000000"/>
                <w:sz w:val="20"/>
              </w:rPr>
            </w:pPr>
            <w:r w:rsidRPr="009951DA">
              <w:rPr>
                <w:color w:val="000000"/>
                <w:sz w:val="20"/>
                <w:lang w:val="fr-FR"/>
              </w:rPr>
              <w:t>PNUD/ Australie</w:t>
            </w:r>
          </w:p>
        </w:tc>
        <w:tc>
          <w:tcPr>
            <w:tcW w:w="1056" w:type="pct"/>
            <w:shd w:val="clear" w:color="auto" w:fill="auto"/>
          </w:tcPr>
          <w:p w14:paraId="701A4C74" w14:textId="7660CF6A" w:rsidR="005E070A" w:rsidRPr="00E74336" w:rsidRDefault="001A5281">
            <w:pPr>
              <w:jc w:val="right"/>
              <w:rPr>
                <w:color w:val="000000"/>
                <w:sz w:val="20"/>
              </w:rPr>
            </w:pPr>
            <w:r w:rsidRPr="00E74336">
              <w:rPr>
                <w:color w:val="000000"/>
                <w:sz w:val="20"/>
              </w:rPr>
              <w:t>210</w:t>
            </w:r>
            <w:r w:rsidR="00BB5EB9">
              <w:rPr>
                <w:color w:val="000000"/>
                <w:sz w:val="20"/>
              </w:rPr>
              <w:t> </w:t>
            </w:r>
            <w:r w:rsidRPr="00E74336">
              <w:rPr>
                <w:color w:val="000000"/>
                <w:sz w:val="20"/>
              </w:rPr>
              <w:t>000</w:t>
            </w:r>
          </w:p>
        </w:tc>
      </w:tr>
      <w:tr w:rsidR="005E070A" w:rsidRPr="00E74336" w14:paraId="5AEAF6EE" w14:textId="77777777" w:rsidTr="00BE5E87">
        <w:tc>
          <w:tcPr>
            <w:tcW w:w="2886" w:type="pct"/>
            <w:shd w:val="clear" w:color="auto" w:fill="auto"/>
            <w:noWrap/>
          </w:tcPr>
          <w:p w14:paraId="6E38BAD4" w14:textId="14A0FEC1" w:rsidR="005E070A" w:rsidRPr="004F73DA" w:rsidRDefault="009951DA" w:rsidP="00CB4F95">
            <w:pPr>
              <w:ind w:left="341"/>
              <w:jc w:val="left"/>
              <w:rPr>
                <w:color w:val="000000"/>
                <w:sz w:val="20"/>
                <w:lang w:val="fr-FR"/>
              </w:rPr>
            </w:pPr>
            <w:r w:rsidRPr="009951DA">
              <w:rPr>
                <w:color w:val="000000"/>
                <w:sz w:val="20"/>
                <w:lang w:val="fr-FR"/>
              </w:rPr>
              <w:t>Renforcement des capacités des douanes</w:t>
            </w:r>
          </w:p>
        </w:tc>
        <w:tc>
          <w:tcPr>
            <w:tcW w:w="1058" w:type="pct"/>
          </w:tcPr>
          <w:p w14:paraId="1164405E" w14:textId="39DD4018" w:rsidR="005E070A" w:rsidRPr="009951DA" w:rsidRDefault="009951DA" w:rsidP="00CB4F95">
            <w:pPr>
              <w:jc w:val="left"/>
              <w:rPr>
                <w:color w:val="000000"/>
                <w:sz w:val="20"/>
              </w:rPr>
            </w:pPr>
            <w:r w:rsidRPr="009951DA">
              <w:rPr>
                <w:color w:val="000000"/>
                <w:sz w:val="20"/>
                <w:lang w:val="fr-FR"/>
              </w:rPr>
              <w:t>PNUD</w:t>
            </w:r>
          </w:p>
        </w:tc>
        <w:tc>
          <w:tcPr>
            <w:tcW w:w="1056" w:type="pct"/>
            <w:shd w:val="clear" w:color="auto" w:fill="auto"/>
          </w:tcPr>
          <w:p w14:paraId="4E06189C" w14:textId="18640BC0" w:rsidR="005E070A" w:rsidRPr="00E74336" w:rsidRDefault="00EE6278">
            <w:pPr>
              <w:jc w:val="right"/>
              <w:rPr>
                <w:color w:val="000000"/>
                <w:sz w:val="20"/>
              </w:rPr>
            </w:pPr>
            <w:r w:rsidRPr="00E74336">
              <w:rPr>
                <w:color w:val="000000"/>
                <w:sz w:val="20"/>
              </w:rPr>
              <w:t>300</w:t>
            </w:r>
            <w:r w:rsidR="00BB5EB9">
              <w:rPr>
                <w:color w:val="000000"/>
                <w:sz w:val="20"/>
              </w:rPr>
              <w:t> </w:t>
            </w:r>
            <w:r w:rsidRPr="00E74336">
              <w:rPr>
                <w:color w:val="000000"/>
                <w:sz w:val="20"/>
              </w:rPr>
              <w:t>000</w:t>
            </w:r>
          </w:p>
        </w:tc>
      </w:tr>
      <w:tr w:rsidR="000B6ADE" w:rsidRPr="000B515E" w14:paraId="5996AF54" w14:textId="77777777" w:rsidTr="000B6ADE">
        <w:tc>
          <w:tcPr>
            <w:tcW w:w="5000" w:type="pct"/>
            <w:gridSpan w:val="3"/>
            <w:shd w:val="clear" w:color="auto" w:fill="auto"/>
            <w:noWrap/>
          </w:tcPr>
          <w:p w14:paraId="633DEC14" w14:textId="426B4925" w:rsidR="000B6ADE" w:rsidRPr="004F73DA" w:rsidRDefault="009951DA" w:rsidP="00BB5EB9">
            <w:pPr>
              <w:jc w:val="left"/>
              <w:rPr>
                <w:i/>
                <w:iCs/>
                <w:color w:val="000000"/>
                <w:sz w:val="20"/>
                <w:lang w:val="fr-FR"/>
              </w:rPr>
            </w:pPr>
            <w:r w:rsidRPr="009951DA">
              <w:rPr>
                <w:i/>
                <w:iCs/>
                <w:color w:val="000000"/>
                <w:sz w:val="20"/>
                <w:lang w:val="fr-FR"/>
              </w:rPr>
              <w:t>Secteur de l</w:t>
            </w:r>
            <w:r w:rsidR="00131845">
              <w:rPr>
                <w:i/>
                <w:iCs/>
                <w:color w:val="000000"/>
                <w:sz w:val="20"/>
                <w:lang w:val="fr-FR"/>
              </w:rPr>
              <w:t>’</w:t>
            </w:r>
            <w:r w:rsidRPr="009951DA">
              <w:rPr>
                <w:i/>
                <w:iCs/>
                <w:color w:val="000000"/>
                <w:sz w:val="20"/>
                <w:lang w:val="fr-FR"/>
              </w:rPr>
              <w:t>entretien RAC</w:t>
            </w:r>
            <w:r w:rsidRPr="009951DA">
              <w:rPr>
                <w:i/>
                <w:iCs/>
                <w:lang w:val="fr-FR"/>
              </w:rPr>
              <w:t xml:space="preserve"> (</w:t>
            </w:r>
            <w:r w:rsidRPr="009951DA">
              <w:rPr>
                <w:i/>
                <w:iCs/>
                <w:color w:val="000000"/>
                <w:sz w:val="20"/>
                <w:lang w:val="fr-FR"/>
              </w:rPr>
              <w:t>13</w:t>
            </w:r>
            <w:r w:rsidR="00BB5EB9">
              <w:rPr>
                <w:i/>
                <w:iCs/>
                <w:color w:val="000000"/>
                <w:sz w:val="20"/>
                <w:lang w:val="fr-FR"/>
              </w:rPr>
              <w:t> </w:t>
            </w:r>
            <w:r w:rsidRPr="009951DA">
              <w:rPr>
                <w:i/>
                <w:iCs/>
                <w:color w:val="000000"/>
                <w:sz w:val="20"/>
                <w:lang w:val="fr-FR"/>
              </w:rPr>
              <w:t>475</w:t>
            </w:r>
            <w:r w:rsidR="00BB5EB9">
              <w:rPr>
                <w:i/>
                <w:iCs/>
                <w:color w:val="000000"/>
                <w:sz w:val="20"/>
                <w:lang w:val="fr-FR"/>
              </w:rPr>
              <w:t> </w:t>
            </w:r>
            <w:r w:rsidRPr="009951DA">
              <w:rPr>
                <w:i/>
                <w:iCs/>
                <w:color w:val="000000"/>
                <w:sz w:val="20"/>
                <w:lang w:val="fr-FR"/>
              </w:rPr>
              <w:t>760 $US)</w:t>
            </w:r>
          </w:p>
        </w:tc>
      </w:tr>
      <w:tr w:rsidR="001A5281" w:rsidRPr="00E74336" w14:paraId="2E5BB27D" w14:textId="77777777" w:rsidTr="00BE5E87">
        <w:tc>
          <w:tcPr>
            <w:tcW w:w="2886" w:type="pct"/>
            <w:shd w:val="clear" w:color="auto" w:fill="auto"/>
            <w:noWrap/>
          </w:tcPr>
          <w:p w14:paraId="4DF43D5C" w14:textId="294BC1E8" w:rsidR="001A5281" w:rsidRPr="004F73DA" w:rsidRDefault="009951DA" w:rsidP="00CB4F95">
            <w:pPr>
              <w:ind w:left="341"/>
              <w:jc w:val="left"/>
              <w:rPr>
                <w:color w:val="000000"/>
                <w:sz w:val="20"/>
                <w:lang w:val="fr-FR"/>
              </w:rPr>
            </w:pPr>
            <w:r w:rsidRPr="009951DA">
              <w:rPr>
                <w:color w:val="000000"/>
                <w:sz w:val="20"/>
                <w:lang w:val="fr-FR"/>
              </w:rPr>
              <w:t>Renforcement des capacités des techniciens </w:t>
            </w:r>
          </w:p>
        </w:tc>
        <w:tc>
          <w:tcPr>
            <w:tcW w:w="1058" w:type="pct"/>
          </w:tcPr>
          <w:p w14:paraId="2DE2BE8D" w14:textId="62096821" w:rsidR="001A5281" w:rsidRPr="009951DA" w:rsidRDefault="009951DA" w:rsidP="00CB4F95">
            <w:pPr>
              <w:jc w:val="left"/>
              <w:rPr>
                <w:color w:val="000000"/>
                <w:sz w:val="20"/>
              </w:rPr>
            </w:pPr>
            <w:r w:rsidRPr="009951DA">
              <w:rPr>
                <w:color w:val="000000"/>
                <w:sz w:val="20"/>
                <w:lang w:val="fr-FR"/>
              </w:rPr>
              <w:t>PNUD/ Australie</w:t>
            </w:r>
          </w:p>
        </w:tc>
        <w:tc>
          <w:tcPr>
            <w:tcW w:w="1056" w:type="pct"/>
            <w:shd w:val="clear" w:color="auto" w:fill="auto"/>
          </w:tcPr>
          <w:p w14:paraId="6EB4EFAD" w14:textId="7D8AB5BA" w:rsidR="001A5281" w:rsidRPr="00E74336" w:rsidRDefault="001A5281" w:rsidP="001A5281">
            <w:pPr>
              <w:jc w:val="right"/>
              <w:rPr>
                <w:color w:val="000000"/>
                <w:sz w:val="20"/>
              </w:rPr>
            </w:pPr>
            <w:r w:rsidRPr="00E74336">
              <w:rPr>
                <w:color w:val="000000"/>
                <w:sz w:val="20"/>
              </w:rPr>
              <w:t>4</w:t>
            </w:r>
            <w:r w:rsidR="00BB5EB9">
              <w:rPr>
                <w:color w:val="000000"/>
                <w:sz w:val="20"/>
              </w:rPr>
              <w:t> </w:t>
            </w:r>
            <w:r w:rsidRPr="00E74336">
              <w:rPr>
                <w:color w:val="000000"/>
                <w:sz w:val="20"/>
              </w:rPr>
              <w:t>435</w:t>
            </w:r>
            <w:r w:rsidR="00BB5EB9">
              <w:rPr>
                <w:color w:val="000000"/>
                <w:sz w:val="20"/>
              </w:rPr>
              <w:t> </w:t>
            </w:r>
            <w:r w:rsidRPr="00E74336">
              <w:rPr>
                <w:color w:val="000000"/>
                <w:sz w:val="20"/>
              </w:rPr>
              <w:t>000</w:t>
            </w:r>
          </w:p>
        </w:tc>
      </w:tr>
      <w:tr w:rsidR="001A5281" w:rsidRPr="00E74336" w14:paraId="4D1A6556" w14:textId="77777777" w:rsidTr="00BE5E87">
        <w:tc>
          <w:tcPr>
            <w:tcW w:w="2886" w:type="pct"/>
            <w:shd w:val="clear" w:color="auto" w:fill="auto"/>
            <w:noWrap/>
          </w:tcPr>
          <w:p w14:paraId="061B59DA" w14:textId="1B9073EB" w:rsidR="001A5281" w:rsidRPr="004F73DA" w:rsidRDefault="009951DA" w:rsidP="00CB4F95">
            <w:pPr>
              <w:ind w:left="341"/>
              <w:jc w:val="left"/>
              <w:rPr>
                <w:color w:val="000000"/>
                <w:sz w:val="20"/>
                <w:lang w:val="fr-FR"/>
              </w:rPr>
            </w:pPr>
            <w:r w:rsidRPr="009951DA">
              <w:rPr>
                <w:color w:val="000000"/>
                <w:sz w:val="20"/>
                <w:lang w:val="fr-FR"/>
              </w:rPr>
              <w:t>Renforcement du réseau récupération, recyclage et régénération </w:t>
            </w:r>
          </w:p>
        </w:tc>
        <w:tc>
          <w:tcPr>
            <w:tcW w:w="1058" w:type="pct"/>
          </w:tcPr>
          <w:p w14:paraId="6252C534" w14:textId="304EF03C" w:rsidR="001A5281" w:rsidRPr="009951DA" w:rsidRDefault="009951DA" w:rsidP="00CB4F95">
            <w:pPr>
              <w:jc w:val="left"/>
              <w:rPr>
                <w:color w:val="000000"/>
                <w:sz w:val="20"/>
              </w:rPr>
            </w:pPr>
            <w:r w:rsidRPr="009951DA">
              <w:rPr>
                <w:color w:val="000000"/>
                <w:sz w:val="20"/>
                <w:lang w:val="fr-FR"/>
              </w:rPr>
              <w:t>PNUD</w:t>
            </w:r>
          </w:p>
        </w:tc>
        <w:tc>
          <w:tcPr>
            <w:tcW w:w="1056" w:type="pct"/>
            <w:shd w:val="clear" w:color="auto" w:fill="auto"/>
          </w:tcPr>
          <w:p w14:paraId="1C6440E5" w14:textId="16B15DBF" w:rsidR="001A5281" w:rsidRPr="00E74336" w:rsidRDefault="00456BD0" w:rsidP="001A5281">
            <w:pPr>
              <w:jc w:val="right"/>
              <w:rPr>
                <w:color w:val="000000"/>
                <w:sz w:val="20"/>
              </w:rPr>
            </w:pPr>
            <w:r w:rsidRPr="00E74336">
              <w:rPr>
                <w:color w:val="000000"/>
                <w:sz w:val="20"/>
              </w:rPr>
              <w:t>1</w:t>
            </w:r>
            <w:r w:rsidR="00BB5EB9">
              <w:rPr>
                <w:color w:val="000000"/>
                <w:sz w:val="20"/>
              </w:rPr>
              <w:t> </w:t>
            </w:r>
            <w:r w:rsidRPr="00E74336">
              <w:rPr>
                <w:color w:val="000000"/>
                <w:sz w:val="20"/>
              </w:rPr>
              <w:t>942</w:t>
            </w:r>
            <w:r w:rsidR="00BB5EB9">
              <w:rPr>
                <w:color w:val="000000"/>
                <w:sz w:val="20"/>
              </w:rPr>
              <w:t> </w:t>
            </w:r>
            <w:r w:rsidRPr="00E74336">
              <w:rPr>
                <w:color w:val="000000"/>
                <w:sz w:val="20"/>
              </w:rPr>
              <w:t>488</w:t>
            </w:r>
          </w:p>
        </w:tc>
      </w:tr>
      <w:tr w:rsidR="001A5281" w:rsidRPr="00E74336" w14:paraId="53665F37" w14:textId="77777777" w:rsidTr="00BE5E87">
        <w:tc>
          <w:tcPr>
            <w:tcW w:w="2886" w:type="pct"/>
            <w:shd w:val="clear" w:color="auto" w:fill="auto"/>
            <w:noWrap/>
          </w:tcPr>
          <w:p w14:paraId="5DF04E17" w14:textId="750EEB0C" w:rsidR="001A5281" w:rsidRPr="009951DA" w:rsidRDefault="009951DA" w:rsidP="00CB4F95">
            <w:pPr>
              <w:ind w:left="341"/>
              <w:jc w:val="left"/>
              <w:rPr>
                <w:color w:val="000000"/>
                <w:sz w:val="20"/>
              </w:rPr>
            </w:pPr>
            <w:r w:rsidRPr="009951DA">
              <w:rPr>
                <w:color w:val="000000"/>
                <w:sz w:val="20"/>
                <w:lang w:val="fr-FR"/>
              </w:rPr>
              <w:t xml:space="preserve">Support des équipements </w:t>
            </w:r>
          </w:p>
        </w:tc>
        <w:tc>
          <w:tcPr>
            <w:tcW w:w="1058" w:type="pct"/>
          </w:tcPr>
          <w:p w14:paraId="66F0AF28" w14:textId="62BDE7F5" w:rsidR="001A5281" w:rsidRPr="009951DA" w:rsidRDefault="009951DA" w:rsidP="00CB4F95">
            <w:pPr>
              <w:jc w:val="left"/>
              <w:rPr>
                <w:color w:val="000000"/>
                <w:sz w:val="20"/>
              </w:rPr>
            </w:pPr>
            <w:r w:rsidRPr="009951DA">
              <w:rPr>
                <w:color w:val="000000"/>
                <w:sz w:val="20"/>
                <w:lang w:val="fr-FR"/>
              </w:rPr>
              <w:t>PNUD</w:t>
            </w:r>
          </w:p>
        </w:tc>
        <w:tc>
          <w:tcPr>
            <w:tcW w:w="1056" w:type="pct"/>
            <w:shd w:val="clear" w:color="auto" w:fill="auto"/>
          </w:tcPr>
          <w:p w14:paraId="3A7C7377" w14:textId="7B60A068" w:rsidR="001A5281" w:rsidRPr="00E74336" w:rsidRDefault="001A5281" w:rsidP="001A5281">
            <w:pPr>
              <w:jc w:val="right"/>
              <w:rPr>
                <w:color w:val="000000"/>
                <w:sz w:val="20"/>
              </w:rPr>
            </w:pPr>
            <w:r w:rsidRPr="00E74336">
              <w:rPr>
                <w:color w:val="000000"/>
                <w:sz w:val="20"/>
              </w:rPr>
              <w:t>5</w:t>
            </w:r>
            <w:r w:rsidR="00BB5EB9">
              <w:rPr>
                <w:color w:val="000000"/>
                <w:sz w:val="20"/>
              </w:rPr>
              <w:t> </w:t>
            </w:r>
            <w:r w:rsidRPr="00E74336">
              <w:rPr>
                <w:color w:val="000000"/>
                <w:sz w:val="20"/>
              </w:rPr>
              <w:t>719</w:t>
            </w:r>
            <w:r w:rsidR="00BB5EB9">
              <w:rPr>
                <w:color w:val="000000"/>
                <w:sz w:val="20"/>
              </w:rPr>
              <w:t> </w:t>
            </w:r>
            <w:r w:rsidRPr="00E74336">
              <w:rPr>
                <w:color w:val="000000"/>
                <w:sz w:val="20"/>
              </w:rPr>
              <w:t>272</w:t>
            </w:r>
          </w:p>
        </w:tc>
      </w:tr>
      <w:tr w:rsidR="001A5281" w:rsidRPr="00E74336" w14:paraId="448BD7E9" w14:textId="77777777" w:rsidTr="00BE5E87">
        <w:tc>
          <w:tcPr>
            <w:tcW w:w="2886" w:type="pct"/>
            <w:shd w:val="clear" w:color="auto" w:fill="auto"/>
            <w:noWrap/>
          </w:tcPr>
          <w:p w14:paraId="143C762D" w14:textId="6DD760BF" w:rsidR="001A5281" w:rsidRPr="004F73DA" w:rsidRDefault="009951DA" w:rsidP="00CB4F95">
            <w:pPr>
              <w:ind w:left="341"/>
              <w:jc w:val="left"/>
              <w:rPr>
                <w:color w:val="000000"/>
                <w:sz w:val="20"/>
                <w:lang w:val="fr-FR"/>
              </w:rPr>
            </w:pPr>
            <w:r w:rsidRPr="009951DA">
              <w:rPr>
                <w:color w:val="000000"/>
                <w:sz w:val="20"/>
                <w:lang w:val="fr-FR"/>
              </w:rPr>
              <w:t>Élaboration de stratégies pour les secteurs sensibles</w:t>
            </w:r>
          </w:p>
        </w:tc>
        <w:tc>
          <w:tcPr>
            <w:tcW w:w="1058" w:type="pct"/>
          </w:tcPr>
          <w:p w14:paraId="6E8E4974" w14:textId="055E0679" w:rsidR="001A5281" w:rsidRPr="009951DA" w:rsidRDefault="009951DA" w:rsidP="00CB4F95">
            <w:pPr>
              <w:jc w:val="left"/>
              <w:rPr>
                <w:color w:val="000000"/>
                <w:sz w:val="20"/>
              </w:rPr>
            </w:pPr>
            <w:r w:rsidRPr="009951DA">
              <w:rPr>
                <w:color w:val="000000"/>
                <w:sz w:val="20"/>
                <w:lang w:val="fr-FR"/>
              </w:rPr>
              <w:t>PNUD</w:t>
            </w:r>
          </w:p>
        </w:tc>
        <w:tc>
          <w:tcPr>
            <w:tcW w:w="1056" w:type="pct"/>
            <w:shd w:val="clear" w:color="auto" w:fill="auto"/>
          </w:tcPr>
          <w:p w14:paraId="63A4CE51" w14:textId="47967788" w:rsidR="001A5281" w:rsidRPr="00E74336" w:rsidRDefault="001A5281" w:rsidP="001A5281">
            <w:pPr>
              <w:jc w:val="right"/>
              <w:rPr>
                <w:color w:val="000000"/>
                <w:sz w:val="20"/>
              </w:rPr>
            </w:pPr>
            <w:r w:rsidRPr="00E74336">
              <w:rPr>
                <w:color w:val="000000"/>
                <w:sz w:val="20"/>
              </w:rPr>
              <w:t>360</w:t>
            </w:r>
            <w:r w:rsidR="00BB5EB9">
              <w:rPr>
                <w:color w:val="000000"/>
                <w:sz w:val="20"/>
              </w:rPr>
              <w:t> </w:t>
            </w:r>
            <w:r w:rsidRPr="00E74336">
              <w:rPr>
                <w:color w:val="000000"/>
                <w:sz w:val="20"/>
              </w:rPr>
              <w:t>000</w:t>
            </w:r>
          </w:p>
        </w:tc>
      </w:tr>
      <w:tr w:rsidR="001A5281" w:rsidRPr="00E74336" w14:paraId="7A81AEED" w14:textId="77777777" w:rsidTr="00BE5E87">
        <w:trPr>
          <w:trHeight w:val="188"/>
        </w:trPr>
        <w:tc>
          <w:tcPr>
            <w:tcW w:w="2886" w:type="pct"/>
            <w:shd w:val="clear" w:color="auto" w:fill="auto"/>
            <w:noWrap/>
          </w:tcPr>
          <w:p w14:paraId="0EDB3BF5" w14:textId="248B86DC" w:rsidR="001A5281" w:rsidRPr="009951DA" w:rsidRDefault="009951DA" w:rsidP="00CB4F95">
            <w:pPr>
              <w:tabs>
                <w:tab w:val="left" w:pos="360"/>
              </w:tabs>
              <w:ind w:left="341"/>
              <w:jc w:val="left"/>
              <w:rPr>
                <w:color w:val="000000"/>
                <w:sz w:val="20"/>
              </w:rPr>
            </w:pPr>
            <w:r w:rsidRPr="009951DA">
              <w:rPr>
                <w:color w:val="000000"/>
                <w:sz w:val="20"/>
                <w:lang w:val="fr-FR"/>
              </w:rPr>
              <w:t>Campagnes de sensibilisation</w:t>
            </w:r>
          </w:p>
        </w:tc>
        <w:tc>
          <w:tcPr>
            <w:tcW w:w="1058" w:type="pct"/>
          </w:tcPr>
          <w:p w14:paraId="0B97D19E" w14:textId="72BA2242" w:rsidR="001A5281" w:rsidRPr="009951DA" w:rsidRDefault="009951DA" w:rsidP="00CB4F95">
            <w:pPr>
              <w:jc w:val="left"/>
              <w:rPr>
                <w:color w:val="000000"/>
                <w:sz w:val="20"/>
              </w:rPr>
            </w:pPr>
            <w:r w:rsidRPr="009951DA">
              <w:rPr>
                <w:color w:val="000000"/>
                <w:sz w:val="20"/>
                <w:lang w:val="fr-FR"/>
              </w:rPr>
              <w:t>PNUD/ Australie</w:t>
            </w:r>
          </w:p>
        </w:tc>
        <w:tc>
          <w:tcPr>
            <w:tcW w:w="1056" w:type="pct"/>
            <w:shd w:val="clear" w:color="auto" w:fill="auto"/>
            <w:tcMar>
              <w:left w:w="115" w:type="dxa"/>
              <w:right w:w="432" w:type="dxa"/>
            </w:tcMar>
          </w:tcPr>
          <w:p w14:paraId="5A5142EF" w14:textId="125BB3D5" w:rsidR="001A5281" w:rsidRPr="00E74336" w:rsidRDefault="001A5281" w:rsidP="001A5281">
            <w:pPr>
              <w:ind w:right="-327"/>
              <w:jc w:val="right"/>
              <w:rPr>
                <w:color w:val="000000"/>
                <w:sz w:val="20"/>
              </w:rPr>
            </w:pPr>
            <w:r w:rsidRPr="00E74336">
              <w:rPr>
                <w:color w:val="000000"/>
                <w:sz w:val="20"/>
              </w:rPr>
              <w:t>1</w:t>
            </w:r>
            <w:r w:rsidR="00BB5EB9">
              <w:rPr>
                <w:color w:val="000000"/>
                <w:sz w:val="20"/>
              </w:rPr>
              <w:t> </w:t>
            </w:r>
            <w:r w:rsidRPr="00E74336">
              <w:rPr>
                <w:color w:val="000000"/>
                <w:sz w:val="20"/>
              </w:rPr>
              <w:t>019</w:t>
            </w:r>
            <w:r w:rsidR="00BB5EB9">
              <w:rPr>
                <w:color w:val="000000"/>
                <w:sz w:val="20"/>
              </w:rPr>
              <w:t> </w:t>
            </w:r>
            <w:r w:rsidRPr="00E74336">
              <w:rPr>
                <w:color w:val="000000"/>
                <w:sz w:val="20"/>
              </w:rPr>
              <w:t>000</w:t>
            </w:r>
          </w:p>
        </w:tc>
      </w:tr>
      <w:tr w:rsidR="001A5281" w:rsidRPr="00E74336" w14:paraId="762F0B41" w14:textId="77777777" w:rsidTr="00BE5E87">
        <w:trPr>
          <w:trHeight w:val="188"/>
        </w:trPr>
        <w:tc>
          <w:tcPr>
            <w:tcW w:w="2886" w:type="pct"/>
            <w:shd w:val="clear" w:color="auto" w:fill="auto"/>
            <w:noWrap/>
          </w:tcPr>
          <w:p w14:paraId="0D7805B3" w14:textId="3EE70238" w:rsidR="001A5281" w:rsidRPr="004F73DA" w:rsidRDefault="00A27228" w:rsidP="00CB4F95">
            <w:pPr>
              <w:ind w:right="-297"/>
              <w:jc w:val="left"/>
              <w:rPr>
                <w:i/>
                <w:iCs/>
                <w:color w:val="000000"/>
                <w:sz w:val="20"/>
                <w:lang w:val="fr-FR"/>
              </w:rPr>
            </w:pPr>
            <w:r>
              <w:rPr>
                <w:i/>
                <w:iCs/>
                <w:color w:val="000000"/>
                <w:sz w:val="20"/>
                <w:lang w:val="fr-FR"/>
              </w:rPr>
              <w:t>AT</w:t>
            </w:r>
            <w:r w:rsidR="009951DA" w:rsidRPr="009951DA">
              <w:rPr>
                <w:i/>
                <w:iCs/>
                <w:color w:val="000000"/>
                <w:sz w:val="20"/>
                <w:lang w:val="fr-FR"/>
              </w:rPr>
              <w:t xml:space="preserve"> pour les refroidisseurs et le secteur de la lutte contre l</w:t>
            </w:r>
            <w:r w:rsidR="00131845">
              <w:rPr>
                <w:i/>
                <w:iCs/>
                <w:color w:val="000000"/>
                <w:sz w:val="20"/>
                <w:lang w:val="fr-FR"/>
              </w:rPr>
              <w:t>’</w:t>
            </w:r>
            <w:r w:rsidR="009951DA" w:rsidRPr="009951DA">
              <w:rPr>
                <w:i/>
                <w:iCs/>
                <w:color w:val="000000"/>
                <w:sz w:val="20"/>
                <w:lang w:val="fr-FR"/>
              </w:rPr>
              <w:t>incendie</w:t>
            </w:r>
          </w:p>
        </w:tc>
        <w:tc>
          <w:tcPr>
            <w:tcW w:w="1058" w:type="pct"/>
            <w:shd w:val="clear" w:color="auto" w:fill="auto"/>
          </w:tcPr>
          <w:p w14:paraId="507F4D89" w14:textId="126B6E1E" w:rsidR="001A5281" w:rsidRPr="009951DA" w:rsidRDefault="009951DA" w:rsidP="00CB4F95">
            <w:pPr>
              <w:jc w:val="left"/>
              <w:rPr>
                <w:color w:val="000000"/>
                <w:sz w:val="20"/>
              </w:rPr>
            </w:pPr>
            <w:r w:rsidRPr="009951DA">
              <w:rPr>
                <w:color w:val="000000"/>
                <w:sz w:val="20"/>
                <w:lang w:val="fr-FR"/>
              </w:rPr>
              <w:t>PNUD</w:t>
            </w:r>
          </w:p>
        </w:tc>
        <w:tc>
          <w:tcPr>
            <w:tcW w:w="1056" w:type="pct"/>
            <w:shd w:val="clear" w:color="auto" w:fill="auto"/>
          </w:tcPr>
          <w:p w14:paraId="26D28B19" w14:textId="4285052C" w:rsidR="001A5281" w:rsidRPr="00E74336" w:rsidRDefault="001A5281" w:rsidP="001A5281">
            <w:pPr>
              <w:jc w:val="right"/>
              <w:rPr>
                <w:color w:val="000000"/>
                <w:sz w:val="20"/>
              </w:rPr>
            </w:pPr>
            <w:r w:rsidRPr="00E74336">
              <w:rPr>
                <w:color w:val="000000"/>
                <w:sz w:val="20"/>
              </w:rPr>
              <w:t>165</w:t>
            </w:r>
            <w:r w:rsidR="00BB5EB9">
              <w:rPr>
                <w:color w:val="000000"/>
                <w:sz w:val="20"/>
              </w:rPr>
              <w:t> </w:t>
            </w:r>
            <w:r w:rsidRPr="00E74336">
              <w:rPr>
                <w:color w:val="000000"/>
                <w:sz w:val="20"/>
              </w:rPr>
              <w:t>696</w:t>
            </w:r>
          </w:p>
        </w:tc>
      </w:tr>
      <w:tr w:rsidR="001A5281" w:rsidRPr="00E74336" w14:paraId="2205CF15" w14:textId="77777777" w:rsidTr="00BE5E87">
        <w:trPr>
          <w:trHeight w:val="188"/>
        </w:trPr>
        <w:tc>
          <w:tcPr>
            <w:tcW w:w="2886" w:type="pct"/>
            <w:shd w:val="clear" w:color="auto" w:fill="auto"/>
            <w:noWrap/>
          </w:tcPr>
          <w:p w14:paraId="5C20ADB6" w14:textId="0B139B23" w:rsidR="001A5281" w:rsidRPr="004F73DA" w:rsidRDefault="009951DA" w:rsidP="00CB4F95">
            <w:pPr>
              <w:tabs>
                <w:tab w:val="left" w:pos="360"/>
              </w:tabs>
              <w:jc w:val="left"/>
              <w:rPr>
                <w:i/>
                <w:iCs/>
                <w:color w:val="000000"/>
                <w:sz w:val="20"/>
                <w:lang w:val="fr-FR"/>
              </w:rPr>
            </w:pPr>
            <w:r w:rsidRPr="009951DA">
              <w:rPr>
                <w:i/>
                <w:iCs/>
                <w:color w:val="000000"/>
                <w:sz w:val="20"/>
                <w:lang w:val="fr-FR"/>
              </w:rPr>
              <w:t>Unité de</w:t>
            </w:r>
            <w:r w:rsidR="00131845">
              <w:rPr>
                <w:i/>
                <w:iCs/>
                <w:color w:val="000000"/>
                <w:sz w:val="20"/>
                <w:lang w:val="fr-FR"/>
              </w:rPr>
              <w:t> </w:t>
            </w:r>
            <w:r w:rsidRPr="009951DA">
              <w:rPr>
                <w:i/>
                <w:iCs/>
                <w:color w:val="000000"/>
                <w:sz w:val="20"/>
                <w:lang w:val="fr-FR"/>
              </w:rPr>
              <w:t>mise en œuvre et de suivi de projet (PMU)</w:t>
            </w:r>
          </w:p>
        </w:tc>
        <w:tc>
          <w:tcPr>
            <w:tcW w:w="1058" w:type="pct"/>
          </w:tcPr>
          <w:p w14:paraId="6CB50372" w14:textId="7B67CBF0" w:rsidR="001A5281" w:rsidRPr="009951DA" w:rsidRDefault="009951DA" w:rsidP="00CB4F95">
            <w:pPr>
              <w:jc w:val="left"/>
              <w:rPr>
                <w:color w:val="000000"/>
                <w:sz w:val="20"/>
              </w:rPr>
            </w:pPr>
            <w:r w:rsidRPr="009951DA">
              <w:rPr>
                <w:color w:val="000000"/>
                <w:sz w:val="20"/>
                <w:lang w:val="fr-FR"/>
              </w:rPr>
              <w:t>PNUD</w:t>
            </w:r>
          </w:p>
        </w:tc>
        <w:tc>
          <w:tcPr>
            <w:tcW w:w="1056" w:type="pct"/>
            <w:shd w:val="clear" w:color="auto" w:fill="auto"/>
            <w:noWrap/>
            <w:tcMar>
              <w:left w:w="115" w:type="dxa"/>
              <w:right w:w="432" w:type="dxa"/>
            </w:tcMar>
          </w:tcPr>
          <w:p w14:paraId="77520E91" w14:textId="1D3E1802" w:rsidR="001A5281" w:rsidRPr="00E74336" w:rsidRDefault="001A5281" w:rsidP="001A5281">
            <w:pPr>
              <w:ind w:right="-327"/>
              <w:jc w:val="right"/>
              <w:rPr>
                <w:color w:val="000000"/>
                <w:sz w:val="20"/>
              </w:rPr>
            </w:pPr>
            <w:r w:rsidRPr="00E74336">
              <w:rPr>
                <w:color w:val="000000"/>
                <w:sz w:val="20"/>
              </w:rPr>
              <w:t>1</w:t>
            </w:r>
            <w:r w:rsidR="00BB5EB9">
              <w:rPr>
                <w:color w:val="000000"/>
                <w:sz w:val="20"/>
              </w:rPr>
              <w:t> </w:t>
            </w:r>
            <w:r w:rsidRPr="00E74336">
              <w:rPr>
                <w:color w:val="000000"/>
                <w:sz w:val="20"/>
              </w:rPr>
              <w:t>378</w:t>
            </w:r>
            <w:r w:rsidR="00BB5EB9">
              <w:rPr>
                <w:color w:val="000000"/>
                <w:sz w:val="20"/>
              </w:rPr>
              <w:t> </w:t>
            </w:r>
            <w:r w:rsidRPr="00E74336">
              <w:rPr>
                <w:color w:val="000000"/>
                <w:sz w:val="20"/>
              </w:rPr>
              <w:t>500</w:t>
            </w:r>
          </w:p>
        </w:tc>
      </w:tr>
      <w:tr w:rsidR="001A5281" w:rsidRPr="00E74336" w14:paraId="1B89DB73" w14:textId="77777777" w:rsidTr="00BE5E87">
        <w:trPr>
          <w:trHeight w:val="43"/>
        </w:trPr>
        <w:tc>
          <w:tcPr>
            <w:tcW w:w="2886" w:type="pct"/>
            <w:shd w:val="clear" w:color="auto" w:fill="auto"/>
            <w:noWrap/>
            <w:vAlign w:val="center"/>
            <w:hideMark/>
          </w:tcPr>
          <w:p w14:paraId="791C22EB" w14:textId="39DBD849" w:rsidR="001A5281" w:rsidRPr="00E74336" w:rsidRDefault="009951DA" w:rsidP="00CB4F95">
            <w:pPr>
              <w:jc w:val="left"/>
              <w:rPr>
                <w:b/>
                <w:color w:val="000000"/>
                <w:sz w:val="20"/>
              </w:rPr>
            </w:pPr>
            <w:r w:rsidRPr="009951DA">
              <w:rPr>
                <w:b/>
                <w:color w:val="000000"/>
                <w:sz w:val="20"/>
                <w:lang w:val="fr-FR"/>
              </w:rPr>
              <w:t>Total</w:t>
            </w:r>
            <w:r w:rsidR="001A5281" w:rsidRPr="009951DA">
              <w:rPr>
                <w:b/>
                <w:color w:val="000000"/>
                <w:sz w:val="20"/>
              </w:rPr>
              <w:t xml:space="preserve"> </w:t>
            </w:r>
          </w:p>
        </w:tc>
        <w:tc>
          <w:tcPr>
            <w:tcW w:w="1058" w:type="pct"/>
          </w:tcPr>
          <w:p w14:paraId="47747D6B" w14:textId="77777777" w:rsidR="001A5281" w:rsidRPr="00E74336" w:rsidRDefault="001A5281" w:rsidP="001A5281">
            <w:pPr>
              <w:jc w:val="left"/>
              <w:rPr>
                <w:b/>
                <w:color w:val="000000"/>
                <w:sz w:val="20"/>
              </w:rPr>
            </w:pPr>
          </w:p>
        </w:tc>
        <w:tc>
          <w:tcPr>
            <w:tcW w:w="1056" w:type="pct"/>
            <w:shd w:val="clear" w:color="auto" w:fill="auto"/>
            <w:tcMar>
              <w:left w:w="115" w:type="dxa"/>
              <w:right w:w="432" w:type="dxa"/>
            </w:tcMar>
          </w:tcPr>
          <w:p w14:paraId="5AFC4903" w14:textId="2CF19634" w:rsidR="001A5281" w:rsidRPr="00E74336" w:rsidRDefault="0087566E" w:rsidP="001A5281">
            <w:pPr>
              <w:ind w:right="-327"/>
              <w:jc w:val="right"/>
              <w:rPr>
                <w:b/>
                <w:color w:val="000000"/>
                <w:sz w:val="20"/>
              </w:rPr>
            </w:pPr>
            <w:r w:rsidRPr="00E74336">
              <w:rPr>
                <w:b/>
                <w:color w:val="000000"/>
                <w:sz w:val="20"/>
              </w:rPr>
              <w:t>15</w:t>
            </w:r>
            <w:r w:rsidR="00BB5EB9">
              <w:rPr>
                <w:b/>
                <w:color w:val="000000"/>
                <w:sz w:val="20"/>
              </w:rPr>
              <w:t> </w:t>
            </w:r>
            <w:r w:rsidRPr="00E74336">
              <w:rPr>
                <w:b/>
                <w:color w:val="000000"/>
                <w:sz w:val="20"/>
              </w:rPr>
              <w:t>529</w:t>
            </w:r>
            <w:r w:rsidR="00BB5EB9">
              <w:rPr>
                <w:b/>
                <w:color w:val="000000"/>
                <w:sz w:val="20"/>
              </w:rPr>
              <w:t> </w:t>
            </w:r>
            <w:r w:rsidR="000A1749" w:rsidRPr="00E74336">
              <w:rPr>
                <w:b/>
                <w:color w:val="000000"/>
                <w:sz w:val="20"/>
              </w:rPr>
              <w:t>956</w:t>
            </w:r>
          </w:p>
        </w:tc>
      </w:tr>
    </w:tbl>
    <w:p w14:paraId="12B478B6" w14:textId="77777777" w:rsidR="006F2CC2" w:rsidRDefault="006F2CC2" w:rsidP="006F2CC2">
      <w:pPr>
        <w:widowControl w:val="0"/>
      </w:pPr>
    </w:p>
    <w:p w14:paraId="03D62DA3" w14:textId="77777777" w:rsidR="00C12FB1" w:rsidRPr="00E74336" w:rsidRDefault="00C12FB1" w:rsidP="006F2CC2">
      <w:pPr>
        <w:widowControl w:val="0"/>
      </w:pPr>
    </w:p>
    <w:p w14:paraId="30879EDB" w14:textId="5FEC284A" w:rsidR="006F2CC2" w:rsidRPr="004F73DA" w:rsidRDefault="009951DA" w:rsidP="009951DA">
      <w:pPr>
        <w:widowControl w:val="0"/>
        <w:spacing w:after="240"/>
        <w:rPr>
          <w:u w:val="single"/>
          <w:lang w:val="fr-FR"/>
        </w:rPr>
      </w:pPr>
      <w:r w:rsidRPr="009951DA">
        <w:rPr>
          <w:u w:val="single"/>
          <w:lang w:val="fr-FR"/>
        </w:rPr>
        <w:t>Activités prévues pour la première tranche de la phase III</w:t>
      </w:r>
    </w:p>
    <w:p w14:paraId="11FCA4DA" w14:textId="4E05C957" w:rsidR="009951DA" w:rsidRPr="004F73DA" w:rsidRDefault="009951DA" w:rsidP="009951DA">
      <w:pPr>
        <w:pStyle w:val="Heading1"/>
        <w:rPr>
          <w:lang w:val="fr-FR"/>
        </w:rPr>
      </w:pPr>
      <w:r w:rsidRPr="009951DA">
        <w:rPr>
          <w:lang w:val="fr-FR"/>
        </w:rPr>
        <w:t>La première tranche de financement de la phase III du PGEH, représentant un montant total de 4 015 244 $US, sera mise en œuvre entre juin 2023 et mai 2025 et comprendra les activités suivantes :</w:t>
      </w:r>
    </w:p>
    <w:p w14:paraId="730A8AB5" w14:textId="340DF6B9" w:rsidR="009951DA" w:rsidRPr="004F73DA" w:rsidRDefault="009951DA" w:rsidP="009951DA">
      <w:pPr>
        <w:pStyle w:val="Heading2"/>
        <w:numPr>
          <w:ilvl w:val="1"/>
          <w:numId w:val="1"/>
        </w:numPr>
        <w:rPr>
          <w:lang w:val="fr-FR"/>
        </w:rPr>
      </w:pPr>
      <w:r w:rsidRPr="009951DA">
        <w:rPr>
          <w:i/>
          <w:iCs/>
          <w:lang w:val="fr-FR"/>
        </w:rPr>
        <w:t>Cadre juridique et douanes :</w:t>
      </w:r>
      <w:r w:rsidRPr="004F73DA">
        <w:rPr>
          <w:lang w:val="fr-FR"/>
        </w:rPr>
        <w:t xml:space="preserve"> </w:t>
      </w:r>
      <w:r w:rsidRPr="009951DA">
        <w:rPr>
          <w:lang w:val="fr-FR"/>
        </w:rPr>
        <w:t>L</w:t>
      </w:r>
      <w:r w:rsidR="00131845">
        <w:rPr>
          <w:lang w:val="fr-FR"/>
        </w:rPr>
        <w:t>’</w:t>
      </w:r>
      <w:r w:rsidRPr="009951DA">
        <w:rPr>
          <w:lang w:val="fr-FR"/>
        </w:rPr>
        <w:t>élaboration d</w:t>
      </w:r>
      <w:r w:rsidR="00131845">
        <w:rPr>
          <w:lang w:val="fr-FR"/>
        </w:rPr>
        <w:t>’</w:t>
      </w:r>
      <w:r w:rsidRPr="009951DA">
        <w:rPr>
          <w:lang w:val="fr-FR"/>
        </w:rPr>
        <w:t>un recueil des politiques et des réglementations en Indonésie relatives à l</w:t>
      </w:r>
      <w:r w:rsidR="00131845">
        <w:rPr>
          <w:lang w:val="fr-FR"/>
        </w:rPr>
        <w:t>’</w:t>
      </w:r>
      <w:r w:rsidRPr="009951DA">
        <w:rPr>
          <w:lang w:val="fr-FR"/>
        </w:rPr>
        <w:t>élimination des substances réglementées pour servir de guide aux parties prenantes (PNUD) (60 000 $US) ; Actualisation du module de formation douanière (PNUD) (10 000 $US) ; et actualisation</w:t>
      </w:r>
      <w:r w:rsidR="00131845">
        <w:rPr>
          <w:lang w:val="fr-FR"/>
        </w:rPr>
        <w:t> </w:t>
      </w:r>
      <w:r w:rsidR="00C63439">
        <w:rPr>
          <w:lang w:val="fr-FR"/>
        </w:rPr>
        <w:t xml:space="preserve">des normes </w:t>
      </w:r>
      <w:r w:rsidRPr="009951DA">
        <w:rPr>
          <w:lang w:val="fr-FR"/>
        </w:rPr>
        <w:t xml:space="preserve"> national</w:t>
      </w:r>
      <w:r w:rsidR="00C63439">
        <w:rPr>
          <w:lang w:val="fr-FR"/>
        </w:rPr>
        <w:t>es</w:t>
      </w:r>
      <w:r w:rsidRPr="009951DA">
        <w:rPr>
          <w:lang w:val="fr-FR"/>
        </w:rPr>
        <w:t xml:space="preserve"> </w:t>
      </w:r>
      <w:r w:rsidR="00960AC3">
        <w:rPr>
          <w:lang w:val="fr-FR"/>
        </w:rPr>
        <w:t xml:space="preserve">en matière </w:t>
      </w:r>
      <w:r w:rsidRPr="009951DA">
        <w:rPr>
          <w:lang w:val="fr-FR"/>
        </w:rPr>
        <w:t xml:space="preserve">de </w:t>
      </w:r>
      <w:r w:rsidR="00C63439">
        <w:rPr>
          <w:lang w:val="fr-FR"/>
        </w:rPr>
        <w:t>sécurité et</w:t>
      </w:r>
      <w:r w:rsidR="00960AC3">
        <w:rPr>
          <w:lang w:val="fr-FR"/>
        </w:rPr>
        <w:t xml:space="preserve"> du</w:t>
      </w:r>
      <w:r w:rsidR="00C63439">
        <w:rPr>
          <w:lang w:val="fr-FR"/>
        </w:rPr>
        <w:t xml:space="preserve"> programme d’études basé sur les</w:t>
      </w:r>
      <w:r w:rsidRPr="009951DA">
        <w:rPr>
          <w:lang w:val="fr-FR"/>
        </w:rPr>
        <w:t xml:space="preserve"> compétences (Australie) (80 000 $US) ;</w:t>
      </w:r>
    </w:p>
    <w:p w14:paraId="635822C7" w14:textId="32DA92AC" w:rsidR="009951DA" w:rsidRPr="004F73DA" w:rsidRDefault="009951DA" w:rsidP="009951DA">
      <w:pPr>
        <w:pStyle w:val="Heading2"/>
        <w:numPr>
          <w:ilvl w:val="1"/>
          <w:numId w:val="1"/>
        </w:numPr>
        <w:rPr>
          <w:lang w:val="fr-FR"/>
        </w:rPr>
      </w:pPr>
      <w:r w:rsidRPr="009951DA">
        <w:rPr>
          <w:i/>
          <w:iCs/>
          <w:lang w:val="fr-FR"/>
        </w:rPr>
        <w:t>Secteur de l</w:t>
      </w:r>
      <w:r w:rsidR="00131845">
        <w:rPr>
          <w:i/>
          <w:iCs/>
          <w:lang w:val="fr-FR"/>
        </w:rPr>
        <w:t>’</w:t>
      </w:r>
      <w:r w:rsidRPr="009951DA">
        <w:rPr>
          <w:i/>
          <w:iCs/>
          <w:lang w:val="fr-FR"/>
        </w:rPr>
        <w:t>entretien des équipements de réfrigération et climatisation :</w:t>
      </w:r>
      <w:r w:rsidRPr="004F73DA">
        <w:rPr>
          <w:lang w:val="fr-FR"/>
        </w:rPr>
        <w:t xml:space="preserve"> </w:t>
      </w:r>
      <w:r w:rsidRPr="009951DA">
        <w:rPr>
          <w:lang w:val="fr-FR"/>
        </w:rPr>
        <w:t>Formation de 100 formateurs aux bonnes pratiques d</w:t>
      </w:r>
      <w:r w:rsidR="00131845">
        <w:rPr>
          <w:lang w:val="fr-FR"/>
        </w:rPr>
        <w:t>’</w:t>
      </w:r>
      <w:r w:rsidRPr="009951DA">
        <w:rPr>
          <w:lang w:val="fr-FR"/>
        </w:rPr>
        <w:t>entretien (Australie) (250 000 $US) ; amélioration de l</w:t>
      </w:r>
      <w:r w:rsidR="00131845">
        <w:rPr>
          <w:lang w:val="fr-FR"/>
        </w:rPr>
        <w:t>’</w:t>
      </w:r>
      <w:r w:rsidRPr="009951DA">
        <w:rPr>
          <w:lang w:val="fr-FR"/>
        </w:rPr>
        <w:t>infrastructure et de l</w:t>
      </w:r>
      <w:r w:rsidR="00131845">
        <w:rPr>
          <w:lang w:val="fr-FR"/>
        </w:rPr>
        <w:t>’</w:t>
      </w:r>
      <w:r w:rsidRPr="009951DA">
        <w:rPr>
          <w:lang w:val="fr-FR"/>
        </w:rPr>
        <w:t xml:space="preserve">accès aux stations en libre-service pour les cinq centres établis dans le cadre de la phase II (200 000 $US) ; élaboration des </w:t>
      </w:r>
      <w:r w:rsidR="00A27228">
        <w:rPr>
          <w:lang w:val="fr-FR"/>
        </w:rPr>
        <w:t>procédures opérationnelles</w:t>
      </w:r>
      <w:r w:rsidRPr="009951DA">
        <w:rPr>
          <w:lang w:val="fr-FR"/>
        </w:rPr>
        <w:t xml:space="preserve"> normalisées (SOP) sur l</w:t>
      </w:r>
      <w:r w:rsidR="00131845">
        <w:rPr>
          <w:lang w:val="fr-FR"/>
        </w:rPr>
        <w:t>’</w:t>
      </w:r>
      <w:r w:rsidRPr="009951DA">
        <w:rPr>
          <w:lang w:val="fr-FR"/>
        </w:rPr>
        <w:t>utilisation appropriée</w:t>
      </w:r>
      <w:r w:rsidR="00A27228">
        <w:rPr>
          <w:lang w:val="fr-FR"/>
        </w:rPr>
        <w:t xml:space="preserve"> </w:t>
      </w:r>
      <w:r w:rsidRPr="009951DA">
        <w:rPr>
          <w:lang w:val="fr-FR"/>
        </w:rPr>
        <w:t xml:space="preserve">des équipement et des installations de </w:t>
      </w:r>
      <w:r w:rsidR="00F00D5B">
        <w:rPr>
          <w:lang w:val="fr-FR"/>
        </w:rPr>
        <w:t>régénération</w:t>
      </w:r>
      <w:r w:rsidRPr="009951DA">
        <w:rPr>
          <w:lang w:val="fr-FR"/>
        </w:rPr>
        <w:t xml:space="preserve"> dans cinq centres (45 000 $US) ; formation de 50 formateurs aux pratiques de régénération (10 000 $US) (PNUD) ; achat de matériel de formation et de certification de base à distribuer à 15 centres de formation professionnelle (2 135 340 $US) ; achat du matériel pour l</w:t>
      </w:r>
      <w:r w:rsidR="00131845">
        <w:rPr>
          <w:lang w:val="fr-FR"/>
        </w:rPr>
        <w:t>’</w:t>
      </w:r>
      <w:r w:rsidRPr="009951DA">
        <w:rPr>
          <w:lang w:val="fr-FR"/>
        </w:rPr>
        <w:t>établissement de cinq centres de régénération (600 000 $US) ; lance</w:t>
      </w:r>
      <w:r w:rsidR="00A27228">
        <w:rPr>
          <w:lang w:val="fr-FR"/>
        </w:rPr>
        <w:t>ment de</w:t>
      </w:r>
      <w:r w:rsidRPr="009951DA">
        <w:rPr>
          <w:lang w:val="fr-FR"/>
        </w:rPr>
        <w:t xml:space="preserve"> deux campagnes de sensibilisation sur les interdictions et l</w:t>
      </w:r>
      <w:r w:rsidR="00131845">
        <w:rPr>
          <w:lang w:val="fr-FR"/>
        </w:rPr>
        <w:t>’</w:t>
      </w:r>
      <w:r w:rsidRPr="009951DA">
        <w:rPr>
          <w:lang w:val="fr-FR"/>
        </w:rPr>
        <w:t xml:space="preserve">élimination des HCFC, et deux campagnes axées sur les utilisateurs finaux sur la sécurité et les avantages des technologies de remplacement (40 000 $US) (PNUD) ; et organisation de trois ateliers </w:t>
      </w:r>
      <w:r w:rsidRPr="009951DA">
        <w:rPr>
          <w:lang w:val="fr-FR"/>
        </w:rPr>
        <w:lastRenderedPageBreak/>
        <w:t>techniques sur l</w:t>
      </w:r>
      <w:r w:rsidR="00131845">
        <w:rPr>
          <w:lang w:val="fr-FR"/>
        </w:rPr>
        <w:t>’</w:t>
      </w:r>
      <w:r w:rsidRPr="009951DA">
        <w:rPr>
          <w:lang w:val="fr-FR"/>
        </w:rPr>
        <w:t>utilisation et l</w:t>
      </w:r>
      <w:r w:rsidR="00131845">
        <w:rPr>
          <w:lang w:val="fr-FR"/>
        </w:rPr>
        <w:t>’</w:t>
      </w:r>
      <w:r w:rsidRPr="009951DA">
        <w:rPr>
          <w:lang w:val="fr-FR"/>
        </w:rPr>
        <w:t>application de technologies de remplacement (Australie) (165 000 $US) ;</w:t>
      </w:r>
    </w:p>
    <w:p w14:paraId="25C97B7C" w14:textId="0DA3CC5A" w:rsidR="009951DA" w:rsidRPr="004F73DA" w:rsidRDefault="009951DA" w:rsidP="009951DA">
      <w:pPr>
        <w:pStyle w:val="Heading2"/>
        <w:numPr>
          <w:ilvl w:val="1"/>
          <w:numId w:val="27"/>
        </w:numPr>
        <w:rPr>
          <w:lang w:val="fr-FR"/>
        </w:rPr>
      </w:pPr>
      <w:r w:rsidRPr="009951DA">
        <w:rPr>
          <w:i/>
          <w:iCs/>
          <w:lang w:val="fr-FR"/>
        </w:rPr>
        <w:t>Assistance technique pour les refroidisseurs :</w:t>
      </w:r>
      <w:r w:rsidRPr="004F73DA">
        <w:rPr>
          <w:lang w:val="fr-FR"/>
        </w:rPr>
        <w:t xml:space="preserve"> </w:t>
      </w:r>
      <w:r w:rsidRPr="009951DA">
        <w:rPr>
          <w:lang w:val="fr-FR"/>
        </w:rPr>
        <w:t>Réalisation d</w:t>
      </w:r>
      <w:r w:rsidR="00131845">
        <w:rPr>
          <w:lang w:val="fr-FR"/>
        </w:rPr>
        <w:t>’</w:t>
      </w:r>
      <w:r w:rsidRPr="009951DA">
        <w:rPr>
          <w:lang w:val="fr-FR"/>
        </w:rPr>
        <w:t>études, d</w:t>
      </w:r>
      <w:r w:rsidR="00131845">
        <w:rPr>
          <w:lang w:val="fr-FR"/>
        </w:rPr>
        <w:t>’</w:t>
      </w:r>
      <w:r w:rsidRPr="009951DA">
        <w:rPr>
          <w:lang w:val="fr-FR"/>
        </w:rPr>
        <w:t>enquêtes et d</w:t>
      </w:r>
      <w:r w:rsidR="00131845">
        <w:rPr>
          <w:lang w:val="fr-FR"/>
        </w:rPr>
        <w:t>’</w:t>
      </w:r>
      <w:r w:rsidRPr="009951DA">
        <w:rPr>
          <w:lang w:val="fr-FR"/>
        </w:rPr>
        <w:t>évaluations approfondies pour collecter des données afin de cartographier la distribution actuelle et d</w:t>
      </w:r>
      <w:r w:rsidR="00131845">
        <w:rPr>
          <w:lang w:val="fr-FR"/>
        </w:rPr>
        <w:t>’</w:t>
      </w:r>
      <w:r w:rsidRPr="009951DA">
        <w:rPr>
          <w:lang w:val="fr-FR"/>
        </w:rPr>
        <w:t>estimer les futurs besoins d</w:t>
      </w:r>
      <w:r w:rsidR="00131845">
        <w:rPr>
          <w:lang w:val="fr-FR"/>
        </w:rPr>
        <w:t>’</w:t>
      </w:r>
      <w:r w:rsidRPr="009951DA">
        <w:rPr>
          <w:lang w:val="fr-FR"/>
        </w:rPr>
        <w:t>entretien des refroidisseurs (70</w:t>
      </w:r>
      <w:r w:rsidR="00A27228">
        <w:rPr>
          <w:lang w:val="fr-FR"/>
        </w:rPr>
        <w:t> </w:t>
      </w:r>
      <w:r w:rsidRPr="009951DA">
        <w:rPr>
          <w:lang w:val="fr-FR"/>
        </w:rPr>
        <w:t>000</w:t>
      </w:r>
      <w:r w:rsidR="00EF0298">
        <w:rPr>
          <w:lang w:val="fr-FR"/>
        </w:rPr>
        <w:t> </w:t>
      </w:r>
      <w:r w:rsidRPr="009951DA">
        <w:rPr>
          <w:lang w:val="fr-FR"/>
        </w:rPr>
        <w:t>$ US) ; élaboration d</w:t>
      </w:r>
      <w:r w:rsidR="00131845">
        <w:rPr>
          <w:lang w:val="fr-FR"/>
        </w:rPr>
        <w:t>’</w:t>
      </w:r>
      <w:r w:rsidRPr="009951DA">
        <w:rPr>
          <w:lang w:val="fr-FR"/>
        </w:rPr>
        <w:t xml:space="preserve">une stratégie de gestion de la consommation basée sur les données collectées relatives aux refroidisseurs (20 000 $ US) ; et élaboration de </w:t>
      </w:r>
      <w:r w:rsidR="00A27228">
        <w:rPr>
          <w:lang w:val="fr-FR"/>
        </w:rPr>
        <w:t>procédures opérationnelles</w:t>
      </w:r>
      <w:r w:rsidRPr="009951DA">
        <w:rPr>
          <w:lang w:val="fr-FR"/>
        </w:rPr>
        <w:t xml:space="preserve"> normalisées (SOP) relatives aux bonnes pratiques d</w:t>
      </w:r>
      <w:r w:rsidR="00131845">
        <w:rPr>
          <w:lang w:val="fr-FR"/>
        </w:rPr>
        <w:t>’</w:t>
      </w:r>
      <w:r w:rsidRPr="009951DA">
        <w:rPr>
          <w:lang w:val="fr-FR"/>
        </w:rPr>
        <w:t>entretien et la réduction des fuites dans les refroidisseurs (5 904 $US) (PNUD) ;</w:t>
      </w:r>
      <w:r w:rsidRPr="004F73DA">
        <w:rPr>
          <w:lang w:val="fr-FR"/>
        </w:rPr>
        <w:t xml:space="preserve"> </w:t>
      </w:r>
    </w:p>
    <w:p w14:paraId="02D9549D" w14:textId="6E8D5152" w:rsidR="008A21FA" w:rsidRPr="004F73DA" w:rsidRDefault="009951DA" w:rsidP="008A21FA">
      <w:pPr>
        <w:pStyle w:val="Heading2"/>
        <w:widowControl/>
        <w:numPr>
          <w:ilvl w:val="1"/>
          <w:numId w:val="1"/>
        </w:numPr>
        <w:rPr>
          <w:lang w:val="fr-FR"/>
        </w:rPr>
      </w:pPr>
      <w:r w:rsidRPr="009951DA">
        <w:rPr>
          <w:i/>
          <w:iCs/>
          <w:lang w:val="fr-FR"/>
        </w:rPr>
        <w:t>Mise en œuvre et suivi de projet :</w:t>
      </w:r>
      <w:r w:rsidRPr="004F73DA">
        <w:rPr>
          <w:lang w:val="fr-FR"/>
        </w:rPr>
        <w:t xml:space="preserve"> </w:t>
      </w:r>
      <w:r w:rsidRPr="009951DA">
        <w:rPr>
          <w:lang w:val="fr-FR"/>
        </w:rPr>
        <w:t>L</w:t>
      </w:r>
      <w:r w:rsidR="00F00D5B">
        <w:rPr>
          <w:lang w:val="fr-FR"/>
        </w:rPr>
        <w:t>a PMU</w:t>
      </w:r>
      <w:r w:rsidRPr="009951DA">
        <w:rPr>
          <w:lang w:val="fr-FR"/>
        </w:rPr>
        <w:t xml:space="preserve"> coordonnera la mise en œuvre de la première tranche en recrutant du personnel et en prolongeant les contrats, en établissant des accords pour permettre la poursuite de l</w:t>
      </w:r>
      <w:r w:rsidR="00131845">
        <w:rPr>
          <w:lang w:val="fr-FR"/>
        </w:rPr>
        <w:t>’</w:t>
      </w:r>
      <w:r w:rsidRPr="009951DA">
        <w:rPr>
          <w:lang w:val="fr-FR"/>
        </w:rPr>
        <w:t>achat d</w:t>
      </w:r>
      <w:r w:rsidR="00131845">
        <w:rPr>
          <w:lang w:val="fr-FR"/>
        </w:rPr>
        <w:t>’</w:t>
      </w:r>
      <w:r w:rsidRPr="009951DA">
        <w:rPr>
          <w:lang w:val="fr-FR"/>
        </w:rPr>
        <w:t>équipements, en organisant des réunions avec les parties prenantes, en organisant deux réunions du comité de projet et en préparant des rapports et des propositions.</w:t>
      </w:r>
      <w:r w:rsidRPr="004F73DA">
        <w:rPr>
          <w:lang w:val="fr-FR"/>
        </w:rPr>
        <w:t xml:space="preserve"> </w:t>
      </w:r>
      <w:r w:rsidR="008A21FA" w:rsidRPr="008A21FA">
        <w:rPr>
          <w:lang w:val="fr-FR"/>
        </w:rPr>
        <w:t>Le coût de ces activités pour le PNUD s</w:t>
      </w:r>
      <w:r w:rsidR="00131845">
        <w:rPr>
          <w:lang w:val="fr-FR"/>
        </w:rPr>
        <w:t>’</w:t>
      </w:r>
      <w:r w:rsidR="008A21FA" w:rsidRPr="008A21FA">
        <w:rPr>
          <w:lang w:val="fr-FR"/>
        </w:rPr>
        <w:t>élève à 324 000 $US et inclus les frais de personnel de projet et de consultants (255 000 $US), les coûts de fonctionnement (22 000 $US), la vérification de la consommation par une tierce partie (8 000 $US) ; et la mise en œuvre et le suivi (39 000 $US).</w:t>
      </w:r>
    </w:p>
    <w:p w14:paraId="34D3966A" w14:textId="40C2733C" w:rsidR="006F2CC2" w:rsidRPr="004F73DA" w:rsidRDefault="008A21FA" w:rsidP="008A21FA">
      <w:pPr>
        <w:keepNext/>
        <w:spacing w:before="480" w:after="240"/>
        <w:jc w:val="center"/>
        <w:rPr>
          <w:b/>
          <w:lang w:val="fr-FR"/>
        </w:rPr>
      </w:pPr>
      <w:r w:rsidRPr="008A21FA">
        <w:rPr>
          <w:b/>
          <w:lang w:val="fr-FR"/>
        </w:rPr>
        <w:t>OBSERVATIONS ET RECOMMANDATION DU SECRÉTARIAT</w:t>
      </w:r>
    </w:p>
    <w:p w14:paraId="343E370D" w14:textId="0D239293" w:rsidR="006F2CC2" w:rsidRPr="004F73DA" w:rsidRDefault="008A21FA" w:rsidP="008A21FA">
      <w:pPr>
        <w:keepNext/>
        <w:spacing w:after="240"/>
        <w:rPr>
          <w:b/>
          <w:lang w:val="fr-FR"/>
        </w:rPr>
      </w:pPr>
      <w:r w:rsidRPr="008A21FA">
        <w:rPr>
          <w:b/>
          <w:lang w:val="fr-FR"/>
        </w:rPr>
        <w:t>OBSERVATIONS</w:t>
      </w:r>
    </w:p>
    <w:p w14:paraId="6E1F3AD9" w14:textId="7276FFB4" w:rsidR="008A21FA" w:rsidRPr="004F73DA" w:rsidRDefault="008A21FA" w:rsidP="008A21FA">
      <w:pPr>
        <w:numPr>
          <w:ilvl w:val="0"/>
          <w:numId w:val="1"/>
        </w:numPr>
        <w:spacing w:after="240"/>
        <w:outlineLvl w:val="0"/>
        <w:rPr>
          <w:rStyle w:val="tw4winMark"/>
          <w:rFonts w:ascii="Times New Roman" w:hAnsi="Times New Roman" w:cs="Times New Roman"/>
          <w:noProof w:val="0"/>
          <w:vanish w:val="0"/>
          <w:color w:val="auto"/>
          <w:kern w:val="0"/>
          <w:sz w:val="22"/>
          <w:vertAlign w:val="baseline"/>
          <w:lang w:val="fr-FR"/>
        </w:rPr>
      </w:pPr>
      <w:r w:rsidRPr="008A21FA">
        <w:rPr>
          <w:lang w:val="fr-FR"/>
        </w:rPr>
        <w:t>Le Secrétariat a examiné la phase III du PGEH à la lumière des phases I et II, des politiques et lignes directrices du Fonds multilatéral, notamment les critères de financement de l</w:t>
      </w:r>
      <w:r w:rsidR="00131845">
        <w:rPr>
          <w:lang w:val="fr-FR"/>
        </w:rPr>
        <w:t>’</w:t>
      </w:r>
      <w:r w:rsidRPr="008A21FA">
        <w:rPr>
          <w:lang w:val="fr-FR"/>
        </w:rPr>
        <w:t>élimination des HCFC dans le secteur de la consommation pour la phase II des PGEH (décision 74/50), et le plan d</w:t>
      </w:r>
      <w:r w:rsidR="00131845">
        <w:rPr>
          <w:lang w:val="fr-FR"/>
        </w:rPr>
        <w:t>’</w:t>
      </w:r>
      <w:r w:rsidRPr="008A21FA">
        <w:rPr>
          <w:lang w:val="fr-FR"/>
        </w:rPr>
        <w:t>activités 2023-2025 du Fonds multilatéral.</w:t>
      </w:r>
      <w:r w:rsidRPr="004F73DA">
        <w:rPr>
          <w:lang w:val="fr-FR"/>
        </w:rPr>
        <w:t xml:space="preserve"> </w:t>
      </w:r>
    </w:p>
    <w:p w14:paraId="1D10DE91" w14:textId="616D2F1B" w:rsidR="006F2CC2" w:rsidRPr="008A21FA" w:rsidRDefault="008A21FA" w:rsidP="008A21FA">
      <w:pPr>
        <w:spacing w:after="240"/>
        <w:rPr>
          <w:u w:val="single"/>
        </w:rPr>
      </w:pPr>
      <w:r w:rsidRPr="008A21FA">
        <w:rPr>
          <w:u w:val="single"/>
          <w:lang w:val="fr-FR"/>
        </w:rPr>
        <w:t>Stratégie d</w:t>
      </w:r>
      <w:r w:rsidR="00131845">
        <w:rPr>
          <w:u w:val="single"/>
          <w:lang w:val="fr-FR"/>
        </w:rPr>
        <w:t>’</w:t>
      </w:r>
      <w:r w:rsidRPr="008A21FA">
        <w:rPr>
          <w:u w:val="single"/>
          <w:lang w:val="fr-FR"/>
        </w:rPr>
        <w:t>ensemble</w:t>
      </w:r>
    </w:p>
    <w:p w14:paraId="3163D5E9" w14:textId="5AB5DBB9" w:rsidR="008A21FA" w:rsidRPr="004F73DA" w:rsidRDefault="008A21FA" w:rsidP="008A21FA">
      <w:pPr>
        <w:numPr>
          <w:ilvl w:val="0"/>
          <w:numId w:val="1"/>
        </w:numPr>
        <w:spacing w:after="240"/>
        <w:outlineLvl w:val="0"/>
        <w:rPr>
          <w:lang w:val="fr-FR"/>
        </w:rPr>
      </w:pPr>
      <w:r w:rsidRPr="008A21FA">
        <w:rPr>
          <w:lang w:val="fr-FR"/>
        </w:rPr>
        <w:t>Le gouvernement de l</w:t>
      </w:r>
      <w:r w:rsidR="00131845">
        <w:rPr>
          <w:lang w:val="fr-FR"/>
        </w:rPr>
        <w:t>’</w:t>
      </w:r>
      <w:r w:rsidRPr="008A21FA">
        <w:rPr>
          <w:lang w:val="fr-FR"/>
        </w:rPr>
        <w:t>Indonésie propose d</w:t>
      </w:r>
      <w:r w:rsidR="00131845">
        <w:rPr>
          <w:lang w:val="fr-FR"/>
        </w:rPr>
        <w:t>’</w:t>
      </w:r>
      <w:r w:rsidRPr="008A21FA">
        <w:rPr>
          <w:lang w:val="fr-FR"/>
        </w:rPr>
        <w:t>atteindre la réduction de 100 pour cent de sa consommation de référence de HCFC d</w:t>
      </w:r>
      <w:r w:rsidR="00131845">
        <w:rPr>
          <w:lang w:val="fr-FR"/>
        </w:rPr>
        <w:t>’</w:t>
      </w:r>
      <w:r w:rsidRPr="008A21FA">
        <w:rPr>
          <w:lang w:val="fr-FR"/>
        </w:rPr>
        <w:t>ici 2030 et de maintenir au cours de la période 2030 à 2040 une consommation annuelle maximale de HCFC à un niveau en conformité avec l</w:t>
      </w:r>
      <w:r w:rsidR="00131845">
        <w:rPr>
          <w:lang w:val="fr-FR"/>
        </w:rPr>
        <w:t>’</w:t>
      </w:r>
      <w:r w:rsidRPr="008A21FA">
        <w:rPr>
          <w:lang w:val="fr-FR"/>
        </w:rPr>
        <w:t>article 5, paragraphe</w:t>
      </w:r>
      <w:r w:rsidR="00EF0298">
        <w:rPr>
          <w:lang w:val="fr-FR"/>
        </w:rPr>
        <w:t> </w:t>
      </w:r>
      <w:r w:rsidRPr="008A21FA">
        <w:rPr>
          <w:lang w:val="fr-FR"/>
        </w:rPr>
        <w:t>8</w:t>
      </w:r>
      <w:r w:rsidR="00EF0298">
        <w:rPr>
          <w:lang w:val="fr-FR"/>
        </w:rPr>
        <w:t> </w:t>
      </w:r>
      <w:r w:rsidRPr="008A21FA">
        <w:rPr>
          <w:lang w:val="fr-FR"/>
        </w:rPr>
        <w:t>ter(e)(i) du Protocole de Montréal</w:t>
      </w:r>
      <w:r w:rsidRPr="008A21FA">
        <w:rPr>
          <w:vertAlign w:val="superscript"/>
        </w:rPr>
        <w:footnoteReference w:id="17"/>
      </w:r>
      <w:r w:rsidR="00F01311">
        <w:rPr>
          <w:lang w:val="fr-FR"/>
        </w:rPr>
        <w:t>.</w:t>
      </w:r>
      <w:r w:rsidRPr="004F73DA">
        <w:rPr>
          <w:lang w:val="fr-FR"/>
        </w:rPr>
        <w:t xml:space="preserve"> </w:t>
      </w:r>
      <w:r w:rsidRPr="008A21FA">
        <w:rPr>
          <w:lang w:val="fr-FR"/>
        </w:rPr>
        <w:t>La raison de la prolongation de la phase III jusqu</w:t>
      </w:r>
      <w:r w:rsidR="00131845">
        <w:rPr>
          <w:lang w:val="fr-FR"/>
        </w:rPr>
        <w:t>’</w:t>
      </w:r>
      <w:r w:rsidRPr="008A21FA">
        <w:rPr>
          <w:lang w:val="fr-FR"/>
        </w:rPr>
        <w:t>en 2030 était de permettre le développement d</w:t>
      </w:r>
      <w:r w:rsidR="00131845">
        <w:rPr>
          <w:lang w:val="fr-FR"/>
        </w:rPr>
        <w:t>’</w:t>
      </w:r>
      <w:r w:rsidRPr="008A21FA">
        <w:rPr>
          <w:lang w:val="fr-FR"/>
        </w:rPr>
        <w:t>un ensemble complet et cohérent d</w:t>
      </w:r>
      <w:r w:rsidR="00131845">
        <w:rPr>
          <w:lang w:val="fr-FR"/>
        </w:rPr>
        <w:t>’</w:t>
      </w:r>
      <w:r w:rsidRPr="008A21FA">
        <w:rPr>
          <w:lang w:val="fr-FR"/>
        </w:rPr>
        <w:t>activités dans le secteur de l</w:t>
      </w:r>
      <w:r w:rsidR="00131845">
        <w:rPr>
          <w:lang w:val="fr-FR"/>
        </w:rPr>
        <w:t>’</w:t>
      </w:r>
      <w:r w:rsidRPr="008A21FA">
        <w:rPr>
          <w:lang w:val="fr-FR"/>
        </w:rPr>
        <w:t>entretien, complété par les politiques et réglementations nécessaires, et d</w:t>
      </w:r>
      <w:r w:rsidR="00131845">
        <w:rPr>
          <w:lang w:val="fr-FR"/>
        </w:rPr>
        <w:t>’</w:t>
      </w:r>
      <w:r w:rsidRPr="008A21FA">
        <w:rPr>
          <w:lang w:val="fr-FR"/>
        </w:rPr>
        <w:t>assurer la continuité de ces activités.</w:t>
      </w:r>
      <w:r w:rsidRPr="004F73DA">
        <w:rPr>
          <w:lang w:val="fr-FR"/>
        </w:rPr>
        <w:t xml:space="preserve"> </w:t>
      </w:r>
      <w:r w:rsidRPr="008A21FA">
        <w:rPr>
          <w:lang w:val="fr-FR"/>
        </w:rPr>
        <w:t>En outre, la proposition d</w:t>
      </w:r>
      <w:r w:rsidR="00131845">
        <w:rPr>
          <w:lang w:val="fr-FR"/>
        </w:rPr>
        <w:t>’</w:t>
      </w:r>
      <w:r w:rsidRPr="008A21FA">
        <w:rPr>
          <w:lang w:val="fr-FR"/>
        </w:rPr>
        <w:t>élimination totale évite la nécessité de préparer la quatrième phase du PGEH et les dépenses y afférentes.</w:t>
      </w:r>
    </w:p>
    <w:p w14:paraId="31DCC19C" w14:textId="42C5C119" w:rsidR="008A21FA" w:rsidRPr="004F73DA" w:rsidRDefault="00B240A0" w:rsidP="00B240A0">
      <w:pPr>
        <w:pStyle w:val="Heading1"/>
        <w:rPr>
          <w:lang w:val="fr-FR"/>
        </w:rPr>
      </w:pPr>
      <w:r w:rsidRPr="00B240A0">
        <w:rPr>
          <w:lang w:val="fr-FR"/>
        </w:rPr>
        <w:t>Conformément à la décision 86/51, afin de permettre l</w:t>
      </w:r>
      <w:r w:rsidR="00131845">
        <w:rPr>
          <w:lang w:val="fr-FR"/>
        </w:rPr>
        <w:t>’</w:t>
      </w:r>
      <w:r w:rsidRPr="00B240A0">
        <w:rPr>
          <w:lang w:val="fr-FR"/>
        </w:rPr>
        <w:t>examen de la tranche finale de son PGEH, le gouvernement de l</w:t>
      </w:r>
      <w:r w:rsidR="00131845">
        <w:rPr>
          <w:lang w:val="fr-FR"/>
        </w:rPr>
        <w:t>’</w:t>
      </w:r>
      <w:r w:rsidRPr="00B240A0">
        <w:rPr>
          <w:lang w:val="fr-FR"/>
        </w:rPr>
        <w:t>Indonésie accepte de soumettre une description détaillée du cadre réglementaire et politique en place pour mettre en œuvre des mesures qui garantiront la conformité de la consommation de HCFC avec le paragraphe 8 ter(e)(i) de l</w:t>
      </w:r>
      <w:r w:rsidR="00131845">
        <w:rPr>
          <w:lang w:val="fr-FR"/>
        </w:rPr>
        <w:t>’</w:t>
      </w:r>
      <w:r w:rsidRPr="00B240A0">
        <w:rPr>
          <w:lang w:val="fr-FR"/>
        </w:rPr>
        <w:t xml:space="preserve">article 5 du Protocole de Montréal pour la période 2030-2040, et, </w:t>
      </w:r>
      <w:r>
        <w:rPr>
          <w:lang w:val="fr-FR"/>
        </w:rPr>
        <w:t>si</w:t>
      </w:r>
      <w:r w:rsidRPr="00B240A0">
        <w:rPr>
          <w:lang w:val="fr-FR"/>
        </w:rPr>
        <w:t xml:space="preserve"> l</w:t>
      </w:r>
      <w:r w:rsidR="00131845">
        <w:rPr>
          <w:lang w:val="fr-FR"/>
        </w:rPr>
        <w:t>’</w:t>
      </w:r>
      <w:r w:rsidRPr="00B240A0">
        <w:rPr>
          <w:lang w:val="fr-FR"/>
        </w:rPr>
        <w:t xml:space="preserve">Indonésie </w:t>
      </w:r>
      <w:r>
        <w:rPr>
          <w:lang w:val="fr-FR"/>
        </w:rPr>
        <w:t xml:space="preserve">entend </w:t>
      </w:r>
      <w:r w:rsidRPr="00B240A0">
        <w:rPr>
          <w:lang w:val="fr-FR"/>
        </w:rPr>
        <w:t>avoir une consommation au cours de la période 2030-2040 conforme au paragraphe 8 ter(e)(i) de l</w:t>
      </w:r>
      <w:r w:rsidR="00131845">
        <w:rPr>
          <w:lang w:val="fr-FR"/>
        </w:rPr>
        <w:t>’</w:t>
      </w:r>
      <w:r w:rsidRPr="00B240A0">
        <w:rPr>
          <w:lang w:val="fr-FR"/>
        </w:rPr>
        <w:t xml:space="preserve">article 5 du Protocole de </w:t>
      </w:r>
      <w:r w:rsidRPr="00F01311">
        <w:rPr>
          <w:lang w:val="fr-FR"/>
        </w:rPr>
        <w:t xml:space="preserve">Montréal, </w:t>
      </w:r>
      <w:r w:rsidR="00F01311">
        <w:rPr>
          <w:lang w:val="fr-FR"/>
        </w:rPr>
        <w:t xml:space="preserve">elle accepte </w:t>
      </w:r>
      <w:r w:rsidRPr="00F01311">
        <w:rPr>
          <w:lang w:val="fr-FR"/>
        </w:rPr>
        <w:t>de soumettre les modifications proposées à son accord conclu avec le Comité exécutif couvrant la pério</w:t>
      </w:r>
      <w:r w:rsidRPr="00B240A0">
        <w:rPr>
          <w:lang w:val="fr-FR"/>
        </w:rPr>
        <w:t>de au-delà de 2030.</w:t>
      </w:r>
    </w:p>
    <w:p w14:paraId="3C29DBED" w14:textId="59888593" w:rsidR="004E282B" w:rsidRPr="00B240A0" w:rsidRDefault="00B240A0" w:rsidP="00B240A0">
      <w:pPr>
        <w:keepNext/>
        <w:spacing w:after="240"/>
        <w:rPr>
          <w:u w:val="single"/>
        </w:rPr>
      </w:pPr>
      <w:r w:rsidRPr="00B240A0">
        <w:rPr>
          <w:u w:val="single"/>
          <w:lang w:val="fr-FR"/>
        </w:rPr>
        <w:lastRenderedPageBreak/>
        <w:t>Cadre</w:t>
      </w:r>
      <w:r w:rsidR="00131845">
        <w:rPr>
          <w:u w:val="single"/>
          <w:lang w:val="fr-FR"/>
        </w:rPr>
        <w:t> </w:t>
      </w:r>
      <w:r w:rsidRPr="00B240A0">
        <w:rPr>
          <w:u w:val="single"/>
          <w:lang w:val="fr-FR"/>
        </w:rPr>
        <w:t>juridique</w:t>
      </w:r>
    </w:p>
    <w:p w14:paraId="529D43CB" w14:textId="30650C38" w:rsidR="00B240A0" w:rsidRPr="004F73DA" w:rsidRDefault="00B240A0" w:rsidP="00B240A0">
      <w:pPr>
        <w:pStyle w:val="Heading1"/>
        <w:rPr>
          <w:rStyle w:val="tw4winMark"/>
          <w:rFonts w:ascii="Times New Roman" w:hAnsi="Times New Roman" w:cs="Times New Roman"/>
          <w:noProof w:val="0"/>
          <w:vanish w:val="0"/>
          <w:color w:val="auto"/>
          <w:kern w:val="0"/>
          <w:sz w:val="22"/>
          <w:vertAlign w:val="baseline"/>
          <w:lang w:val="fr-FR"/>
        </w:rPr>
      </w:pPr>
      <w:r w:rsidRPr="00B240A0">
        <w:rPr>
          <w:lang w:val="fr-FR"/>
        </w:rPr>
        <w:t>Sachant que l</w:t>
      </w:r>
      <w:r w:rsidR="00131845">
        <w:rPr>
          <w:lang w:val="fr-FR"/>
        </w:rPr>
        <w:t>’</w:t>
      </w:r>
      <w:r w:rsidRPr="00B240A0">
        <w:rPr>
          <w:lang w:val="fr-FR"/>
        </w:rPr>
        <w:t>Indonésie avait déjà mis en place une interdiction d</w:t>
      </w:r>
      <w:r w:rsidR="00131845">
        <w:rPr>
          <w:lang w:val="fr-FR"/>
        </w:rPr>
        <w:t>’</w:t>
      </w:r>
      <w:r w:rsidRPr="00B240A0">
        <w:rPr>
          <w:lang w:val="fr-FR"/>
        </w:rPr>
        <w:t>importer et de fabriquer des équipements de réfrigération et de climatisation à base de HCFC-22 (en vigueur depuis le 1</w:t>
      </w:r>
      <w:r w:rsidRPr="00B240A0">
        <w:rPr>
          <w:vertAlign w:val="superscript"/>
          <w:lang w:val="fr-FR"/>
        </w:rPr>
        <w:t>er</w:t>
      </w:r>
      <w:r w:rsidRPr="00B240A0">
        <w:rPr>
          <w:lang w:val="fr-FR"/>
        </w:rPr>
        <w:t xml:space="preserve"> janvier 2015), et une interdiction d</w:t>
      </w:r>
      <w:r w:rsidR="00131845">
        <w:rPr>
          <w:lang w:val="fr-FR"/>
        </w:rPr>
        <w:t>’</w:t>
      </w:r>
      <w:r w:rsidRPr="00B240A0">
        <w:rPr>
          <w:lang w:val="fr-FR"/>
        </w:rPr>
        <w:t>importer et d</w:t>
      </w:r>
      <w:r w:rsidR="00131845">
        <w:rPr>
          <w:lang w:val="fr-FR"/>
        </w:rPr>
        <w:t>’</w:t>
      </w:r>
      <w:r w:rsidRPr="00B240A0">
        <w:rPr>
          <w:lang w:val="fr-FR"/>
        </w:rPr>
        <w:t xml:space="preserve">utiliser du HCFC-141b pur et contenu dans des polyols </w:t>
      </w:r>
      <w:proofErr w:type="spellStart"/>
      <w:r w:rsidRPr="00B240A0">
        <w:rPr>
          <w:lang w:val="fr-FR"/>
        </w:rPr>
        <w:t>prémélangés</w:t>
      </w:r>
      <w:proofErr w:type="spellEnd"/>
      <w:r w:rsidRPr="00B240A0">
        <w:rPr>
          <w:lang w:val="fr-FR"/>
        </w:rPr>
        <w:t xml:space="preserve"> (en vigueur depuis le 1</w:t>
      </w:r>
      <w:r w:rsidRPr="00B240A0">
        <w:rPr>
          <w:vertAlign w:val="superscript"/>
          <w:lang w:val="fr-FR"/>
        </w:rPr>
        <w:t>er</w:t>
      </w:r>
      <w:r w:rsidRPr="00B240A0">
        <w:rPr>
          <w:lang w:val="fr-FR"/>
        </w:rPr>
        <w:t xml:space="preserve"> janvier 2022), le Secrétariat a cherché à mieux comprendre quand le gouvernement avait l</w:t>
      </w:r>
      <w:r w:rsidR="00131845">
        <w:rPr>
          <w:lang w:val="fr-FR"/>
        </w:rPr>
        <w:t>’</w:t>
      </w:r>
      <w:r w:rsidRPr="00B240A0">
        <w:rPr>
          <w:lang w:val="fr-FR"/>
        </w:rPr>
        <w:t>intention d</w:t>
      </w:r>
      <w:r w:rsidR="00131845">
        <w:rPr>
          <w:lang w:val="fr-FR"/>
        </w:rPr>
        <w:t>’</w:t>
      </w:r>
      <w:r w:rsidRPr="00B240A0">
        <w:rPr>
          <w:lang w:val="fr-FR"/>
        </w:rPr>
        <w:t>interdire les refroidisseurs et les équipements d</w:t>
      </w:r>
      <w:r w:rsidR="00131845">
        <w:rPr>
          <w:lang w:val="fr-FR"/>
        </w:rPr>
        <w:t>’</w:t>
      </w:r>
      <w:r w:rsidRPr="00B240A0">
        <w:rPr>
          <w:lang w:val="fr-FR"/>
        </w:rPr>
        <w:t>extinction</w:t>
      </w:r>
      <w:r w:rsidR="00F01311">
        <w:rPr>
          <w:lang w:val="fr-FR"/>
        </w:rPr>
        <w:t xml:space="preserve"> </w:t>
      </w:r>
      <w:r w:rsidRPr="00B240A0">
        <w:rPr>
          <w:lang w:val="fr-FR"/>
        </w:rPr>
        <w:t>et de protection contre l</w:t>
      </w:r>
      <w:r w:rsidR="00131845">
        <w:rPr>
          <w:lang w:val="fr-FR"/>
        </w:rPr>
        <w:t>’</w:t>
      </w:r>
      <w:r w:rsidRPr="00B240A0">
        <w:rPr>
          <w:lang w:val="fr-FR"/>
        </w:rPr>
        <w:t>incendie</w:t>
      </w:r>
      <w:r w:rsidR="00131845">
        <w:rPr>
          <w:lang w:val="fr-FR"/>
        </w:rPr>
        <w:t> </w:t>
      </w:r>
      <w:r w:rsidR="00F01311" w:rsidRPr="00B240A0">
        <w:rPr>
          <w:lang w:val="fr-FR"/>
        </w:rPr>
        <w:t>à base de HCFC-123</w:t>
      </w:r>
      <w:r w:rsidRPr="00B240A0">
        <w:rPr>
          <w:lang w:val="fr-FR"/>
        </w:rPr>
        <w:t xml:space="preserve">, notant que conformément au paragraphe 8ter(e)(ii)(a) et </w:t>
      </w:r>
      <w:r w:rsidR="00F01311">
        <w:rPr>
          <w:lang w:val="fr-FR"/>
        </w:rPr>
        <w:t>(</w:t>
      </w:r>
      <w:r w:rsidRPr="00B240A0">
        <w:rPr>
          <w:lang w:val="fr-FR"/>
        </w:rPr>
        <w:t>b) de l</w:t>
      </w:r>
      <w:r w:rsidR="00131845">
        <w:rPr>
          <w:lang w:val="fr-FR"/>
        </w:rPr>
        <w:t>’</w:t>
      </w:r>
      <w:r w:rsidRPr="00B240A0">
        <w:rPr>
          <w:lang w:val="fr-FR"/>
        </w:rPr>
        <w:t>article 5 du protocole de Montréal, seuls les équipements existant au 1</w:t>
      </w:r>
      <w:r w:rsidRPr="00B240A0">
        <w:rPr>
          <w:vertAlign w:val="superscript"/>
          <w:lang w:val="fr-FR"/>
        </w:rPr>
        <w:t>er</w:t>
      </w:r>
      <w:r w:rsidRPr="00B240A0">
        <w:rPr>
          <w:lang w:val="fr-FR"/>
        </w:rPr>
        <w:t xml:space="preserve"> janvier 2030 pouvaient être entretenus avec des HCFC entre 2030 et 2040, tout en notant que la situation des secteurs des refroidisseurs et de la lutte contre l</w:t>
      </w:r>
      <w:r w:rsidR="00131845">
        <w:rPr>
          <w:lang w:val="fr-FR"/>
        </w:rPr>
        <w:t>’</w:t>
      </w:r>
      <w:r w:rsidRPr="00B240A0">
        <w:rPr>
          <w:lang w:val="fr-FR"/>
        </w:rPr>
        <w:t>incendie était différente.</w:t>
      </w:r>
      <w:r w:rsidRPr="004F73DA">
        <w:rPr>
          <w:lang w:val="fr-FR"/>
        </w:rPr>
        <w:t xml:space="preserve"> </w:t>
      </w:r>
    </w:p>
    <w:p w14:paraId="07429BA2" w14:textId="438BA0D1" w:rsidR="00B240A0" w:rsidRPr="004F73DA" w:rsidRDefault="00B240A0" w:rsidP="00B240A0">
      <w:pPr>
        <w:pStyle w:val="Heading1"/>
        <w:rPr>
          <w:lang w:val="fr-FR"/>
        </w:rPr>
      </w:pPr>
      <w:r w:rsidRPr="00B240A0">
        <w:rPr>
          <w:lang w:val="fr-FR"/>
        </w:rPr>
        <w:t>En particulier, alors que la durée de vie d</w:t>
      </w:r>
      <w:r w:rsidR="00131845">
        <w:rPr>
          <w:lang w:val="fr-FR"/>
        </w:rPr>
        <w:t>’</w:t>
      </w:r>
      <w:r w:rsidRPr="00B240A0">
        <w:rPr>
          <w:lang w:val="fr-FR"/>
        </w:rPr>
        <w:t xml:space="preserve">un refroidisseur en Indonésie varie de 15 à 20 ans, les refroidisseurs qui sont remplacés peuvent devenir des appareils </w:t>
      </w:r>
      <w:r w:rsidR="00F01311">
        <w:rPr>
          <w:lang w:val="fr-FR"/>
        </w:rPr>
        <w:t>« </w:t>
      </w:r>
      <w:r w:rsidRPr="00B240A0">
        <w:rPr>
          <w:lang w:val="fr-FR"/>
        </w:rPr>
        <w:t>de secours</w:t>
      </w:r>
      <w:r w:rsidR="00F01311">
        <w:rPr>
          <w:lang w:val="fr-FR"/>
        </w:rPr>
        <w:t> »</w:t>
      </w:r>
      <w:r w:rsidRPr="00B240A0">
        <w:rPr>
          <w:lang w:val="fr-FR"/>
        </w:rPr>
        <w:t>, prolongeant ainsi la durée de vie de l</w:t>
      </w:r>
      <w:r w:rsidR="00131845">
        <w:rPr>
          <w:lang w:val="fr-FR"/>
        </w:rPr>
        <w:t>’</w:t>
      </w:r>
      <w:r w:rsidRPr="00B240A0">
        <w:rPr>
          <w:lang w:val="fr-FR"/>
        </w:rPr>
        <w:t>équipement.</w:t>
      </w:r>
      <w:r w:rsidRPr="004F73DA">
        <w:rPr>
          <w:lang w:val="fr-FR"/>
        </w:rPr>
        <w:t xml:space="preserve"> </w:t>
      </w:r>
      <w:r w:rsidRPr="00B240A0">
        <w:rPr>
          <w:lang w:val="fr-FR"/>
        </w:rPr>
        <w:t>Un fabricant international de refroidisseurs envisageait de passer à des refroidisseurs sans HCFC-123 vers 2027 ; cependant, un tel calendrier pourrait signifier qu</w:t>
      </w:r>
      <w:r w:rsidR="00131845">
        <w:rPr>
          <w:lang w:val="fr-FR"/>
        </w:rPr>
        <w:t>’</w:t>
      </w:r>
      <w:r w:rsidRPr="00B240A0">
        <w:rPr>
          <w:lang w:val="fr-FR"/>
        </w:rPr>
        <w:t>il y aurait des refroidisseurs à base de HCFC-123 dans le pays nécessitant, du fait de leur durée de vie utile prévue, d</w:t>
      </w:r>
      <w:r w:rsidR="00131845">
        <w:rPr>
          <w:lang w:val="fr-FR"/>
        </w:rPr>
        <w:t>’</w:t>
      </w:r>
      <w:r w:rsidRPr="00B240A0">
        <w:rPr>
          <w:lang w:val="fr-FR"/>
        </w:rPr>
        <w:t>être entretenus après 2040, ce qui ne pourrait être entrepris qu</w:t>
      </w:r>
      <w:r w:rsidR="00131845">
        <w:rPr>
          <w:lang w:val="fr-FR"/>
        </w:rPr>
        <w:t>’</w:t>
      </w:r>
      <w:r w:rsidRPr="00B240A0">
        <w:rPr>
          <w:lang w:val="fr-FR"/>
        </w:rPr>
        <w:t>avec du HCFC-123 récupéré ou régénéré. De plus, alors que des refroidisseurs à base de HFC étaient disponibles sur le marché, des consultations avec des fournisseurs avaient indiqué une volonté de passer à la commercialisation de refroidisseurs à faible PRP.</w:t>
      </w:r>
      <w:r w:rsidRPr="004F73DA">
        <w:rPr>
          <w:lang w:val="fr-FR"/>
        </w:rPr>
        <w:t xml:space="preserve"> </w:t>
      </w:r>
      <w:r w:rsidRPr="00B240A0">
        <w:rPr>
          <w:lang w:val="fr-FR"/>
        </w:rPr>
        <w:t>En conséquence, le gouvernement a proposé d</w:t>
      </w:r>
      <w:r w:rsidR="00131845">
        <w:rPr>
          <w:lang w:val="fr-FR"/>
        </w:rPr>
        <w:t>’</w:t>
      </w:r>
      <w:r w:rsidRPr="00B240A0">
        <w:rPr>
          <w:lang w:val="fr-FR"/>
        </w:rPr>
        <w:t>établir une interdiction sur l</w:t>
      </w:r>
      <w:r w:rsidR="00131845">
        <w:rPr>
          <w:lang w:val="fr-FR"/>
        </w:rPr>
        <w:t>’</w:t>
      </w:r>
      <w:r w:rsidRPr="00B240A0">
        <w:rPr>
          <w:lang w:val="fr-FR"/>
        </w:rPr>
        <w:t>importation, la fabrication et l</w:t>
      </w:r>
      <w:r w:rsidR="00131845">
        <w:rPr>
          <w:lang w:val="fr-FR"/>
        </w:rPr>
        <w:t>’</w:t>
      </w:r>
      <w:r w:rsidRPr="00B240A0">
        <w:rPr>
          <w:lang w:val="fr-FR"/>
        </w:rPr>
        <w:t xml:space="preserve">installation de refroidisseurs à base de HCFC-123 </w:t>
      </w:r>
      <w:r w:rsidR="000D3A6A">
        <w:rPr>
          <w:lang w:val="fr-FR"/>
        </w:rPr>
        <w:t>d</w:t>
      </w:r>
      <w:r w:rsidR="00131845">
        <w:rPr>
          <w:lang w:val="fr-FR"/>
        </w:rPr>
        <w:t>’</w:t>
      </w:r>
      <w:r w:rsidR="000D3A6A">
        <w:rPr>
          <w:lang w:val="fr-FR"/>
        </w:rPr>
        <w:t>ici au</w:t>
      </w:r>
      <w:r w:rsidRPr="00B240A0">
        <w:rPr>
          <w:lang w:val="fr-FR"/>
        </w:rPr>
        <w:t xml:space="preserve"> 1</w:t>
      </w:r>
      <w:r w:rsidRPr="00B240A0">
        <w:rPr>
          <w:vertAlign w:val="superscript"/>
          <w:lang w:val="fr-FR"/>
        </w:rPr>
        <w:t>er</w:t>
      </w:r>
      <w:r w:rsidRPr="00B240A0">
        <w:rPr>
          <w:lang w:val="fr-FR"/>
        </w:rPr>
        <w:t xml:space="preserve"> janvier 2026. Le Secrétariat a également noté que le gouvernement pourrait envisager dans le cadre de la phase I du plan de mise en œuvre de l</w:t>
      </w:r>
      <w:r w:rsidR="00131845">
        <w:rPr>
          <w:lang w:val="fr-FR"/>
        </w:rPr>
        <w:t>’</w:t>
      </w:r>
      <w:r w:rsidRPr="00B240A0">
        <w:rPr>
          <w:lang w:val="fr-FR"/>
        </w:rPr>
        <w:t>Amendement de Kigali pour les HFC (KIP) d</w:t>
      </w:r>
      <w:r w:rsidR="00131845">
        <w:rPr>
          <w:lang w:val="fr-FR"/>
        </w:rPr>
        <w:t>’</w:t>
      </w:r>
      <w:r w:rsidRPr="00B240A0">
        <w:rPr>
          <w:lang w:val="fr-FR"/>
        </w:rPr>
        <w:t>inclure des mesures destinées à faciliter l</w:t>
      </w:r>
      <w:r w:rsidR="00131845">
        <w:rPr>
          <w:lang w:val="fr-FR"/>
        </w:rPr>
        <w:t>’</w:t>
      </w:r>
      <w:r w:rsidRPr="00B240A0">
        <w:rPr>
          <w:lang w:val="fr-FR"/>
        </w:rPr>
        <w:t>adoption de refroidisseurs à faible PRP, conformément à la flexibilité accordée aux pays visés à l</w:t>
      </w:r>
      <w:r w:rsidR="00131845">
        <w:rPr>
          <w:lang w:val="fr-FR"/>
        </w:rPr>
        <w:t>’</w:t>
      </w:r>
      <w:r w:rsidRPr="00B240A0">
        <w:rPr>
          <w:lang w:val="fr-FR"/>
        </w:rPr>
        <w:t xml:space="preserve">article 5 </w:t>
      </w:r>
      <w:r w:rsidRPr="00191B6A">
        <w:rPr>
          <w:lang w:val="fr-FR"/>
        </w:rPr>
        <w:t>au paragraphe 13 de la décision XXVIII/2.</w:t>
      </w:r>
      <w:r w:rsidRPr="004F73DA">
        <w:rPr>
          <w:lang w:val="fr-FR"/>
        </w:rPr>
        <w:t xml:space="preserve"> </w:t>
      </w:r>
    </w:p>
    <w:p w14:paraId="0BCDADA0" w14:textId="2FE30BAE" w:rsidR="00B240A0" w:rsidRPr="004F73DA" w:rsidRDefault="00B240A0" w:rsidP="007D229D">
      <w:pPr>
        <w:pStyle w:val="Heading1"/>
        <w:rPr>
          <w:lang w:val="fr-FR"/>
        </w:rPr>
      </w:pPr>
      <w:r w:rsidRPr="00B240A0">
        <w:rPr>
          <w:lang w:val="fr-FR"/>
        </w:rPr>
        <w:t>En ce qui concerne le secteur de la lutte contre l</w:t>
      </w:r>
      <w:r w:rsidR="00131845">
        <w:rPr>
          <w:lang w:val="fr-FR"/>
        </w:rPr>
        <w:t>’</w:t>
      </w:r>
      <w:r w:rsidRPr="00B240A0">
        <w:rPr>
          <w:lang w:val="fr-FR"/>
        </w:rPr>
        <w:t>incendie, on notait un manque d</w:t>
      </w:r>
      <w:r w:rsidR="00131845">
        <w:rPr>
          <w:lang w:val="fr-FR"/>
        </w:rPr>
        <w:t>’</w:t>
      </w:r>
      <w:r w:rsidRPr="00B240A0">
        <w:rPr>
          <w:lang w:val="fr-FR"/>
        </w:rPr>
        <w:t>informations sur l</w:t>
      </w:r>
      <w:r w:rsidR="00131845">
        <w:rPr>
          <w:lang w:val="fr-FR"/>
        </w:rPr>
        <w:t>’</w:t>
      </w:r>
      <w:r w:rsidRPr="00B240A0">
        <w:rPr>
          <w:lang w:val="fr-FR"/>
        </w:rPr>
        <w:t>existence dans le pays d</w:t>
      </w:r>
      <w:r w:rsidR="00131845">
        <w:rPr>
          <w:lang w:val="fr-FR"/>
        </w:rPr>
        <w:t>’</w:t>
      </w:r>
      <w:r w:rsidRPr="00B240A0">
        <w:rPr>
          <w:lang w:val="fr-FR"/>
        </w:rPr>
        <w:t>équipements d</w:t>
      </w:r>
      <w:r w:rsidR="00131845">
        <w:rPr>
          <w:lang w:val="fr-FR"/>
        </w:rPr>
        <w:t>’</w:t>
      </w:r>
      <w:r w:rsidRPr="00B240A0">
        <w:rPr>
          <w:lang w:val="fr-FR"/>
        </w:rPr>
        <w:t>extinction d</w:t>
      </w:r>
      <w:r w:rsidR="00131845">
        <w:rPr>
          <w:lang w:val="fr-FR"/>
        </w:rPr>
        <w:t>’</w:t>
      </w:r>
      <w:r w:rsidRPr="00B240A0">
        <w:rPr>
          <w:lang w:val="fr-FR"/>
        </w:rPr>
        <w:t>incendie par inondation totale utilisant du HCFC</w:t>
      </w:r>
      <w:r w:rsidR="00C12FB1">
        <w:rPr>
          <w:lang w:val="fr-FR"/>
        </w:rPr>
        <w:noBreakHyphen/>
      </w:r>
      <w:r w:rsidRPr="00B240A0">
        <w:rPr>
          <w:lang w:val="fr-FR"/>
        </w:rPr>
        <w:t>123 ainsi que sur leur nombre ; sur l</w:t>
      </w:r>
      <w:r w:rsidR="00131845">
        <w:rPr>
          <w:lang w:val="fr-FR"/>
        </w:rPr>
        <w:t>’</w:t>
      </w:r>
      <w:r w:rsidRPr="00B240A0">
        <w:rPr>
          <w:lang w:val="fr-FR"/>
        </w:rPr>
        <w:t>existence de fabrication et d</w:t>
      </w:r>
      <w:r w:rsidR="00131845">
        <w:rPr>
          <w:lang w:val="fr-FR"/>
        </w:rPr>
        <w:t>’</w:t>
      </w:r>
      <w:r w:rsidRPr="00B240A0">
        <w:rPr>
          <w:lang w:val="fr-FR"/>
        </w:rPr>
        <w:t>assemblage à base de HCFC-123 dans le secteur ; et sur la prédominance d</w:t>
      </w:r>
      <w:r w:rsidR="00131845">
        <w:rPr>
          <w:lang w:val="fr-FR"/>
        </w:rPr>
        <w:t>’</w:t>
      </w:r>
      <w:r w:rsidRPr="00B240A0">
        <w:rPr>
          <w:lang w:val="fr-FR"/>
        </w:rPr>
        <w:t>utilisateurs « sensibles » (par exemple, les secteurs militaire et de l</w:t>
      </w:r>
      <w:r w:rsidR="00131845">
        <w:rPr>
          <w:lang w:val="fr-FR"/>
        </w:rPr>
        <w:t>’</w:t>
      </w:r>
      <w:r w:rsidRPr="00B240A0">
        <w:rPr>
          <w:lang w:val="fr-FR"/>
        </w:rPr>
        <w:t>aviation civile et les secteurs du pétrole et du gaz) avec des exigences de sécurité strictes (et souvent chronophages) qui peuvent nécessiter des évaluations détaillées pour permettre l</w:t>
      </w:r>
      <w:r w:rsidR="00131845">
        <w:rPr>
          <w:lang w:val="fr-FR"/>
        </w:rPr>
        <w:t>’</w:t>
      </w:r>
      <w:r w:rsidRPr="00B240A0">
        <w:rPr>
          <w:lang w:val="fr-FR"/>
        </w:rPr>
        <w:t>introduction de solutions de remplacement.</w:t>
      </w:r>
      <w:r w:rsidRPr="004F73DA">
        <w:rPr>
          <w:lang w:val="fr-FR"/>
        </w:rPr>
        <w:t xml:space="preserve"> </w:t>
      </w:r>
      <w:r w:rsidRPr="00B240A0">
        <w:rPr>
          <w:lang w:val="fr-FR"/>
        </w:rPr>
        <w:t>En outre, alors que certaines solutions de remplacement à faible PRP et de nature différente étaient disponibles, les HFC (par exemple, HFC-227ea, HFC-125) étaient également soupçonnés d</w:t>
      </w:r>
      <w:r w:rsidR="00131845">
        <w:rPr>
          <w:lang w:val="fr-FR"/>
        </w:rPr>
        <w:t>’</w:t>
      </w:r>
      <w:r w:rsidRPr="00B240A0">
        <w:rPr>
          <w:lang w:val="fr-FR"/>
        </w:rPr>
        <w:t>être utilisés dans le pays.</w:t>
      </w:r>
      <w:r w:rsidRPr="004F73DA">
        <w:rPr>
          <w:lang w:val="fr-FR"/>
        </w:rPr>
        <w:t xml:space="preserve"> </w:t>
      </w:r>
      <w:r w:rsidRPr="00B240A0">
        <w:rPr>
          <w:lang w:val="fr-FR"/>
        </w:rPr>
        <w:t>De plus, alors que les données préliminaires indiquent que les HFC à PRP très élevé (par ex., HFC-236fa, HFC-23) n</w:t>
      </w:r>
      <w:r w:rsidR="00131845">
        <w:rPr>
          <w:lang w:val="fr-FR"/>
        </w:rPr>
        <w:t>’</w:t>
      </w:r>
      <w:r w:rsidRPr="00B240A0">
        <w:rPr>
          <w:lang w:val="fr-FR"/>
        </w:rPr>
        <w:t>étaient pas utilisés en Indonésie, ils étaient utilisés dans le secteur dans certains pays de la région ; par conséquent, une interdiction prématurée risquait d</w:t>
      </w:r>
      <w:r w:rsidR="00131845">
        <w:rPr>
          <w:lang w:val="fr-FR"/>
        </w:rPr>
        <w:t>’</w:t>
      </w:r>
      <w:r w:rsidRPr="00B240A0">
        <w:rPr>
          <w:lang w:val="fr-FR"/>
        </w:rPr>
        <w:t>entraîner l</w:t>
      </w:r>
      <w:r w:rsidR="00131845">
        <w:rPr>
          <w:lang w:val="fr-FR"/>
        </w:rPr>
        <w:t>’</w:t>
      </w:r>
      <w:r w:rsidRPr="00B240A0">
        <w:rPr>
          <w:lang w:val="fr-FR"/>
        </w:rPr>
        <w:t>introduction d</w:t>
      </w:r>
      <w:r w:rsidR="00131845">
        <w:rPr>
          <w:lang w:val="fr-FR"/>
        </w:rPr>
        <w:t>’</w:t>
      </w:r>
      <w:r w:rsidRPr="00B240A0">
        <w:rPr>
          <w:lang w:val="fr-FR"/>
        </w:rPr>
        <w:t>équipements à base de HFC à PRP très élevé.</w:t>
      </w:r>
      <w:r w:rsidRPr="004F73DA">
        <w:rPr>
          <w:lang w:val="fr-FR"/>
        </w:rPr>
        <w:t xml:space="preserve"> </w:t>
      </w:r>
      <w:r w:rsidRPr="00B240A0">
        <w:rPr>
          <w:lang w:val="fr-FR"/>
        </w:rPr>
        <w:t>Étant donné que de tels équipements seraient introduits après l</w:t>
      </w:r>
      <w:r w:rsidR="00131845">
        <w:rPr>
          <w:lang w:val="fr-FR"/>
        </w:rPr>
        <w:t>’</w:t>
      </w:r>
      <w:r w:rsidRPr="00B240A0">
        <w:rPr>
          <w:lang w:val="fr-FR"/>
        </w:rPr>
        <w:t>établissement de la valeur de référence des HFC du pays, une interdiction prématurée des équipements d</w:t>
      </w:r>
      <w:r w:rsidR="00131845">
        <w:rPr>
          <w:lang w:val="fr-FR"/>
        </w:rPr>
        <w:t>’</w:t>
      </w:r>
      <w:r w:rsidRPr="00B240A0">
        <w:rPr>
          <w:lang w:val="fr-FR"/>
        </w:rPr>
        <w:t>extinction et de protection contre l</w:t>
      </w:r>
      <w:r w:rsidR="00131845">
        <w:rPr>
          <w:lang w:val="fr-FR"/>
        </w:rPr>
        <w:t>’</w:t>
      </w:r>
      <w:r w:rsidRPr="00B240A0">
        <w:rPr>
          <w:lang w:val="fr-FR"/>
        </w:rPr>
        <w:t>incendie à base de HCFC</w:t>
      </w:r>
      <w:r w:rsidR="00EF0298">
        <w:rPr>
          <w:lang w:val="fr-FR"/>
        </w:rPr>
        <w:noBreakHyphen/>
      </w:r>
      <w:r w:rsidRPr="00B240A0">
        <w:rPr>
          <w:lang w:val="fr-FR"/>
        </w:rPr>
        <w:t>123 pourrait rendre plus difficile la réduction progressive ultérieure des HFC dans le pays.</w:t>
      </w:r>
      <w:r w:rsidRPr="004F73DA">
        <w:rPr>
          <w:lang w:val="fr-FR"/>
        </w:rPr>
        <w:t xml:space="preserve"> </w:t>
      </w:r>
      <w:r w:rsidRPr="00B240A0">
        <w:rPr>
          <w:lang w:val="fr-FR"/>
        </w:rPr>
        <w:t>En conséquence, il a été convenu que le gouvernement établira un calendrier pour l</w:t>
      </w:r>
      <w:r w:rsidR="00131845">
        <w:rPr>
          <w:lang w:val="fr-FR"/>
        </w:rPr>
        <w:t>’</w:t>
      </w:r>
      <w:r w:rsidRPr="00B240A0">
        <w:rPr>
          <w:lang w:val="fr-FR"/>
        </w:rPr>
        <w:t>interdiction de l</w:t>
      </w:r>
      <w:r w:rsidR="00131845">
        <w:rPr>
          <w:lang w:val="fr-FR"/>
        </w:rPr>
        <w:t>’</w:t>
      </w:r>
      <w:r w:rsidRPr="00B240A0">
        <w:rPr>
          <w:lang w:val="fr-FR"/>
        </w:rPr>
        <w:t>importation, de la fabrication et de l</w:t>
      </w:r>
      <w:r w:rsidR="00131845">
        <w:rPr>
          <w:lang w:val="fr-FR"/>
        </w:rPr>
        <w:t>’</w:t>
      </w:r>
      <w:r w:rsidRPr="00B240A0">
        <w:rPr>
          <w:lang w:val="fr-FR"/>
        </w:rPr>
        <w:t>assemblage d</w:t>
      </w:r>
      <w:r w:rsidR="00131845">
        <w:rPr>
          <w:lang w:val="fr-FR"/>
        </w:rPr>
        <w:t>’</w:t>
      </w:r>
      <w:r w:rsidRPr="00B240A0">
        <w:rPr>
          <w:lang w:val="fr-FR"/>
        </w:rPr>
        <w:t>équipements d</w:t>
      </w:r>
      <w:r w:rsidR="00131845">
        <w:rPr>
          <w:lang w:val="fr-FR"/>
        </w:rPr>
        <w:t>’</w:t>
      </w:r>
      <w:r w:rsidRPr="00B240A0">
        <w:rPr>
          <w:lang w:val="fr-FR"/>
        </w:rPr>
        <w:t>extinction et de protection contre l</w:t>
      </w:r>
      <w:r w:rsidR="00131845">
        <w:rPr>
          <w:lang w:val="fr-FR"/>
        </w:rPr>
        <w:t>’</w:t>
      </w:r>
      <w:r w:rsidRPr="00B240A0">
        <w:rPr>
          <w:lang w:val="fr-FR"/>
        </w:rPr>
        <w:t>incendie à base de HCFC-123, basé sur l</w:t>
      </w:r>
      <w:r w:rsidR="00131845">
        <w:rPr>
          <w:lang w:val="fr-FR"/>
        </w:rPr>
        <w:t>’</w:t>
      </w:r>
      <w:r w:rsidRPr="00B240A0">
        <w:rPr>
          <w:lang w:val="fr-FR"/>
        </w:rPr>
        <w:t>assistance technique proposée pour le secteur, ainsi que sur les activités d</w:t>
      </w:r>
      <w:r w:rsidR="00131845">
        <w:rPr>
          <w:lang w:val="fr-FR"/>
        </w:rPr>
        <w:t>’</w:t>
      </w:r>
      <w:r w:rsidRPr="00B240A0">
        <w:rPr>
          <w:lang w:val="fr-FR"/>
        </w:rPr>
        <w:t>assistance technique supplémentaires identifiées au paragraphe 55 ci-dessous, étant entendu que l</w:t>
      </w:r>
      <w:r w:rsidR="00131845">
        <w:rPr>
          <w:lang w:val="fr-FR"/>
        </w:rPr>
        <w:t>’</w:t>
      </w:r>
      <w:r w:rsidRPr="00B240A0">
        <w:rPr>
          <w:lang w:val="fr-FR"/>
        </w:rPr>
        <w:t>interdiction interviendrait au plus tard le 1</w:t>
      </w:r>
      <w:r w:rsidRPr="00B240A0">
        <w:rPr>
          <w:vertAlign w:val="superscript"/>
          <w:lang w:val="fr-FR"/>
        </w:rPr>
        <w:t>er</w:t>
      </w:r>
      <w:r w:rsidR="00131845">
        <w:rPr>
          <w:lang w:val="fr-FR"/>
        </w:rPr>
        <w:t> </w:t>
      </w:r>
      <w:r w:rsidRPr="00B240A0">
        <w:rPr>
          <w:lang w:val="fr-FR"/>
        </w:rPr>
        <w:t>janvier 2030.</w:t>
      </w:r>
      <w:r w:rsidRPr="004F73DA">
        <w:rPr>
          <w:lang w:val="fr-FR"/>
        </w:rPr>
        <w:t xml:space="preserve"> </w:t>
      </w:r>
    </w:p>
    <w:p w14:paraId="4464B5F6" w14:textId="0DACA0B8" w:rsidR="00FE4D9D" w:rsidRPr="004F73DA" w:rsidRDefault="00B240A0" w:rsidP="00B240A0">
      <w:pPr>
        <w:keepNext/>
        <w:keepLines/>
        <w:spacing w:after="240"/>
        <w:rPr>
          <w:u w:val="single"/>
          <w:lang w:val="fr-FR"/>
        </w:rPr>
      </w:pPr>
      <w:r w:rsidRPr="00B240A0">
        <w:rPr>
          <w:u w:val="single"/>
          <w:lang w:val="fr-FR"/>
        </w:rPr>
        <w:t>Questions techniques et relatives aux coûts</w:t>
      </w:r>
      <w:r w:rsidR="006F2CC2" w:rsidRPr="004F73DA">
        <w:rPr>
          <w:u w:val="single"/>
          <w:lang w:val="fr-FR"/>
        </w:rPr>
        <w:t xml:space="preserve"> </w:t>
      </w:r>
    </w:p>
    <w:p w14:paraId="1F597883" w14:textId="76C98752" w:rsidR="00604599" w:rsidRPr="004F73DA" w:rsidRDefault="00B240A0" w:rsidP="00604599">
      <w:pPr>
        <w:pStyle w:val="Heading1"/>
        <w:rPr>
          <w:lang w:val="fr-FR"/>
        </w:rPr>
      </w:pPr>
      <w:r w:rsidRPr="00B240A0">
        <w:rPr>
          <w:bCs/>
          <w:lang w:val="fr-FR"/>
        </w:rPr>
        <w:t>Le financement de la phase II du PGEH, tel que soumis, était basé sur la consommation du pays en 2021 qui était la consommation la plus récente disponible au moment de la préparation du projet.</w:t>
      </w:r>
      <w:r w:rsidRPr="004F73DA">
        <w:rPr>
          <w:bCs/>
          <w:lang w:val="fr-FR"/>
        </w:rPr>
        <w:t xml:space="preserve"> </w:t>
      </w:r>
      <w:r w:rsidR="00604599" w:rsidRPr="00604599">
        <w:rPr>
          <w:bCs/>
          <w:lang w:val="fr-FR"/>
        </w:rPr>
        <w:t>Conformément à la décision du paragraphe 32(b) du document UNEP/</w:t>
      </w:r>
      <w:proofErr w:type="spellStart"/>
      <w:r w:rsidR="00604599" w:rsidRPr="00604599">
        <w:rPr>
          <w:bCs/>
          <w:lang w:val="fr-FR"/>
        </w:rPr>
        <w:t>OzL.Pro</w:t>
      </w:r>
      <w:proofErr w:type="spellEnd"/>
      <w:r w:rsidR="00604599" w:rsidRPr="00604599">
        <w:rPr>
          <w:bCs/>
          <w:lang w:val="fr-FR"/>
        </w:rPr>
        <w:t>/</w:t>
      </w:r>
      <w:proofErr w:type="spellStart"/>
      <w:r w:rsidR="00604599" w:rsidRPr="00604599">
        <w:rPr>
          <w:bCs/>
          <w:lang w:val="fr-FR"/>
        </w:rPr>
        <w:t>ExCom</w:t>
      </w:r>
      <w:proofErr w:type="spellEnd"/>
      <w:r w:rsidR="00604599" w:rsidRPr="00604599">
        <w:rPr>
          <w:bCs/>
          <w:lang w:val="fr-FR"/>
        </w:rPr>
        <w:t xml:space="preserve">/16/20, et notant </w:t>
      </w:r>
      <w:r w:rsidR="00604599" w:rsidRPr="00604599">
        <w:rPr>
          <w:bCs/>
          <w:lang w:val="fr-FR"/>
        </w:rPr>
        <w:lastRenderedPageBreak/>
        <w:t>l</w:t>
      </w:r>
      <w:r w:rsidR="00131845">
        <w:rPr>
          <w:bCs/>
          <w:lang w:val="fr-FR"/>
        </w:rPr>
        <w:t>’</w:t>
      </w:r>
      <w:r w:rsidR="00604599" w:rsidRPr="00604599">
        <w:rPr>
          <w:bCs/>
          <w:lang w:val="fr-FR"/>
        </w:rPr>
        <w:t>impact de la pandémie de Covid-19 sur la consommation du pays, il a été convenu d</w:t>
      </w:r>
      <w:r w:rsidR="00131845">
        <w:rPr>
          <w:bCs/>
          <w:lang w:val="fr-FR"/>
        </w:rPr>
        <w:t>’</w:t>
      </w:r>
      <w:r w:rsidR="00604599" w:rsidRPr="00604599">
        <w:rPr>
          <w:bCs/>
          <w:lang w:val="fr-FR"/>
        </w:rPr>
        <w:t>utiliser la consommation moyenne pour 2020-2022 pour déterminer la consommation admissible pour le projet, conduisant à un financement maximal de 13 359 984 $US pour le secteur de l</w:t>
      </w:r>
      <w:r w:rsidR="00131845">
        <w:rPr>
          <w:bCs/>
          <w:lang w:val="fr-FR"/>
        </w:rPr>
        <w:t>’</w:t>
      </w:r>
      <w:r w:rsidR="00604599" w:rsidRPr="00604599">
        <w:rPr>
          <w:bCs/>
          <w:lang w:val="fr-FR"/>
        </w:rPr>
        <w:t>entretien et de 298</w:t>
      </w:r>
      <w:r w:rsidR="00EF0298">
        <w:rPr>
          <w:bCs/>
          <w:lang w:val="fr-FR"/>
        </w:rPr>
        <w:t> </w:t>
      </w:r>
      <w:r w:rsidR="00604599" w:rsidRPr="00604599">
        <w:rPr>
          <w:bCs/>
          <w:lang w:val="fr-FR"/>
        </w:rPr>
        <w:t>368</w:t>
      </w:r>
      <w:r w:rsidR="00EF0298">
        <w:rPr>
          <w:bCs/>
          <w:lang w:val="fr-FR"/>
        </w:rPr>
        <w:t> </w:t>
      </w:r>
      <w:r w:rsidR="00604599" w:rsidRPr="00604599">
        <w:rPr>
          <w:bCs/>
          <w:lang w:val="fr-FR"/>
        </w:rPr>
        <w:t>$US pour les activités visant à réduire la consommation de HCFC-123 dans les refroidisseurs et dans le secteur de la lutte contre l</w:t>
      </w:r>
      <w:r w:rsidR="00131845">
        <w:rPr>
          <w:bCs/>
          <w:lang w:val="fr-FR"/>
        </w:rPr>
        <w:t>’</w:t>
      </w:r>
      <w:r w:rsidR="00604599" w:rsidRPr="00604599">
        <w:rPr>
          <w:bCs/>
          <w:lang w:val="fr-FR"/>
        </w:rPr>
        <w:t>incendie</w:t>
      </w:r>
      <w:r w:rsidR="00604599" w:rsidRPr="00604599">
        <w:rPr>
          <w:lang w:val="fr-FR"/>
        </w:rPr>
        <w:t>.</w:t>
      </w:r>
      <w:r w:rsidR="00604599" w:rsidRPr="004F73DA">
        <w:rPr>
          <w:lang w:val="fr-FR"/>
        </w:rPr>
        <w:t xml:space="preserve"> </w:t>
      </w:r>
      <w:r w:rsidR="00604599" w:rsidRPr="00604599">
        <w:rPr>
          <w:lang w:val="fr-FR"/>
        </w:rPr>
        <w:t>Sur cette base, le PNUD a réduit le financement alloué au secteur de l</w:t>
      </w:r>
      <w:r w:rsidR="00131845">
        <w:rPr>
          <w:lang w:val="fr-FR"/>
        </w:rPr>
        <w:t>’</w:t>
      </w:r>
      <w:r w:rsidR="00604599" w:rsidRPr="00604599">
        <w:rPr>
          <w:lang w:val="fr-FR"/>
        </w:rPr>
        <w:t>entretien de 625 776 $US et a proposé 132 667 $US pour des activités supplémentaires visant à réduire la consommation de HCFC-123 dans les refroidisseurs et les équipements d</w:t>
      </w:r>
      <w:r w:rsidR="00131845">
        <w:rPr>
          <w:lang w:val="fr-FR"/>
        </w:rPr>
        <w:t>’</w:t>
      </w:r>
      <w:r w:rsidR="00604599" w:rsidRPr="00604599">
        <w:rPr>
          <w:lang w:val="fr-FR"/>
        </w:rPr>
        <w:t>extinction et de protection contre l</w:t>
      </w:r>
      <w:r w:rsidR="00131845">
        <w:rPr>
          <w:lang w:val="fr-FR"/>
        </w:rPr>
        <w:t>’</w:t>
      </w:r>
      <w:r w:rsidR="00604599" w:rsidRPr="00604599">
        <w:rPr>
          <w:lang w:val="fr-FR"/>
        </w:rPr>
        <w:t>incendie, comme indiqué plus en détail ci-dessous.</w:t>
      </w:r>
      <w:r w:rsidR="00604599" w:rsidRPr="004F73DA">
        <w:rPr>
          <w:lang w:val="fr-FR"/>
        </w:rPr>
        <w:t xml:space="preserve"> </w:t>
      </w:r>
    </w:p>
    <w:p w14:paraId="1BAE67DE" w14:textId="507C0967" w:rsidR="00EF3E61" w:rsidRPr="004F73DA" w:rsidRDefault="00604599" w:rsidP="00604599">
      <w:pPr>
        <w:keepNext/>
        <w:spacing w:after="240"/>
        <w:rPr>
          <w:lang w:val="fr-FR"/>
        </w:rPr>
      </w:pPr>
      <w:r w:rsidRPr="00604599">
        <w:rPr>
          <w:i/>
          <w:iCs/>
          <w:lang w:val="fr-FR"/>
        </w:rPr>
        <w:t>Secteur de l</w:t>
      </w:r>
      <w:r w:rsidR="00131845">
        <w:rPr>
          <w:i/>
          <w:iCs/>
          <w:lang w:val="fr-FR"/>
        </w:rPr>
        <w:t>’</w:t>
      </w:r>
      <w:r w:rsidRPr="00604599">
        <w:rPr>
          <w:i/>
          <w:iCs/>
          <w:lang w:val="fr-FR"/>
        </w:rPr>
        <w:t>entretien des équipements de réfrigération et de climatisation</w:t>
      </w:r>
    </w:p>
    <w:p w14:paraId="355A974F" w14:textId="20587861" w:rsidR="00604599" w:rsidRPr="004F73DA" w:rsidRDefault="00604599" w:rsidP="00604599">
      <w:pPr>
        <w:pStyle w:val="Heading1"/>
        <w:rPr>
          <w:lang w:val="fr-FR"/>
        </w:rPr>
      </w:pPr>
      <w:r w:rsidRPr="00604599">
        <w:rPr>
          <w:lang w:val="fr-FR"/>
        </w:rPr>
        <w:t>Compte tenu de la réduction de 625 776 $US du financement du secteur de l</w:t>
      </w:r>
      <w:r w:rsidR="00131845">
        <w:rPr>
          <w:lang w:val="fr-FR"/>
        </w:rPr>
        <w:t>’</w:t>
      </w:r>
      <w:r w:rsidRPr="00604599">
        <w:rPr>
          <w:lang w:val="fr-FR"/>
        </w:rPr>
        <w:t>entretien, les ajustements suivants ont été apportés au plan d</w:t>
      </w:r>
      <w:r w:rsidR="0028767C">
        <w:rPr>
          <w:lang w:val="fr-FR"/>
        </w:rPr>
        <w:t>e ce</w:t>
      </w:r>
      <w:r w:rsidRPr="00604599">
        <w:rPr>
          <w:lang w:val="fr-FR"/>
        </w:rPr>
        <w:t xml:space="preserve"> secteur :</w:t>
      </w:r>
    </w:p>
    <w:p w14:paraId="50B2F020" w14:textId="42623B1A" w:rsidR="00604599" w:rsidRPr="004F73DA" w:rsidRDefault="00604599" w:rsidP="00604599">
      <w:pPr>
        <w:pStyle w:val="Heading2"/>
        <w:rPr>
          <w:lang w:val="fr-FR"/>
        </w:rPr>
      </w:pPr>
      <w:r w:rsidRPr="00604599">
        <w:rPr>
          <w:lang w:val="fr-FR"/>
        </w:rPr>
        <w:t>Suppression de l</w:t>
      </w:r>
      <w:r w:rsidR="00131845">
        <w:rPr>
          <w:lang w:val="fr-FR"/>
        </w:rPr>
        <w:t>’</w:t>
      </w:r>
      <w:r w:rsidRPr="00604599">
        <w:rPr>
          <w:lang w:val="fr-FR"/>
        </w:rPr>
        <w:t>évaluation relative au traitement des SAO indésirables (120 000 $US), notant que l</w:t>
      </w:r>
      <w:r w:rsidR="00131845">
        <w:rPr>
          <w:lang w:val="fr-FR"/>
        </w:rPr>
        <w:t>’</w:t>
      </w:r>
      <w:r w:rsidRPr="00604599">
        <w:rPr>
          <w:lang w:val="fr-FR"/>
        </w:rPr>
        <w:t>Indonésie pourrait soumettre une proposition dans le cadre de la fenêtre de</w:t>
      </w:r>
      <w:r w:rsidR="00131845">
        <w:rPr>
          <w:lang w:val="fr-FR"/>
        </w:rPr>
        <w:t> </w:t>
      </w:r>
      <w:r w:rsidRPr="00604599">
        <w:rPr>
          <w:lang w:val="fr-FR"/>
        </w:rPr>
        <w:t>financement établie dans la décision 91/66(b) pour préparer un inventaire national des banques de substances réglementées utilisées ou indésirables et un plan pour la collecte, le transport et l</w:t>
      </w:r>
      <w:r w:rsidR="00131845">
        <w:rPr>
          <w:lang w:val="fr-FR"/>
        </w:rPr>
        <w:t>’</w:t>
      </w:r>
      <w:r w:rsidRPr="00604599">
        <w:rPr>
          <w:lang w:val="fr-FR"/>
        </w:rPr>
        <w:t>élimination de ces substances, incluant la prise en compte du recyclage, de la régénération et de la destruction rentable ;</w:t>
      </w:r>
    </w:p>
    <w:p w14:paraId="052CBC0D" w14:textId="1ECBBB36" w:rsidR="00604599" w:rsidRPr="004F73DA" w:rsidRDefault="00604599" w:rsidP="00604599">
      <w:pPr>
        <w:pStyle w:val="Heading2"/>
        <w:rPr>
          <w:lang w:val="fr-FR"/>
        </w:rPr>
      </w:pPr>
      <w:r w:rsidRPr="00604599">
        <w:rPr>
          <w:lang w:val="fr-FR"/>
        </w:rPr>
        <w:t>Rationalisation des coûts associés à l</w:t>
      </w:r>
      <w:r w:rsidR="00131845">
        <w:rPr>
          <w:lang w:val="fr-FR"/>
        </w:rPr>
        <w:t>’</w:t>
      </w:r>
      <w:r w:rsidRPr="00604599">
        <w:rPr>
          <w:lang w:val="fr-FR"/>
        </w:rPr>
        <w:t xml:space="preserve">évaluation nationale du secteur de la pêche et de la chaîne du froid agricole, et </w:t>
      </w:r>
      <w:r w:rsidR="0028767C">
        <w:rPr>
          <w:lang w:val="fr-FR"/>
        </w:rPr>
        <w:t xml:space="preserve">ceux </w:t>
      </w:r>
      <w:r w:rsidRPr="00604599">
        <w:rPr>
          <w:lang w:val="fr-FR"/>
        </w:rPr>
        <w:t xml:space="preserve">associés à </w:t>
      </w:r>
      <w:r w:rsidR="0028767C" w:rsidRPr="00604599">
        <w:rPr>
          <w:lang w:val="fr-FR"/>
        </w:rPr>
        <w:t>l</w:t>
      </w:r>
      <w:r w:rsidR="00131845">
        <w:rPr>
          <w:lang w:val="fr-FR"/>
        </w:rPr>
        <w:t>’</w:t>
      </w:r>
      <w:r w:rsidR="0028767C">
        <w:rPr>
          <w:lang w:val="fr-FR"/>
        </w:rPr>
        <w:t>amélioration</w:t>
      </w:r>
      <w:r w:rsidRPr="00604599">
        <w:rPr>
          <w:lang w:val="fr-FR"/>
        </w:rPr>
        <w:t xml:space="preserve"> de la plateforme </w:t>
      </w:r>
      <w:proofErr w:type="spellStart"/>
      <w:r w:rsidRPr="00604599">
        <w:rPr>
          <w:lang w:val="fr-FR"/>
        </w:rPr>
        <w:t>MontiR</w:t>
      </w:r>
      <w:proofErr w:type="spellEnd"/>
      <w:r w:rsidRPr="00604599">
        <w:rPr>
          <w:lang w:val="fr-FR"/>
        </w:rPr>
        <w:t>-AC, entraînant des économies de respectivement 50 000 $US et 15 000 $US ;</w:t>
      </w:r>
    </w:p>
    <w:p w14:paraId="7C7D53E9" w14:textId="2B943FF7" w:rsidR="00604599" w:rsidRPr="004F73DA" w:rsidRDefault="00604599" w:rsidP="00604599">
      <w:pPr>
        <w:pStyle w:val="Heading2"/>
        <w:rPr>
          <w:lang w:val="fr-FR"/>
        </w:rPr>
      </w:pPr>
      <w:r w:rsidRPr="00604599">
        <w:rPr>
          <w:lang w:val="fr-FR"/>
        </w:rPr>
        <w:t>Rédu</w:t>
      </w:r>
      <w:r w:rsidR="0028767C">
        <w:rPr>
          <w:lang w:val="fr-FR"/>
        </w:rPr>
        <w:t xml:space="preserve">ction des </w:t>
      </w:r>
      <w:r w:rsidRPr="00604599">
        <w:rPr>
          <w:lang w:val="fr-FR"/>
        </w:rPr>
        <w:t>coûts d</w:t>
      </w:r>
      <w:r w:rsidR="00131845">
        <w:rPr>
          <w:lang w:val="fr-FR"/>
        </w:rPr>
        <w:t>’</w:t>
      </w:r>
      <w:r w:rsidRPr="00604599">
        <w:rPr>
          <w:lang w:val="fr-FR"/>
        </w:rPr>
        <w:t xml:space="preserve">établissement de nouveaux centres de </w:t>
      </w:r>
      <w:r w:rsidR="00F00D5B">
        <w:rPr>
          <w:lang w:val="fr-FR"/>
        </w:rPr>
        <w:t>régénération</w:t>
      </w:r>
      <w:r w:rsidRPr="00604599">
        <w:rPr>
          <w:lang w:val="fr-FR"/>
        </w:rPr>
        <w:t xml:space="preserve"> en réduisant le nombre d</w:t>
      </w:r>
      <w:r w:rsidR="00131845">
        <w:rPr>
          <w:lang w:val="fr-FR"/>
        </w:rPr>
        <w:t>’</w:t>
      </w:r>
      <w:r w:rsidRPr="00604599">
        <w:rPr>
          <w:lang w:val="fr-FR"/>
        </w:rPr>
        <w:t>identificateurs de frigorigènes, de bouteilles et d</w:t>
      </w:r>
      <w:r w:rsidR="00131845">
        <w:rPr>
          <w:lang w:val="fr-FR"/>
        </w:rPr>
        <w:t>’</w:t>
      </w:r>
      <w:r w:rsidRPr="00604599">
        <w:rPr>
          <w:lang w:val="fr-FR"/>
        </w:rPr>
        <w:t>outils d</w:t>
      </w:r>
      <w:r w:rsidR="00131845">
        <w:rPr>
          <w:lang w:val="fr-FR"/>
        </w:rPr>
        <w:t>’</w:t>
      </w:r>
      <w:r w:rsidRPr="00604599">
        <w:rPr>
          <w:lang w:val="fr-FR"/>
        </w:rPr>
        <w:t>inspection de bouteilles achetés par centre, avec une réduction correspondante des coûts d</w:t>
      </w:r>
      <w:r w:rsidR="00131845">
        <w:rPr>
          <w:lang w:val="fr-FR"/>
        </w:rPr>
        <w:t>’</w:t>
      </w:r>
      <w:r w:rsidRPr="00604599">
        <w:rPr>
          <w:lang w:val="fr-FR"/>
        </w:rPr>
        <w:t>expédition et de distribution ; achat d</w:t>
      </w:r>
      <w:r w:rsidR="00131845">
        <w:rPr>
          <w:lang w:val="fr-FR"/>
        </w:rPr>
        <w:t>’</w:t>
      </w:r>
      <w:r w:rsidRPr="00604599">
        <w:rPr>
          <w:lang w:val="fr-FR"/>
        </w:rPr>
        <w:t xml:space="preserve">une unité de </w:t>
      </w:r>
      <w:r w:rsidR="00F00D5B">
        <w:rPr>
          <w:lang w:val="fr-FR"/>
        </w:rPr>
        <w:t>régénération</w:t>
      </w:r>
      <w:r w:rsidRPr="00604599">
        <w:rPr>
          <w:lang w:val="fr-FR"/>
        </w:rPr>
        <w:t xml:space="preserve"> de plus faible capacité ; et </w:t>
      </w:r>
      <w:r w:rsidR="0028767C">
        <w:rPr>
          <w:lang w:val="fr-FR"/>
        </w:rPr>
        <w:t xml:space="preserve">obtention du </w:t>
      </w:r>
      <w:r w:rsidRPr="00604599">
        <w:rPr>
          <w:lang w:val="fr-FR"/>
        </w:rPr>
        <w:t>cofinancement du ministère de la Main d</w:t>
      </w:r>
      <w:r w:rsidR="00131845">
        <w:rPr>
          <w:lang w:val="fr-FR"/>
        </w:rPr>
        <w:t>’</w:t>
      </w:r>
      <w:r w:rsidRPr="00604599">
        <w:rPr>
          <w:lang w:val="fr-FR"/>
        </w:rPr>
        <w:t>œuvre pour l</w:t>
      </w:r>
      <w:r w:rsidR="00131845">
        <w:rPr>
          <w:lang w:val="fr-FR"/>
        </w:rPr>
        <w:t>’</w:t>
      </w:r>
      <w:r w:rsidRPr="00604599">
        <w:rPr>
          <w:lang w:val="fr-FR"/>
        </w:rPr>
        <w:t xml:space="preserve">achat </w:t>
      </w:r>
      <w:r w:rsidRPr="00191B6A">
        <w:rPr>
          <w:lang w:val="fr-FR"/>
        </w:rPr>
        <w:t>de pompes de transfert à grande vitesse et d</w:t>
      </w:r>
      <w:r w:rsidR="00131845">
        <w:rPr>
          <w:lang w:val="fr-FR"/>
        </w:rPr>
        <w:t>’</w:t>
      </w:r>
      <w:r w:rsidRPr="00191B6A">
        <w:rPr>
          <w:lang w:val="fr-FR"/>
        </w:rPr>
        <w:t xml:space="preserve">équipements de nettoyage et de séchage des </w:t>
      </w:r>
      <w:r w:rsidR="00191B6A" w:rsidRPr="00191B6A">
        <w:rPr>
          <w:lang w:val="fr-FR"/>
        </w:rPr>
        <w:t>bouteilles</w:t>
      </w:r>
      <w:r w:rsidRPr="00191B6A">
        <w:rPr>
          <w:lang w:val="fr-FR"/>
        </w:rPr>
        <w:t>,</w:t>
      </w:r>
      <w:r w:rsidRPr="00604599">
        <w:rPr>
          <w:lang w:val="fr-FR"/>
        </w:rPr>
        <w:t xml:space="preserve"> permettant d</w:t>
      </w:r>
      <w:r w:rsidR="00131845">
        <w:rPr>
          <w:lang w:val="fr-FR"/>
        </w:rPr>
        <w:t>’</w:t>
      </w:r>
      <w:r w:rsidRPr="00604599">
        <w:rPr>
          <w:lang w:val="fr-FR"/>
        </w:rPr>
        <w:t>économiser 440 776 $US.</w:t>
      </w:r>
    </w:p>
    <w:p w14:paraId="51D2BE94" w14:textId="03278955" w:rsidR="00604599" w:rsidRPr="004F73DA" w:rsidRDefault="00604599" w:rsidP="00604599">
      <w:pPr>
        <w:pStyle w:val="Heading1"/>
        <w:rPr>
          <w:lang w:val="fr-FR"/>
        </w:rPr>
      </w:pPr>
      <w:r w:rsidRPr="00604599">
        <w:rPr>
          <w:lang w:val="fr-FR"/>
        </w:rPr>
        <w:t>En octobre 2019, un règlement exigeant une certification basée sur les compétences pour les techniciens spécialistes de la réfrigération et de la climatisation est entré en vigueur.</w:t>
      </w:r>
      <w:r w:rsidRPr="004F73DA">
        <w:rPr>
          <w:lang w:val="fr-FR"/>
        </w:rPr>
        <w:t xml:space="preserve"> </w:t>
      </w:r>
      <w:r w:rsidRPr="00604599">
        <w:rPr>
          <w:lang w:val="fr-FR"/>
        </w:rPr>
        <w:t>Le Secrétariat a demandé des éclaircissements sur l</w:t>
      </w:r>
      <w:r w:rsidR="00131845">
        <w:rPr>
          <w:lang w:val="fr-FR"/>
        </w:rPr>
        <w:t>’</w:t>
      </w:r>
      <w:r w:rsidRPr="00604599">
        <w:rPr>
          <w:lang w:val="fr-FR"/>
        </w:rPr>
        <w:t>application de la réglementation, notant qu</w:t>
      </w:r>
      <w:r w:rsidR="00131845">
        <w:rPr>
          <w:lang w:val="fr-FR"/>
        </w:rPr>
        <w:t>’</w:t>
      </w:r>
      <w:r w:rsidRPr="00604599">
        <w:rPr>
          <w:lang w:val="fr-FR"/>
        </w:rPr>
        <w:t>il y a environ 75</w:t>
      </w:r>
      <w:r w:rsidR="002621F5">
        <w:rPr>
          <w:lang w:val="fr-FR"/>
        </w:rPr>
        <w:t> </w:t>
      </w:r>
      <w:r w:rsidRPr="00604599">
        <w:rPr>
          <w:lang w:val="fr-FR"/>
        </w:rPr>
        <w:t>000</w:t>
      </w:r>
      <w:r w:rsidR="002621F5">
        <w:rPr>
          <w:lang w:val="fr-FR"/>
        </w:rPr>
        <w:t> </w:t>
      </w:r>
      <w:r w:rsidRPr="00604599">
        <w:rPr>
          <w:lang w:val="fr-FR"/>
        </w:rPr>
        <w:t>techniciens dans le pays, dont seulement</w:t>
      </w:r>
      <w:r w:rsidR="00131845">
        <w:rPr>
          <w:lang w:val="fr-FR"/>
        </w:rPr>
        <w:t> </w:t>
      </w:r>
      <w:r w:rsidRPr="00604599">
        <w:rPr>
          <w:lang w:val="fr-FR"/>
        </w:rPr>
        <w:t>5 390 certifiés à ce jour ; et notant qu</w:t>
      </w:r>
      <w:r w:rsidR="00131845">
        <w:rPr>
          <w:lang w:val="fr-FR"/>
        </w:rPr>
        <w:t>’</w:t>
      </w:r>
      <w:r w:rsidRPr="00604599">
        <w:rPr>
          <w:lang w:val="fr-FR"/>
        </w:rPr>
        <w:t>une petite proportion des techniciens restants seraient certifiés dans le cadre de la phase III.</w:t>
      </w:r>
      <w:r w:rsidRPr="004F73DA">
        <w:rPr>
          <w:lang w:val="fr-FR"/>
        </w:rPr>
        <w:t xml:space="preserve"> </w:t>
      </w:r>
      <w:r w:rsidRPr="00604599">
        <w:rPr>
          <w:lang w:val="fr-FR"/>
        </w:rPr>
        <w:t>Le PNUD a précisé que le système de certification de l</w:t>
      </w:r>
      <w:r w:rsidR="00131845">
        <w:rPr>
          <w:lang w:val="fr-FR"/>
        </w:rPr>
        <w:t>’</w:t>
      </w:r>
      <w:r w:rsidRPr="00604599">
        <w:rPr>
          <w:lang w:val="fr-FR"/>
        </w:rPr>
        <w:t>Indonésie comporte cinq niveaux.</w:t>
      </w:r>
      <w:r w:rsidRPr="004F73DA">
        <w:rPr>
          <w:lang w:val="fr-FR"/>
        </w:rPr>
        <w:t xml:space="preserve"> </w:t>
      </w:r>
      <w:r w:rsidRPr="00604599">
        <w:rPr>
          <w:lang w:val="fr-FR"/>
        </w:rPr>
        <w:t>Le système de certification est opérationnel pour les niveaux un (« assistant technicien »), deux (« technicien de maintenance ») et trois (« technicien en climatisation résidentielle et en réfrigération domestique »)</w:t>
      </w:r>
      <w:r w:rsidRPr="00604599">
        <w:rPr>
          <w:rStyle w:val="FootnoteReference"/>
          <w:lang w:val="fr-FR"/>
        </w:rPr>
        <w:footnoteReference w:id="18"/>
      </w:r>
      <w:r w:rsidRPr="00604599">
        <w:rPr>
          <w:lang w:val="fr-FR"/>
        </w:rPr>
        <w:t>, et obligatoire pour les niveaux deux et trois.</w:t>
      </w:r>
      <w:r w:rsidRPr="004F73DA">
        <w:rPr>
          <w:lang w:val="fr-FR"/>
        </w:rPr>
        <w:t xml:space="preserve"> </w:t>
      </w:r>
      <w:r w:rsidRPr="00604599">
        <w:rPr>
          <w:lang w:val="fr-FR"/>
        </w:rPr>
        <w:t>La certification n</w:t>
      </w:r>
      <w:r w:rsidR="00131845">
        <w:rPr>
          <w:lang w:val="fr-FR"/>
        </w:rPr>
        <w:t>’</w:t>
      </w:r>
      <w:r w:rsidRPr="00604599">
        <w:rPr>
          <w:lang w:val="fr-FR"/>
        </w:rPr>
        <w:t>est pas encore opérationnelle pour les niveaux quatre (« technicien en réfrigération commerciale ») et cinq (« techniciens supérieurs en climatisation centrale et refroidisseur »).</w:t>
      </w:r>
      <w:r w:rsidRPr="004F73DA">
        <w:rPr>
          <w:lang w:val="fr-FR"/>
        </w:rPr>
        <w:t xml:space="preserve"> </w:t>
      </w:r>
      <w:r w:rsidRPr="00604599">
        <w:rPr>
          <w:lang w:val="fr-FR"/>
        </w:rPr>
        <w:t>Le gouvernement a estimé que la certification de niveaux quatre et cinq serait mieux traitée dans le cadre du plan de mise en œuvre</w:t>
      </w:r>
      <w:r w:rsidR="00131845">
        <w:rPr>
          <w:lang w:val="fr-FR"/>
        </w:rPr>
        <w:t> </w:t>
      </w:r>
      <w:r w:rsidRPr="00604599">
        <w:rPr>
          <w:lang w:val="fr-FR"/>
        </w:rPr>
        <w:t>de l</w:t>
      </w:r>
      <w:r w:rsidR="00131845">
        <w:rPr>
          <w:lang w:val="fr-FR"/>
        </w:rPr>
        <w:t>’</w:t>
      </w:r>
      <w:r w:rsidRPr="00604599">
        <w:rPr>
          <w:lang w:val="fr-FR"/>
        </w:rPr>
        <w:t xml:space="preserve">amendement de Kigali (KIP) du pays puisque les techniciens certifiés à ces niveaux se concentreraient probablement principalement sur les équipements à </w:t>
      </w:r>
      <w:r w:rsidRPr="00604599">
        <w:rPr>
          <w:lang w:val="fr-FR"/>
        </w:rPr>
        <w:lastRenderedPageBreak/>
        <w:t xml:space="preserve">base de HFC, et compte tenu du financement limité disponible dans le cadre de la phase III et des ressources financières nécessaires pour élaborer le programme de certification </w:t>
      </w:r>
      <w:r w:rsidR="006F3EFA">
        <w:rPr>
          <w:lang w:val="fr-FR"/>
        </w:rPr>
        <w:t>d</w:t>
      </w:r>
      <w:r w:rsidRPr="00604599">
        <w:rPr>
          <w:lang w:val="fr-FR"/>
        </w:rPr>
        <w:t xml:space="preserve">es niveaux quatre et cinq, </w:t>
      </w:r>
      <w:r w:rsidR="006F3EFA">
        <w:rPr>
          <w:lang w:val="fr-FR"/>
        </w:rPr>
        <w:t>notamment les</w:t>
      </w:r>
      <w:r w:rsidRPr="00604599">
        <w:rPr>
          <w:lang w:val="fr-FR"/>
        </w:rPr>
        <w:t xml:space="preserve"> équipements supplémentaires pour les centres de formation professionnelle (par ex., des kits de formation pour les équipements de réfrigération et de climatisation commerciaux et les refroidisseurs)</w:t>
      </w:r>
      <w:r w:rsidR="006F3EFA">
        <w:rPr>
          <w:lang w:val="fr-FR"/>
        </w:rPr>
        <w:t>,</w:t>
      </w:r>
      <w:r w:rsidRPr="00604599">
        <w:rPr>
          <w:lang w:val="fr-FR"/>
        </w:rPr>
        <w:t xml:space="preserve"> un programme dédié de formation des formateurs et la certification des évaluateurs pour les évaluations des compétences des niveaux quatre et cinq.</w:t>
      </w:r>
      <w:r w:rsidRPr="004F73DA">
        <w:rPr>
          <w:lang w:val="fr-FR"/>
        </w:rPr>
        <w:t xml:space="preserve"> </w:t>
      </w:r>
      <w:r w:rsidRPr="00604599">
        <w:rPr>
          <w:lang w:val="fr-FR"/>
        </w:rPr>
        <w:t>Le Secrétariat considère cette hiérarchisation comme stratégique, notant également que la majorité de la consommation de HCFC-22 du pays était destinée à l</w:t>
      </w:r>
      <w:r w:rsidR="00131845">
        <w:rPr>
          <w:lang w:val="fr-FR"/>
        </w:rPr>
        <w:t>’</w:t>
      </w:r>
      <w:r w:rsidRPr="00604599">
        <w:rPr>
          <w:lang w:val="fr-FR"/>
        </w:rPr>
        <w:t>entretien des climatiseurs résidentiels.</w:t>
      </w:r>
      <w:r w:rsidRPr="004F73DA">
        <w:rPr>
          <w:lang w:val="fr-FR"/>
        </w:rPr>
        <w:t xml:space="preserve"> </w:t>
      </w:r>
    </w:p>
    <w:p w14:paraId="50A33BBA" w14:textId="2F4D2ADB" w:rsidR="00387EEC" w:rsidRPr="004F73DA" w:rsidRDefault="00387EEC" w:rsidP="00387EEC">
      <w:pPr>
        <w:pStyle w:val="Heading1"/>
        <w:rPr>
          <w:lang w:val="fr-FR"/>
        </w:rPr>
      </w:pPr>
      <w:r w:rsidRPr="00387EEC">
        <w:rPr>
          <w:lang w:val="fr-FR"/>
        </w:rPr>
        <w:t>En ce qui concerne le coût plus élevé de la formation et de la certification des techniciens dans le cadre du plan par rapport à d</w:t>
      </w:r>
      <w:r w:rsidR="00131845">
        <w:rPr>
          <w:lang w:val="fr-FR"/>
        </w:rPr>
        <w:t>’</w:t>
      </w:r>
      <w:r w:rsidRPr="00387EEC">
        <w:rPr>
          <w:lang w:val="fr-FR"/>
        </w:rPr>
        <w:t>autres pays visés à l</w:t>
      </w:r>
      <w:r w:rsidR="00131845">
        <w:rPr>
          <w:lang w:val="fr-FR"/>
        </w:rPr>
        <w:t>’</w:t>
      </w:r>
      <w:r w:rsidRPr="00387EEC">
        <w:rPr>
          <w:lang w:val="fr-FR"/>
        </w:rPr>
        <w:t>article 5, le PNUD a expliqué que la formation est un programme de 12 semaines et que l</w:t>
      </w:r>
      <w:r w:rsidR="00131845">
        <w:rPr>
          <w:lang w:val="fr-FR"/>
        </w:rPr>
        <w:t>’</w:t>
      </w:r>
      <w:r w:rsidRPr="00387EEC">
        <w:rPr>
          <w:lang w:val="fr-FR"/>
        </w:rPr>
        <w:t>évaluation de la certification peut prendre jusqu</w:t>
      </w:r>
      <w:r w:rsidR="00131845">
        <w:rPr>
          <w:lang w:val="fr-FR"/>
        </w:rPr>
        <w:t>’</w:t>
      </w:r>
      <w:r w:rsidRPr="00387EEC">
        <w:rPr>
          <w:lang w:val="fr-FR"/>
        </w:rPr>
        <w:t>à deux jours, témoignant de l</w:t>
      </w:r>
      <w:r w:rsidR="00131845">
        <w:rPr>
          <w:lang w:val="fr-FR"/>
        </w:rPr>
        <w:t>’</w:t>
      </w:r>
      <w:r w:rsidRPr="00387EEC">
        <w:rPr>
          <w:lang w:val="fr-FR"/>
        </w:rPr>
        <w:t>intention du gouvernement de professionnaliser le secteur.</w:t>
      </w:r>
      <w:r w:rsidRPr="004F73DA">
        <w:rPr>
          <w:lang w:val="fr-FR"/>
        </w:rPr>
        <w:t xml:space="preserve"> </w:t>
      </w:r>
      <w:r w:rsidRPr="00387EEC">
        <w:rPr>
          <w:lang w:val="fr-FR"/>
        </w:rPr>
        <w:t>Une approche identique a été utilisée par des pays non visés à l</w:t>
      </w:r>
      <w:r w:rsidR="00131845">
        <w:rPr>
          <w:lang w:val="fr-FR"/>
        </w:rPr>
        <w:t>’</w:t>
      </w:r>
      <w:r w:rsidRPr="00387EEC">
        <w:rPr>
          <w:lang w:val="fr-FR"/>
        </w:rPr>
        <w:t>article 5, qui ont mis de nombreuses années à professionnaliser leurs techniciens.</w:t>
      </w:r>
      <w:r w:rsidRPr="004F73DA">
        <w:rPr>
          <w:lang w:val="fr-FR"/>
        </w:rPr>
        <w:t xml:space="preserve"> </w:t>
      </w:r>
      <w:r w:rsidRPr="00387EEC">
        <w:rPr>
          <w:lang w:val="fr-FR"/>
        </w:rPr>
        <w:t>En conséquence, le délai requis pour certifier tous les techniciens du pays à un niveau approprié allait au-delà de la période de mise en œuvre de la phase III.</w:t>
      </w:r>
      <w:r w:rsidRPr="004F73DA">
        <w:rPr>
          <w:lang w:val="fr-FR"/>
        </w:rPr>
        <w:t xml:space="preserve"> </w:t>
      </w:r>
      <w:r w:rsidRPr="00387EEC">
        <w:rPr>
          <w:lang w:val="fr-FR"/>
        </w:rPr>
        <w:t>Afin d</w:t>
      </w:r>
      <w:r w:rsidR="00131845">
        <w:rPr>
          <w:lang w:val="fr-FR"/>
        </w:rPr>
        <w:t>’</w:t>
      </w:r>
      <w:r w:rsidRPr="00387EEC">
        <w:rPr>
          <w:lang w:val="fr-FR"/>
        </w:rPr>
        <w:t>assurer la pérennité du système de formation et de certification, y compris après l</w:t>
      </w:r>
      <w:r w:rsidR="00131845">
        <w:rPr>
          <w:lang w:val="fr-FR"/>
        </w:rPr>
        <w:t>’</w:t>
      </w:r>
      <w:r w:rsidRPr="00387EEC">
        <w:rPr>
          <w:lang w:val="fr-FR"/>
        </w:rPr>
        <w:t>achèvement de la phase III, le ministère de la Main-d</w:t>
      </w:r>
      <w:r w:rsidR="00131845">
        <w:rPr>
          <w:lang w:val="fr-FR"/>
        </w:rPr>
        <w:t>’</w:t>
      </w:r>
      <w:r w:rsidRPr="00387EEC">
        <w:rPr>
          <w:lang w:val="fr-FR"/>
        </w:rPr>
        <w:t>œuvre, conseillé par le ministère de l</w:t>
      </w:r>
      <w:r w:rsidR="00131845">
        <w:rPr>
          <w:lang w:val="fr-FR"/>
        </w:rPr>
        <w:t>’</w:t>
      </w:r>
      <w:r w:rsidRPr="00387EEC">
        <w:rPr>
          <w:lang w:val="fr-FR"/>
        </w:rPr>
        <w:t xml:space="preserve">Environnement et des Forêts, poursuivra la formation et la certification des techniciens (niveaux deux et trois) </w:t>
      </w:r>
      <w:r w:rsidR="00CF44DD">
        <w:rPr>
          <w:lang w:val="fr-FR"/>
        </w:rPr>
        <w:t>à l’aide de</w:t>
      </w:r>
      <w:r w:rsidRPr="00387EEC">
        <w:rPr>
          <w:lang w:val="fr-FR"/>
        </w:rPr>
        <w:t xml:space="preserve"> ses propres ressources.</w:t>
      </w:r>
      <w:r w:rsidRPr="004F73DA">
        <w:rPr>
          <w:lang w:val="fr-FR"/>
        </w:rPr>
        <w:t xml:space="preserve"> </w:t>
      </w:r>
      <w:r w:rsidRPr="00387EEC">
        <w:rPr>
          <w:lang w:val="fr-FR"/>
        </w:rPr>
        <w:t>Sur cette base, le gouvernement s</w:t>
      </w:r>
      <w:r w:rsidR="00131845">
        <w:rPr>
          <w:lang w:val="fr-FR"/>
        </w:rPr>
        <w:t>’</w:t>
      </w:r>
      <w:r w:rsidRPr="00387EEC">
        <w:rPr>
          <w:lang w:val="fr-FR"/>
        </w:rPr>
        <w:t>est engagé à former et à certifier 3 500 techniciens supplémentaires avec ses propres ressources d</w:t>
      </w:r>
      <w:r w:rsidR="00131845">
        <w:rPr>
          <w:lang w:val="fr-FR"/>
        </w:rPr>
        <w:t>’</w:t>
      </w:r>
      <w:r w:rsidRPr="00387EEC">
        <w:rPr>
          <w:lang w:val="fr-FR"/>
        </w:rPr>
        <w:t>ici l</w:t>
      </w:r>
      <w:r w:rsidR="00131845">
        <w:rPr>
          <w:lang w:val="fr-FR"/>
        </w:rPr>
        <w:t>’</w:t>
      </w:r>
      <w:r w:rsidRPr="00387EEC">
        <w:rPr>
          <w:lang w:val="fr-FR"/>
        </w:rPr>
        <w:t>achèvement du projet.</w:t>
      </w:r>
      <w:r w:rsidRPr="004F73DA">
        <w:rPr>
          <w:lang w:val="fr-FR"/>
        </w:rPr>
        <w:t xml:space="preserve"> </w:t>
      </w:r>
      <w:r w:rsidRPr="00387EEC">
        <w:rPr>
          <w:lang w:val="fr-FR"/>
        </w:rPr>
        <w:t>Le Secrétariat a en outre noté que les techniciens certifiés seraient enregistrés dans l</w:t>
      </w:r>
      <w:r w:rsidR="00131845">
        <w:rPr>
          <w:lang w:val="fr-FR"/>
        </w:rPr>
        <w:t>’</w:t>
      </w:r>
      <w:r w:rsidRPr="00387EEC">
        <w:rPr>
          <w:lang w:val="fr-FR"/>
        </w:rPr>
        <w:t xml:space="preserve">application mobile </w:t>
      </w:r>
      <w:proofErr w:type="spellStart"/>
      <w:r w:rsidRPr="00387EEC">
        <w:rPr>
          <w:lang w:val="fr-FR"/>
        </w:rPr>
        <w:t>MontiR</w:t>
      </w:r>
      <w:proofErr w:type="spellEnd"/>
      <w:r w:rsidRPr="00387EEC">
        <w:rPr>
          <w:lang w:val="fr-FR"/>
        </w:rPr>
        <w:t>-AC ; l</w:t>
      </w:r>
      <w:r w:rsidR="00131845">
        <w:rPr>
          <w:lang w:val="fr-FR"/>
        </w:rPr>
        <w:t>’</w:t>
      </w:r>
      <w:r w:rsidRPr="00387EEC">
        <w:rPr>
          <w:lang w:val="fr-FR"/>
        </w:rPr>
        <w:t>utilisation de cette application, qui relie les techniciens aux consommateurs et aux propriétaires d</w:t>
      </w:r>
      <w:r w:rsidR="00131845">
        <w:rPr>
          <w:lang w:val="fr-FR"/>
        </w:rPr>
        <w:t>’</w:t>
      </w:r>
      <w:r w:rsidRPr="00387EEC">
        <w:rPr>
          <w:lang w:val="fr-FR"/>
        </w:rPr>
        <w:t>équipements</w:t>
      </w:r>
      <w:r w:rsidRPr="00387EEC">
        <w:rPr>
          <w:rStyle w:val="FootnoteReference"/>
          <w:lang w:val="fr-FR"/>
        </w:rPr>
        <w:footnoteReference w:id="19"/>
      </w:r>
      <w:r w:rsidRPr="00387EEC">
        <w:rPr>
          <w:lang w:val="fr-FR"/>
        </w:rPr>
        <w:t>, contribuera à stimuler la demande de techniciens certifiés, améliorant ainsi la durabilité du système de certification.</w:t>
      </w:r>
    </w:p>
    <w:p w14:paraId="3EB3B548" w14:textId="3E71D007" w:rsidR="007D229D" w:rsidRPr="004F73DA" w:rsidRDefault="00387EEC" w:rsidP="007D229D">
      <w:pPr>
        <w:pStyle w:val="Heading1"/>
        <w:rPr>
          <w:lang w:val="fr-FR"/>
        </w:rPr>
      </w:pPr>
      <w:r w:rsidRPr="00387EEC">
        <w:rPr>
          <w:lang w:val="fr-FR"/>
        </w:rPr>
        <w:t xml:space="preserve">Cinq centres de </w:t>
      </w:r>
      <w:r w:rsidR="00F00D5B">
        <w:rPr>
          <w:lang w:val="fr-FR"/>
        </w:rPr>
        <w:t>régénération</w:t>
      </w:r>
      <w:r w:rsidRPr="00387EEC">
        <w:rPr>
          <w:lang w:val="fr-FR"/>
        </w:rPr>
        <w:t xml:space="preserve"> ont été créés dans le cadre de la phase II et neuf autres centres seront créés dans le cadre de la phase III.</w:t>
      </w:r>
      <w:r w:rsidRPr="004F73DA">
        <w:rPr>
          <w:lang w:val="fr-FR"/>
        </w:rPr>
        <w:t xml:space="preserve"> </w:t>
      </w:r>
      <w:r w:rsidR="007D229D" w:rsidRPr="007D229D">
        <w:rPr>
          <w:lang w:val="fr-FR"/>
        </w:rPr>
        <w:t xml:space="preserve">Les exigences de compétence pour la certification comprennent un ensemble complet de mesures pour permettre la </w:t>
      </w:r>
      <w:r w:rsidR="00F00D5B">
        <w:rPr>
          <w:lang w:val="fr-FR"/>
        </w:rPr>
        <w:t>régénération</w:t>
      </w:r>
      <w:r w:rsidR="007D229D" w:rsidRPr="007D229D">
        <w:rPr>
          <w:lang w:val="fr-FR"/>
        </w:rPr>
        <w:t xml:space="preserve"> dans le pays, y compris l</w:t>
      </w:r>
      <w:r w:rsidR="00131845">
        <w:rPr>
          <w:lang w:val="fr-FR"/>
        </w:rPr>
        <w:t>’</w:t>
      </w:r>
      <w:r w:rsidR="007D229D" w:rsidRPr="007D229D">
        <w:rPr>
          <w:lang w:val="fr-FR"/>
        </w:rPr>
        <w:t>exigence de récupération des HCFC lors de l</w:t>
      </w:r>
      <w:r w:rsidR="00131845">
        <w:rPr>
          <w:lang w:val="fr-FR"/>
        </w:rPr>
        <w:t>’</w:t>
      </w:r>
      <w:r w:rsidR="007D229D" w:rsidRPr="007D229D">
        <w:rPr>
          <w:lang w:val="fr-FR"/>
        </w:rPr>
        <w:t>entretien des équipements de réfrigération et de climatisation ; des mesures pour empêcher l</w:t>
      </w:r>
      <w:r w:rsidR="00131845">
        <w:rPr>
          <w:lang w:val="fr-FR"/>
        </w:rPr>
        <w:t>’</w:t>
      </w:r>
      <w:r w:rsidR="007D229D" w:rsidRPr="007D229D">
        <w:rPr>
          <w:lang w:val="fr-FR"/>
        </w:rPr>
        <w:t>évacuation dans l</w:t>
      </w:r>
      <w:r w:rsidR="00131845">
        <w:rPr>
          <w:lang w:val="fr-FR"/>
        </w:rPr>
        <w:t>’</w:t>
      </w:r>
      <w:r w:rsidR="007D229D" w:rsidRPr="007D229D">
        <w:rPr>
          <w:lang w:val="fr-FR"/>
        </w:rPr>
        <w:t>atmosphère des HCFC lors de l</w:t>
      </w:r>
      <w:r w:rsidR="00131845">
        <w:rPr>
          <w:lang w:val="fr-FR"/>
        </w:rPr>
        <w:t>’</w:t>
      </w:r>
      <w:r w:rsidR="007D229D" w:rsidRPr="007D229D">
        <w:rPr>
          <w:lang w:val="fr-FR"/>
        </w:rPr>
        <w:t>installation, de l</w:t>
      </w:r>
      <w:r w:rsidR="00131845">
        <w:rPr>
          <w:lang w:val="fr-FR"/>
        </w:rPr>
        <w:t>’</w:t>
      </w:r>
      <w:r w:rsidR="007D229D" w:rsidRPr="007D229D">
        <w:rPr>
          <w:lang w:val="fr-FR"/>
        </w:rPr>
        <w:t>entretien et du démantèlement de ce type d</w:t>
      </w:r>
      <w:r w:rsidR="00131845">
        <w:rPr>
          <w:lang w:val="fr-FR"/>
        </w:rPr>
        <w:t>’</w:t>
      </w:r>
      <w:r w:rsidR="007D229D" w:rsidRPr="007D229D">
        <w:rPr>
          <w:lang w:val="fr-FR"/>
        </w:rPr>
        <w:t xml:space="preserve">équipements ; </w:t>
      </w:r>
      <w:r w:rsidR="00CF44DD">
        <w:rPr>
          <w:lang w:val="fr-FR"/>
        </w:rPr>
        <w:t xml:space="preserve">le </w:t>
      </w:r>
      <w:r w:rsidR="007D229D" w:rsidRPr="007D229D">
        <w:rPr>
          <w:lang w:val="fr-FR"/>
        </w:rPr>
        <w:t>contrôle d</w:t>
      </w:r>
      <w:r w:rsidR="00131845">
        <w:rPr>
          <w:lang w:val="fr-FR"/>
        </w:rPr>
        <w:t>’</w:t>
      </w:r>
      <w:r w:rsidR="007D229D" w:rsidRPr="007D229D">
        <w:rPr>
          <w:lang w:val="fr-FR"/>
        </w:rPr>
        <w:t xml:space="preserve">étanchéité pour les équipements dont la charge est supérieure à 3 kg ; et la </w:t>
      </w:r>
      <w:r w:rsidR="00F00D5B">
        <w:rPr>
          <w:lang w:val="fr-FR"/>
        </w:rPr>
        <w:t>régénération</w:t>
      </w:r>
      <w:r w:rsidR="007D229D" w:rsidRPr="007D229D">
        <w:rPr>
          <w:lang w:val="fr-FR"/>
        </w:rPr>
        <w:t xml:space="preserve"> des HCFC provenant des conteneurs et des équipements en fin de vie.</w:t>
      </w:r>
      <w:r w:rsidR="007D229D" w:rsidRPr="004F73DA">
        <w:rPr>
          <w:lang w:val="fr-FR"/>
        </w:rPr>
        <w:t xml:space="preserve"> </w:t>
      </w:r>
      <w:r w:rsidR="007D229D" w:rsidRPr="007D229D">
        <w:rPr>
          <w:lang w:val="fr-FR"/>
        </w:rPr>
        <w:t xml:space="preserve">Le pays a également établi </w:t>
      </w:r>
      <w:r w:rsidR="0028767C">
        <w:rPr>
          <w:lang w:val="fr-FR"/>
        </w:rPr>
        <w:t xml:space="preserve">un </w:t>
      </w:r>
      <w:r w:rsidR="007D229D" w:rsidRPr="007D229D">
        <w:rPr>
          <w:lang w:val="fr-FR"/>
        </w:rPr>
        <w:t>code de pratiques pour les techniciens spécialistes de la réfrigération et de la climatisation soutenant ces mesures.</w:t>
      </w:r>
      <w:r w:rsidR="007D229D" w:rsidRPr="004F73DA">
        <w:rPr>
          <w:lang w:val="fr-FR"/>
        </w:rPr>
        <w:t xml:space="preserve"> </w:t>
      </w:r>
      <w:r w:rsidR="007D229D" w:rsidRPr="007D229D">
        <w:rPr>
          <w:lang w:val="fr-FR"/>
        </w:rPr>
        <w:t>Les centres pourront ré</w:t>
      </w:r>
      <w:r w:rsidR="0028767C">
        <w:rPr>
          <w:lang w:val="fr-FR"/>
        </w:rPr>
        <w:t>générer</w:t>
      </w:r>
      <w:r w:rsidR="007D229D" w:rsidRPr="007D229D">
        <w:rPr>
          <w:lang w:val="fr-FR"/>
        </w:rPr>
        <w:t xml:space="preserve"> le HCFC-22, les HFC purs, les mélanges de HFC les plus courants (R-410A, R-407C et R-404A) et le HFC-32.</w:t>
      </w:r>
      <w:r w:rsidR="007D229D" w:rsidRPr="004F73DA">
        <w:rPr>
          <w:lang w:val="fr-FR"/>
        </w:rPr>
        <w:t xml:space="preserve"> </w:t>
      </w:r>
    </w:p>
    <w:p w14:paraId="638C8419" w14:textId="4C1F3AAF" w:rsidR="00967767" w:rsidRPr="004F73DA" w:rsidRDefault="007D229D" w:rsidP="007D229D">
      <w:pPr>
        <w:pStyle w:val="Heading1"/>
        <w:numPr>
          <w:ilvl w:val="0"/>
          <w:numId w:val="0"/>
        </w:numPr>
        <w:rPr>
          <w:i/>
          <w:iCs/>
          <w:lang w:val="fr-FR"/>
        </w:rPr>
      </w:pPr>
      <w:r w:rsidRPr="007D229D">
        <w:rPr>
          <w:i/>
          <w:iCs/>
          <w:lang w:val="fr-FR"/>
        </w:rPr>
        <w:t>Refroidisseurs</w:t>
      </w:r>
      <w:r w:rsidR="00191B6A">
        <w:rPr>
          <w:i/>
          <w:iCs/>
          <w:lang w:val="fr-FR"/>
        </w:rPr>
        <w:t xml:space="preserve"> </w:t>
      </w:r>
      <w:r w:rsidRPr="007D229D">
        <w:rPr>
          <w:i/>
          <w:iCs/>
          <w:lang w:val="fr-FR"/>
        </w:rPr>
        <w:t>et secteur de la lutte contre l</w:t>
      </w:r>
      <w:r w:rsidR="00131845">
        <w:rPr>
          <w:i/>
          <w:iCs/>
          <w:lang w:val="fr-FR"/>
        </w:rPr>
        <w:t>’</w:t>
      </w:r>
      <w:r w:rsidRPr="007D229D">
        <w:rPr>
          <w:i/>
          <w:iCs/>
          <w:lang w:val="fr-FR"/>
        </w:rPr>
        <w:t>incendie</w:t>
      </w:r>
    </w:p>
    <w:p w14:paraId="3750BCE9" w14:textId="2F46666C" w:rsidR="007D229D" w:rsidRPr="004F73DA" w:rsidRDefault="007D229D" w:rsidP="007D229D">
      <w:pPr>
        <w:pStyle w:val="Heading1"/>
        <w:rPr>
          <w:lang w:val="fr-FR"/>
        </w:rPr>
      </w:pPr>
      <w:r w:rsidRPr="007D229D">
        <w:rPr>
          <w:lang w:val="fr-FR"/>
        </w:rPr>
        <w:t>En ce qui concerne l</w:t>
      </w:r>
      <w:r w:rsidR="00131845">
        <w:rPr>
          <w:lang w:val="fr-FR"/>
        </w:rPr>
        <w:t>’</w:t>
      </w:r>
      <w:r w:rsidRPr="007D229D">
        <w:rPr>
          <w:lang w:val="fr-FR"/>
        </w:rPr>
        <w:t>incertitude au sujet de l</w:t>
      </w:r>
      <w:r w:rsidR="00131845">
        <w:rPr>
          <w:lang w:val="fr-FR"/>
        </w:rPr>
        <w:t>’</w:t>
      </w:r>
      <w:r w:rsidRPr="007D229D">
        <w:rPr>
          <w:lang w:val="fr-FR"/>
        </w:rPr>
        <w:t>existence ou non de systèmes d</w:t>
      </w:r>
      <w:r w:rsidR="00131845">
        <w:rPr>
          <w:lang w:val="fr-FR"/>
        </w:rPr>
        <w:t>’</w:t>
      </w:r>
      <w:r w:rsidRPr="007D229D">
        <w:rPr>
          <w:lang w:val="fr-FR"/>
        </w:rPr>
        <w:t>extinction d</w:t>
      </w:r>
      <w:r w:rsidR="00131845">
        <w:rPr>
          <w:lang w:val="fr-FR"/>
        </w:rPr>
        <w:t>’</w:t>
      </w:r>
      <w:r w:rsidRPr="007D229D">
        <w:rPr>
          <w:lang w:val="fr-FR"/>
        </w:rPr>
        <w:t>incendie par inondation totale à base de HCFC-123 et de l</w:t>
      </w:r>
      <w:r w:rsidR="00131845">
        <w:rPr>
          <w:lang w:val="fr-FR"/>
        </w:rPr>
        <w:t>’</w:t>
      </w:r>
      <w:r w:rsidRPr="007D229D">
        <w:rPr>
          <w:lang w:val="fr-FR"/>
        </w:rPr>
        <w:t xml:space="preserve">assemblage et </w:t>
      </w:r>
      <w:r w:rsidR="00CF44DD">
        <w:rPr>
          <w:lang w:val="fr-FR"/>
        </w:rPr>
        <w:t xml:space="preserve">la </w:t>
      </w:r>
      <w:r w:rsidRPr="007D229D">
        <w:rPr>
          <w:lang w:val="fr-FR"/>
        </w:rPr>
        <w:t xml:space="preserve">fabrication </w:t>
      </w:r>
      <w:r w:rsidR="0028767C">
        <w:rPr>
          <w:lang w:val="fr-FR"/>
        </w:rPr>
        <w:t>d</w:t>
      </w:r>
      <w:r w:rsidR="00131845">
        <w:rPr>
          <w:lang w:val="fr-FR"/>
        </w:rPr>
        <w:t>’</w:t>
      </w:r>
      <w:r w:rsidRPr="007D229D">
        <w:rPr>
          <w:lang w:val="fr-FR"/>
        </w:rPr>
        <w:t>équipements d</w:t>
      </w:r>
      <w:r w:rsidR="00131845">
        <w:rPr>
          <w:lang w:val="fr-FR"/>
        </w:rPr>
        <w:t>’</w:t>
      </w:r>
      <w:r w:rsidRPr="007D229D">
        <w:rPr>
          <w:lang w:val="fr-FR"/>
        </w:rPr>
        <w:t>extinction et de protection contre l</w:t>
      </w:r>
      <w:r w:rsidR="00131845">
        <w:rPr>
          <w:lang w:val="fr-FR"/>
        </w:rPr>
        <w:t>’</w:t>
      </w:r>
      <w:r w:rsidRPr="007D229D">
        <w:rPr>
          <w:lang w:val="fr-FR"/>
        </w:rPr>
        <w:t>incendie à base de HCFC-123 dans le pays, malgré l</w:t>
      </w:r>
      <w:r w:rsidR="00131845">
        <w:rPr>
          <w:lang w:val="fr-FR"/>
        </w:rPr>
        <w:t>’</w:t>
      </w:r>
      <w:r w:rsidRPr="007D229D">
        <w:rPr>
          <w:lang w:val="fr-FR"/>
        </w:rPr>
        <w:t>assistance technique pour le secteur fournie lors de la phase II et le financement de la préparation fourni pour la phase III, le PNUD a souligné l</w:t>
      </w:r>
      <w:r w:rsidR="00131845">
        <w:rPr>
          <w:lang w:val="fr-FR"/>
        </w:rPr>
        <w:t>’</w:t>
      </w:r>
      <w:r w:rsidRPr="007D229D">
        <w:rPr>
          <w:lang w:val="fr-FR"/>
        </w:rPr>
        <w:t>immensité géographique</w:t>
      </w:r>
      <w:r w:rsidR="0028767C">
        <w:rPr>
          <w:lang w:val="fr-FR"/>
        </w:rPr>
        <w:t xml:space="preserve"> </w:t>
      </w:r>
      <w:r w:rsidRPr="007D229D">
        <w:rPr>
          <w:lang w:val="fr-FR"/>
        </w:rPr>
        <w:t>du pays, le financement limité alloué au titre de la phase II et disponible dans le cadre de la préparation des projets de la phase III, et les restrictions imposées par la pandémie de Covid-19 ; et également le fait que les évaluations prévues dans le cadre de la phase III répondraient à cette incertitude.</w:t>
      </w:r>
    </w:p>
    <w:p w14:paraId="6A5C4301" w14:textId="73B4D5A7" w:rsidR="007D229D" w:rsidRPr="004F73DA" w:rsidRDefault="007D229D" w:rsidP="00C12FB1">
      <w:pPr>
        <w:pStyle w:val="Heading1"/>
        <w:keepNext/>
        <w:keepLines/>
        <w:rPr>
          <w:lang w:val="fr-FR"/>
        </w:rPr>
      </w:pPr>
      <w:r w:rsidRPr="007D229D">
        <w:rPr>
          <w:lang w:val="fr-FR"/>
        </w:rPr>
        <w:lastRenderedPageBreak/>
        <w:t>Afin d</w:t>
      </w:r>
      <w:r w:rsidR="00131845">
        <w:rPr>
          <w:lang w:val="fr-FR"/>
        </w:rPr>
        <w:t>’</w:t>
      </w:r>
      <w:r w:rsidRPr="007D229D">
        <w:rPr>
          <w:lang w:val="fr-FR"/>
        </w:rPr>
        <w:t>assurer l</w:t>
      </w:r>
      <w:r w:rsidR="00131845">
        <w:rPr>
          <w:lang w:val="fr-FR"/>
        </w:rPr>
        <w:t>’</w:t>
      </w:r>
      <w:r w:rsidRPr="007D229D">
        <w:rPr>
          <w:lang w:val="fr-FR"/>
        </w:rPr>
        <w:t>élimination durable du HCFC-123 dans le secteur de la lutte contre l</w:t>
      </w:r>
      <w:r w:rsidR="00131845">
        <w:rPr>
          <w:lang w:val="fr-FR"/>
        </w:rPr>
        <w:t>’</w:t>
      </w:r>
      <w:r w:rsidRPr="007D229D">
        <w:rPr>
          <w:lang w:val="fr-FR"/>
        </w:rPr>
        <w:t>incendie et d</w:t>
      </w:r>
      <w:r w:rsidR="00131845">
        <w:rPr>
          <w:lang w:val="fr-FR"/>
        </w:rPr>
        <w:t>’</w:t>
      </w:r>
      <w:r w:rsidRPr="007D229D">
        <w:rPr>
          <w:lang w:val="fr-FR"/>
        </w:rPr>
        <w:t>éviter l</w:t>
      </w:r>
      <w:r w:rsidR="00131845">
        <w:rPr>
          <w:lang w:val="fr-FR"/>
        </w:rPr>
        <w:t>’</w:t>
      </w:r>
      <w:r w:rsidRPr="007D229D">
        <w:rPr>
          <w:lang w:val="fr-FR"/>
        </w:rPr>
        <w:t>introduction d</w:t>
      </w:r>
      <w:r w:rsidR="00131845">
        <w:rPr>
          <w:lang w:val="fr-FR"/>
        </w:rPr>
        <w:t>’</w:t>
      </w:r>
      <w:r w:rsidRPr="007D229D">
        <w:rPr>
          <w:lang w:val="fr-FR"/>
        </w:rPr>
        <w:t>équipements à base de HFC, il a été convenu d</w:t>
      </w:r>
      <w:r w:rsidR="00131845">
        <w:rPr>
          <w:lang w:val="fr-FR"/>
        </w:rPr>
        <w:t>’</w:t>
      </w:r>
      <w:r w:rsidRPr="007D229D">
        <w:rPr>
          <w:lang w:val="fr-FR"/>
        </w:rPr>
        <w:t>inclure les activités supplémentaires suivantes : élaboration de lignes directrices et d</w:t>
      </w:r>
      <w:r w:rsidR="00131845">
        <w:rPr>
          <w:lang w:val="fr-FR"/>
        </w:rPr>
        <w:t>’</w:t>
      </w:r>
      <w:r w:rsidRPr="007D229D">
        <w:rPr>
          <w:lang w:val="fr-FR"/>
        </w:rPr>
        <w:t>un manuel pour des approvisionnements écologiques, et élaboration d</w:t>
      </w:r>
      <w:r w:rsidR="00131845">
        <w:rPr>
          <w:lang w:val="fr-FR"/>
        </w:rPr>
        <w:t>’</w:t>
      </w:r>
      <w:r w:rsidRPr="007D229D">
        <w:rPr>
          <w:lang w:val="fr-FR"/>
        </w:rPr>
        <w:t>études de cas pour le remplacement des équipements de protection et d</w:t>
      </w:r>
      <w:r w:rsidR="00131845">
        <w:rPr>
          <w:lang w:val="fr-FR"/>
        </w:rPr>
        <w:t>’</w:t>
      </w:r>
      <w:r w:rsidRPr="007D229D">
        <w:rPr>
          <w:lang w:val="fr-FR"/>
        </w:rPr>
        <w:t>extinction d</w:t>
      </w:r>
      <w:r w:rsidR="00131845">
        <w:rPr>
          <w:lang w:val="fr-FR"/>
        </w:rPr>
        <w:t>’</w:t>
      </w:r>
      <w:r w:rsidRPr="007D229D">
        <w:rPr>
          <w:lang w:val="fr-FR"/>
        </w:rPr>
        <w:t>incendie à base de HCFC-123 (32 382 $US) ; et quatre consultations des parties prenantes pour faire connaître les résultats de l</w:t>
      </w:r>
      <w:r w:rsidR="00131845">
        <w:rPr>
          <w:lang w:val="fr-FR"/>
        </w:rPr>
        <w:t>’</w:t>
      </w:r>
      <w:r w:rsidRPr="007D229D">
        <w:rPr>
          <w:lang w:val="fr-FR"/>
        </w:rPr>
        <w:t>évaluation et les solutions de remplacement à faible PRP et de nature différente (par ex., poudre sèche, mousse, dioxyde de carbone et eau) (20 000 $ US). Ces activités seront entreprises en même temps que les autres activités d</w:t>
      </w:r>
      <w:r w:rsidR="00131845">
        <w:rPr>
          <w:lang w:val="fr-FR"/>
        </w:rPr>
        <w:t>’</w:t>
      </w:r>
      <w:r w:rsidRPr="007D229D">
        <w:rPr>
          <w:lang w:val="fr-FR"/>
        </w:rPr>
        <w:t>assistance technique pour le secteur dans le cadre de la deuxième tranche du PGEH ; en conséquence, une mise à jour du calendrier de l</w:t>
      </w:r>
      <w:r w:rsidR="00131845">
        <w:rPr>
          <w:lang w:val="fr-FR"/>
        </w:rPr>
        <w:t>’</w:t>
      </w:r>
      <w:r w:rsidRPr="007D229D">
        <w:rPr>
          <w:lang w:val="fr-FR"/>
        </w:rPr>
        <w:t>interdiction sera incluse dans le rapport périodique soumis lors de la demande de troisième tranche.</w:t>
      </w:r>
    </w:p>
    <w:p w14:paraId="75EE2E78" w14:textId="2D689DDC" w:rsidR="00827474" w:rsidRPr="004F73DA" w:rsidRDefault="007D229D" w:rsidP="00827474">
      <w:pPr>
        <w:pStyle w:val="Heading1"/>
        <w:rPr>
          <w:lang w:val="fr-FR"/>
        </w:rPr>
      </w:pPr>
      <w:r w:rsidRPr="007D229D">
        <w:rPr>
          <w:lang w:val="fr-FR"/>
        </w:rPr>
        <w:t>En examinant d</w:t>
      </w:r>
      <w:r w:rsidR="00131845">
        <w:rPr>
          <w:lang w:val="fr-FR"/>
        </w:rPr>
        <w:t>’</w:t>
      </w:r>
      <w:r w:rsidRPr="007D229D">
        <w:rPr>
          <w:lang w:val="fr-FR"/>
        </w:rPr>
        <w:t>éventuelles activités supplémentaires pour les refroidisseurs, le Secrétariat a demandé si le HCFC-123 récupéré en provenance des refroidisseurs pouvait être régénéré et utilisé pour le secteur de la lutte contre l</w:t>
      </w:r>
      <w:r w:rsidR="00CF44DD">
        <w:rPr>
          <w:lang w:val="fr-FR"/>
        </w:rPr>
        <w:t>’</w:t>
      </w:r>
      <w:r w:rsidRPr="007D229D">
        <w:rPr>
          <w:lang w:val="fr-FR"/>
        </w:rPr>
        <w:t>incendie.</w:t>
      </w:r>
      <w:r w:rsidRPr="004F73DA">
        <w:rPr>
          <w:lang w:val="fr-FR"/>
        </w:rPr>
        <w:t xml:space="preserve"> </w:t>
      </w:r>
      <w:r w:rsidR="00827474" w:rsidRPr="00827474">
        <w:rPr>
          <w:lang w:val="fr-FR"/>
        </w:rPr>
        <w:t>Ce type d</w:t>
      </w:r>
      <w:r w:rsidR="00131845">
        <w:rPr>
          <w:lang w:val="fr-FR"/>
        </w:rPr>
        <w:t>’</w:t>
      </w:r>
      <w:r w:rsidR="00827474" w:rsidRPr="00827474">
        <w:rPr>
          <w:lang w:val="fr-FR"/>
        </w:rPr>
        <w:t>approche n</w:t>
      </w:r>
      <w:r w:rsidR="00131845">
        <w:rPr>
          <w:lang w:val="fr-FR"/>
        </w:rPr>
        <w:t>’</w:t>
      </w:r>
      <w:r w:rsidR="00827474" w:rsidRPr="00827474">
        <w:rPr>
          <w:lang w:val="fr-FR"/>
        </w:rPr>
        <w:t>a toutefois pas été jugée pratique pour l</w:t>
      </w:r>
      <w:r w:rsidR="00131845">
        <w:rPr>
          <w:lang w:val="fr-FR"/>
        </w:rPr>
        <w:t>’</w:t>
      </w:r>
      <w:r w:rsidR="00827474" w:rsidRPr="00827474">
        <w:rPr>
          <w:lang w:val="fr-FR"/>
        </w:rPr>
        <w:t>Indonésie car le pays comprend de nombreuses îles et la répartition géographique des refroidisseurs et des équipements d</w:t>
      </w:r>
      <w:r w:rsidR="00131845">
        <w:rPr>
          <w:lang w:val="fr-FR"/>
        </w:rPr>
        <w:t>’</w:t>
      </w:r>
      <w:r w:rsidR="00827474" w:rsidRPr="00827474">
        <w:rPr>
          <w:lang w:val="fr-FR"/>
        </w:rPr>
        <w:t>extinction et de protection contre l</w:t>
      </w:r>
      <w:r w:rsidR="00CF44DD">
        <w:rPr>
          <w:lang w:val="fr-FR"/>
        </w:rPr>
        <w:t>’</w:t>
      </w:r>
      <w:r w:rsidR="00827474" w:rsidRPr="00827474">
        <w:rPr>
          <w:lang w:val="fr-FR"/>
        </w:rPr>
        <w:t>incendie n</w:t>
      </w:r>
      <w:r w:rsidR="00131845">
        <w:rPr>
          <w:lang w:val="fr-FR"/>
        </w:rPr>
        <w:t>’</w:t>
      </w:r>
      <w:r w:rsidR="00827474" w:rsidRPr="00827474">
        <w:rPr>
          <w:lang w:val="fr-FR"/>
        </w:rPr>
        <w:t>était pas claire, y compris si les refroidisseurs se trouvaient à une proximité raisonnable des équipements d</w:t>
      </w:r>
      <w:r w:rsidR="00131845">
        <w:rPr>
          <w:lang w:val="fr-FR"/>
        </w:rPr>
        <w:t>’</w:t>
      </w:r>
      <w:r w:rsidR="00827474" w:rsidRPr="00827474">
        <w:rPr>
          <w:lang w:val="fr-FR"/>
        </w:rPr>
        <w:t>extinction et de protection contre l</w:t>
      </w:r>
      <w:r w:rsidR="00CF44DD">
        <w:rPr>
          <w:lang w:val="fr-FR"/>
        </w:rPr>
        <w:t>’</w:t>
      </w:r>
      <w:r w:rsidR="00827474" w:rsidRPr="00827474">
        <w:rPr>
          <w:lang w:val="fr-FR"/>
        </w:rPr>
        <w:t>incendie ; la pratique dans le pays selon laquelle les refroidisseurs mis hors service doivent être gardés en tant qu</w:t>
      </w:r>
      <w:r w:rsidR="00131845">
        <w:rPr>
          <w:lang w:val="fr-FR"/>
        </w:rPr>
        <w:t>’</w:t>
      </w:r>
      <w:r w:rsidR="00827474" w:rsidRPr="00827474">
        <w:rPr>
          <w:lang w:val="fr-FR"/>
        </w:rPr>
        <w:t>équipement « de secours » plutôt que démantelés ; le besoin d</w:t>
      </w:r>
      <w:r w:rsidR="00131845">
        <w:rPr>
          <w:lang w:val="fr-FR"/>
        </w:rPr>
        <w:t>’</w:t>
      </w:r>
      <w:r w:rsidR="00827474" w:rsidRPr="00827474">
        <w:rPr>
          <w:lang w:val="fr-FR"/>
        </w:rPr>
        <w:t>un équipement approprié pour ré</w:t>
      </w:r>
      <w:r w:rsidR="0028767C">
        <w:rPr>
          <w:lang w:val="fr-FR"/>
        </w:rPr>
        <w:t>génére</w:t>
      </w:r>
      <w:r w:rsidR="00827474" w:rsidRPr="00827474">
        <w:rPr>
          <w:lang w:val="fr-FR"/>
        </w:rPr>
        <w:t>r un frigorigène</w:t>
      </w:r>
      <w:r w:rsidR="0028767C">
        <w:rPr>
          <w:lang w:val="fr-FR"/>
        </w:rPr>
        <w:t xml:space="preserve"> liquide</w:t>
      </w:r>
      <w:r w:rsidR="00827474" w:rsidRPr="00827474">
        <w:rPr>
          <w:lang w:val="fr-FR"/>
        </w:rPr>
        <w:t xml:space="preserve"> à basse pression (c</w:t>
      </w:r>
      <w:r w:rsidR="00131845">
        <w:rPr>
          <w:lang w:val="fr-FR"/>
        </w:rPr>
        <w:t>’</w:t>
      </w:r>
      <w:r w:rsidR="00827474" w:rsidRPr="00827474">
        <w:rPr>
          <w:lang w:val="fr-FR"/>
        </w:rPr>
        <w:t>est-à-dire le HCFC-123) ; et la nécessité d</w:t>
      </w:r>
      <w:r w:rsidR="00131845">
        <w:rPr>
          <w:lang w:val="fr-FR"/>
        </w:rPr>
        <w:t>’</w:t>
      </w:r>
      <w:r w:rsidR="00827474" w:rsidRPr="00827474">
        <w:rPr>
          <w:lang w:val="fr-FR"/>
        </w:rPr>
        <w:t>évaluations supplémentaires dans les deux secteurs.</w:t>
      </w:r>
      <w:r w:rsidR="00827474" w:rsidRPr="004F73DA">
        <w:rPr>
          <w:lang w:val="fr-FR"/>
        </w:rPr>
        <w:t xml:space="preserve"> </w:t>
      </w:r>
      <w:r w:rsidR="00827474" w:rsidRPr="00827474">
        <w:rPr>
          <w:lang w:val="fr-FR"/>
        </w:rPr>
        <w:t>En conséquence, les activités d</w:t>
      </w:r>
      <w:r w:rsidR="00131845">
        <w:rPr>
          <w:lang w:val="fr-FR"/>
        </w:rPr>
        <w:t>’</w:t>
      </w:r>
      <w:r w:rsidR="00827474" w:rsidRPr="00827474">
        <w:rPr>
          <w:lang w:val="fr-FR"/>
        </w:rPr>
        <w:t xml:space="preserve">assistance technique supplémentaires suivantes pour les refroidisseurs ont été convenues : une évaluation </w:t>
      </w:r>
      <w:r w:rsidR="0028767C">
        <w:rPr>
          <w:lang w:val="fr-FR"/>
        </w:rPr>
        <w:t>de la situation des</w:t>
      </w:r>
      <w:r w:rsidR="00827474" w:rsidRPr="00827474">
        <w:rPr>
          <w:lang w:val="fr-FR"/>
        </w:rPr>
        <w:t xml:space="preserve"> solutions de remplacement pour les refroidisseurs, y compris les technologies alternatives, la chaîne d</w:t>
      </w:r>
      <w:r w:rsidR="00131845">
        <w:rPr>
          <w:lang w:val="fr-FR"/>
        </w:rPr>
        <w:t>’</w:t>
      </w:r>
      <w:r w:rsidR="00827474" w:rsidRPr="00827474">
        <w:rPr>
          <w:lang w:val="fr-FR"/>
        </w:rPr>
        <w:t>approvisionnement, les principaux fabricants, distributeurs et installateurs (20 000 $US) ; l</w:t>
      </w:r>
      <w:r w:rsidR="00131845">
        <w:rPr>
          <w:lang w:val="fr-FR"/>
        </w:rPr>
        <w:t>’</w:t>
      </w:r>
      <w:r w:rsidR="00827474" w:rsidRPr="00827474">
        <w:rPr>
          <w:lang w:val="fr-FR"/>
        </w:rPr>
        <w:t>élaboration de lignes directrices et d</w:t>
      </w:r>
      <w:r w:rsidR="00131845">
        <w:rPr>
          <w:lang w:val="fr-FR"/>
        </w:rPr>
        <w:t>’</w:t>
      </w:r>
      <w:r w:rsidR="00827474" w:rsidRPr="00827474">
        <w:rPr>
          <w:lang w:val="fr-FR"/>
        </w:rPr>
        <w:t>un manuel d</w:t>
      </w:r>
      <w:r w:rsidR="00131845">
        <w:rPr>
          <w:lang w:val="fr-FR"/>
        </w:rPr>
        <w:t>’</w:t>
      </w:r>
      <w:r w:rsidR="00827474" w:rsidRPr="00827474">
        <w:rPr>
          <w:lang w:val="fr-FR"/>
        </w:rPr>
        <w:t xml:space="preserve">approvisionnement écologique pour le remplacement des refroidisseurs à base de HCFC-123 (20 000 $US) ; sept consultations avec les parties prenantes pour les sensibiliser aux solutions de remplacement à faible PRP, aux </w:t>
      </w:r>
      <w:r w:rsidR="00A27228">
        <w:rPr>
          <w:lang w:val="fr-FR"/>
        </w:rPr>
        <w:t>procédures opérationnelles</w:t>
      </w:r>
      <w:r w:rsidR="00827474" w:rsidRPr="00827474">
        <w:rPr>
          <w:lang w:val="fr-FR"/>
        </w:rPr>
        <w:t xml:space="preserve"> normalisées (SOP) sur les bonnes pratiques d</w:t>
      </w:r>
      <w:r w:rsidR="00131845">
        <w:rPr>
          <w:lang w:val="fr-FR"/>
        </w:rPr>
        <w:t>’</w:t>
      </w:r>
      <w:r w:rsidR="00827474" w:rsidRPr="00827474">
        <w:rPr>
          <w:lang w:val="fr-FR"/>
        </w:rPr>
        <w:t>entretien et à la réduction des fuites dans les refroidisseurs, et aux résultats de l</w:t>
      </w:r>
      <w:r w:rsidR="00131845">
        <w:rPr>
          <w:lang w:val="fr-FR"/>
        </w:rPr>
        <w:t>’</w:t>
      </w:r>
      <w:r w:rsidR="00827474" w:rsidRPr="00827474">
        <w:rPr>
          <w:lang w:val="fr-FR"/>
        </w:rPr>
        <w:t>évaluation, y compris la création éventuelle de banques de recyclage du HCFC-123 provenant des refroidisseurs (40 285 $ US).</w:t>
      </w:r>
    </w:p>
    <w:p w14:paraId="784FA243" w14:textId="3769F8C8" w:rsidR="00803EBC" w:rsidRPr="004F73DA" w:rsidRDefault="006E3C7A" w:rsidP="006E3C7A">
      <w:pPr>
        <w:keepNext/>
        <w:rPr>
          <w:i/>
          <w:lang w:val="fr-FR"/>
        </w:rPr>
      </w:pPr>
      <w:r w:rsidRPr="006E3C7A">
        <w:rPr>
          <w:i/>
          <w:lang w:val="fr-FR"/>
        </w:rPr>
        <w:t xml:space="preserve">Unité </w:t>
      </w:r>
      <w:r w:rsidR="00191B6A" w:rsidRPr="006E3C7A">
        <w:rPr>
          <w:i/>
          <w:lang w:val="fr-FR"/>
        </w:rPr>
        <w:t>de mise</w:t>
      </w:r>
      <w:r w:rsidRPr="006E3C7A">
        <w:rPr>
          <w:i/>
          <w:lang w:val="fr-FR"/>
        </w:rPr>
        <w:t xml:space="preserve"> en œuvre et de suivi de projet</w:t>
      </w:r>
    </w:p>
    <w:p w14:paraId="229F85F7" w14:textId="77777777" w:rsidR="007D065A" w:rsidRPr="004F73DA" w:rsidRDefault="007D065A" w:rsidP="003E21D1">
      <w:pPr>
        <w:keepNext/>
        <w:rPr>
          <w:lang w:val="fr-FR"/>
        </w:rPr>
      </w:pPr>
    </w:p>
    <w:p w14:paraId="37AC0D8B" w14:textId="6794F7C1" w:rsidR="006E3C7A" w:rsidRPr="004F73DA" w:rsidRDefault="006E3C7A" w:rsidP="006E3C7A">
      <w:pPr>
        <w:pStyle w:val="Heading1"/>
        <w:rPr>
          <w:lang w:val="fr-FR"/>
        </w:rPr>
      </w:pPr>
      <w:r w:rsidRPr="006E3C7A">
        <w:rPr>
          <w:lang w:val="fr-FR"/>
        </w:rPr>
        <w:t>Le Secrétariat a noté que la phase II du PGEH serait achevée en décembre 2024, ce qui entraînerait un chevauchement dans le fonctionnement de la PMU mise en place dans le cadre de cette phase et dans le cadre de la phase III.</w:t>
      </w:r>
      <w:r w:rsidRPr="004F73DA">
        <w:rPr>
          <w:lang w:val="fr-FR"/>
        </w:rPr>
        <w:t xml:space="preserve"> </w:t>
      </w:r>
      <w:r w:rsidRPr="006E3C7A">
        <w:rPr>
          <w:lang w:val="fr-FR"/>
        </w:rPr>
        <w:t>Il a donc été convenu de réduire le financement de la PMU de 111</w:t>
      </w:r>
      <w:r w:rsidR="00CF44DD">
        <w:rPr>
          <w:lang w:val="fr-FR"/>
        </w:rPr>
        <w:t> </w:t>
      </w:r>
      <w:r w:rsidRPr="006E3C7A">
        <w:rPr>
          <w:lang w:val="fr-FR"/>
        </w:rPr>
        <w:t>000 $US, correspondant aux économies de frais de personnel et de fonctionnement.</w:t>
      </w:r>
    </w:p>
    <w:p w14:paraId="6FD216CE" w14:textId="26C87869" w:rsidR="006F2CC2" w:rsidRPr="006E3C7A" w:rsidRDefault="006E3C7A" w:rsidP="006E3C7A">
      <w:pPr>
        <w:keepNext/>
        <w:spacing w:before="240" w:after="240"/>
        <w:outlineLvl w:val="0"/>
        <w:rPr>
          <w:u w:val="single"/>
        </w:rPr>
      </w:pPr>
      <w:r w:rsidRPr="006E3C7A">
        <w:rPr>
          <w:u w:val="single"/>
          <w:lang w:val="fr-FR"/>
        </w:rPr>
        <w:t>Coût total du projet</w:t>
      </w:r>
    </w:p>
    <w:p w14:paraId="4481EA92" w14:textId="1B2D757A" w:rsidR="006E3C7A" w:rsidRPr="004F73DA" w:rsidRDefault="006E3C7A" w:rsidP="006E3C7A">
      <w:pPr>
        <w:pStyle w:val="Heading1"/>
        <w:rPr>
          <w:lang w:val="fr-FR"/>
        </w:rPr>
      </w:pPr>
      <w:r w:rsidRPr="006E3C7A">
        <w:rPr>
          <w:lang w:val="fr-FR"/>
        </w:rPr>
        <w:t xml:space="preserve">La phase III du PGEH éliminera 2 783,33 </w:t>
      </w:r>
      <w:proofErr w:type="spellStart"/>
      <w:r w:rsidRPr="006E3C7A">
        <w:rPr>
          <w:lang w:val="fr-FR"/>
        </w:rPr>
        <w:t>tm</w:t>
      </w:r>
      <w:proofErr w:type="spellEnd"/>
      <w:r w:rsidRPr="006E3C7A">
        <w:rPr>
          <w:lang w:val="fr-FR"/>
        </w:rPr>
        <w:t xml:space="preserve"> (153,08 tonnes PAO) de HCFC-22 et 62,16 </w:t>
      </w:r>
      <w:proofErr w:type="spellStart"/>
      <w:r w:rsidRPr="006E3C7A">
        <w:rPr>
          <w:lang w:val="fr-FR"/>
        </w:rPr>
        <w:t>tm</w:t>
      </w:r>
      <w:proofErr w:type="spellEnd"/>
      <w:r w:rsidRPr="006E3C7A">
        <w:rPr>
          <w:lang w:val="fr-FR"/>
        </w:rPr>
        <w:t xml:space="preserve"> (1,24 tonne PAO) de HCFC-123, soit la consommation moyenne du pays pour ces substances sur la période 2020-2022, pour un coût total de 14 925 847 $US, ce qui donne un rapport coût-efficacité de 5,25</w:t>
      </w:r>
      <w:r w:rsidR="002621F5">
        <w:rPr>
          <w:lang w:val="fr-FR"/>
        </w:rPr>
        <w:t> </w:t>
      </w:r>
      <w:r w:rsidRPr="006E3C7A">
        <w:rPr>
          <w:lang w:val="fr-FR"/>
        </w:rPr>
        <w:t>$US/kg.</w:t>
      </w:r>
      <w:r w:rsidRPr="004F73DA">
        <w:rPr>
          <w:lang w:val="fr-FR"/>
        </w:rPr>
        <w:t xml:space="preserve"> </w:t>
      </w:r>
      <w:r w:rsidRPr="006E3C7A">
        <w:rPr>
          <w:lang w:val="fr-FR"/>
        </w:rPr>
        <w:t>En outre, le gouvernement s</w:t>
      </w:r>
      <w:r w:rsidR="00131845">
        <w:rPr>
          <w:lang w:val="fr-FR"/>
        </w:rPr>
        <w:t>’</w:t>
      </w:r>
      <w:r w:rsidRPr="006E3C7A">
        <w:rPr>
          <w:lang w:val="fr-FR"/>
        </w:rPr>
        <w:t xml:space="preserve">était engagé à éliminer complètement les HCFC </w:t>
      </w:r>
      <w:r w:rsidR="000D3A6A">
        <w:rPr>
          <w:lang w:val="fr-FR"/>
        </w:rPr>
        <w:t>d</w:t>
      </w:r>
      <w:r w:rsidR="00131845">
        <w:rPr>
          <w:lang w:val="fr-FR"/>
        </w:rPr>
        <w:t>’</w:t>
      </w:r>
      <w:r w:rsidR="000D3A6A">
        <w:rPr>
          <w:lang w:val="fr-FR"/>
        </w:rPr>
        <w:t>ici au</w:t>
      </w:r>
      <w:r w:rsidRPr="006E3C7A">
        <w:rPr>
          <w:lang w:val="fr-FR"/>
        </w:rPr>
        <w:t xml:space="preserve"> 1</w:t>
      </w:r>
      <w:r w:rsidRPr="006E3C7A">
        <w:rPr>
          <w:vertAlign w:val="superscript"/>
          <w:lang w:val="fr-FR"/>
        </w:rPr>
        <w:t>er</w:t>
      </w:r>
      <w:r w:rsidRPr="006E3C7A">
        <w:rPr>
          <w:lang w:val="fr-FR"/>
        </w:rPr>
        <w:t xml:space="preserve"> janvier 2030 grâce à la mise en œuvre de la phase III, ce qui entraînera des réductions supplémentaires de la consommation restante de HCFC du pays éligible au financement de 501,58 </w:t>
      </w:r>
      <w:proofErr w:type="spellStart"/>
      <w:r w:rsidRPr="006E3C7A">
        <w:rPr>
          <w:lang w:val="fr-FR"/>
        </w:rPr>
        <w:t>tm</w:t>
      </w:r>
      <w:proofErr w:type="spellEnd"/>
      <w:r w:rsidRPr="006E3C7A">
        <w:rPr>
          <w:lang w:val="fr-FR"/>
        </w:rPr>
        <w:t xml:space="preserve"> (27,59 tonnes PAO) de HCFC-22, 132,84 </w:t>
      </w:r>
      <w:proofErr w:type="spellStart"/>
      <w:r w:rsidRPr="006E3C7A">
        <w:rPr>
          <w:lang w:val="fr-FR"/>
        </w:rPr>
        <w:t>tm</w:t>
      </w:r>
      <w:proofErr w:type="spellEnd"/>
      <w:r w:rsidRPr="006E3C7A">
        <w:rPr>
          <w:lang w:val="fr-FR"/>
        </w:rPr>
        <w:t xml:space="preserve"> (2,66 tonnes PAO) de HCFC-123 et 0,29 </w:t>
      </w:r>
      <w:proofErr w:type="spellStart"/>
      <w:r w:rsidRPr="006E3C7A">
        <w:rPr>
          <w:lang w:val="fr-FR"/>
        </w:rPr>
        <w:t>tm</w:t>
      </w:r>
      <w:proofErr w:type="spellEnd"/>
      <w:r w:rsidRPr="006E3C7A">
        <w:rPr>
          <w:lang w:val="fr-FR"/>
        </w:rPr>
        <w:t xml:space="preserve"> (0,02 tonne PAO) de HCFC-225, ce qui donne un rapport coût-efficacité global de 4,29 $US/kg.</w:t>
      </w:r>
      <w:r w:rsidRPr="004F73DA">
        <w:rPr>
          <w:lang w:val="fr-FR"/>
        </w:rPr>
        <w:t xml:space="preserve"> </w:t>
      </w:r>
      <w:r w:rsidRPr="006E3C7A">
        <w:rPr>
          <w:lang w:val="fr-FR"/>
        </w:rPr>
        <w:t xml:space="preserve">Le financement de la première tranche a été convenu </w:t>
      </w:r>
      <w:r w:rsidR="00131845">
        <w:rPr>
          <w:lang w:val="fr-FR"/>
        </w:rPr>
        <w:t>conformément à la proposition</w:t>
      </w:r>
      <w:r w:rsidRPr="006E3C7A">
        <w:rPr>
          <w:lang w:val="fr-FR"/>
        </w:rPr>
        <w:t>.</w:t>
      </w:r>
    </w:p>
    <w:p w14:paraId="532E8196" w14:textId="38551E20" w:rsidR="004F7659" w:rsidRPr="004F73DA" w:rsidRDefault="006E3C7A" w:rsidP="00C12FB1">
      <w:pPr>
        <w:keepNext/>
        <w:keepLines/>
        <w:rPr>
          <w:b/>
          <w:lang w:val="fr-FR"/>
        </w:rPr>
      </w:pPr>
      <w:r w:rsidRPr="006E3C7A">
        <w:rPr>
          <w:b/>
          <w:lang w:val="fr-FR"/>
        </w:rPr>
        <w:lastRenderedPageBreak/>
        <w:t>Tableau 4. Total des coûts acceptés de la phase III du PGEH pour l</w:t>
      </w:r>
      <w:r w:rsidR="00131845">
        <w:rPr>
          <w:b/>
          <w:lang w:val="fr-FR"/>
        </w:rPr>
        <w:t>’</w:t>
      </w:r>
      <w:r w:rsidRPr="006E3C7A">
        <w:rPr>
          <w:b/>
          <w:lang w:val="fr-FR"/>
        </w:rPr>
        <w:t>Indonésie, conformément à la proposition</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0"/>
        <w:gridCol w:w="2028"/>
        <w:gridCol w:w="2024"/>
      </w:tblGrid>
      <w:tr w:rsidR="004F7659" w:rsidRPr="00E74336" w14:paraId="6B7E7DE4" w14:textId="77777777" w:rsidTr="00D85F82">
        <w:trPr>
          <w:trHeight w:val="251"/>
        </w:trPr>
        <w:tc>
          <w:tcPr>
            <w:tcW w:w="2886" w:type="pct"/>
            <w:shd w:val="clear" w:color="auto" w:fill="auto"/>
            <w:vAlign w:val="center"/>
            <w:hideMark/>
          </w:tcPr>
          <w:p w14:paraId="3A2E2CC3" w14:textId="36531CDF" w:rsidR="004F7659" w:rsidRPr="006E3C7A" w:rsidRDefault="006E3C7A" w:rsidP="00C12FB1">
            <w:pPr>
              <w:keepNext/>
              <w:keepLines/>
              <w:jc w:val="center"/>
              <w:rPr>
                <w:b/>
                <w:color w:val="000000"/>
                <w:sz w:val="20"/>
              </w:rPr>
            </w:pPr>
            <w:r w:rsidRPr="006E3C7A">
              <w:rPr>
                <w:b/>
                <w:color w:val="000000"/>
                <w:sz w:val="20"/>
                <w:lang w:val="fr-FR"/>
              </w:rPr>
              <w:t>Activité</w:t>
            </w:r>
          </w:p>
        </w:tc>
        <w:tc>
          <w:tcPr>
            <w:tcW w:w="1058" w:type="pct"/>
            <w:vAlign w:val="center"/>
          </w:tcPr>
          <w:p w14:paraId="18780371" w14:textId="3CDF30F3" w:rsidR="004F7659" w:rsidRPr="006E3C7A" w:rsidRDefault="006E3C7A" w:rsidP="00C12FB1">
            <w:pPr>
              <w:keepNext/>
              <w:keepLines/>
              <w:jc w:val="center"/>
              <w:rPr>
                <w:b/>
                <w:color w:val="000000"/>
                <w:sz w:val="20"/>
              </w:rPr>
            </w:pPr>
            <w:r w:rsidRPr="006E3C7A">
              <w:rPr>
                <w:b/>
                <w:color w:val="000000"/>
                <w:sz w:val="20"/>
                <w:lang w:val="fr-FR"/>
              </w:rPr>
              <w:t>Agence</w:t>
            </w:r>
          </w:p>
        </w:tc>
        <w:tc>
          <w:tcPr>
            <w:tcW w:w="1056" w:type="pct"/>
            <w:shd w:val="clear" w:color="auto" w:fill="auto"/>
            <w:vAlign w:val="center"/>
            <w:hideMark/>
          </w:tcPr>
          <w:p w14:paraId="4F28CE48" w14:textId="2D7F574A" w:rsidR="004F7659" w:rsidRPr="006E3C7A" w:rsidRDefault="006E3C7A" w:rsidP="00C12FB1">
            <w:pPr>
              <w:keepNext/>
              <w:keepLines/>
              <w:jc w:val="center"/>
              <w:rPr>
                <w:b/>
                <w:color w:val="000000"/>
                <w:sz w:val="20"/>
              </w:rPr>
            </w:pPr>
            <w:r w:rsidRPr="006E3C7A">
              <w:rPr>
                <w:b/>
                <w:color w:val="000000"/>
                <w:sz w:val="20"/>
                <w:lang w:val="fr-FR"/>
              </w:rPr>
              <w:t>Coûts ($US)</w:t>
            </w:r>
          </w:p>
        </w:tc>
      </w:tr>
      <w:tr w:rsidR="004F7659" w:rsidRPr="00E74336" w14:paraId="02C21B8F" w14:textId="77777777" w:rsidTr="00D85F82">
        <w:tc>
          <w:tcPr>
            <w:tcW w:w="5000" w:type="pct"/>
            <w:gridSpan w:val="3"/>
            <w:shd w:val="clear" w:color="auto" w:fill="auto"/>
            <w:noWrap/>
          </w:tcPr>
          <w:p w14:paraId="6EB07695" w14:textId="35A1A28F" w:rsidR="004F7659" w:rsidRPr="006E3C7A" w:rsidRDefault="006E3C7A" w:rsidP="00C12FB1">
            <w:pPr>
              <w:keepNext/>
              <w:keepLines/>
              <w:jc w:val="left"/>
              <w:rPr>
                <w:color w:val="000000"/>
                <w:sz w:val="20"/>
              </w:rPr>
            </w:pPr>
            <w:r w:rsidRPr="006E3C7A">
              <w:rPr>
                <w:i/>
                <w:iCs/>
                <w:color w:val="000000"/>
                <w:sz w:val="20"/>
                <w:lang w:val="fr-FR"/>
              </w:rPr>
              <w:t>Cadre</w:t>
            </w:r>
            <w:r w:rsidR="00131845">
              <w:rPr>
                <w:i/>
                <w:iCs/>
                <w:color w:val="000000"/>
                <w:sz w:val="20"/>
                <w:lang w:val="fr-FR"/>
              </w:rPr>
              <w:t> </w:t>
            </w:r>
            <w:r w:rsidRPr="006E3C7A">
              <w:rPr>
                <w:i/>
                <w:iCs/>
                <w:color w:val="000000"/>
                <w:sz w:val="20"/>
                <w:lang w:val="fr-FR"/>
              </w:rPr>
              <w:t>juridique (510 000 $US)</w:t>
            </w:r>
          </w:p>
        </w:tc>
      </w:tr>
      <w:tr w:rsidR="004F7659" w:rsidRPr="00E74336" w14:paraId="1801814A" w14:textId="77777777" w:rsidTr="00D85F82">
        <w:tc>
          <w:tcPr>
            <w:tcW w:w="2886" w:type="pct"/>
            <w:shd w:val="clear" w:color="auto" w:fill="auto"/>
            <w:noWrap/>
          </w:tcPr>
          <w:p w14:paraId="6BA7DFF0" w14:textId="6ACA3FBE" w:rsidR="004F7659" w:rsidRPr="006E3C7A" w:rsidRDefault="006E3C7A" w:rsidP="00C12FB1">
            <w:pPr>
              <w:keepNext/>
              <w:keepLines/>
              <w:ind w:left="341"/>
              <w:jc w:val="left"/>
              <w:rPr>
                <w:color w:val="000000"/>
                <w:sz w:val="20"/>
              </w:rPr>
            </w:pPr>
            <w:r w:rsidRPr="006E3C7A">
              <w:rPr>
                <w:color w:val="000000"/>
                <w:sz w:val="20"/>
                <w:lang w:val="fr-FR"/>
              </w:rPr>
              <w:t>Renforcement du cadre réglementaire</w:t>
            </w:r>
          </w:p>
        </w:tc>
        <w:tc>
          <w:tcPr>
            <w:tcW w:w="1058" w:type="pct"/>
          </w:tcPr>
          <w:p w14:paraId="2246F3BA" w14:textId="4694067B" w:rsidR="004F7659" w:rsidRPr="006E3C7A" w:rsidRDefault="006E3C7A" w:rsidP="00C12FB1">
            <w:pPr>
              <w:keepNext/>
              <w:keepLines/>
              <w:jc w:val="left"/>
              <w:rPr>
                <w:color w:val="000000"/>
                <w:sz w:val="20"/>
              </w:rPr>
            </w:pPr>
            <w:r w:rsidRPr="006E3C7A">
              <w:rPr>
                <w:color w:val="000000"/>
                <w:sz w:val="20"/>
                <w:lang w:val="fr-FR"/>
              </w:rPr>
              <w:t>PNUD/ Australie</w:t>
            </w:r>
          </w:p>
        </w:tc>
        <w:tc>
          <w:tcPr>
            <w:tcW w:w="1056" w:type="pct"/>
            <w:shd w:val="clear" w:color="auto" w:fill="auto"/>
          </w:tcPr>
          <w:p w14:paraId="1700E297" w14:textId="7BBAD6C9" w:rsidR="004F7659" w:rsidRPr="00E74336" w:rsidRDefault="004F7659" w:rsidP="00C12FB1">
            <w:pPr>
              <w:keepNext/>
              <w:keepLines/>
              <w:jc w:val="right"/>
              <w:rPr>
                <w:color w:val="000000"/>
                <w:sz w:val="20"/>
              </w:rPr>
            </w:pPr>
            <w:r w:rsidRPr="00E74336">
              <w:rPr>
                <w:color w:val="000000"/>
                <w:sz w:val="20"/>
              </w:rPr>
              <w:t>210</w:t>
            </w:r>
            <w:r w:rsidR="00BB5EB9">
              <w:rPr>
                <w:color w:val="000000"/>
                <w:sz w:val="20"/>
              </w:rPr>
              <w:t> </w:t>
            </w:r>
            <w:r w:rsidRPr="00E74336">
              <w:rPr>
                <w:color w:val="000000"/>
                <w:sz w:val="20"/>
              </w:rPr>
              <w:t>000</w:t>
            </w:r>
          </w:p>
        </w:tc>
      </w:tr>
      <w:tr w:rsidR="004F7659" w:rsidRPr="00E74336" w14:paraId="46F86D73" w14:textId="77777777" w:rsidTr="00D85F82">
        <w:tc>
          <w:tcPr>
            <w:tcW w:w="2886" w:type="pct"/>
            <w:shd w:val="clear" w:color="auto" w:fill="auto"/>
            <w:noWrap/>
          </w:tcPr>
          <w:p w14:paraId="0CC9C3D6" w14:textId="487E3136" w:rsidR="004F7659" w:rsidRPr="004F73DA" w:rsidRDefault="006E3C7A" w:rsidP="00CB4F95">
            <w:pPr>
              <w:ind w:left="341"/>
              <w:jc w:val="left"/>
              <w:rPr>
                <w:color w:val="000000"/>
                <w:sz w:val="20"/>
                <w:lang w:val="fr-FR"/>
              </w:rPr>
            </w:pPr>
            <w:r w:rsidRPr="006E3C7A">
              <w:rPr>
                <w:color w:val="000000"/>
                <w:sz w:val="20"/>
                <w:lang w:val="fr-FR"/>
              </w:rPr>
              <w:t>Renforcement des capacités des douanes</w:t>
            </w:r>
          </w:p>
        </w:tc>
        <w:tc>
          <w:tcPr>
            <w:tcW w:w="1058" w:type="pct"/>
          </w:tcPr>
          <w:p w14:paraId="336A94F3" w14:textId="32459A3A" w:rsidR="004F7659" w:rsidRPr="006E3C7A" w:rsidRDefault="006E3C7A" w:rsidP="00CB4F95">
            <w:pPr>
              <w:jc w:val="left"/>
              <w:rPr>
                <w:color w:val="000000"/>
                <w:sz w:val="20"/>
              </w:rPr>
            </w:pPr>
            <w:r w:rsidRPr="006E3C7A">
              <w:rPr>
                <w:color w:val="000000"/>
                <w:sz w:val="20"/>
                <w:lang w:val="fr-FR"/>
              </w:rPr>
              <w:t>PNUD</w:t>
            </w:r>
          </w:p>
        </w:tc>
        <w:tc>
          <w:tcPr>
            <w:tcW w:w="1056" w:type="pct"/>
            <w:shd w:val="clear" w:color="auto" w:fill="auto"/>
          </w:tcPr>
          <w:p w14:paraId="1AE10E90" w14:textId="1E6E97E0" w:rsidR="004F7659" w:rsidRPr="00E74336" w:rsidRDefault="004F7659" w:rsidP="00D85F82">
            <w:pPr>
              <w:jc w:val="right"/>
              <w:rPr>
                <w:color w:val="000000"/>
                <w:sz w:val="20"/>
              </w:rPr>
            </w:pPr>
            <w:r w:rsidRPr="00E74336">
              <w:rPr>
                <w:color w:val="000000"/>
                <w:sz w:val="20"/>
              </w:rPr>
              <w:t>300</w:t>
            </w:r>
            <w:r w:rsidR="00BB5EB9">
              <w:rPr>
                <w:color w:val="000000"/>
                <w:sz w:val="20"/>
              </w:rPr>
              <w:t> </w:t>
            </w:r>
            <w:r w:rsidRPr="00E74336">
              <w:rPr>
                <w:color w:val="000000"/>
                <w:sz w:val="20"/>
              </w:rPr>
              <w:t>000</w:t>
            </w:r>
          </w:p>
        </w:tc>
      </w:tr>
      <w:tr w:rsidR="004F7659" w:rsidRPr="000B515E" w14:paraId="5F46C59F" w14:textId="77777777" w:rsidTr="00D85F82">
        <w:tc>
          <w:tcPr>
            <w:tcW w:w="5000" w:type="pct"/>
            <w:gridSpan w:val="3"/>
            <w:shd w:val="clear" w:color="auto" w:fill="auto"/>
            <w:noWrap/>
          </w:tcPr>
          <w:p w14:paraId="438BA507" w14:textId="019E95D0" w:rsidR="004F7659" w:rsidRPr="004F73DA" w:rsidRDefault="006E3C7A" w:rsidP="00CB4F95">
            <w:pPr>
              <w:jc w:val="left"/>
              <w:rPr>
                <w:i/>
                <w:iCs/>
                <w:color w:val="000000"/>
                <w:sz w:val="20"/>
                <w:lang w:val="fr-FR"/>
              </w:rPr>
            </w:pPr>
            <w:r w:rsidRPr="006E3C7A">
              <w:rPr>
                <w:i/>
                <w:iCs/>
                <w:color w:val="000000"/>
                <w:sz w:val="20"/>
                <w:lang w:val="fr-FR"/>
              </w:rPr>
              <w:t>Secteur de l</w:t>
            </w:r>
            <w:r w:rsidR="00131845">
              <w:rPr>
                <w:i/>
                <w:iCs/>
                <w:color w:val="000000"/>
                <w:sz w:val="20"/>
                <w:lang w:val="fr-FR"/>
              </w:rPr>
              <w:t>’</w:t>
            </w:r>
            <w:r w:rsidRPr="006E3C7A">
              <w:rPr>
                <w:i/>
                <w:iCs/>
                <w:color w:val="000000"/>
                <w:sz w:val="20"/>
                <w:lang w:val="fr-FR"/>
              </w:rPr>
              <w:t>entretien RAC</w:t>
            </w:r>
            <w:r w:rsidRPr="006E3C7A">
              <w:rPr>
                <w:i/>
                <w:iCs/>
                <w:lang w:val="fr-FR"/>
              </w:rPr>
              <w:t xml:space="preserve"> (</w:t>
            </w:r>
            <w:r w:rsidRPr="006E3C7A">
              <w:rPr>
                <w:i/>
                <w:iCs/>
                <w:color w:val="000000"/>
                <w:sz w:val="20"/>
                <w:lang w:val="fr-FR"/>
              </w:rPr>
              <w:t>13</w:t>
            </w:r>
            <w:r>
              <w:rPr>
                <w:i/>
                <w:iCs/>
                <w:color w:val="000000"/>
                <w:sz w:val="20"/>
                <w:lang w:val="fr-FR"/>
              </w:rPr>
              <w:t> </w:t>
            </w:r>
            <w:r w:rsidRPr="006E3C7A">
              <w:rPr>
                <w:i/>
                <w:iCs/>
                <w:color w:val="000000"/>
                <w:sz w:val="20"/>
                <w:lang w:val="fr-FR"/>
              </w:rPr>
              <w:t>475</w:t>
            </w:r>
            <w:r>
              <w:rPr>
                <w:i/>
                <w:iCs/>
                <w:color w:val="000000"/>
                <w:sz w:val="20"/>
                <w:lang w:val="fr-FR"/>
              </w:rPr>
              <w:t> </w:t>
            </w:r>
            <w:r w:rsidRPr="006E3C7A">
              <w:rPr>
                <w:i/>
                <w:iCs/>
                <w:color w:val="000000"/>
                <w:sz w:val="20"/>
                <w:lang w:val="fr-FR"/>
              </w:rPr>
              <w:t>760 $US)</w:t>
            </w:r>
          </w:p>
        </w:tc>
      </w:tr>
      <w:tr w:rsidR="004F7659" w:rsidRPr="00E74336" w14:paraId="142B3155" w14:textId="77777777" w:rsidTr="00D85F82">
        <w:tc>
          <w:tcPr>
            <w:tcW w:w="2886" w:type="pct"/>
            <w:shd w:val="clear" w:color="auto" w:fill="auto"/>
            <w:noWrap/>
          </w:tcPr>
          <w:p w14:paraId="39185AED" w14:textId="371A3905" w:rsidR="004F7659" w:rsidRPr="004F73DA" w:rsidRDefault="006E3C7A" w:rsidP="00CB4F95">
            <w:pPr>
              <w:ind w:left="341"/>
              <w:jc w:val="left"/>
              <w:rPr>
                <w:color w:val="000000"/>
                <w:sz w:val="20"/>
                <w:lang w:val="fr-FR"/>
              </w:rPr>
            </w:pPr>
            <w:r w:rsidRPr="006E3C7A">
              <w:rPr>
                <w:color w:val="000000"/>
                <w:sz w:val="20"/>
                <w:lang w:val="fr-FR"/>
              </w:rPr>
              <w:t>Renforcement des capacités des techniciens </w:t>
            </w:r>
          </w:p>
        </w:tc>
        <w:tc>
          <w:tcPr>
            <w:tcW w:w="1058" w:type="pct"/>
          </w:tcPr>
          <w:p w14:paraId="7664FABB" w14:textId="1730FA78" w:rsidR="004F7659" w:rsidRPr="006E3C7A" w:rsidRDefault="006E3C7A" w:rsidP="00CB4F95">
            <w:pPr>
              <w:jc w:val="left"/>
              <w:rPr>
                <w:color w:val="000000"/>
                <w:sz w:val="20"/>
              </w:rPr>
            </w:pPr>
            <w:r w:rsidRPr="006E3C7A">
              <w:rPr>
                <w:color w:val="000000"/>
                <w:sz w:val="20"/>
                <w:lang w:val="fr-FR"/>
              </w:rPr>
              <w:t>PNUD/ Australie</w:t>
            </w:r>
          </w:p>
        </w:tc>
        <w:tc>
          <w:tcPr>
            <w:tcW w:w="1056" w:type="pct"/>
            <w:shd w:val="clear" w:color="auto" w:fill="auto"/>
          </w:tcPr>
          <w:p w14:paraId="1AF3C076" w14:textId="00F33F28" w:rsidR="004F7659" w:rsidRPr="00E74336" w:rsidRDefault="004F7659" w:rsidP="00D85F82">
            <w:pPr>
              <w:jc w:val="right"/>
              <w:rPr>
                <w:color w:val="000000"/>
                <w:sz w:val="20"/>
              </w:rPr>
            </w:pPr>
            <w:r w:rsidRPr="00E74336">
              <w:rPr>
                <w:color w:val="000000"/>
                <w:sz w:val="20"/>
              </w:rPr>
              <w:t>4</w:t>
            </w:r>
            <w:r w:rsidR="00BB5EB9">
              <w:rPr>
                <w:color w:val="000000"/>
                <w:sz w:val="20"/>
              </w:rPr>
              <w:t> </w:t>
            </w:r>
            <w:r w:rsidRPr="00E74336">
              <w:rPr>
                <w:color w:val="000000"/>
                <w:sz w:val="20"/>
              </w:rPr>
              <w:t>435</w:t>
            </w:r>
            <w:r w:rsidR="00BB5EB9">
              <w:rPr>
                <w:color w:val="000000"/>
                <w:sz w:val="20"/>
              </w:rPr>
              <w:t> </w:t>
            </w:r>
            <w:r w:rsidRPr="00E74336">
              <w:rPr>
                <w:color w:val="000000"/>
                <w:sz w:val="20"/>
              </w:rPr>
              <w:t>000</w:t>
            </w:r>
          </w:p>
        </w:tc>
      </w:tr>
      <w:tr w:rsidR="004F7659" w:rsidRPr="00E74336" w14:paraId="57050258" w14:textId="77777777" w:rsidTr="00D85F82">
        <w:tc>
          <w:tcPr>
            <w:tcW w:w="2886" w:type="pct"/>
            <w:shd w:val="clear" w:color="auto" w:fill="auto"/>
            <w:noWrap/>
          </w:tcPr>
          <w:p w14:paraId="581041C6" w14:textId="694089AC" w:rsidR="004F7659" w:rsidRPr="004F73DA" w:rsidRDefault="006E3C7A" w:rsidP="00CB4F95">
            <w:pPr>
              <w:ind w:left="341"/>
              <w:jc w:val="left"/>
              <w:rPr>
                <w:color w:val="000000"/>
                <w:sz w:val="20"/>
                <w:lang w:val="fr-FR"/>
              </w:rPr>
            </w:pPr>
            <w:r w:rsidRPr="006E3C7A">
              <w:rPr>
                <w:color w:val="000000"/>
                <w:sz w:val="20"/>
                <w:lang w:val="fr-FR"/>
              </w:rPr>
              <w:t>Renforcement du réseau récupération, recyclage et régénération </w:t>
            </w:r>
          </w:p>
        </w:tc>
        <w:tc>
          <w:tcPr>
            <w:tcW w:w="1058" w:type="pct"/>
          </w:tcPr>
          <w:p w14:paraId="02B8361B" w14:textId="3635D5DB" w:rsidR="004F7659" w:rsidRPr="006E3C7A" w:rsidRDefault="006E3C7A" w:rsidP="00CB4F95">
            <w:pPr>
              <w:jc w:val="left"/>
              <w:rPr>
                <w:color w:val="000000"/>
                <w:sz w:val="20"/>
              </w:rPr>
            </w:pPr>
            <w:r w:rsidRPr="006E3C7A">
              <w:rPr>
                <w:color w:val="000000"/>
                <w:sz w:val="20"/>
                <w:lang w:val="fr-FR"/>
              </w:rPr>
              <w:t>PNUD</w:t>
            </w:r>
          </w:p>
        </w:tc>
        <w:tc>
          <w:tcPr>
            <w:tcW w:w="1056" w:type="pct"/>
            <w:shd w:val="clear" w:color="auto" w:fill="auto"/>
          </w:tcPr>
          <w:p w14:paraId="70004FDF" w14:textId="229F35AD" w:rsidR="004F7659" w:rsidRPr="00E74336" w:rsidRDefault="004F7659" w:rsidP="00D85F82">
            <w:pPr>
              <w:jc w:val="right"/>
              <w:rPr>
                <w:color w:val="000000"/>
                <w:sz w:val="20"/>
              </w:rPr>
            </w:pPr>
            <w:r w:rsidRPr="00E74336">
              <w:rPr>
                <w:color w:val="000000"/>
                <w:sz w:val="20"/>
              </w:rPr>
              <w:t>1</w:t>
            </w:r>
            <w:r w:rsidR="00BB5EB9">
              <w:rPr>
                <w:color w:val="000000"/>
                <w:sz w:val="20"/>
              </w:rPr>
              <w:t> </w:t>
            </w:r>
            <w:r w:rsidR="00B64D1C" w:rsidRPr="00E74336">
              <w:rPr>
                <w:color w:val="000000"/>
                <w:sz w:val="20"/>
              </w:rPr>
              <w:t>501</w:t>
            </w:r>
            <w:r w:rsidR="00BB5EB9">
              <w:rPr>
                <w:color w:val="000000"/>
                <w:sz w:val="20"/>
              </w:rPr>
              <w:t> </w:t>
            </w:r>
            <w:r w:rsidR="00B64D1C" w:rsidRPr="00E74336">
              <w:rPr>
                <w:color w:val="000000"/>
                <w:sz w:val="20"/>
              </w:rPr>
              <w:t>712</w:t>
            </w:r>
          </w:p>
        </w:tc>
      </w:tr>
      <w:tr w:rsidR="004F7659" w:rsidRPr="00E74336" w14:paraId="17D55396" w14:textId="77777777" w:rsidTr="00D85F82">
        <w:tc>
          <w:tcPr>
            <w:tcW w:w="2886" w:type="pct"/>
            <w:shd w:val="clear" w:color="auto" w:fill="auto"/>
            <w:noWrap/>
          </w:tcPr>
          <w:p w14:paraId="7637BCC3" w14:textId="7B32FB61" w:rsidR="004F7659" w:rsidRPr="006E3C7A" w:rsidRDefault="006E3C7A" w:rsidP="00CB4F95">
            <w:pPr>
              <w:ind w:left="341"/>
              <w:jc w:val="left"/>
              <w:rPr>
                <w:color w:val="000000"/>
                <w:sz w:val="20"/>
              </w:rPr>
            </w:pPr>
            <w:r w:rsidRPr="006E3C7A">
              <w:rPr>
                <w:color w:val="000000"/>
                <w:sz w:val="20"/>
                <w:lang w:val="fr-FR"/>
              </w:rPr>
              <w:t>Support des équipements</w:t>
            </w:r>
          </w:p>
        </w:tc>
        <w:tc>
          <w:tcPr>
            <w:tcW w:w="1058" w:type="pct"/>
          </w:tcPr>
          <w:p w14:paraId="53517A07" w14:textId="2CF5E25F" w:rsidR="004F7659" w:rsidRPr="006E3C7A" w:rsidRDefault="006E3C7A" w:rsidP="00CB4F95">
            <w:pPr>
              <w:jc w:val="left"/>
              <w:rPr>
                <w:color w:val="000000"/>
                <w:sz w:val="20"/>
              </w:rPr>
            </w:pPr>
            <w:r w:rsidRPr="006E3C7A">
              <w:rPr>
                <w:color w:val="000000"/>
                <w:sz w:val="20"/>
                <w:lang w:val="fr-FR"/>
              </w:rPr>
              <w:t>PNUD</w:t>
            </w:r>
          </w:p>
        </w:tc>
        <w:tc>
          <w:tcPr>
            <w:tcW w:w="1056" w:type="pct"/>
            <w:shd w:val="clear" w:color="auto" w:fill="auto"/>
          </w:tcPr>
          <w:p w14:paraId="77C33BAD" w14:textId="042B25E1" w:rsidR="004F7659" w:rsidRPr="00E74336" w:rsidRDefault="004F7659" w:rsidP="00D85F82">
            <w:pPr>
              <w:jc w:val="right"/>
              <w:rPr>
                <w:color w:val="000000"/>
                <w:sz w:val="20"/>
              </w:rPr>
            </w:pPr>
            <w:r w:rsidRPr="00E74336">
              <w:rPr>
                <w:color w:val="000000"/>
                <w:sz w:val="20"/>
              </w:rPr>
              <w:t>5</w:t>
            </w:r>
            <w:r w:rsidR="00BB5EB9">
              <w:rPr>
                <w:color w:val="000000"/>
                <w:sz w:val="20"/>
              </w:rPr>
              <w:t> </w:t>
            </w:r>
            <w:r w:rsidRPr="00E74336">
              <w:rPr>
                <w:color w:val="000000"/>
                <w:sz w:val="20"/>
              </w:rPr>
              <w:t>719</w:t>
            </w:r>
            <w:r w:rsidR="00BB5EB9">
              <w:rPr>
                <w:color w:val="000000"/>
                <w:sz w:val="20"/>
              </w:rPr>
              <w:t> </w:t>
            </w:r>
            <w:r w:rsidRPr="00E74336">
              <w:rPr>
                <w:color w:val="000000"/>
                <w:sz w:val="20"/>
              </w:rPr>
              <w:t>272</w:t>
            </w:r>
          </w:p>
        </w:tc>
      </w:tr>
      <w:tr w:rsidR="004F7659" w:rsidRPr="00E74336" w14:paraId="474CFFC3" w14:textId="77777777" w:rsidTr="00D85F82">
        <w:tc>
          <w:tcPr>
            <w:tcW w:w="2886" w:type="pct"/>
            <w:shd w:val="clear" w:color="auto" w:fill="auto"/>
            <w:noWrap/>
          </w:tcPr>
          <w:p w14:paraId="6DF45F28" w14:textId="67103890" w:rsidR="004F7659" w:rsidRPr="004F73DA" w:rsidRDefault="006E3C7A" w:rsidP="00CB4F95">
            <w:pPr>
              <w:ind w:left="341"/>
              <w:jc w:val="left"/>
              <w:rPr>
                <w:color w:val="000000"/>
                <w:sz w:val="20"/>
                <w:lang w:val="fr-FR"/>
              </w:rPr>
            </w:pPr>
            <w:r w:rsidRPr="006E3C7A">
              <w:rPr>
                <w:color w:val="000000"/>
                <w:sz w:val="20"/>
                <w:lang w:val="fr-FR"/>
              </w:rPr>
              <w:t>Élaboration de stratégies pour les secteurs sensibles</w:t>
            </w:r>
          </w:p>
        </w:tc>
        <w:tc>
          <w:tcPr>
            <w:tcW w:w="1058" w:type="pct"/>
          </w:tcPr>
          <w:p w14:paraId="52F36E2D" w14:textId="41DF821D" w:rsidR="004F7659" w:rsidRPr="006E3C7A" w:rsidRDefault="006E3C7A" w:rsidP="00CB4F95">
            <w:pPr>
              <w:jc w:val="left"/>
              <w:rPr>
                <w:color w:val="000000"/>
                <w:sz w:val="20"/>
              </w:rPr>
            </w:pPr>
            <w:r w:rsidRPr="006E3C7A">
              <w:rPr>
                <w:color w:val="000000"/>
                <w:sz w:val="20"/>
                <w:lang w:val="fr-FR"/>
              </w:rPr>
              <w:t>PNUD</w:t>
            </w:r>
          </w:p>
        </w:tc>
        <w:tc>
          <w:tcPr>
            <w:tcW w:w="1056" w:type="pct"/>
            <w:shd w:val="clear" w:color="auto" w:fill="auto"/>
          </w:tcPr>
          <w:p w14:paraId="5FD69CDF" w14:textId="17A0B734" w:rsidR="004F7659" w:rsidRPr="00E74336" w:rsidRDefault="006E0F24" w:rsidP="00D85F82">
            <w:pPr>
              <w:jc w:val="right"/>
              <w:rPr>
                <w:color w:val="000000"/>
                <w:sz w:val="20"/>
              </w:rPr>
            </w:pPr>
            <w:r w:rsidRPr="00E74336">
              <w:rPr>
                <w:color w:val="000000"/>
                <w:sz w:val="20"/>
              </w:rPr>
              <w:t>190</w:t>
            </w:r>
            <w:r w:rsidR="00BB5EB9">
              <w:rPr>
                <w:color w:val="000000"/>
                <w:sz w:val="20"/>
              </w:rPr>
              <w:t> </w:t>
            </w:r>
            <w:r w:rsidR="004F7659" w:rsidRPr="00E74336">
              <w:rPr>
                <w:color w:val="000000"/>
                <w:sz w:val="20"/>
              </w:rPr>
              <w:t>000</w:t>
            </w:r>
          </w:p>
        </w:tc>
      </w:tr>
      <w:tr w:rsidR="004F7659" w:rsidRPr="00E74336" w14:paraId="6A54111A" w14:textId="77777777" w:rsidTr="00D85F82">
        <w:trPr>
          <w:trHeight w:val="188"/>
        </w:trPr>
        <w:tc>
          <w:tcPr>
            <w:tcW w:w="2886" w:type="pct"/>
            <w:shd w:val="clear" w:color="auto" w:fill="auto"/>
            <w:noWrap/>
          </w:tcPr>
          <w:p w14:paraId="6FFCB321" w14:textId="36ECF42B" w:rsidR="004F7659" w:rsidRPr="006E3C7A" w:rsidRDefault="006E3C7A" w:rsidP="00CB4F95">
            <w:pPr>
              <w:tabs>
                <w:tab w:val="left" w:pos="360"/>
              </w:tabs>
              <w:ind w:left="341"/>
              <w:jc w:val="left"/>
              <w:rPr>
                <w:color w:val="000000"/>
                <w:sz w:val="20"/>
              </w:rPr>
            </w:pPr>
            <w:r w:rsidRPr="006E3C7A">
              <w:rPr>
                <w:color w:val="000000"/>
                <w:sz w:val="20"/>
                <w:lang w:val="fr-FR"/>
              </w:rPr>
              <w:t>Campagnes de sensibilisation</w:t>
            </w:r>
          </w:p>
        </w:tc>
        <w:tc>
          <w:tcPr>
            <w:tcW w:w="1058" w:type="pct"/>
          </w:tcPr>
          <w:p w14:paraId="4C70EA48" w14:textId="6A6C93CC" w:rsidR="004F7659" w:rsidRPr="006E3C7A" w:rsidRDefault="006E3C7A" w:rsidP="00CB4F95">
            <w:pPr>
              <w:jc w:val="left"/>
              <w:rPr>
                <w:color w:val="000000"/>
                <w:sz w:val="20"/>
              </w:rPr>
            </w:pPr>
            <w:r w:rsidRPr="006E3C7A">
              <w:rPr>
                <w:color w:val="000000"/>
                <w:sz w:val="20"/>
                <w:lang w:val="fr-FR"/>
              </w:rPr>
              <w:t>PNUD/ Australie</w:t>
            </w:r>
          </w:p>
        </w:tc>
        <w:tc>
          <w:tcPr>
            <w:tcW w:w="1056" w:type="pct"/>
            <w:shd w:val="clear" w:color="auto" w:fill="auto"/>
            <w:tcMar>
              <w:left w:w="115" w:type="dxa"/>
              <w:right w:w="432" w:type="dxa"/>
            </w:tcMar>
          </w:tcPr>
          <w:p w14:paraId="22D89836" w14:textId="66A48CD9" w:rsidR="004F7659" w:rsidRPr="00E74336" w:rsidRDefault="004F7659" w:rsidP="00D85F82">
            <w:pPr>
              <w:ind w:right="-327"/>
              <w:jc w:val="right"/>
              <w:rPr>
                <w:color w:val="000000"/>
                <w:sz w:val="20"/>
              </w:rPr>
            </w:pPr>
            <w:r w:rsidRPr="00E74336">
              <w:rPr>
                <w:color w:val="000000"/>
                <w:sz w:val="20"/>
              </w:rPr>
              <w:t>1</w:t>
            </w:r>
            <w:r w:rsidR="00BB5EB9">
              <w:rPr>
                <w:color w:val="000000"/>
                <w:sz w:val="20"/>
              </w:rPr>
              <w:t> </w:t>
            </w:r>
            <w:r w:rsidRPr="00E74336">
              <w:rPr>
                <w:color w:val="000000"/>
                <w:sz w:val="20"/>
              </w:rPr>
              <w:t>0</w:t>
            </w:r>
            <w:r w:rsidR="006E0F24" w:rsidRPr="00E74336">
              <w:rPr>
                <w:color w:val="000000"/>
                <w:sz w:val="20"/>
              </w:rPr>
              <w:t>04</w:t>
            </w:r>
            <w:r w:rsidR="00BB5EB9">
              <w:rPr>
                <w:color w:val="000000"/>
                <w:sz w:val="20"/>
              </w:rPr>
              <w:t> </w:t>
            </w:r>
            <w:r w:rsidRPr="00E74336">
              <w:rPr>
                <w:color w:val="000000"/>
                <w:sz w:val="20"/>
              </w:rPr>
              <w:t>000</w:t>
            </w:r>
          </w:p>
        </w:tc>
      </w:tr>
      <w:tr w:rsidR="004F7659" w:rsidRPr="00E74336" w14:paraId="42A6CF4B" w14:textId="77777777" w:rsidTr="00D85F82">
        <w:trPr>
          <w:trHeight w:val="188"/>
        </w:trPr>
        <w:tc>
          <w:tcPr>
            <w:tcW w:w="2886" w:type="pct"/>
            <w:shd w:val="clear" w:color="auto" w:fill="auto"/>
            <w:noWrap/>
          </w:tcPr>
          <w:p w14:paraId="36210935" w14:textId="02C463FD" w:rsidR="004F7659" w:rsidRPr="004F73DA" w:rsidRDefault="006E3C7A" w:rsidP="00CB4F95">
            <w:pPr>
              <w:ind w:right="-297"/>
              <w:jc w:val="left"/>
              <w:rPr>
                <w:i/>
                <w:iCs/>
                <w:color w:val="000000"/>
                <w:sz w:val="20"/>
                <w:lang w:val="fr-FR"/>
              </w:rPr>
            </w:pPr>
            <w:r w:rsidRPr="006E3C7A">
              <w:rPr>
                <w:i/>
                <w:iCs/>
                <w:color w:val="000000"/>
                <w:sz w:val="20"/>
                <w:lang w:val="fr-FR"/>
              </w:rPr>
              <w:t>Assistance technique pour les refroidisseurs et le secteur de la lutte contre l</w:t>
            </w:r>
            <w:r w:rsidR="00131845">
              <w:rPr>
                <w:i/>
                <w:iCs/>
                <w:color w:val="000000"/>
                <w:sz w:val="20"/>
                <w:lang w:val="fr-FR"/>
              </w:rPr>
              <w:t>’</w:t>
            </w:r>
            <w:r w:rsidRPr="006E3C7A">
              <w:rPr>
                <w:i/>
                <w:iCs/>
                <w:color w:val="000000"/>
                <w:sz w:val="20"/>
                <w:lang w:val="fr-FR"/>
              </w:rPr>
              <w:t>incendie</w:t>
            </w:r>
          </w:p>
        </w:tc>
        <w:tc>
          <w:tcPr>
            <w:tcW w:w="1058" w:type="pct"/>
            <w:shd w:val="clear" w:color="auto" w:fill="auto"/>
          </w:tcPr>
          <w:p w14:paraId="2C6B0C46" w14:textId="706EC76E" w:rsidR="004F7659" w:rsidRPr="006E3C7A" w:rsidRDefault="006E3C7A" w:rsidP="00CB4F95">
            <w:pPr>
              <w:jc w:val="left"/>
              <w:rPr>
                <w:color w:val="000000"/>
                <w:sz w:val="20"/>
              </w:rPr>
            </w:pPr>
            <w:r w:rsidRPr="006E3C7A">
              <w:rPr>
                <w:color w:val="000000"/>
                <w:sz w:val="20"/>
                <w:lang w:val="fr-FR"/>
              </w:rPr>
              <w:t>PNUD</w:t>
            </w:r>
          </w:p>
        </w:tc>
        <w:tc>
          <w:tcPr>
            <w:tcW w:w="1056" w:type="pct"/>
            <w:shd w:val="clear" w:color="auto" w:fill="auto"/>
          </w:tcPr>
          <w:p w14:paraId="21C2A0FD" w14:textId="41A4564C" w:rsidR="004F7659" w:rsidRPr="00E74336" w:rsidRDefault="00263D6D" w:rsidP="00D85F82">
            <w:pPr>
              <w:jc w:val="right"/>
              <w:rPr>
                <w:color w:val="000000"/>
                <w:sz w:val="20"/>
              </w:rPr>
            </w:pPr>
            <w:r w:rsidRPr="00E74336">
              <w:rPr>
                <w:color w:val="000000"/>
                <w:sz w:val="20"/>
              </w:rPr>
              <w:t>298</w:t>
            </w:r>
            <w:r w:rsidR="00BB5EB9">
              <w:rPr>
                <w:color w:val="000000"/>
                <w:sz w:val="20"/>
              </w:rPr>
              <w:t> </w:t>
            </w:r>
            <w:r w:rsidRPr="00E74336">
              <w:rPr>
                <w:color w:val="000000"/>
                <w:sz w:val="20"/>
              </w:rPr>
              <w:t>363</w:t>
            </w:r>
          </w:p>
        </w:tc>
      </w:tr>
      <w:tr w:rsidR="004F7659" w:rsidRPr="00E74336" w14:paraId="76B0D2C9" w14:textId="77777777" w:rsidTr="00D85F82">
        <w:trPr>
          <w:trHeight w:val="188"/>
        </w:trPr>
        <w:tc>
          <w:tcPr>
            <w:tcW w:w="2886" w:type="pct"/>
            <w:shd w:val="clear" w:color="auto" w:fill="auto"/>
            <w:noWrap/>
          </w:tcPr>
          <w:p w14:paraId="146B51BB" w14:textId="5E94E250" w:rsidR="004F7659" w:rsidRPr="006E3C7A" w:rsidRDefault="006E3C7A" w:rsidP="00CB4F95">
            <w:pPr>
              <w:tabs>
                <w:tab w:val="left" w:pos="360"/>
              </w:tabs>
              <w:jc w:val="left"/>
              <w:rPr>
                <w:i/>
                <w:iCs/>
                <w:color w:val="000000"/>
                <w:sz w:val="20"/>
              </w:rPr>
            </w:pPr>
            <w:r w:rsidRPr="006E3C7A">
              <w:rPr>
                <w:i/>
                <w:iCs/>
                <w:color w:val="000000"/>
                <w:sz w:val="20"/>
                <w:lang w:val="fr-FR"/>
              </w:rPr>
              <w:t>UGP</w:t>
            </w:r>
          </w:p>
        </w:tc>
        <w:tc>
          <w:tcPr>
            <w:tcW w:w="1058" w:type="pct"/>
          </w:tcPr>
          <w:p w14:paraId="742B3278" w14:textId="7145223B" w:rsidR="004F7659" w:rsidRPr="006E3C7A" w:rsidRDefault="006E3C7A" w:rsidP="00CB4F95">
            <w:pPr>
              <w:jc w:val="left"/>
              <w:rPr>
                <w:color w:val="000000"/>
                <w:sz w:val="20"/>
              </w:rPr>
            </w:pPr>
            <w:r w:rsidRPr="006E3C7A">
              <w:rPr>
                <w:color w:val="000000"/>
                <w:sz w:val="20"/>
                <w:lang w:val="fr-FR"/>
              </w:rPr>
              <w:t>PNUD</w:t>
            </w:r>
          </w:p>
        </w:tc>
        <w:tc>
          <w:tcPr>
            <w:tcW w:w="1056" w:type="pct"/>
            <w:shd w:val="clear" w:color="auto" w:fill="auto"/>
            <w:noWrap/>
            <w:tcMar>
              <w:left w:w="115" w:type="dxa"/>
              <w:right w:w="432" w:type="dxa"/>
            </w:tcMar>
          </w:tcPr>
          <w:p w14:paraId="383C26FF" w14:textId="38CB63B9" w:rsidR="004F7659" w:rsidRPr="00E74336" w:rsidRDefault="004F7659" w:rsidP="00D85F82">
            <w:pPr>
              <w:ind w:right="-327"/>
              <w:jc w:val="right"/>
              <w:rPr>
                <w:color w:val="000000"/>
                <w:sz w:val="20"/>
              </w:rPr>
            </w:pPr>
            <w:r w:rsidRPr="00E74336">
              <w:rPr>
                <w:color w:val="000000"/>
                <w:sz w:val="20"/>
              </w:rPr>
              <w:t>1</w:t>
            </w:r>
            <w:r w:rsidR="00BB5EB9">
              <w:rPr>
                <w:color w:val="000000"/>
                <w:sz w:val="20"/>
              </w:rPr>
              <w:t> </w:t>
            </w:r>
            <w:r w:rsidR="00194745" w:rsidRPr="00E74336">
              <w:rPr>
                <w:color w:val="000000"/>
                <w:sz w:val="20"/>
              </w:rPr>
              <w:t>26</w:t>
            </w:r>
            <w:r w:rsidR="001705FA" w:rsidRPr="00E74336">
              <w:rPr>
                <w:color w:val="000000"/>
                <w:sz w:val="20"/>
              </w:rPr>
              <w:t>7</w:t>
            </w:r>
            <w:r w:rsidR="00BB5EB9">
              <w:rPr>
                <w:color w:val="000000"/>
                <w:sz w:val="20"/>
              </w:rPr>
              <w:t> </w:t>
            </w:r>
            <w:r w:rsidR="001705FA" w:rsidRPr="00E74336">
              <w:rPr>
                <w:color w:val="000000"/>
                <w:sz w:val="20"/>
              </w:rPr>
              <w:t>500</w:t>
            </w:r>
          </w:p>
        </w:tc>
      </w:tr>
      <w:tr w:rsidR="004F7659" w:rsidRPr="00E74336" w14:paraId="7F097C62" w14:textId="77777777" w:rsidTr="00D85F82">
        <w:trPr>
          <w:trHeight w:val="43"/>
        </w:trPr>
        <w:tc>
          <w:tcPr>
            <w:tcW w:w="2886" w:type="pct"/>
            <w:shd w:val="clear" w:color="auto" w:fill="auto"/>
            <w:noWrap/>
            <w:vAlign w:val="center"/>
            <w:hideMark/>
          </w:tcPr>
          <w:p w14:paraId="7893542A" w14:textId="05188625" w:rsidR="004F7659" w:rsidRPr="00E74336" w:rsidRDefault="006E3C7A" w:rsidP="00CB4F95">
            <w:pPr>
              <w:jc w:val="left"/>
              <w:rPr>
                <w:b/>
                <w:color w:val="000000"/>
                <w:sz w:val="20"/>
              </w:rPr>
            </w:pPr>
            <w:r w:rsidRPr="006E3C7A">
              <w:rPr>
                <w:b/>
                <w:color w:val="000000"/>
                <w:sz w:val="20"/>
                <w:lang w:val="fr-FR"/>
              </w:rPr>
              <w:t>Total</w:t>
            </w:r>
            <w:r w:rsidR="004F7659" w:rsidRPr="006E3C7A">
              <w:rPr>
                <w:b/>
                <w:color w:val="000000"/>
                <w:sz w:val="20"/>
              </w:rPr>
              <w:t xml:space="preserve"> </w:t>
            </w:r>
          </w:p>
        </w:tc>
        <w:tc>
          <w:tcPr>
            <w:tcW w:w="1058" w:type="pct"/>
          </w:tcPr>
          <w:p w14:paraId="4710C5DF" w14:textId="77777777" w:rsidR="004F7659" w:rsidRPr="00E74336" w:rsidRDefault="004F7659" w:rsidP="00D85F82">
            <w:pPr>
              <w:jc w:val="left"/>
              <w:rPr>
                <w:b/>
                <w:color w:val="000000"/>
                <w:sz w:val="20"/>
              </w:rPr>
            </w:pPr>
          </w:p>
        </w:tc>
        <w:tc>
          <w:tcPr>
            <w:tcW w:w="1056" w:type="pct"/>
            <w:shd w:val="clear" w:color="auto" w:fill="auto"/>
            <w:tcMar>
              <w:left w:w="115" w:type="dxa"/>
              <w:right w:w="432" w:type="dxa"/>
            </w:tcMar>
          </w:tcPr>
          <w:p w14:paraId="6983C42A" w14:textId="578F452B" w:rsidR="004F7659" w:rsidRPr="00E74336" w:rsidRDefault="00194745" w:rsidP="00D85F82">
            <w:pPr>
              <w:ind w:right="-327"/>
              <w:jc w:val="right"/>
              <w:rPr>
                <w:b/>
                <w:color w:val="000000"/>
                <w:sz w:val="20"/>
              </w:rPr>
            </w:pPr>
            <w:r w:rsidRPr="00E74336">
              <w:rPr>
                <w:b/>
                <w:color w:val="000000"/>
                <w:sz w:val="20"/>
              </w:rPr>
              <w:t>14</w:t>
            </w:r>
            <w:r w:rsidR="00BB5EB9">
              <w:rPr>
                <w:b/>
                <w:color w:val="000000"/>
                <w:sz w:val="20"/>
              </w:rPr>
              <w:t> </w:t>
            </w:r>
            <w:r w:rsidRPr="00E74336">
              <w:rPr>
                <w:b/>
                <w:color w:val="000000"/>
                <w:sz w:val="20"/>
              </w:rPr>
              <w:t>925</w:t>
            </w:r>
            <w:r w:rsidR="00BB5EB9">
              <w:rPr>
                <w:b/>
                <w:color w:val="000000"/>
                <w:sz w:val="20"/>
              </w:rPr>
              <w:t> </w:t>
            </w:r>
            <w:r w:rsidRPr="00E74336">
              <w:rPr>
                <w:b/>
                <w:color w:val="000000"/>
                <w:sz w:val="20"/>
              </w:rPr>
              <w:t>847</w:t>
            </w:r>
          </w:p>
        </w:tc>
      </w:tr>
    </w:tbl>
    <w:p w14:paraId="5B290583" w14:textId="77777777" w:rsidR="004F7659" w:rsidRPr="00E74336" w:rsidRDefault="004F7659" w:rsidP="004F7659"/>
    <w:p w14:paraId="47234F43" w14:textId="3A05F29F" w:rsidR="006F2CC2" w:rsidRPr="006E3C7A" w:rsidRDefault="006E3C7A" w:rsidP="006E3C7A">
      <w:pPr>
        <w:keepNext/>
        <w:spacing w:after="240"/>
        <w:rPr>
          <w:u w:val="single"/>
        </w:rPr>
      </w:pPr>
      <w:r w:rsidRPr="006E3C7A">
        <w:rPr>
          <w:u w:val="single"/>
          <w:lang w:val="fr-FR"/>
        </w:rPr>
        <w:t>Incidence sur le climat</w:t>
      </w:r>
    </w:p>
    <w:p w14:paraId="0356C4D6" w14:textId="1D6936E3" w:rsidR="006E3C7A" w:rsidRPr="004F73DA" w:rsidRDefault="006E3C7A" w:rsidP="006E3C7A">
      <w:pPr>
        <w:pStyle w:val="Heading1"/>
        <w:rPr>
          <w:lang w:val="fr-FR"/>
        </w:rPr>
      </w:pPr>
      <w:r w:rsidRPr="006E3C7A">
        <w:rPr>
          <w:lang w:val="fr-FR"/>
        </w:rPr>
        <w:t>Les activités proposées dans le secteur de l</w:t>
      </w:r>
      <w:r w:rsidR="00131845">
        <w:rPr>
          <w:lang w:val="fr-FR"/>
        </w:rPr>
        <w:t>’</w:t>
      </w:r>
      <w:r w:rsidRPr="006E3C7A">
        <w:rPr>
          <w:lang w:val="fr-FR"/>
        </w:rPr>
        <w:t>entretien, qui comprennent un meilleur confinement des frigorigènes grâce à la formation et à la fourniture d</w:t>
      </w:r>
      <w:r w:rsidR="00131845">
        <w:rPr>
          <w:lang w:val="fr-FR"/>
        </w:rPr>
        <w:t>’</w:t>
      </w:r>
      <w:r w:rsidRPr="006E3C7A">
        <w:rPr>
          <w:lang w:val="fr-FR"/>
        </w:rPr>
        <w:t>équipements, réduiront la quantité de HCFC-22 utilisée pour l</w:t>
      </w:r>
      <w:r w:rsidR="00131845">
        <w:rPr>
          <w:lang w:val="fr-FR"/>
        </w:rPr>
        <w:t>’</w:t>
      </w:r>
      <w:r w:rsidRPr="006E3C7A">
        <w:rPr>
          <w:lang w:val="fr-FR"/>
        </w:rPr>
        <w:t>entretien des équipements de climatisation et de réfrigération.</w:t>
      </w:r>
      <w:r w:rsidRPr="004F73DA">
        <w:rPr>
          <w:lang w:val="fr-FR"/>
        </w:rPr>
        <w:t xml:space="preserve"> </w:t>
      </w:r>
      <w:r w:rsidRPr="006E3C7A">
        <w:rPr>
          <w:lang w:val="fr-FR"/>
        </w:rPr>
        <w:t>Chaque kilogramme de HCFC-22 qui n</w:t>
      </w:r>
      <w:r w:rsidR="00131845">
        <w:rPr>
          <w:lang w:val="fr-FR"/>
        </w:rPr>
        <w:t>’</w:t>
      </w:r>
      <w:r w:rsidRPr="006E3C7A">
        <w:rPr>
          <w:lang w:val="fr-FR"/>
        </w:rPr>
        <w:t>est pas émis</w:t>
      </w:r>
      <w:r w:rsidR="00CF44DD">
        <w:rPr>
          <w:lang w:val="fr-FR"/>
        </w:rPr>
        <w:t xml:space="preserve"> </w:t>
      </w:r>
      <w:r w:rsidRPr="006E3C7A">
        <w:rPr>
          <w:lang w:val="fr-FR"/>
        </w:rPr>
        <w:t>grâce à l</w:t>
      </w:r>
      <w:r w:rsidR="00131845">
        <w:rPr>
          <w:lang w:val="fr-FR"/>
        </w:rPr>
        <w:t>’</w:t>
      </w:r>
      <w:r w:rsidRPr="006E3C7A">
        <w:rPr>
          <w:lang w:val="fr-FR"/>
        </w:rPr>
        <w:t>amélioration des pratiques en matière de réfrigération entraîne une économie d</w:t>
      </w:r>
      <w:r w:rsidR="00131845">
        <w:rPr>
          <w:lang w:val="fr-FR"/>
        </w:rPr>
        <w:t>’</w:t>
      </w:r>
      <w:r w:rsidRPr="006E3C7A">
        <w:rPr>
          <w:lang w:val="fr-FR"/>
        </w:rPr>
        <w:t>environ 1,8 tonne d</w:t>
      </w:r>
      <w:r w:rsidR="00131845">
        <w:rPr>
          <w:lang w:val="fr-FR"/>
        </w:rPr>
        <w:t>’</w:t>
      </w:r>
      <w:r w:rsidRPr="006E3C7A">
        <w:rPr>
          <w:lang w:val="fr-FR"/>
        </w:rPr>
        <w:t>équivalent CO</w:t>
      </w:r>
      <w:r w:rsidRPr="006E3C7A">
        <w:rPr>
          <w:vertAlign w:val="subscript"/>
          <w:lang w:val="fr-FR"/>
        </w:rPr>
        <w:t>2</w:t>
      </w:r>
      <w:r w:rsidRPr="006E3C7A">
        <w:rPr>
          <w:lang w:val="fr-FR"/>
        </w:rPr>
        <w:t>.</w:t>
      </w:r>
      <w:r w:rsidRPr="004F73DA">
        <w:rPr>
          <w:lang w:val="fr-FR"/>
        </w:rPr>
        <w:t xml:space="preserve"> </w:t>
      </w:r>
      <w:r w:rsidRPr="006E3C7A">
        <w:rPr>
          <w:lang w:val="fr-FR"/>
        </w:rPr>
        <w:t>Un calcul de l</w:t>
      </w:r>
      <w:r w:rsidR="00131845">
        <w:rPr>
          <w:lang w:val="fr-FR"/>
        </w:rPr>
        <w:t>’</w:t>
      </w:r>
      <w:r w:rsidRPr="006E3C7A">
        <w:rPr>
          <w:lang w:val="fr-FR"/>
        </w:rPr>
        <w:t>impact sur le climat a été fourni dans le PGEH.</w:t>
      </w:r>
      <w:r w:rsidRPr="004F73DA">
        <w:rPr>
          <w:lang w:val="fr-FR"/>
        </w:rPr>
        <w:t xml:space="preserve"> </w:t>
      </w:r>
      <w:r w:rsidRPr="006E3C7A">
        <w:rPr>
          <w:lang w:val="fr-FR"/>
        </w:rPr>
        <w:t>Les activités prévues par l</w:t>
      </w:r>
      <w:r w:rsidR="00131845">
        <w:rPr>
          <w:lang w:val="fr-FR"/>
        </w:rPr>
        <w:t>’</w:t>
      </w:r>
      <w:r w:rsidRPr="006E3C7A">
        <w:rPr>
          <w:lang w:val="fr-FR"/>
        </w:rPr>
        <w:t>Indonésie, notamment ses efforts pour promouvoir des solutions de remplacement à faible PRP ainsi que la récupération et la réutilisation des frigorigènes, indiquent que la mise en œuvre du PGEH réduira les émissions de frigorigènes dans l</w:t>
      </w:r>
      <w:r w:rsidR="00131845">
        <w:rPr>
          <w:lang w:val="fr-FR"/>
        </w:rPr>
        <w:t>’</w:t>
      </w:r>
      <w:r w:rsidRPr="006E3C7A">
        <w:rPr>
          <w:lang w:val="fr-FR"/>
        </w:rPr>
        <w:t>atmosphère, entraînant des avantages climatiques.</w:t>
      </w:r>
    </w:p>
    <w:p w14:paraId="13C66C73" w14:textId="5AC5939D" w:rsidR="00EE1B05" w:rsidRPr="004F73DA" w:rsidRDefault="006E3C7A" w:rsidP="00EE1B05">
      <w:pPr>
        <w:rPr>
          <w:u w:val="single"/>
          <w:lang w:val="fr-FR"/>
        </w:rPr>
      </w:pPr>
      <w:r w:rsidRPr="006E3C7A">
        <w:rPr>
          <w:u w:val="single"/>
          <w:lang w:val="fr-FR"/>
        </w:rPr>
        <w:t>Durabilité de l</w:t>
      </w:r>
      <w:r w:rsidR="00131845">
        <w:rPr>
          <w:u w:val="single"/>
          <w:lang w:val="fr-FR"/>
        </w:rPr>
        <w:t>’</w:t>
      </w:r>
      <w:r w:rsidRPr="006E3C7A">
        <w:rPr>
          <w:u w:val="single"/>
          <w:lang w:val="fr-FR"/>
        </w:rPr>
        <w:t>élimination des HCFC et évaluation des risques</w:t>
      </w:r>
    </w:p>
    <w:p w14:paraId="3E3B3BAA" w14:textId="77777777" w:rsidR="00EE1B05" w:rsidRPr="004F73DA" w:rsidRDefault="00EE1B05" w:rsidP="00EE1B05">
      <w:pPr>
        <w:rPr>
          <w:lang w:val="fr-FR"/>
        </w:rPr>
      </w:pPr>
    </w:p>
    <w:p w14:paraId="336B07BA" w14:textId="3AAFC4A9" w:rsidR="006E3C7A" w:rsidRPr="004F73DA" w:rsidRDefault="006E3C7A" w:rsidP="006E3C7A">
      <w:pPr>
        <w:pStyle w:val="Heading1"/>
        <w:rPr>
          <w:lang w:val="fr-FR"/>
        </w:rPr>
      </w:pPr>
      <w:r w:rsidRPr="006E3C7A">
        <w:rPr>
          <w:lang w:val="fr-FR"/>
        </w:rPr>
        <w:t>Le gouvernement de l</w:t>
      </w:r>
      <w:r w:rsidR="00131845">
        <w:rPr>
          <w:lang w:val="fr-FR"/>
        </w:rPr>
        <w:t>’</w:t>
      </w:r>
      <w:r w:rsidRPr="006E3C7A">
        <w:rPr>
          <w:lang w:val="fr-FR"/>
        </w:rPr>
        <w:t>Indonésie a mis en place une interdiction sur l</w:t>
      </w:r>
      <w:r w:rsidR="00131845">
        <w:rPr>
          <w:lang w:val="fr-FR"/>
        </w:rPr>
        <w:t>’</w:t>
      </w:r>
      <w:r w:rsidRPr="006E3C7A">
        <w:rPr>
          <w:lang w:val="fr-FR"/>
        </w:rPr>
        <w:t>importation et la fabrication d</w:t>
      </w:r>
      <w:r w:rsidR="00131845">
        <w:rPr>
          <w:lang w:val="fr-FR"/>
        </w:rPr>
        <w:t>’</w:t>
      </w:r>
      <w:r w:rsidRPr="006E3C7A">
        <w:rPr>
          <w:lang w:val="fr-FR"/>
        </w:rPr>
        <w:t>équipements de réfrigération et de climatisation contenant du HCFC-22 (en vigueur depuis le 1</w:t>
      </w:r>
      <w:r w:rsidRPr="006E3C7A">
        <w:rPr>
          <w:vertAlign w:val="superscript"/>
          <w:lang w:val="fr-FR"/>
        </w:rPr>
        <w:t>er</w:t>
      </w:r>
      <w:r w:rsidRPr="006E3C7A">
        <w:rPr>
          <w:lang w:val="fr-FR"/>
        </w:rPr>
        <w:t xml:space="preserve"> janvier 2015) ; une interdiction d</w:t>
      </w:r>
      <w:r w:rsidR="00131845">
        <w:rPr>
          <w:lang w:val="fr-FR"/>
        </w:rPr>
        <w:t>’</w:t>
      </w:r>
      <w:r w:rsidRPr="006E3C7A">
        <w:rPr>
          <w:lang w:val="fr-FR"/>
        </w:rPr>
        <w:t>utiliser le HCFC-141b pour diverses applications à compter du 1</w:t>
      </w:r>
      <w:r w:rsidRPr="006E3C7A">
        <w:rPr>
          <w:vertAlign w:val="superscript"/>
          <w:lang w:val="fr-FR"/>
        </w:rPr>
        <w:t>er</w:t>
      </w:r>
      <w:r w:rsidRPr="006E3C7A">
        <w:rPr>
          <w:lang w:val="fr-FR"/>
        </w:rPr>
        <w:t xml:space="preserve"> janvier 2015</w:t>
      </w:r>
      <w:r w:rsidR="00C12FB1">
        <w:rPr>
          <w:lang w:val="fr-FR"/>
        </w:rPr>
        <w:t> </w:t>
      </w:r>
      <w:r w:rsidRPr="006E3C7A">
        <w:rPr>
          <w:lang w:val="fr-FR"/>
        </w:rPr>
        <w:t>; et une interdiction d</w:t>
      </w:r>
      <w:r w:rsidR="00131845">
        <w:rPr>
          <w:lang w:val="fr-FR"/>
        </w:rPr>
        <w:t>’</w:t>
      </w:r>
      <w:r w:rsidRPr="006E3C7A">
        <w:rPr>
          <w:lang w:val="fr-FR"/>
        </w:rPr>
        <w:t>importer et d</w:t>
      </w:r>
      <w:r w:rsidR="00131845">
        <w:rPr>
          <w:lang w:val="fr-FR"/>
        </w:rPr>
        <w:t>’</w:t>
      </w:r>
      <w:r w:rsidRPr="006E3C7A">
        <w:rPr>
          <w:lang w:val="fr-FR"/>
        </w:rPr>
        <w:t xml:space="preserve">utiliser du HCFC-141b pur et contenu dans des polyols </w:t>
      </w:r>
      <w:proofErr w:type="spellStart"/>
      <w:r w:rsidRPr="006E3C7A">
        <w:rPr>
          <w:lang w:val="fr-FR"/>
        </w:rPr>
        <w:t>prémélangés</w:t>
      </w:r>
      <w:proofErr w:type="spellEnd"/>
      <w:r w:rsidRPr="006E3C7A">
        <w:rPr>
          <w:lang w:val="fr-FR"/>
        </w:rPr>
        <w:t xml:space="preserve"> à compter du 1</w:t>
      </w:r>
      <w:r w:rsidRPr="006E3C7A">
        <w:rPr>
          <w:vertAlign w:val="superscript"/>
          <w:lang w:val="fr-FR"/>
        </w:rPr>
        <w:t>er</w:t>
      </w:r>
      <w:r w:rsidRPr="006E3C7A">
        <w:rPr>
          <w:lang w:val="fr-FR"/>
        </w:rPr>
        <w:t xml:space="preserve"> janvier 2022 (conformément à la décision 88/40(a)).</w:t>
      </w:r>
      <w:r w:rsidRPr="004F73DA">
        <w:rPr>
          <w:lang w:val="fr-FR"/>
        </w:rPr>
        <w:t xml:space="preserve"> </w:t>
      </w:r>
      <w:r w:rsidRPr="006E3C7A">
        <w:rPr>
          <w:lang w:val="fr-FR"/>
        </w:rPr>
        <w:t>Le gouvernement interdira également l</w:t>
      </w:r>
      <w:r w:rsidR="00131845">
        <w:rPr>
          <w:lang w:val="fr-FR"/>
        </w:rPr>
        <w:t>’</w:t>
      </w:r>
      <w:r w:rsidRPr="006E3C7A">
        <w:rPr>
          <w:lang w:val="fr-FR"/>
        </w:rPr>
        <w:t>importation, la fabrication et l</w:t>
      </w:r>
      <w:r w:rsidR="00131845">
        <w:rPr>
          <w:lang w:val="fr-FR"/>
        </w:rPr>
        <w:t>’</w:t>
      </w:r>
      <w:r w:rsidRPr="006E3C7A">
        <w:rPr>
          <w:lang w:val="fr-FR"/>
        </w:rPr>
        <w:t>installation de refroidisseurs à base de HCFC-123 d</w:t>
      </w:r>
      <w:r w:rsidR="00131845">
        <w:rPr>
          <w:lang w:val="fr-FR"/>
        </w:rPr>
        <w:t>’</w:t>
      </w:r>
      <w:r w:rsidRPr="006E3C7A">
        <w:rPr>
          <w:lang w:val="fr-FR"/>
        </w:rPr>
        <w:t>ici au 1</w:t>
      </w:r>
      <w:r w:rsidRPr="006E3C7A">
        <w:rPr>
          <w:vertAlign w:val="superscript"/>
          <w:lang w:val="fr-FR"/>
        </w:rPr>
        <w:t>er</w:t>
      </w:r>
      <w:r w:rsidR="00131845">
        <w:rPr>
          <w:lang w:val="fr-FR"/>
        </w:rPr>
        <w:t> </w:t>
      </w:r>
      <w:r w:rsidRPr="006E3C7A">
        <w:rPr>
          <w:lang w:val="fr-FR"/>
        </w:rPr>
        <w:t>janvier 2026, et l</w:t>
      </w:r>
      <w:r w:rsidR="00131845">
        <w:rPr>
          <w:lang w:val="fr-FR"/>
        </w:rPr>
        <w:t>’</w:t>
      </w:r>
      <w:r w:rsidRPr="006E3C7A">
        <w:rPr>
          <w:lang w:val="fr-FR"/>
        </w:rPr>
        <w:t>importation, l</w:t>
      </w:r>
      <w:r w:rsidR="00131845">
        <w:rPr>
          <w:lang w:val="fr-FR"/>
        </w:rPr>
        <w:t>’</w:t>
      </w:r>
      <w:r w:rsidRPr="006E3C7A">
        <w:rPr>
          <w:lang w:val="fr-FR"/>
        </w:rPr>
        <w:t>assemblage et la fabrication d</w:t>
      </w:r>
      <w:r w:rsidR="00131845">
        <w:rPr>
          <w:lang w:val="fr-FR"/>
        </w:rPr>
        <w:t>’</w:t>
      </w:r>
      <w:r w:rsidRPr="006E3C7A">
        <w:rPr>
          <w:lang w:val="fr-FR"/>
        </w:rPr>
        <w:t>équipements d</w:t>
      </w:r>
      <w:r w:rsidR="00131845">
        <w:rPr>
          <w:lang w:val="fr-FR"/>
        </w:rPr>
        <w:t>’</w:t>
      </w:r>
      <w:r w:rsidRPr="006E3C7A">
        <w:rPr>
          <w:lang w:val="fr-FR"/>
        </w:rPr>
        <w:t>extinction et de protection contre l</w:t>
      </w:r>
      <w:r w:rsidR="00CF44DD">
        <w:rPr>
          <w:lang w:val="fr-FR"/>
        </w:rPr>
        <w:t>’i</w:t>
      </w:r>
      <w:r w:rsidRPr="006E3C7A">
        <w:rPr>
          <w:lang w:val="fr-FR"/>
        </w:rPr>
        <w:t>ncendie à base de HCFC-123 au plus tard</w:t>
      </w:r>
      <w:r w:rsidR="003F4513">
        <w:rPr>
          <w:lang w:val="fr-FR"/>
        </w:rPr>
        <w:t xml:space="preserve"> </w:t>
      </w:r>
      <w:r w:rsidR="003F4513" w:rsidRPr="006E3C7A">
        <w:rPr>
          <w:lang w:val="fr-FR"/>
        </w:rPr>
        <w:t>le 1</w:t>
      </w:r>
      <w:r w:rsidR="003F4513" w:rsidRPr="006E3C7A">
        <w:rPr>
          <w:vertAlign w:val="superscript"/>
          <w:lang w:val="fr-FR"/>
        </w:rPr>
        <w:t>er</w:t>
      </w:r>
      <w:r w:rsidR="003F4513">
        <w:rPr>
          <w:lang w:val="fr-FR"/>
        </w:rPr>
        <w:t> </w:t>
      </w:r>
      <w:r w:rsidR="003F4513" w:rsidRPr="006E3C7A">
        <w:rPr>
          <w:lang w:val="fr-FR"/>
        </w:rPr>
        <w:t>janvier 2030</w:t>
      </w:r>
      <w:r w:rsidRPr="006E3C7A">
        <w:rPr>
          <w:lang w:val="fr-FR"/>
        </w:rPr>
        <w:t>. Ces interdictions, associées à des mesures visant à permettre des activités de régénération dans le pays, le soutien du gouvernement aux centres de régénération, y compris une fois la phase achevée, et la professionnalisation du secteur de l</w:t>
      </w:r>
      <w:r w:rsidR="00131845">
        <w:rPr>
          <w:lang w:val="fr-FR"/>
        </w:rPr>
        <w:t>’</w:t>
      </w:r>
      <w:r w:rsidRPr="006E3C7A">
        <w:rPr>
          <w:lang w:val="fr-FR"/>
        </w:rPr>
        <w:t>entretien contribueront à assurer la durabilité à long terme de l</w:t>
      </w:r>
      <w:r w:rsidR="00131845">
        <w:rPr>
          <w:lang w:val="fr-FR"/>
        </w:rPr>
        <w:t>’</w:t>
      </w:r>
      <w:r w:rsidRPr="006E3C7A">
        <w:rPr>
          <w:lang w:val="fr-FR"/>
        </w:rPr>
        <w:t>élimination.</w:t>
      </w:r>
      <w:r w:rsidRPr="004F73DA">
        <w:rPr>
          <w:lang w:val="fr-FR"/>
        </w:rPr>
        <w:t xml:space="preserve"> </w:t>
      </w:r>
    </w:p>
    <w:p w14:paraId="785AC187" w14:textId="173B7897" w:rsidR="006E3C7A" w:rsidRPr="004F73DA" w:rsidRDefault="006E3C7A" w:rsidP="006E3C7A">
      <w:pPr>
        <w:pStyle w:val="Heading1"/>
        <w:rPr>
          <w:lang w:val="fr-FR"/>
        </w:rPr>
      </w:pPr>
      <w:r w:rsidRPr="006E3C7A">
        <w:rPr>
          <w:lang w:val="fr-FR"/>
        </w:rPr>
        <w:t>De plus, le pays interdira l</w:t>
      </w:r>
      <w:r w:rsidR="00131845">
        <w:rPr>
          <w:lang w:val="fr-FR"/>
        </w:rPr>
        <w:t>’</w:t>
      </w:r>
      <w:r w:rsidRPr="006E3C7A">
        <w:rPr>
          <w:lang w:val="fr-FR"/>
        </w:rPr>
        <w:t>importation de HCFC d</w:t>
      </w:r>
      <w:r w:rsidR="00131845">
        <w:rPr>
          <w:lang w:val="fr-FR"/>
        </w:rPr>
        <w:t>’</w:t>
      </w:r>
      <w:r w:rsidRPr="006E3C7A">
        <w:rPr>
          <w:lang w:val="fr-FR"/>
        </w:rPr>
        <w:t>ici au 1</w:t>
      </w:r>
      <w:r w:rsidRPr="006E3C7A">
        <w:rPr>
          <w:vertAlign w:val="superscript"/>
          <w:lang w:val="fr-FR"/>
        </w:rPr>
        <w:t>er</w:t>
      </w:r>
      <w:r w:rsidRPr="006E3C7A">
        <w:rPr>
          <w:lang w:val="fr-FR"/>
        </w:rPr>
        <w:t xml:space="preserve"> janvier 2030, à l</w:t>
      </w:r>
      <w:r w:rsidR="00131845">
        <w:rPr>
          <w:lang w:val="fr-FR"/>
        </w:rPr>
        <w:t>’</w:t>
      </w:r>
      <w:r w:rsidRPr="006E3C7A">
        <w:rPr>
          <w:lang w:val="fr-FR"/>
        </w:rPr>
        <w:t>exception de ceux autorisés le cas échéant pour le soutien final de l</w:t>
      </w:r>
      <w:r w:rsidR="00131845">
        <w:rPr>
          <w:lang w:val="fr-FR"/>
        </w:rPr>
        <w:t>’</w:t>
      </w:r>
      <w:r w:rsidRPr="006E3C7A">
        <w:rPr>
          <w:lang w:val="fr-FR"/>
        </w:rPr>
        <w:t>entretien entre 2030 et 2040, conformément aux dispositions du Protocole de Montréal.</w:t>
      </w:r>
      <w:r w:rsidRPr="004F73DA">
        <w:rPr>
          <w:lang w:val="fr-FR"/>
        </w:rPr>
        <w:t xml:space="preserve"> </w:t>
      </w:r>
      <w:r w:rsidRPr="006E3C7A">
        <w:rPr>
          <w:lang w:val="fr-FR"/>
        </w:rPr>
        <w:t>L</w:t>
      </w:r>
      <w:r w:rsidR="00131845">
        <w:rPr>
          <w:lang w:val="fr-FR"/>
        </w:rPr>
        <w:t>’</w:t>
      </w:r>
      <w:r w:rsidRPr="006E3C7A">
        <w:rPr>
          <w:lang w:val="fr-FR"/>
        </w:rPr>
        <w:t>assistance technique apportée au secteur de la pêche et à la chaîne du froid agricole, deux secteurs essentiels à l</w:t>
      </w:r>
      <w:r w:rsidR="00131845">
        <w:rPr>
          <w:lang w:val="fr-FR"/>
        </w:rPr>
        <w:t>’</w:t>
      </w:r>
      <w:r w:rsidRPr="006E3C7A">
        <w:rPr>
          <w:lang w:val="fr-FR"/>
        </w:rPr>
        <w:t>économie indonésienne, aidera à garantir que tous les HCFC nécessaires pour assurer le fonctionnement continu de ces secteurs pendant cette période sont disponibles</w:t>
      </w:r>
      <w:r w:rsidR="003F4513">
        <w:rPr>
          <w:lang w:val="fr-FR"/>
        </w:rPr>
        <w:t>,</w:t>
      </w:r>
      <w:r w:rsidRPr="006E3C7A">
        <w:rPr>
          <w:lang w:val="fr-FR"/>
        </w:rPr>
        <w:t xml:space="preserve"> tout en garantissant que le pays reste en conformité avec le Protocole de Montréal.</w:t>
      </w:r>
      <w:r w:rsidRPr="004F73DA">
        <w:rPr>
          <w:lang w:val="fr-FR"/>
        </w:rPr>
        <w:t xml:space="preserve"> </w:t>
      </w:r>
    </w:p>
    <w:p w14:paraId="7233E9B8" w14:textId="2C4CA5C3" w:rsidR="006E3C7A" w:rsidRPr="004F73DA" w:rsidRDefault="006E3C7A" w:rsidP="006E3C7A">
      <w:pPr>
        <w:pStyle w:val="Heading1"/>
        <w:rPr>
          <w:lang w:val="fr-FR"/>
        </w:rPr>
      </w:pPr>
      <w:r w:rsidRPr="006E3C7A">
        <w:rPr>
          <w:lang w:val="fr-FR"/>
        </w:rPr>
        <w:t>Compte tenu de la longue durée de vie des refroidisseurs, une interdiction anticipée de ces derniers réduirait davantage le risque que les refroidisseurs à base de HCFC-123 aient besoin d</w:t>
      </w:r>
      <w:r w:rsidR="00131845">
        <w:rPr>
          <w:lang w:val="fr-FR"/>
        </w:rPr>
        <w:t>’</w:t>
      </w:r>
      <w:r w:rsidRPr="006E3C7A">
        <w:rPr>
          <w:lang w:val="fr-FR"/>
        </w:rPr>
        <w:t>entretien après le 1</w:t>
      </w:r>
      <w:r w:rsidRPr="006E3C7A">
        <w:rPr>
          <w:vertAlign w:val="superscript"/>
          <w:lang w:val="fr-FR"/>
        </w:rPr>
        <w:t>er</w:t>
      </w:r>
      <w:r w:rsidRPr="006E3C7A">
        <w:rPr>
          <w:lang w:val="fr-FR"/>
        </w:rPr>
        <w:t xml:space="preserve"> janvier 2040 ; cependant, le Secrétariat ne considère pas qu</w:t>
      </w:r>
      <w:r w:rsidR="00131845">
        <w:rPr>
          <w:lang w:val="fr-FR"/>
        </w:rPr>
        <w:t>’</w:t>
      </w:r>
      <w:r w:rsidRPr="006E3C7A">
        <w:rPr>
          <w:lang w:val="fr-FR"/>
        </w:rPr>
        <w:t xml:space="preserve">une interdiction anticipée soit </w:t>
      </w:r>
      <w:r w:rsidRPr="006E3C7A">
        <w:rPr>
          <w:lang w:val="fr-FR"/>
        </w:rPr>
        <w:lastRenderedPageBreak/>
        <w:t>faisable étant donné le temps dont le gouvernement a besoin pour établir cette réglementation.</w:t>
      </w:r>
      <w:r w:rsidRPr="004F73DA">
        <w:rPr>
          <w:lang w:val="fr-FR"/>
        </w:rPr>
        <w:t xml:space="preserve"> </w:t>
      </w:r>
      <w:r w:rsidRPr="006E3C7A">
        <w:rPr>
          <w:lang w:val="fr-FR"/>
        </w:rPr>
        <w:t>De même, alors qu</w:t>
      </w:r>
      <w:r w:rsidR="00131845">
        <w:rPr>
          <w:lang w:val="fr-FR"/>
        </w:rPr>
        <w:t>’</w:t>
      </w:r>
      <w:r w:rsidRPr="006E3C7A">
        <w:rPr>
          <w:lang w:val="fr-FR"/>
        </w:rPr>
        <w:t>une interdiction avancée des équipements d</w:t>
      </w:r>
      <w:r w:rsidR="00131845">
        <w:rPr>
          <w:lang w:val="fr-FR"/>
        </w:rPr>
        <w:t>’</w:t>
      </w:r>
      <w:r w:rsidRPr="006E3C7A">
        <w:rPr>
          <w:lang w:val="fr-FR"/>
        </w:rPr>
        <w:t>extinction et de protection contre l</w:t>
      </w:r>
      <w:r w:rsidR="00131845">
        <w:rPr>
          <w:lang w:val="fr-FR"/>
        </w:rPr>
        <w:t>’</w:t>
      </w:r>
      <w:r w:rsidRPr="006E3C7A">
        <w:rPr>
          <w:lang w:val="fr-FR"/>
        </w:rPr>
        <w:t>incendie à base de HCFC-123 réduirait le risque que ces équipements aient besoin d</w:t>
      </w:r>
      <w:r w:rsidR="00131845">
        <w:rPr>
          <w:lang w:val="fr-FR"/>
        </w:rPr>
        <w:t>’</w:t>
      </w:r>
      <w:r w:rsidRPr="006E3C7A">
        <w:rPr>
          <w:lang w:val="fr-FR"/>
        </w:rPr>
        <w:t>être entretenus après le 1</w:t>
      </w:r>
      <w:r w:rsidRPr="006E3C7A">
        <w:rPr>
          <w:vertAlign w:val="superscript"/>
          <w:lang w:val="fr-FR"/>
        </w:rPr>
        <w:t>er</w:t>
      </w:r>
      <w:r w:rsidRPr="006E3C7A">
        <w:rPr>
          <w:lang w:val="fr-FR"/>
        </w:rPr>
        <w:t xml:space="preserve"> janvier 2040, le Secrétariat considère que l</w:t>
      </w:r>
      <w:r w:rsidR="00131845">
        <w:rPr>
          <w:lang w:val="fr-FR"/>
        </w:rPr>
        <w:t>’</w:t>
      </w:r>
      <w:r w:rsidRPr="006E3C7A">
        <w:rPr>
          <w:lang w:val="fr-FR"/>
        </w:rPr>
        <w:t>approche du gouvernement consistant à entreprendre d</w:t>
      </w:r>
      <w:r w:rsidR="00131845">
        <w:rPr>
          <w:lang w:val="fr-FR"/>
        </w:rPr>
        <w:t>’</w:t>
      </w:r>
      <w:r w:rsidRPr="006E3C7A">
        <w:rPr>
          <w:lang w:val="fr-FR"/>
        </w:rPr>
        <w:t>abord des évaluations détaillées du secteur avant de s</w:t>
      </w:r>
      <w:r w:rsidR="00131845">
        <w:rPr>
          <w:lang w:val="fr-FR"/>
        </w:rPr>
        <w:t>’</w:t>
      </w:r>
      <w:r w:rsidRPr="006E3C7A">
        <w:rPr>
          <w:lang w:val="fr-FR"/>
        </w:rPr>
        <w:t>engager à promulguer une interdiction avant le 1</w:t>
      </w:r>
      <w:r w:rsidRPr="006E3C7A">
        <w:rPr>
          <w:vertAlign w:val="superscript"/>
          <w:lang w:val="fr-FR"/>
        </w:rPr>
        <w:t>er</w:t>
      </w:r>
      <w:r w:rsidRPr="006E3C7A">
        <w:rPr>
          <w:lang w:val="fr-FR"/>
        </w:rPr>
        <w:t xml:space="preserve"> janvier 2030 comme étant une approche prudente qui </w:t>
      </w:r>
      <w:r w:rsidR="003F4513">
        <w:rPr>
          <w:lang w:val="fr-FR"/>
        </w:rPr>
        <w:t>fait la part des choses entre</w:t>
      </w:r>
      <w:r w:rsidRPr="006E3C7A">
        <w:rPr>
          <w:lang w:val="fr-FR"/>
        </w:rPr>
        <w:t xml:space="preserve"> ce risque </w:t>
      </w:r>
      <w:r w:rsidR="003F4513">
        <w:rPr>
          <w:lang w:val="fr-FR"/>
        </w:rPr>
        <w:t xml:space="preserve">et </w:t>
      </w:r>
      <w:r w:rsidRPr="006E3C7A">
        <w:rPr>
          <w:lang w:val="fr-FR"/>
        </w:rPr>
        <w:t>les risques associés à la réduction progressive des HFC du pays, notant que le pays a ratifié l</w:t>
      </w:r>
      <w:r w:rsidR="00131845">
        <w:rPr>
          <w:lang w:val="fr-FR"/>
        </w:rPr>
        <w:t>’</w:t>
      </w:r>
      <w:r w:rsidRPr="006E3C7A">
        <w:rPr>
          <w:lang w:val="fr-FR"/>
        </w:rPr>
        <w:t>amendement de Kigali et qu</w:t>
      </w:r>
      <w:r w:rsidR="00131845">
        <w:rPr>
          <w:lang w:val="fr-FR"/>
        </w:rPr>
        <w:t>’</w:t>
      </w:r>
      <w:r w:rsidRPr="006E3C7A">
        <w:rPr>
          <w:lang w:val="fr-FR"/>
        </w:rPr>
        <w:t>une interdiction prématurée de ces équipements pourrait conduire à l</w:t>
      </w:r>
      <w:r w:rsidR="00131845">
        <w:rPr>
          <w:lang w:val="fr-FR"/>
        </w:rPr>
        <w:t>’</w:t>
      </w:r>
      <w:r w:rsidRPr="006E3C7A">
        <w:rPr>
          <w:lang w:val="fr-FR"/>
        </w:rPr>
        <w:t>introduction d</w:t>
      </w:r>
      <w:r w:rsidR="00131845">
        <w:rPr>
          <w:lang w:val="fr-FR"/>
        </w:rPr>
        <w:t>’</w:t>
      </w:r>
      <w:r w:rsidRPr="006E3C7A">
        <w:rPr>
          <w:lang w:val="fr-FR"/>
        </w:rPr>
        <w:t>équipements d</w:t>
      </w:r>
      <w:r w:rsidR="00131845">
        <w:rPr>
          <w:lang w:val="fr-FR"/>
        </w:rPr>
        <w:t>’</w:t>
      </w:r>
      <w:r w:rsidRPr="006E3C7A">
        <w:rPr>
          <w:lang w:val="fr-FR"/>
        </w:rPr>
        <w:t>extinction et de protection contre l</w:t>
      </w:r>
      <w:r w:rsidR="00131845">
        <w:rPr>
          <w:lang w:val="fr-FR"/>
        </w:rPr>
        <w:t>’</w:t>
      </w:r>
      <w:r w:rsidRPr="006E3C7A">
        <w:rPr>
          <w:lang w:val="fr-FR"/>
        </w:rPr>
        <w:t>incendie à base de HFC, et éventuellement de HCF</w:t>
      </w:r>
      <w:r w:rsidR="00131845">
        <w:rPr>
          <w:lang w:val="fr-FR"/>
        </w:rPr>
        <w:t> </w:t>
      </w:r>
      <w:r w:rsidRPr="006E3C7A">
        <w:rPr>
          <w:lang w:val="fr-FR"/>
        </w:rPr>
        <w:t>à PRP très élevé.</w:t>
      </w:r>
      <w:r w:rsidRPr="004F73DA">
        <w:rPr>
          <w:lang w:val="fr-FR"/>
        </w:rPr>
        <w:t xml:space="preserve"> </w:t>
      </w:r>
    </w:p>
    <w:p w14:paraId="19A0093E" w14:textId="137FE184" w:rsidR="006E3C7A" w:rsidRPr="004F73DA" w:rsidRDefault="006E3C7A" w:rsidP="006E3C7A">
      <w:pPr>
        <w:pStyle w:val="Heading1"/>
        <w:rPr>
          <w:rStyle w:val="tw4winMark"/>
          <w:rFonts w:ascii="Times New Roman" w:hAnsi="Times New Roman" w:cs="Times New Roman"/>
          <w:noProof w:val="0"/>
          <w:vanish w:val="0"/>
          <w:color w:val="auto"/>
          <w:kern w:val="0"/>
          <w:sz w:val="22"/>
          <w:vertAlign w:val="baseline"/>
          <w:lang w:val="fr-FR"/>
        </w:rPr>
      </w:pPr>
      <w:r w:rsidRPr="006E3C7A">
        <w:rPr>
          <w:lang w:val="fr-FR"/>
        </w:rPr>
        <w:t>Conformément aux politiques de gestion des risques d</w:t>
      </w:r>
      <w:r w:rsidR="00131845">
        <w:rPr>
          <w:lang w:val="fr-FR"/>
        </w:rPr>
        <w:t>’</w:t>
      </w:r>
      <w:r w:rsidRPr="006E3C7A">
        <w:rPr>
          <w:lang w:val="fr-FR"/>
        </w:rPr>
        <w:t>entreprise du PNUD</w:t>
      </w:r>
      <w:r w:rsidRPr="006E3C7A">
        <w:rPr>
          <w:rStyle w:val="FootnoteReference"/>
          <w:lang w:val="fr-FR"/>
        </w:rPr>
        <w:footnoteReference w:id="20"/>
      </w:r>
      <w:r w:rsidRPr="006E3C7A">
        <w:rPr>
          <w:lang w:val="fr-FR"/>
        </w:rPr>
        <w:t>,</w:t>
      </w:r>
      <w:r w:rsidR="00131845">
        <w:rPr>
          <w:lang w:val="fr-FR"/>
        </w:rPr>
        <w:t> </w:t>
      </w:r>
      <w:r w:rsidRPr="006E3C7A">
        <w:rPr>
          <w:lang w:val="fr-FR"/>
        </w:rPr>
        <w:t xml:space="preserve">ce </w:t>
      </w:r>
      <w:proofErr w:type="spellStart"/>
      <w:r w:rsidRPr="006E3C7A">
        <w:rPr>
          <w:lang w:val="fr-FR"/>
        </w:rPr>
        <w:t>denier</w:t>
      </w:r>
      <w:proofErr w:type="spellEnd"/>
      <w:r w:rsidRPr="006E3C7A">
        <w:rPr>
          <w:lang w:val="fr-FR"/>
        </w:rPr>
        <w:t xml:space="preserve"> a entrepris un examen complet pour identifier et évaluer les risques du projet.</w:t>
      </w:r>
      <w:r w:rsidRPr="004F73DA">
        <w:rPr>
          <w:lang w:val="fr-FR"/>
        </w:rPr>
        <w:t xml:space="preserve"> </w:t>
      </w:r>
      <w:r w:rsidRPr="006E3C7A">
        <w:rPr>
          <w:lang w:val="fr-FR"/>
        </w:rPr>
        <w:t>Cet examen a abouti à un registre des risques du projet, qui a été examiné par un comité d</w:t>
      </w:r>
      <w:r w:rsidR="00131845">
        <w:rPr>
          <w:lang w:val="fr-FR"/>
        </w:rPr>
        <w:t>’</w:t>
      </w:r>
      <w:r w:rsidRPr="006E3C7A">
        <w:rPr>
          <w:lang w:val="fr-FR"/>
        </w:rPr>
        <w:t>évaluation des projets et partagé avec le Secrétariat au cours de son examen de la phase III.</w:t>
      </w:r>
      <w:r w:rsidRPr="004F73DA">
        <w:rPr>
          <w:lang w:val="fr-FR"/>
        </w:rPr>
        <w:t xml:space="preserve"> </w:t>
      </w:r>
      <w:r w:rsidRPr="006E3C7A">
        <w:rPr>
          <w:lang w:val="fr-FR"/>
        </w:rPr>
        <w:t>Les mesures d</w:t>
      </w:r>
      <w:r w:rsidR="00131845">
        <w:rPr>
          <w:lang w:val="fr-FR"/>
        </w:rPr>
        <w:t>’</w:t>
      </w:r>
      <w:r w:rsidRPr="006E3C7A">
        <w:rPr>
          <w:lang w:val="fr-FR"/>
        </w:rPr>
        <w:t>atténuation des risques comprenaient la mise en œuvre de campagnes de sensibilisation auprès des parties prenantes sur les impacts des choix technologiques et la promotion</w:t>
      </w:r>
      <w:r w:rsidR="003F4513">
        <w:rPr>
          <w:lang w:val="fr-FR"/>
        </w:rPr>
        <w:t xml:space="preserve"> de</w:t>
      </w:r>
      <w:r w:rsidRPr="006E3C7A">
        <w:rPr>
          <w:lang w:val="fr-FR"/>
        </w:rPr>
        <w:t xml:space="preserve"> solutions de remplacement à faible PRP ; des évaluations d</w:t>
      </w:r>
      <w:r w:rsidR="00131845">
        <w:rPr>
          <w:lang w:val="fr-FR"/>
        </w:rPr>
        <w:t>’</w:t>
      </w:r>
      <w:r w:rsidRPr="006E3C7A">
        <w:rPr>
          <w:lang w:val="fr-FR"/>
        </w:rPr>
        <w:t>impact environnemental et social, et l</w:t>
      </w:r>
      <w:r w:rsidR="00131845">
        <w:rPr>
          <w:lang w:val="fr-FR"/>
        </w:rPr>
        <w:t>’</w:t>
      </w:r>
      <w:r w:rsidRPr="006E3C7A">
        <w:rPr>
          <w:lang w:val="fr-FR"/>
        </w:rPr>
        <w:t xml:space="preserve">élaboration de </w:t>
      </w:r>
      <w:r w:rsidR="00A27228">
        <w:rPr>
          <w:lang w:val="fr-FR"/>
        </w:rPr>
        <w:t>procédures opérationnelles</w:t>
      </w:r>
      <w:r w:rsidRPr="006E3C7A">
        <w:rPr>
          <w:lang w:val="fr-FR"/>
        </w:rPr>
        <w:t xml:space="preserve"> normalisées (SOP) pour les centres de </w:t>
      </w:r>
      <w:r w:rsidR="00F00D5B">
        <w:rPr>
          <w:lang w:val="fr-FR"/>
        </w:rPr>
        <w:t>régénération</w:t>
      </w:r>
      <w:r w:rsidRPr="006E3C7A">
        <w:rPr>
          <w:lang w:val="fr-FR"/>
        </w:rPr>
        <w:t xml:space="preserve"> et la garantie que ces centres sont agréés et respectent les réglementations locales ; et l</w:t>
      </w:r>
      <w:r w:rsidR="00131845">
        <w:rPr>
          <w:lang w:val="fr-FR"/>
        </w:rPr>
        <w:t>’</w:t>
      </w:r>
      <w:r w:rsidRPr="006E3C7A">
        <w:rPr>
          <w:lang w:val="fr-FR"/>
        </w:rPr>
        <w:t>application de l</w:t>
      </w:r>
      <w:r w:rsidR="00131845">
        <w:rPr>
          <w:lang w:val="fr-FR"/>
        </w:rPr>
        <w:t>’</w:t>
      </w:r>
      <w:r w:rsidRPr="006E3C7A">
        <w:rPr>
          <w:lang w:val="fr-FR"/>
        </w:rPr>
        <w:t>outil d</w:t>
      </w:r>
      <w:r w:rsidR="00131845">
        <w:rPr>
          <w:lang w:val="fr-FR"/>
        </w:rPr>
        <w:t>’</w:t>
      </w:r>
      <w:r w:rsidRPr="006E3C7A">
        <w:rPr>
          <w:lang w:val="fr-FR"/>
        </w:rPr>
        <w:t>évaluation des capacités des partenaires et de la politique de gestion des risques d</w:t>
      </w:r>
      <w:r w:rsidR="00131845">
        <w:rPr>
          <w:lang w:val="fr-FR"/>
        </w:rPr>
        <w:t>’</w:t>
      </w:r>
      <w:r w:rsidRPr="006E3C7A">
        <w:rPr>
          <w:lang w:val="fr-FR"/>
        </w:rPr>
        <w:t>entreprise du PNUD.</w:t>
      </w:r>
      <w:r w:rsidRPr="004F73DA">
        <w:rPr>
          <w:lang w:val="fr-FR"/>
        </w:rPr>
        <w:t xml:space="preserve"> </w:t>
      </w:r>
    </w:p>
    <w:p w14:paraId="6BD6294C" w14:textId="4CCE55F2" w:rsidR="00FE4D9D" w:rsidRPr="00E74336" w:rsidRDefault="006E3C7A" w:rsidP="006E3C7A">
      <w:pPr>
        <w:keepNext/>
        <w:spacing w:after="240"/>
        <w:outlineLvl w:val="0"/>
        <w:rPr>
          <w:bCs/>
          <w:u w:val="single"/>
        </w:rPr>
      </w:pPr>
      <w:r w:rsidRPr="006E3C7A">
        <w:rPr>
          <w:bCs/>
          <w:u w:val="single"/>
          <w:lang w:val="fr-FR"/>
        </w:rPr>
        <w:t>Cofinancement</w:t>
      </w:r>
      <w:r w:rsidR="006F2CC2" w:rsidRPr="006E3C7A">
        <w:rPr>
          <w:bCs/>
          <w:u w:val="single"/>
        </w:rPr>
        <w:t xml:space="preserve"> </w:t>
      </w:r>
    </w:p>
    <w:p w14:paraId="77FF6D5B" w14:textId="3FD34349" w:rsidR="006E3C7A" w:rsidRPr="004F73DA" w:rsidRDefault="006E3C7A" w:rsidP="006E3C7A">
      <w:pPr>
        <w:pStyle w:val="Heading1"/>
        <w:rPr>
          <w:lang w:val="fr-FR"/>
        </w:rPr>
      </w:pPr>
      <w:r w:rsidRPr="006E3C7A">
        <w:rPr>
          <w:lang w:val="fr-FR"/>
        </w:rPr>
        <w:t>Le gouvernement indonésien fournira un cofinancement d</w:t>
      </w:r>
      <w:r w:rsidR="00131845">
        <w:rPr>
          <w:lang w:val="fr-FR"/>
        </w:rPr>
        <w:t>’</w:t>
      </w:r>
      <w:r w:rsidRPr="006E3C7A">
        <w:rPr>
          <w:lang w:val="fr-FR"/>
        </w:rPr>
        <w:t>un montant de 108 000 $US pour l</w:t>
      </w:r>
      <w:r w:rsidR="00131845">
        <w:rPr>
          <w:lang w:val="fr-FR"/>
        </w:rPr>
        <w:t>’</w:t>
      </w:r>
      <w:r w:rsidRPr="006E3C7A">
        <w:rPr>
          <w:lang w:val="fr-FR"/>
        </w:rPr>
        <w:t>équipement des centres de régénération. En outre, le gouvernement formera et certifiera 3</w:t>
      </w:r>
      <w:r w:rsidR="002D6488">
        <w:rPr>
          <w:lang w:val="fr-FR"/>
        </w:rPr>
        <w:t> </w:t>
      </w:r>
      <w:r w:rsidRPr="006E3C7A">
        <w:rPr>
          <w:lang w:val="fr-FR"/>
        </w:rPr>
        <w:t>500</w:t>
      </w:r>
      <w:r w:rsidR="002D6488">
        <w:rPr>
          <w:lang w:val="fr-FR"/>
        </w:rPr>
        <w:t> </w:t>
      </w:r>
      <w:r w:rsidRPr="006E3C7A">
        <w:rPr>
          <w:lang w:val="fr-FR"/>
        </w:rPr>
        <w:t xml:space="preserve">techniciens </w:t>
      </w:r>
      <w:r w:rsidR="00131845">
        <w:rPr>
          <w:lang w:val="fr-FR"/>
        </w:rPr>
        <w:t>à l’aide de</w:t>
      </w:r>
      <w:r w:rsidRPr="006E3C7A">
        <w:rPr>
          <w:lang w:val="fr-FR"/>
        </w:rPr>
        <w:t xml:space="preserve"> ses propres ressources au cours de la phase III et continuera d</w:t>
      </w:r>
      <w:r w:rsidR="00131845">
        <w:rPr>
          <w:lang w:val="fr-FR"/>
        </w:rPr>
        <w:t>’</w:t>
      </w:r>
      <w:r w:rsidRPr="006E3C7A">
        <w:rPr>
          <w:lang w:val="fr-FR"/>
        </w:rPr>
        <w:t>apporter son soutien à cette formation et à cette certification une fois la phase achevée.</w:t>
      </w:r>
      <w:r w:rsidRPr="004F73DA">
        <w:rPr>
          <w:lang w:val="fr-FR"/>
        </w:rPr>
        <w:t xml:space="preserve"> </w:t>
      </w:r>
    </w:p>
    <w:p w14:paraId="7B0AC3F5" w14:textId="4F154933" w:rsidR="006F2CC2" w:rsidRPr="004F73DA" w:rsidRDefault="006E3C7A" w:rsidP="006E3C7A">
      <w:pPr>
        <w:keepNext/>
        <w:widowControl w:val="0"/>
        <w:spacing w:after="240"/>
        <w:outlineLvl w:val="0"/>
        <w:rPr>
          <w:bCs/>
          <w:u w:val="single"/>
          <w:lang w:val="fr-FR"/>
        </w:rPr>
      </w:pPr>
      <w:r w:rsidRPr="006E3C7A">
        <w:rPr>
          <w:bCs/>
          <w:u w:val="single"/>
          <w:lang w:val="fr-FR"/>
        </w:rPr>
        <w:t>Avant-projet du plan d</w:t>
      </w:r>
      <w:r w:rsidR="00131845">
        <w:rPr>
          <w:bCs/>
          <w:u w:val="single"/>
          <w:lang w:val="fr-FR"/>
        </w:rPr>
        <w:t>’</w:t>
      </w:r>
      <w:r w:rsidRPr="006E3C7A">
        <w:rPr>
          <w:bCs/>
          <w:u w:val="single"/>
          <w:lang w:val="fr-FR"/>
        </w:rPr>
        <w:t>activités de 2023-2025 du Fonds multilatéral</w:t>
      </w:r>
      <w:r w:rsidR="006F2CC2" w:rsidRPr="004F73DA">
        <w:rPr>
          <w:bCs/>
          <w:u w:val="single"/>
          <w:lang w:val="fr-FR"/>
        </w:rPr>
        <w:t xml:space="preserve"> </w:t>
      </w:r>
    </w:p>
    <w:p w14:paraId="64E6E0E9" w14:textId="61AA8AB9" w:rsidR="006E3C7A" w:rsidRPr="004F73DA" w:rsidRDefault="006E3C7A" w:rsidP="006E3C7A">
      <w:pPr>
        <w:numPr>
          <w:ilvl w:val="0"/>
          <w:numId w:val="1"/>
        </w:numPr>
        <w:spacing w:after="240"/>
        <w:outlineLvl w:val="0"/>
        <w:rPr>
          <w:lang w:val="fr-FR"/>
        </w:rPr>
      </w:pPr>
      <w:r w:rsidRPr="006E3C7A">
        <w:rPr>
          <w:lang w:val="fr-FR"/>
        </w:rPr>
        <w:t>Le PNUD et le gouvernement de l</w:t>
      </w:r>
      <w:r w:rsidR="00131845">
        <w:rPr>
          <w:lang w:val="fr-FR"/>
        </w:rPr>
        <w:t>’</w:t>
      </w:r>
      <w:r w:rsidRPr="006E3C7A">
        <w:rPr>
          <w:lang w:val="fr-FR"/>
        </w:rPr>
        <w:t>Australie demandent 14 925 847 $US, plus coûts d</w:t>
      </w:r>
      <w:r w:rsidR="00131845">
        <w:rPr>
          <w:lang w:val="fr-FR"/>
        </w:rPr>
        <w:t>’</w:t>
      </w:r>
      <w:r w:rsidRPr="006E3C7A">
        <w:rPr>
          <w:lang w:val="fr-FR"/>
        </w:rPr>
        <w:t>appui d</w:t>
      </w:r>
      <w:r w:rsidR="00131845">
        <w:rPr>
          <w:lang w:val="fr-FR"/>
        </w:rPr>
        <w:t>’</w:t>
      </w:r>
      <w:r w:rsidRPr="006E3C7A">
        <w:rPr>
          <w:lang w:val="fr-FR"/>
        </w:rPr>
        <w:t>agence, pour la mise en œuvre de la phase III du PGEH pour l</w:t>
      </w:r>
      <w:r w:rsidR="00131845">
        <w:rPr>
          <w:lang w:val="fr-FR"/>
        </w:rPr>
        <w:t>’</w:t>
      </w:r>
      <w:r w:rsidR="00191B6A" w:rsidRPr="006E3C7A">
        <w:rPr>
          <w:lang w:val="fr-FR"/>
        </w:rPr>
        <w:t>Indonésie</w:t>
      </w:r>
      <w:r w:rsidRPr="006E3C7A">
        <w:rPr>
          <w:lang w:val="fr-FR"/>
        </w:rPr>
        <w:t>.</w:t>
      </w:r>
      <w:r w:rsidRPr="004F73DA">
        <w:rPr>
          <w:lang w:val="fr-FR"/>
        </w:rPr>
        <w:t xml:space="preserve"> </w:t>
      </w:r>
      <w:r w:rsidRPr="006E3C7A">
        <w:rPr>
          <w:lang w:val="fr-FR"/>
        </w:rPr>
        <w:t>La valeur totale demandée pour la période 2023-2025, d</w:t>
      </w:r>
      <w:r w:rsidR="00131845">
        <w:rPr>
          <w:lang w:val="fr-FR"/>
        </w:rPr>
        <w:t>’</w:t>
      </w:r>
      <w:r w:rsidRPr="006E3C7A">
        <w:rPr>
          <w:lang w:val="fr-FR"/>
        </w:rPr>
        <w:t>un montant de 10 576 246 $US, coûts d</w:t>
      </w:r>
      <w:r w:rsidR="00131845">
        <w:rPr>
          <w:lang w:val="fr-FR"/>
        </w:rPr>
        <w:t>’</w:t>
      </w:r>
      <w:r w:rsidRPr="006E3C7A">
        <w:rPr>
          <w:lang w:val="fr-FR"/>
        </w:rPr>
        <w:t>appui d</w:t>
      </w:r>
      <w:r w:rsidR="00131845">
        <w:rPr>
          <w:lang w:val="fr-FR"/>
        </w:rPr>
        <w:t>’</w:t>
      </w:r>
      <w:r w:rsidRPr="006E3C7A">
        <w:rPr>
          <w:lang w:val="fr-FR"/>
        </w:rPr>
        <w:t>agence compris, est inférieure de 358 765 $US au montant du plan d</w:t>
      </w:r>
      <w:r w:rsidR="00131845">
        <w:rPr>
          <w:lang w:val="fr-FR"/>
        </w:rPr>
        <w:t>’</w:t>
      </w:r>
      <w:r w:rsidRPr="006E3C7A">
        <w:rPr>
          <w:lang w:val="fr-FR"/>
        </w:rPr>
        <w:t>activités.</w:t>
      </w:r>
    </w:p>
    <w:p w14:paraId="1CDABE05" w14:textId="0F3D72CE" w:rsidR="006F2CC2" w:rsidRPr="00E74336" w:rsidRDefault="006E3C7A" w:rsidP="006E3C7A">
      <w:pPr>
        <w:spacing w:after="240"/>
        <w:outlineLvl w:val="0"/>
        <w:rPr>
          <w:bCs/>
          <w:u w:val="single"/>
        </w:rPr>
      </w:pPr>
      <w:r w:rsidRPr="006E3C7A">
        <w:rPr>
          <w:bCs/>
          <w:u w:val="single"/>
          <w:lang w:val="fr-FR"/>
        </w:rPr>
        <w:t>Projet d</w:t>
      </w:r>
      <w:r w:rsidR="00131845">
        <w:rPr>
          <w:bCs/>
          <w:u w:val="single"/>
          <w:lang w:val="fr-FR"/>
        </w:rPr>
        <w:t>’</w:t>
      </w:r>
      <w:r w:rsidRPr="006E3C7A">
        <w:rPr>
          <w:bCs/>
          <w:u w:val="single"/>
          <w:lang w:val="fr-FR"/>
        </w:rPr>
        <w:t>accord</w:t>
      </w:r>
      <w:r w:rsidR="006F2CC2" w:rsidRPr="006E3C7A">
        <w:rPr>
          <w:bCs/>
          <w:u w:val="single"/>
        </w:rPr>
        <w:t xml:space="preserve"> </w:t>
      </w:r>
    </w:p>
    <w:p w14:paraId="71867F2B" w14:textId="1D46BF18" w:rsidR="006E3C7A" w:rsidRPr="004F73DA" w:rsidRDefault="006E3C7A" w:rsidP="00C12FB1">
      <w:pPr>
        <w:numPr>
          <w:ilvl w:val="0"/>
          <w:numId w:val="1"/>
        </w:numPr>
        <w:tabs>
          <w:tab w:val="clear" w:pos="0"/>
        </w:tabs>
        <w:outlineLvl w:val="0"/>
        <w:rPr>
          <w:lang w:val="fr-FR"/>
        </w:rPr>
      </w:pPr>
      <w:r w:rsidRPr="006E3C7A">
        <w:rPr>
          <w:lang w:val="fr-FR"/>
        </w:rPr>
        <w:t>Un projet d</w:t>
      </w:r>
      <w:r w:rsidR="00131845">
        <w:rPr>
          <w:lang w:val="fr-FR"/>
        </w:rPr>
        <w:t>’</w:t>
      </w:r>
      <w:r w:rsidRPr="006E3C7A">
        <w:rPr>
          <w:lang w:val="fr-FR"/>
        </w:rPr>
        <w:t>accord passé entre le gouvernement de l</w:t>
      </w:r>
      <w:r w:rsidR="00131845">
        <w:rPr>
          <w:lang w:val="fr-FR"/>
        </w:rPr>
        <w:t>’</w:t>
      </w:r>
      <w:r w:rsidRPr="006E3C7A">
        <w:rPr>
          <w:lang w:val="fr-FR"/>
        </w:rPr>
        <w:t>Indonésie et le Comité exécutif pour</w:t>
      </w:r>
      <w:r w:rsidR="00131845">
        <w:rPr>
          <w:lang w:val="fr-FR"/>
        </w:rPr>
        <w:t> </w:t>
      </w:r>
      <w:r w:rsidRPr="006E3C7A">
        <w:rPr>
          <w:lang w:val="fr-FR"/>
        </w:rPr>
        <w:t>la phase III du PGEH figure à l</w:t>
      </w:r>
      <w:r w:rsidR="00131845">
        <w:rPr>
          <w:lang w:val="fr-FR"/>
        </w:rPr>
        <w:t>’</w:t>
      </w:r>
      <w:r w:rsidRPr="006E3C7A">
        <w:rPr>
          <w:lang w:val="fr-FR"/>
        </w:rPr>
        <w:t>annexe I au présent document.</w:t>
      </w:r>
    </w:p>
    <w:p w14:paraId="152DC628" w14:textId="77777777" w:rsidR="002D6488" w:rsidRDefault="002D6488" w:rsidP="00C12FB1">
      <w:pPr>
        <w:rPr>
          <w:lang w:val="fr-FR"/>
        </w:rPr>
      </w:pPr>
    </w:p>
    <w:p w14:paraId="5CD42EBB" w14:textId="0E60085E" w:rsidR="006F2CC2" w:rsidRPr="006E3C7A" w:rsidRDefault="006E3C7A" w:rsidP="002D6488">
      <w:pPr>
        <w:keepNext/>
        <w:autoSpaceDE w:val="0"/>
        <w:autoSpaceDN w:val="0"/>
        <w:adjustRightInd w:val="0"/>
        <w:spacing w:before="240" w:after="240"/>
        <w:outlineLvl w:val="0"/>
        <w:rPr>
          <w:b/>
        </w:rPr>
      </w:pPr>
      <w:r w:rsidRPr="006E3C7A">
        <w:rPr>
          <w:b/>
          <w:lang w:val="fr-FR"/>
        </w:rPr>
        <w:t>RECOMMANDATION</w:t>
      </w:r>
    </w:p>
    <w:p w14:paraId="0F132728" w14:textId="3C05188C" w:rsidR="006E3C7A" w:rsidRPr="004F73DA" w:rsidRDefault="006E3C7A" w:rsidP="006E3C7A">
      <w:pPr>
        <w:pStyle w:val="Heading1"/>
        <w:keepNext/>
        <w:rPr>
          <w:lang w:val="fr-FR"/>
        </w:rPr>
      </w:pPr>
      <w:r w:rsidRPr="006E3C7A">
        <w:rPr>
          <w:lang w:val="fr-FR"/>
        </w:rPr>
        <w:t>Le Comité exécutif pourrait envisager :</w:t>
      </w:r>
    </w:p>
    <w:p w14:paraId="2EBD158F" w14:textId="2BFB36DB" w:rsidR="006E3C7A" w:rsidRPr="004F73DA" w:rsidRDefault="006E3C7A" w:rsidP="006E3C7A">
      <w:pPr>
        <w:numPr>
          <w:ilvl w:val="1"/>
          <w:numId w:val="1"/>
        </w:numPr>
        <w:spacing w:after="240"/>
        <w:outlineLvl w:val="1"/>
        <w:rPr>
          <w:lang w:val="fr-FR"/>
        </w:rPr>
      </w:pPr>
      <w:r w:rsidRPr="006E3C7A">
        <w:rPr>
          <w:lang w:val="fr-FR"/>
        </w:rPr>
        <w:t>D</w:t>
      </w:r>
      <w:r w:rsidR="00131845">
        <w:rPr>
          <w:lang w:val="fr-FR"/>
        </w:rPr>
        <w:t>’</w:t>
      </w:r>
      <w:r w:rsidRPr="006E3C7A">
        <w:rPr>
          <w:lang w:val="fr-FR"/>
        </w:rPr>
        <w:t>approuver, en principe, la phase III du plan de gestion de l</w:t>
      </w:r>
      <w:r w:rsidR="00131845">
        <w:rPr>
          <w:lang w:val="fr-FR"/>
        </w:rPr>
        <w:t>’</w:t>
      </w:r>
      <w:r w:rsidRPr="006E3C7A">
        <w:rPr>
          <w:lang w:val="fr-FR"/>
        </w:rPr>
        <w:t>élimination des HCFC (PGEH) pour l</w:t>
      </w:r>
      <w:r w:rsidR="00131845">
        <w:rPr>
          <w:lang w:val="fr-FR"/>
        </w:rPr>
        <w:t>’</w:t>
      </w:r>
      <w:r w:rsidRPr="006E3C7A">
        <w:rPr>
          <w:lang w:val="fr-FR"/>
        </w:rPr>
        <w:t>Indonésie, pour la période allant de 2023 à 2030</w:t>
      </w:r>
      <w:r w:rsidR="003F4513">
        <w:rPr>
          <w:lang w:val="fr-FR"/>
        </w:rPr>
        <w:t>,</w:t>
      </w:r>
      <w:r w:rsidRPr="006E3C7A">
        <w:rPr>
          <w:lang w:val="fr-FR"/>
        </w:rPr>
        <w:t xml:space="preserve"> en vue de l</w:t>
      </w:r>
      <w:r w:rsidR="00131845">
        <w:rPr>
          <w:lang w:val="fr-FR"/>
        </w:rPr>
        <w:t>’</w:t>
      </w:r>
      <w:r w:rsidRPr="006E3C7A">
        <w:rPr>
          <w:lang w:val="fr-FR"/>
        </w:rPr>
        <w:t>élimination complète de la consommation de HCFC, correspondant à un montant de 16 048 056 $US, soit 13 240 847 $US, plus coûts d</w:t>
      </w:r>
      <w:r w:rsidR="00131845">
        <w:rPr>
          <w:lang w:val="fr-FR"/>
        </w:rPr>
        <w:t>’</w:t>
      </w:r>
      <w:r w:rsidRPr="006E3C7A">
        <w:rPr>
          <w:lang w:val="fr-FR"/>
        </w:rPr>
        <w:t>appui d</w:t>
      </w:r>
      <w:r w:rsidR="00131845">
        <w:rPr>
          <w:lang w:val="fr-FR"/>
        </w:rPr>
        <w:t>’</w:t>
      </w:r>
      <w:r w:rsidRPr="006E3C7A">
        <w:rPr>
          <w:lang w:val="fr-FR"/>
        </w:rPr>
        <w:t>agence de 926 859 $US pour le PNUD, et 1 685 000 $US, plus coûts d</w:t>
      </w:r>
      <w:r w:rsidR="00131845">
        <w:rPr>
          <w:lang w:val="fr-FR"/>
        </w:rPr>
        <w:t>’</w:t>
      </w:r>
      <w:r w:rsidRPr="006E3C7A">
        <w:rPr>
          <w:lang w:val="fr-FR"/>
        </w:rPr>
        <w:t>appui d</w:t>
      </w:r>
      <w:r w:rsidR="00131845">
        <w:rPr>
          <w:lang w:val="fr-FR"/>
        </w:rPr>
        <w:t>’</w:t>
      </w:r>
      <w:r w:rsidRPr="006E3C7A">
        <w:rPr>
          <w:lang w:val="fr-FR"/>
        </w:rPr>
        <w:t xml:space="preserve">agence de 195 350 $US pour le gouvernement de </w:t>
      </w:r>
      <w:r w:rsidRPr="006E3C7A">
        <w:rPr>
          <w:lang w:val="fr-FR"/>
        </w:rPr>
        <w:lastRenderedPageBreak/>
        <w:t>l</w:t>
      </w:r>
      <w:r w:rsidR="00131845">
        <w:rPr>
          <w:lang w:val="fr-FR"/>
        </w:rPr>
        <w:t>’</w:t>
      </w:r>
      <w:r w:rsidRPr="006E3C7A">
        <w:rPr>
          <w:lang w:val="fr-FR"/>
        </w:rPr>
        <w:t>Australie, étant entendu qu</w:t>
      </w:r>
      <w:r w:rsidR="00131845">
        <w:rPr>
          <w:lang w:val="fr-FR"/>
        </w:rPr>
        <w:t>’</w:t>
      </w:r>
      <w:r w:rsidRPr="006E3C7A">
        <w:rPr>
          <w:lang w:val="fr-FR"/>
        </w:rPr>
        <w:t>aucun financement supplémentaire du Fonds multilatéral ne sera fourni pour l</w:t>
      </w:r>
      <w:r w:rsidR="00131845">
        <w:rPr>
          <w:lang w:val="fr-FR"/>
        </w:rPr>
        <w:t>’</w:t>
      </w:r>
      <w:r w:rsidRPr="006E3C7A">
        <w:rPr>
          <w:lang w:val="fr-FR"/>
        </w:rPr>
        <w:t>élimination des HCFC ;</w:t>
      </w:r>
      <w:r w:rsidRPr="004F73DA">
        <w:rPr>
          <w:lang w:val="fr-FR"/>
        </w:rPr>
        <w:t xml:space="preserve"> </w:t>
      </w:r>
    </w:p>
    <w:p w14:paraId="57788F43" w14:textId="5B6D0BA2" w:rsidR="006E3C7A" w:rsidRPr="006E3C7A" w:rsidRDefault="006E3C7A" w:rsidP="006E3C7A">
      <w:pPr>
        <w:widowControl w:val="0"/>
        <w:numPr>
          <w:ilvl w:val="1"/>
          <w:numId w:val="1"/>
        </w:numPr>
        <w:spacing w:after="240"/>
        <w:outlineLvl w:val="1"/>
      </w:pPr>
      <w:r>
        <w:rPr>
          <w:lang w:val="fr-FR"/>
        </w:rPr>
        <w:t>De p</w:t>
      </w:r>
      <w:r w:rsidRPr="006E3C7A">
        <w:rPr>
          <w:lang w:val="fr-FR"/>
        </w:rPr>
        <w:t>rendre note :</w:t>
      </w:r>
      <w:r w:rsidR="00131845">
        <w:rPr>
          <w:lang w:val="fr-FR"/>
        </w:rPr>
        <w:t> </w:t>
      </w:r>
    </w:p>
    <w:p w14:paraId="22949EEF" w14:textId="0EAECFE4" w:rsidR="006E3C7A" w:rsidRPr="004F73DA" w:rsidRDefault="006E3C7A" w:rsidP="006E3C7A">
      <w:pPr>
        <w:pStyle w:val="Heading3"/>
        <w:rPr>
          <w:lang w:val="fr-FR"/>
        </w:rPr>
      </w:pPr>
      <w:r w:rsidRPr="006E3C7A">
        <w:rPr>
          <w:lang w:val="fr-FR"/>
        </w:rPr>
        <w:t>De l</w:t>
      </w:r>
      <w:r w:rsidR="00131845">
        <w:rPr>
          <w:lang w:val="fr-FR"/>
        </w:rPr>
        <w:t>’</w:t>
      </w:r>
      <w:r w:rsidRPr="006E3C7A">
        <w:rPr>
          <w:lang w:val="fr-FR"/>
        </w:rPr>
        <w:t>engagement du gouvernement de l</w:t>
      </w:r>
      <w:r w:rsidR="00131845">
        <w:rPr>
          <w:lang w:val="fr-FR"/>
        </w:rPr>
        <w:t>’</w:t>
      </w:r>
      <w:r w:rsidRPr="006E3C7A">
        <w:rPr>
          <w:lang w:val="fr-FR"/>
        </w:rPr>
        <w:t>Indonésie d</w:t>
      </w:r>
      <w:r w:rsidR="00131845">
        <w:rPr>
          <w:lang w:val="fr-FR"/>
        </w:rPr>
        <w:t>’</w:t>
      </w:r>
      <w:r w:rsidRPr="006E3C7A">
        <w:rPr>
          <w:lang w:val="fr-FR"/>
        </w:rPr>
        <w:t>éliminer complètement les HCFC d</w:t>
      </w:r>
      <w:r w:rsidR="00131845">
        <w:rPr>
          <w:lang w:val="fr-FR"/>
        </w:rPr>
        <w:t>’</w:t>
      </w:r>
      <w:r w:rsidRPr="006E3C7A">
        <w:rPr>
          <w:lang w:val="fr-FR"/>
        </w:rPr>
        <w:t>ici au 1</w:t>
      </w:r>
      <w:r w:rsidRPr="006E3C7A">
        <w:rPr>
          <w:vertAlign w:val="superscript"/>
          <w:lang w:val="fr-FR"/>
        </w:rPr>
        <w:t>er</w:t>
      </w:r>
      <w:r w:rsidRPr="006E3C7A">
        <w:rPr>
          <w:lang w:val="fr-FR"/>
        </w:rPr>
        <w:t xml:space="preserve"> janvier 2030 et d</w:t>
      </w:r>
      <w:r w:rsidR="00131845">
        <w:rPr>
          <w:lang w:val="fr-FR"/>
        </w:rPr>
        <w:t>’</w:t>
      </w:r>
      <w:r w:rsidRPr="006E3C7A">
        <w:rPr>
          <w:lang w:val="fr-FR"/>
        </w:rPr>
        <w:t>interdire l</w:t>
      </w:r>
      <w:r w:rsidR="00131845">
        <w:rPr>
          <w:lang w:val="fr-FR"/>
        </w:rPr>
        <w:t>’</w:t>
      </w:r>
      <w:r w:rsidRPr="006E3C7A">
        <w:rPr>
          <w:lang w:val="fr-FR"/>
        </w:rPr>
        <w:t>importation de HCFC d</w:t>
      </w:r>
      <w:r w:rsidR="00131845">
        <w:rPr>
          <w:lang w:val="fr-FR"/>
        </w:rPr>
        <w:t>’</w:t>
      </w:r>
      <w:r w:rsidRPr="006E3C7A">
        <w:rPr>
          <w:lang w:val="fr-FR"/>
        </w:rPr>
        <w:t>ici</w:t>
      </w:r>
      <w:r w:rsidR="00131845">
        <w:rPr>
          <w:lang w:val="fr-FR"/>
        </w:rPr>
        <w:t> </w:t>
      </w:r>
      <w:r w:rsidRPr="006E3C7A">
        <w:rPr>
          <w:lang w:val="fr-FR"/>
        </w:rPr>
        <w:t>au 1</w:t>
      </w:r>
      <w:r w:rsidRPr="006E3C7A">
        <w:rPr>
          <w:vertAlign w:val="superscript"/>
          <w:lang w:val="fr-FR"/>
        </w:rPr>
        <w:t>er</w:t>
      </w:r>
      <w:r w:rsidR="00DF5759">
        <w:rPr>
          <w:vertAlign w:val="superscript"/>
          <w:lang w:val="fr-FR"/>
        </w:rPr>
        <w:t> </w:t>
      </w:r>
      <w:r w:rsidRPr="006E3C7A">
        <w:rPr>
          <w:lang w:val="fr-FR"/>
        </w:rPr>
        <w:t>janvier 2030, à l</w:t>
      </w:r>
      <w:r w:rsidR="00131845">
        <w:rPr>
          <w:lang w:val="fr-FR"/>
        </w:rPr>
        <w:t>’</w:t>
      </w:r>
      <w:r w:rsidRPr="006E3C7A">
        <w:rPr>
          <w:lang w:val="fr-FR"/>
        </w:rPr>
        <w:t>exception de ceux autorisés le cas échéant pour le soutien final de l</w:t>
      </w:r>
      <w:r w:rsidR="00131845">
        <w:rPr>
          <w:lang w:val="fr-FR"/>
        </w:rPr>
        <w:t>’</w:t>
      </w:r>
      <w:r w:rsidRPr="006E3C7A">
        <w:rPr>
          <w:lang w:val="fr-FR"/>
        </w:rPr>
        <w:t>entretien entre 2030 et 2040, conformément aux dispositions du Protocole de Montréal.</w:t>
      </w:r>
    </w:p>
    <w:p w14:paraId="24959E16" w14:textId="764F18B4" w:rsidR="006E3C7A" w:rsidRPr="004F73DA" w:rsidRDefault="006E3C7A" w:rsidP="006E3C7A">
      <w:pPr>
        <w:pStyle w:val="Heading3"/>
        <w:rPr>
          <w:lang w:val="fr-FR"/>
        </w:rPr>
      </w:pPr>
      <w:r w:rsidRPr="006E3C7A">
        <w:rPr>
          <w:lang w:val="fr-FR"/>
        </w:rPr>
        <w:t>De l</w:t>
      </w:r>
      <w:r w:rsidR="00131845">
        <w:rPr>
          <w:lang w:val="fr-FR"/>
        </w:rPr>
        <w:t>’</w:t>
      </w:r>
      <w:r w:rsidRPr="006E3C7A">
        <w:rPr>
          <w:lang w:val="fr-FR"/>
        </w:rPr>
        <w:t>engagement du gouvernement de l</w:t>
      </w:r>
      <w:r w:rsidR="00131845">
        <w:rPr>
          <w:lang w:val="fr-FR"/>
        </w:rPr>
        <w:t>’</w:t>
      </w:r>
      <w:r w:rsidRPr="006E3C7A">
        <w:rPr>
          <w:lang w:val="fr-FR"/>
        </w:rPr>
        <w:t>Indonésie d</w:t>
      </w:r>
      <w:r w:rsidR="00131845">
        <w:rPr>
          <w:lang w:val="fr-FR"/>
        </w:rPr>
        <w:t>’</w:t>
      </w:r>
      <w:r w:rsidRPr="006E3C7A">
        <w:rPr>
          <w:lang w:val="fr-FR"/>
        </w:rPr>
        <w:t>interdire l</w:t>
      </w:r>
      <w:r w:rsidR="00131845">
        <w:rPr>
          <w:lang w:val="fr-FR"/>
        </w:rPr>
        <w:t>’</w:t>
      </w:r>
      <w:r w:rsidRPr="006E3C7A">
        <w:rPr>
          <w:lang w:val="fr-FR"/>
        </w:rPr>
        <w:t>importation, la fabrication et l</w:t>
      </w:r>
      <w:r w:rsidR="00131845">
        <w:rPr>
          <w:lang w:val="fr-FR"/>
        </w:rPr>
        <w:t>’</w:t>
      </w:r>
      <w:r w:rsidRPr="006E3C7A">
        <w:rPr>
          <w:lang w:val="fr-FR"/>
        </w:rPr>
        <w:t>installation de refroidisseurs à base de HCFC-123 d</w:t>
      </w:r>
      <w:r w:rsidR="00131845">
        <w:rPr>
          <w:lang w:val="fr-FR"/>
        </w:rPr>
        <w:t>’</w:t>
      </w:r>
      <w:r w:rsidRPr="006E3C7A">
        <w:rPr>
          <w:lang w:val="fr-FR"/>
        </w:rPr>
        <w:t>ici au 1</w:t>
      </w:r>
      <w:r w:rsidRPr="006E3C7A">
        <w:rPr>
          <w:vertAlign w:val="superscript"/>
          <w:lang w:val="fr-FR"/>
        </w:rPr>
        <w:t>er</w:t>
      </w:r>
      <w:r w:rsidR="00DF5759">
        <w:rPr>
          <w:vertAlign w:val="superscript"/>
          <w:lang w:val="fr-FR"/>
        </w:rPr>
        <w:t> </w:t>
      </w:r>
      <w:r w:rsidRPr="006E3C7A">
        <w:rPr>
          <w:lang w:val="fr-FR"/>
        </w:rPr>
        <w:t>janvier 2026 ;</w:t>
      </w:r>
    </w:p>
    <w:p w14:paraId="5B7CB034" w14:textId="3F1D2D36" w:rsidR="006E3C7A" w:rsidRPr="004F73DA" w:rsidRDefault="006E3C7A" w:rsidP="006E3C7A">
      <w:pPr>
        <w:pStyle w:val="Heading3"/>
        <w:rPr>
          <w:lang w:val="fr-FR"/>
        </w:rPr>
      </w:pPr>
      <w:r w:rsidRPr="006E3C7A">
        <w:rPr>
          <w:lang w:val="fr-FR"/>
        </w:rPr>
        <w:t>De l</w:t>
      </w:r>
      <w:r w:rsidR="00131845">
        <w:rPr>
          <w:lang w:val="fr-FR"/>
        </w:rPr>
        <w:t>’</w:t>
      </w:r>
      <w:r w:rsidRPr="006E3C7A">
        <w:rPr>
          <w:lang w:val="fr-FR"/>
        </w:rPr>
        <w:t>engagement du gouvernement de l</w:t>
      </w:r>
      <w:r w:rsidR="00131845">
        <w:rPr>
          <w:lang w:val="fr-FR"/>
        </w:rPr>
        <w:t>’</w:t>
      </w:r>
      <w:r w:rsidRPr="006E3C7A">
        <w:rPr>
          <w:lang w:val="fr-FR"/>
        </w:rPr>
        <w:t>Indonésie d</w:t>
      </w:r>
      <w:r w:rsidR="00131845">
        <w:rPr>
          <w:lang w:val="fr-FR"/>
        </w:rPr>
        <w:t>’</w:t>
      </w:r>
      <w:r w:rsidRPr="006E3C7A">
        <w:rPr>
          <w:lang w:val="fr-FR"/>
        </w:rPr>
        <w:t>interdire l</w:t>
      </w:r>
      <w:r w:rsidR="00131845">
        <w:rPr>
          <w:lang w:val="fr-FR"/>
        </w:rPr>
        <w:t>’</w:t>
      </w:r>
      <w:r w:rsidRPr="006E3C7A">
        <w:rPr>
          <w:lang w:val="fr-FR"/>
        </w:rPr>
        <w:t>importation, l</w:t>
      </w:r>
      <w:r w:rsidR="00131845">
        <w:rPr>
          <w:lang w:val="fr-FR"/>
        </w:rPr>
        <w:t>’</w:t>
      </w:r>
      <w:r w:rsidRPr="006E3C7A">
        <w:rPr>
          <w:lang w:val="fr-FR"/>
        </w:rPr>
        <w:t>assemblage et la fabrication d</w:t>
      </w:r>
      <w:r w:rsidR="00131845">
        <w:rPr>
          <w:lang w:val="fr-FR"/>
        </w:rPr>
        <w:t>’</w:t>
      </w:r>
      <w:r w:rsidRPr="006E3C7A">
        <w:rPr>
          <w:lang w:val="fr-FR"/>
        </w:rPr>
        <w:t>équipements d</w:t>
      </w:r>
      <w:r w:rsidR="00131845">
        <w:rPr>
          <w:lang w:val="fr-FR"/>
        </w:rPr>
        <w:t>’</w:t>
      </w:r>
      <w:r w:rsidRPr="006E3C7A">
        <w:rPr>
          <w:lang w:val="fr-FR"/>
        </w:rPr>
        <w:t>extinction et de protection contre l</w:t>
      </w:r>
      <w:r w:rsidR="00131845">
        <w:rPr>
          <w:lang w:val="fr-FR"/>
        </w:rPr>
        <w:t>’</w:t>
      </w:r>
      <w:r w:rsidRPr="006E3C7A">
        <w:rPr>
          <w:lang w:val="fr-FR"/>
        </w:rPr>
        <w:t>incendie à base de HCFC-123 au plus tard le 1</w:t>
      </w:r>
      <w:r w:rsidRPr="006E3C7A">
        <w:rPr>
          <w:vertAlign w:val="superscript"/>
          <w:lang w:val="fr-FR"/>
        </w:rPr>
        <w:t>er</w:t>
      </w:r>
      <w:r w:rsidRPr="006E3C7A">
        <w:rPr>
          <w:lang w:val="fr-FR"/>
        </w:rPr>
        <w:t xml:space="preserve"> janvier 2030 ;</w:t>
      </w:r>
    </w:p>
    <w:p w14:paraId="3B074BEA" w14:textId="61ACB34A" w:rsidR="006E3C7A" w:rsidRPr="004F73DA" w:rsidRDefault="006E3C7A" w:rsidP="006E3C7A">
      <w:pPr>
        <w:widowControl w:val="0"/>
        <w:numPr>
          <w:ilvl w:val="1"/>
          <w:numId w:val="1"/>
        </w:numPr>
        <w:spacing w:after="240"/>
        <w:outlineLvl w:val="1"/>
        <w:rPr>
          <w:lang w:val="fr-FR"/>
        </w:rPr>
      </w:pPr>
      <w:r w:rsidRPr="006E3C7A">
        <w:rPr>
          <w:lang w:val="fr-FR"/>
        </w:rPr>
        <w:t xml:space="preserve">De </w:t>
      </w:r>
      <w:r>
        <w:rPr>
          <w:lang w:val="fr-FR"/>
        </w:rPr>
        <w:t>déduire</w:t>
      </w:r>
      <w:r w:rsidR="00131845">
        <w:rPr>
          <w:lang w:val="fr-FR"/>
        </w:rPr>
        <w:t> </w:t>
      </w:r>
      <w:r w:rsidRPr="006E3C7A">
        <w:rPr>
          <w:lang w:val="fr-FR"/>
        </w:rPr>
        <w:t>184,59 tonnes PAO de HCFC de la consommation restante de HCFC éligible au financement ;</w:t>
      </w:r>
    </w:p>
    <w:p w14:paraId="56593D41" w14:textId="67176A8F" w:rsidR="006E3C7A" w:rsidRPr="004F73DA" w:rsidRDefault="006E3C7A" w:rsidP="006E3C7A">
      <w:pPr>
        <w:widowControl w:val="0"/>
        <w:numPr>
          <w:ilvl w:val="1"/>
          <w:numId w:val="1"/>
        </w:numPr>
        <w:spacing w:after="240"/>
        <w:outlineLvl w:val="1"/>
        <w:rPr>
          <w:lang w:val="fr-FR"/>
        </w:rPr>
      </w:pPr>
      <w:r w:rsidRPr="006E3C7A">
        <w:rPr>
          <w:lang w:val="fr-FR"/>
        </w:rPr>
        <w:t>D</w:t>
      </w:r>
      <w:r w:rsidR="00131845">
        <w:rPr>
          <w:lang w:val="fr-FR"/>
        </w:rPr>
        <w:t>’</w:t>
      </w:r>
      <w:r w:rsidRPr="006E3C7A">
        <w:rPr>
          <w:lang w:val="fr-FR"/>
        </w:rPr>
        <w:t>approuver le projet d</w:t>
      </w:r>
      <w:r w:rsidR="00131845">
        <w:rPr>
          <w:lang w:val="fr-FR"/>
        </w:rPr>
        <w:t>’</w:t>
      </w:r>
      <w:r w:rsidRPr="006E3C7A">
        <w:rPr>
          <w:lang w:val="fr-FR"/>
        </w:rPr>
        <w:t>accord conclu entre le gouvernement de l</w:t>
      </w:r>
      <w:r w:rsidR="00131845">
        <w:rPr>
          <w:lang w:val="fr-FR"/>
        </w:rPr>
        <w:t>’</w:t>
      </w:r>
      <w:r w:rsidR="004C474E" w:rsidRPr="006E3C7A">
        <w:rPr>
          <w:lang w:val="fr-FR"/>
        </w:rPr>
        <w:t>Indonésie</w:t>
      </w:r>
      <w:r w:rsidRPr="006E3C7A">
        <w:rPr>
          <w:lang w:val="fr-FR"/>
        </w:rPr>
        <w:t xml:space="preserve"> et le Comité exécutif en vue de la réduction de la consommation des HCFC, conformément à la phase III du PGEH, figurant à l</w:t>
      </w:r>
      <w:r w:rsidR="00131845">
        <w:rPr>
          <w:lang w:val="fr-FR"/>
        </w:rPr>
        <w:t>’</w:t>
      </w:r>
      <w:r w:rsidRPr="006E3C7A">
        <w:rPr>
          <w:lang w:val="fr-FR"/>
        </w:rPr>
        <w:t>annexe I au présent document ;</w:t>
      </w:r>
    </w:p>
    <w:p w14:paraId="34AA9DA3" w14:textId="186C237B" w:rsidR="006E3C7A" w:rsidRPr="004F73DA" w:rsidRDefault="006E3C7A" w:rsidP="006E3C7A">
      <w:pPr>
        <w:pStyle w:val="Heading2"/>
        <w:numPr>
          <w:ilvl w:val="1"/>
          <w:numId w:val="1"/>
        </w:numPr>
        <w:rPr>
          <w:lang w:val="fr-FR"/>
        </w:rPr>
      </w:pPr>
      <w:r w:rsidRPr="006E3C7A">
        <w:rPr>
          <w:lang w:val="fr-FR"/>
        </w:rPr>
        <w:t>Que, pour permettre l</w:t>
      </w:r>
      <w:r w:rsidR="00131845">
        <w:rPr>
          <w:lang w:val="fr-FR"/>
        </w:rPr>
        <w:t>’</w:t>
      </w:r>
      <w:r w:rsidRPr="006E3C7A">
        <w:rPr>
          <w:lang w:val="fr-FR"/>
        </w:rPr>
        <w:t>examen de la tranche finale de son PGEH, le gouvernement de l</w:t>
      </w:r>
      <w:r w:rsidR="00131845">
        <w:rPr>
          <w:lang w:val="fr-FR"/>
        </w:rPr>
        <w:t>’</w:t>
      </w:r>
      <w:r w:rsidRPr="006E3C7A">
        <w:rPr>
          <w:lang w:val="fr-FR"/>
        </w:rPr>
        <w:t>Indonésie devra soumettre :</w:t>
      </w:r>
    </w:p>
    <w:p w14:paraId="79D9E4CC" w14:textId="34384B0D" w:rsidR="006E3C7A" w:rsidRPr="004F73DA" w:rsidRDefault="006E3C7A" w:rsidP="006E3C7A">
      <w:pPr>
        <w:widowControl w:val="0"/>
        <w:numPr>
          <w:ilvl w:val="2"/>
          <w:numId w:val="1"/>
        </w:numPr>
        <w:spacing w:after="240"/>
        <w:outlineLvl w:val="2"/>
        <w:rPr>
          <w:lang w:val="fr-FR"/>
        </w:rPr>
      </w:pPr>
      <w:r w:rsidRPr="006E3C7A">
        <w:rPr>
          <w:lang w:val="fr-FR"/>
        </w:rPr>
        <w:t>une description détaillée du cadre réglementaire et politique en place pour mettre en œuvre des mesures qui garantiront une consommation de HCFC conforme au paragraphe 8 ter(e)(i) de l</w:t>
      </w:r>
      <w:r w:rsidR="00131845">
        <w:rPr>
          <w:lang w:val="fr-FR"/>
        </w:rPr>
        <w:t>’</w:t>
      </w:r>
      <w:r w:rsidRPr="006E3C7A">
        <w:rPr>
          <w:lang w:val="fr-FR"/>
        </w:rPr>
        <w:t>article 5 du Protocole de Montréal pour la période 2030-2040 ;</w:t>
      </w:r>
      <w:r w:rsidRPr="004F73DA">
        <w:rPr>
          <w:lang w:val="fr-FR"/>
        </w:rPr>
        <w:t xml:space="preserve"> </w:t>
      </w:r>
    </w:p>
    <w:p w14:paraId="7F17ABC1" w14:textId="45515876" w:rsidR="006E3C7A" w:rsidRPr="004F73DA" w:rsidRDefault="006E3C7A" w:rsidP="006E3C7A">
      <w:pPr>
        <w:pStyle w:val="Heading3"/>
        <w:keepNext/>
        <w:widowControl/>
        <w:numPr>
          <w:ilvl w:val="2"/>
          <w:numId w:val="1"/>
        </w:numPr>
        <w:rPr>
          <w:lang w:val="fr-FR"/>
        </w:rPr>
      </w:pPr>
      <w:r w:rsidRPr="006E3C7A">
        <w:rPr>
          <w:lang w:val="fr-FR"/>
        </w:rPr>
        <w:t>Les modifications proposées à son accord passé avec le Comité exécutif couvrant la période au-delà de 2030 si le pays a l</w:t>
      </w:r>
      <w:r w:rsidR="00131845">
        <w:rPr>
          <w:lang w:val="fr-FR"/>
        </w:rPr>
        <w:t>’</w:t>
      </w:r>
      <w:r w:rsidRPr="006E3C7A">
        <w:rPr>
          <w:lang w:val="fr-FR"/>
        </w:rPr>
        <w:t>intention d</w:t>
      </w:r>
      <w:r w:rsidR="00131845">
        <w:rPr>
          <w:lang w:val="fr-FR"/>
        </w:rPr>
        <w:t>’</w:t>
      </w:r>
      <w:r w:rsidRPr="006E3C7A">
        <w:rPr>
          <w:lang w:val="fr-FR"/>
        </w:rPr>
        <w:t>avoir une consommation au cours de la période 2030-2040, conformément au paragraphe 8ter (e)(i) de l</w:t>
      </w:r>
      <w:r w:rsidR="00131845">
        <w:rPr>
          <w:lang w:val="fr-FR"/>
        </w:rPr>
        <w:t>’</w:t>
      </w:r>
      <w:r w:rsidRPr="006E3C7A">
        <w:rPr>
          <w:lang w:val="fr-FR"/>
        </w:rPr>
        <w:t>article 5 du Protocole de Montréal.</w:t>
      </w:r>
      <w:r w:rsidRPr="004F73DA">
        <w:rPr>
          <w:lang w:val="fr-FR"/>
        </w:rPr>
        <w:t xml:space="preserve"> </w:t>
      </w:r>
    </w:p>
    <w:p w14:paraId="0D2BC357" w14:textId="2E3AF68C" w:rsidR="006E3C7A" w:rsidRPr="004F73DA" w:rsidRDefault="006E3C7A" w:rsidP="006E3C7A">
      <w:pPr>
        <w:widowControl w:val="0"/>
        <w:numPr>
          <w:ilvl w:val="1"/>
          <w:numId w:val="1"/>
        </w:numPr>
        <w:spacing w:after="240"/>
        <w:outlineLvl w:val="1"/>
        <w:rPr>
          <w:lang w:val="fr-FR"/>
        </w:rPr>
      </w:pPr>
      <w:r w:rsidRPr="006E3C7A">
        <w:rPr>
          <w:lang w:val="fr-FR"/>
        </w:rPr>
        <w:t>Approuver la première tranche de la phase III du PGEH pour l</w:t>
      </w:r>
      <w:r w:rsidR="00131845">
        <w:rPr>
          <w:lang w:val="fr-FR"/>
        </w:rPr>
        <w:t>’</w:t>
      </w:r>
      <w:r w:rsidRPr="006E3C7A">
        <w:rPr>
          <w:lang w:val="fr-FR"/>
        </w:rPr>
        <w:t>Indonésie, et le plan de mise en œuvre correspondant, pour un montant de 4 319 049 $US, dont 3 520 244 $US, plus des coûts d</w:t>
      </w:r>
      <w:r w:rsidR="00131845">
        <w:rPr>
          <w:lang w:val="fr-FR"/>
        </w:rPr>
        <w:t>’</w:t>
      </w:r>
      <w:r w:rsidRPr="006E3C7A">
        <w:rPr>
          <w:lang w:val="fr-FR"/>
        </w:rPr>
        <w:t>appui d</w:t>
      </w:r>
      <w:r w:rsidR="00131845">
        <w:rPr>
          <w:lang w:val="fr-FR"/>
        </w:rPr>
        <w:t>’</w:t>
      </w:r>
      <w:r w:rsidRPr="006E3C7A">
        <w:rPr>
          <w:lang w:val="fr-FR"/>
        </w:rPr>
        <w:t>agence de 246 417 $US pour le PNUD, et 495 000 $US, plus des coûts d</w:t>
      </w:r>
      <w:r w:rsidR="00131845">
        <w:rPr>
          <w:lang w:val="fr-FR"/>
        </w:rPr>
        <w:t>’</w:t>
      </w:r>
      <w:r w:rsidRPr="006E3C7A">
        <w:rPr>
          <w:lang w:val="fr-FR"/>
        </w:rPr>
        <w:t>appui d</w:t>
      </w:r>
      <w:r w:rsidR="00131845">
        <w:rPr>
          <w:lang w:val="fr-FR"/>
        </w:rPr>
        <w:t>’</w:t>
      </w:r>
      <w:r w:rsidRPr="006E3C7A">
        <w:rPr>
          <w:lang w:val="fr-FR"/>
        </w:rPr>
        <w:t>agence de 57 388 $US pour le gouvernement de l</w:t>
      </w:r>
      <w:r w:rsidR="00131845">
        <w:rPr>
          <w:lang w:val="fr-FR"/>
        </w:rPr>
        <w:t>’</w:t>
      </w:r>
      <w:r w:rsidRPr="006E3C7A">
        <w:rPr>
          <w:lang w:val="fr-FR"/>
        </w:rPr>
        <w:t>Australie.</w:t>
      </w:r>
    </w:p>
    <w:p w14:paraId="4F1E3C35" w14:textId="77777777" w:rsidR="00A63DF4" w:rsidRDefault="00A63DF4" w:rsidP="006F2CC2">
      <w:pPr>
        <w:pStyle w:val="Title1"/>
        <w:rPr>
          <w:lang w:val="fr-FR"/>
        </w:rPr>
      </w:pPr>
    </w:p>
    <w:p w14:paraId="2830E996" w14:textId="3A3ADB1D" w:rsidR="004F73DA" w:rsidRDefault="004F73DA" w:rsidP="00DF5759">
      <w:pPr>
        <w:pStyle w:val="Title1"/>
        <w:jc w:val="both"/>
        <w:rPr>
          <w:lang w:val="fr-FR"/>
        </w:rPr>
      </w:pPr>
    </w:p>
    <w:p w14:paraId="777DD7AF" w14:textId="77777777" w:rsidR="004F73DA" w:rsidRDefault="004F73DA" w:rsidP="006F2CC2">
      <w:pPr>
        <w:pStyle w:val="Title1"/>
        <w:rPr>
          <w:lang w:val="fr-FR"/>
        </w:rPr>
        <w:sectPr w:rsidR="004F73DA" w:rsidSect="004F73D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0337FBBA" w14:textId="5AAD5531" w:rsidR="00230F58" w:rsidRDefault="00230F58" w:rsidP="00786AFB">
      <w:pPr>
        <w:jc w:val="center"/>
        <w:rPr>
          <w:b/>
          <w:lang w:val="fr-CA"/>
        </w:rPr>
      </w:pPr>
      <w:r>
        <w:rPr>
          <w:b/>
          <w:lang w:val="fr-CA"/>
        </w:rPr>
        <w:lastRenderedPageBreak/>
        <w:t>Annexe I</w:t>
      </w:r>
    </w:p>
    <w:p w14:paraId="1F489361" w14:textId="77777777" w:rsidR="00230F58" w:rsidRDefault="00230F58" w:rsidP="00786AFB">
      <w:pPr>
        <w:jc w:val="center"/>
        <w:rPr>
          <w:b/>
          <w:lang w:val="fr-CA"/>
        </w:rPr>
      </w:pPr>
    </w:p>
    <w:p w14:paraId="7873683B" w14:textId="15C0C4BF" w:rsidR="00786AFB" w:rsidRPr="00786AFB" w:rsidRDefault="00786AFB" w:rsidP="00786AFB">
      <w:pPr>
        <w:jc w:val="center"/>
        <w:rPr>
          <w:b/>
          <w:lang w:val="fr-CA"/>
        </w:rPr>
      </w:pPr>
      <w:r w:rsidRPr="00786AFB">
        <w:rPr>
          <w:b/>
          <w:lang w:val="fr-CA"/>
        </w:rPr>
        <w:t xml:space="preserve">PROJET D’ACCORD ENTRE LE GOUVERNEMENT D’INDONESIE ET LE COMITÉ EXÉCUTIF DU FONDS MULTILATÉRAL POUR LA RÉDUCTION DE </w:t>
      </w:r>
    </w:p>
    <w:p w14:paraId="7E7295AB" w14:textId="77777777" w:rsidR="00786AFB" w:rsidRPr="00786AFB" w:rsidRDefault="00786AFB" w:rsidP="00786AFB">
      <w:pPr>
        <w:jc w:val="center"/>
        <w:rPr>
          <w:b/>
          <w:lang w:val="fr-CA"/>
        </w:rPr>
      </w:pPr>
      <w:r w:rsidRPr="00786AFB">
        <w:rPr>
          <w:b/>
          <w:lang w:val="fr-CA"/>
        </w:rPr>
        <w:t>LA CONSOMMATION DES HYDROCHLOROFLUOROCARBURES CONFORMÉMENT À</w:t>
      </w:r>
    </w:p>
    <w:p w14:paraId="0CE4B33E" w14:textId="77777777" w:rsidR="00786AFB" w:rsidRPr="003B4169" w:rsidRDefault="00786AFB" w:rsidP="00786AFB">
      <w:pPr>
        <w:jc w:val="center"/>
        <w:rPr>
          <w:lang w:val="fr-CA"/>
        </w:rPr>
      </w:pPr>
      <w:r w:rsidRPr="00786AFB">
        <w:rPr>
          <w:b/>
          <w:lang w:val="fr-CA"/>
        </w:rPr>
        <w:t xml:space="preserve">LA TROISIÈME PHASE DU PLAN DE GESTION DE L'ÉLIMINATION DES HCFC </w:t>
      </w:r>
    </w:p>
    <w:p w14:paraId="3CBCF737" w14:textId="77777777" w:rsidR="00786AFB" w:rsidRPr="003B4169" w:rsidRDefault="00786AFB" w:rsidP="00786AFB">
      <w:pPr>
        <w:jc w:val="center"/>
        <w:rPr>
          <w:lang w:val="fr-CA"/>
        </w:rPr>
      </w:pPr>
    </w:p>
    <w:p w14:paraId="3864BA78" w14:textId="77777777" w:rsidR="00786AFB" w:rsidRPr="003B4169" w:rsidRDefault="00786AFB" w:rsidP="00786AFB">
      <w:pPr>
        <w:jc w:val="left"/>
        <w:rPr>
          <w:b/>
          <w:lang w:val="fr-CA"/>
        </w:rPr>
      </w:pPr>
      <w:r w:rsidRPr="003B4169">
        <w:rPr>
          <w:b/>
          <w:lang w:val="fr-CA"/>
        </w:rPr>
        <w:t>Objet</w:t>
      </w:r>
    </w:p>
    <w:p w14:paraId="0B525DFF" w14:textId="77777777" w:rsidR="00786AFB" w:rsidRPr="003B4169" w:rsidRDefault="00786AFB" w:rsidP="00786AFB">
      <w:pPr>
        <w:jc w:val="left"/>
        <w:rPr>
          <w:lang w:val="fr-CA"/>
        </w:rPr>
      </w:pPr>
    </w:p>
    <w:p w14:paraId="71ECAF4A" w14:textId="77777777" w:rsidR="00786AFB" w:rsidRPr="00786AFB" w:rsidRDefault="00786AFB" w:rsidP="00786AFB">
      <w:pPr>
        <w:pStyle w:val="Heading1"/>
        <w:numPr>
          <w:ilvl w:val="0"/>
          <w:numId w:val="44"/>
        </w:numPr>
        <w:rPr>
          <w:lang w:val="fr-CA"/>
        </w:rPr>
      </w:pPr>
      <w:r w:rsidRPr="00786AFB">
        <w:rPr>
          <w:lang w:val="fr-CA"/>
        </w:rPr>
        <w:t>Le présent Accord représente l’entente conclue entre le gouvernement d’Indonésie (le « Pays ») et le Comité exécutif concernant la réduction de l’usage réglementé des substances appauvrissant la couche d’ozone (SAO) indiquées à l’appendice 1-A (les « Substances ») à un niveau durable de zéro tonnes PAO d’ici au 1</w:t>
      </w:r>
      <w:r w:rsidRPr="00786AFB">
        <w:rPr>
          <w:vertAlign w:val="superscript"/>
          <w:lang w:val="fr-CA"/>
        </w:rPr>
        <w:t>er</w:t>
      </w:r>
      <w:r w:rsidRPr="00786AFB">
        <w:rPr>
          <w:lang w:val="fr-CA"/>
        </w:rPr>
        <w:t> janvier 2030, conformément au calendrier de réduction du Protocole Montréal.</w:t>
      </w:r>
    </w:p>
    <w:p w14:paraId="200D97CE" w14:textId="77777777" w:rsidR="00786AFB" w:rsidRPr="00786AFB" w:rsidRDefault="00786AFB" w:rsidP="00786AFB">
      <w:pPr>
        <w:pStyle w:val="Heading1"/>
        <w:rPr>
          <w:lang w:val="fr-CA"/>
        </w:rPr>
      </w:pPr>
      <w:r w:rsidRPr="00786AFB">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4.3.3 et 4.4.3 (consommation restante admissible au financement).</w:t>
      </w:r>
    </w:p>
    <w:p w14:paraId="44857F4B" w14:textId="77777777" w:rsidR="00786AFB" w:rsidRPr="00786AFB" w:rsidRDefault="00786AFB" w:rsidP="00786AFB">
      <w:pPr>
        <w:pStyle w:val="Heading1"/>
        <w:rPr>
          <w:lang w:val="fr-CA"/>
        </w:rPr>
      </w:pPr>
      <w:r w:rsidRPr="00786AFB">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507148B2" w14:textId="77777777" w:rsidR="00786AFB" w:rsidRPr="00786AFB" w:rsidRDefault="00786AFB" w:rsidP="00786AFB">
      <w:pPr>
        <w:pStyle w:val="Heading1"/>
        <w:rPr>
          <w:lang w:val="fr-CA"/>
        </w:rPr>
      </w:pPr>
      <w:r w:rsidRPr="00786AFB">
        <w:rPr>
          <w:lang w:val="fr-CA"/>
        </w:rPr>
        <w:t>Le Pays accepte de mettre en œuvre cet Accord conformément à la troisième phase du plan de gestion de l'élimination des HCFC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24FEB673" w14:textId="77777777" w:rsidR="00786AFB" w:rsidRPr="003B4169" w:rsidRDefault="00786AFB" w:rsidP="00786AFB">
      <w:pPr>
        <w:rPr>
          <w:b/>
          <w:lang w:eastAsia="en-CA"/>
        </w:rPr>
      </w:pPr>
      <w:r w:rsidRPr="003B4169">
        <w:rPr>
          <w:b/>
          <w:lang w:eastAsia="en-CA"/>
        </w:rPr>
        <w:t xml:space="preserve">Conditions de </w:t>
      </w:r>
      <w:proofErr w:type="spellStart"/>
      <w:r w:rsidRPr="003B4169">
        <w:rPr>
          <w:b/>
          <w:lang w:eastAsia="en-CA"/>
        </w:rPr>
        <w:t>décaissement</w:t>
      </w:r>
      <w:proofErr w:type="spellEnd"/>
      <w:r w:rsidRPr="003B4169">
        <w:rPr>
          <w:b/>
          <w:lang w:eastAsia="en-CA"/>
        </w:rPr>
        <w:t xml:space="preserve"> des </w:t>
      </w:r>
      <w:proofErr w:type="spellStart"/>
      <w:r w:rsidRPr="003B4169">
        <w:rPr>
          <w:b/>
          <w:lang w:eastAsia="en-CA"/>
        </w:rPr>
        <w:t>sommes</w:t>
      </w:r>
      <w:proofErr w:type="spellEnd"/>
    </w:p>
    <w:p w14:paraId="5AAA0ED3" w14:textId="77777777" w:rsidR="00786AFB" w:rsidRPr="003B4169" w:rsidRDefault="00786AFB" w:rsidP="00786AFB">
      <w:pPr>
        <w:rPr>
          <w:lang w:eastAsia="en-CA"/>
        </w:rPr>
      </w:pPr>
    </w:p>
    <w:p w14:paraId="4907A592" w14:textId="77777777" w:rsidR="00786AFB" w:rsidRPr="00786AFB" w:rsidRDefault="00786AFB" w:rsidP="00786AFB">
      <w:pPr>
        <w:pStyle w:val="Heading1"/>
        <w:rPr>
          <w:lang w:val="fr-CA"/>
        </w:rPr>
      </w:pPr>
      <w:r w:rsidRPr="00786AFB">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4567A19D" w14:textId="77777777" w:rsidR="00786AFB" w:rsidRPr="00786AFB" w:rsidRDefault="00786AFB" w:rsidP="00786AFB">
      <w:pPr>
        <w:pStyle w:val="Heading2"/>
        <w:numPr>
          <w:ilvl w:val="1"/>
          <w:numId w:val="1"/>
        </w:numPr>
        <w:rPr>
          <w:lang w:val="fr-CA"/>
        </w:rPr>
      </w:pPr>
      <w:r w:rsidRPr="00786AFB">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33AFDA21" w14:textId="77777777" w:rsidR="00786AFB" w:rsidRPr="00786AFB" w:rsidRDefault="00786AFB" w:rsidP="00786AFB">
      <w:pPr>
        <w:pStyle w:val="Heading2"/>
        <w:numPr>
          <w:ilvl w:val="1"/>
          <w:numId w:val="1"/>
        </w:numPr>
        <w:rPr>
          <w:lang w:val="fr-CA"/>
        </w:rPr>
      </w:pPr>
      <w:r w:rsidRPr="00786AFB">
        <w:rPr>
          <w:lang w:val="fr-CA"/>
        </w:rPr>
        <w:t>Le respect de ces objectifs a été vérifié de manière indépendante pour toutes les années concernées, à moins que le Comité exécutif n’ait décidé que cette vérification n’était pas nécessaire ;</w:t>
      </w:r>
    </w:p>
    <w:p w14:paraId="7C4FF283" w14:textId="77777777" w:rsidR="00786AFB" w:rsidRPr="00786AFB" w:rsidRDefault="00786AFB" w:rsidP="00786AFB">
      <w:pPr>
        <w:pStyle w:val="Heading2"/>
        <w:keepNext/>
        <w:keepLines/>
        <w:numPr>
          <w:ilvl w:val="1"/>
          <w:numId w:val="1"/>
        </w:numPr>
        <w:rPr>
          <w:lang w:val="fr-CA"/>
        </w:rPr>
      </w:pPr>
      <w:r w:rsidRPr="00786AFB">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22177338" w14:textId="77777777" w:rsidR="00786AFB" w:rsidRPr="00786AFB" w:rsidRDefault="00786AFB" w:rsidP="00786AFB">
      <w:pPr>
        <w:pStyle w:val="Heading2"/>
        <w:keepNext/>
        <w:keepLines/>
        <w:numPr>
          <w:ilvl w:val="1"/>
          <w:numId w:val="1"/>
        </w:numPr>
        <w:rPr>
          <w:lang w:val="fr-CA"/>
        </w:rPr>
      </w:pPr>
      <w:r w:rsidRPr="00786AFB">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78ABE6E9" w14:textId="77777777" w:rsidR="00786AFB" w:rsidRPr="003B4169" w:rsidRDefault="00786AFB" w:rsidP="00786AFB">
      <w:pPr>
        <w:rPr>
          <w:b/>
          <w:lang w:eastAsia="en-CA"/>
        </w:rPr>
      </w:pPr>
      <w:proofErr w:type="spellStart"/>
      <w:r w:rsidRPr="003B4169">
        <w:rPr>
          <w:b/>
          <w:lang w:eastAsia="en-CA"/>
        </w:rPr>
        <w:t>Suivi</w:t>
      </w:r>
      <w:proofErr w:type="spellEnd"/>
    </w:p>
    <w:p w14:paraId="75C661FE" w14:textId="77777777" w:rsidR="00786AFB" w:rsidRPr="003B4169" w:rsidRDefault="00786AFB" w:rsidP="00786AFB">
      <w:pPr>
        <w:rPr>
          <w:lang w:eastAsia="en-CA"/>
        </w:rPr>
      </w:pPr>
    </w:p>
    <w:p w14:paraId="56AA3619" w14:textId="77777777" w:rsidR="00786AFB" w:rsidRPr="00786AFB" w:rsidRDefault="00786AFB" w:rsidP="00786AFB">
      <w:pPr>
        <w:pStyle w:val="Heading1"/>
        <w:rPr>
          <w:lang w:val="fr-CA"/>
        </w:rPr>
      </w:pPr>
      <w:r w:rsidRPr="00786AFB">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5AEA3B6A" w14:textId="77777777" w:rsidR="00786AFB" w:rsidRPr="00786AFB" w:rsidRDefault="00786AFB" w:rsidP="00786AFB">
      <w:pPr>
        <w:rPr>
          <w:b/>
          <w:lang w:val="fr-CA" w:eastAsia="en-CA"/>
        </w:rPr>
      </w:pPr>
      <w:r w:rsidRPr="00786AFB">
        <w:rPr>
          <w:b/>
          <w:lang w:val="fr-CA" w:eastAsia="en-CA"/>
        </w:rPr>
        <w:t>Souplesse dans la réaffectation des sommes</w:t>
      </w:r>
    </w:p>
    <w:p w14:paraId="66F645A5" w14:textId="77777777" w:rsidR="00786AFB" w:rsidRPr="00786AFB" w:rsidRDefault="00786AFB" w:rsidP="00786AFB">
      <w:pPr>
        <w:rPr>
          <w:b/>
          <w:lang w:val="fr-CA" w:eastAsia="en-CA"/>
        </w:rPr>
      </w:pPr>
    </w:p>
    <w:p w14:paraId="10DAB99D" w14:textId="77777777" w:rsidR="00786AFB" w:rsidRPr="00786AFB" w:rsidRDefault="00786AFB" w:rsidP="00786AFB">
      <w:pPr>
        <w:pStyle w:val="Heading1"/>
        <w:rPr>
          <w:lang w:val="fr-CA"/>
        </w:rPr>
      </w:pPr>
      <w:r w:rsidRPr="00786AFB">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320F7A60" w14:textId="77777777" w:rsidR="00786AFB" w:rsidRPr="003B4169" w:rsidRDefault="00786AFB" w:rsidP="00786AFB">
      <w:pPr>
        <w:pStyle w:val="Heading2"/>
        <w:numPr>
          <w:ilvl w:val="1"/>
          <w:numId w:val="1"/>
        </w:numPr>
        <w:rPr>
          <w:lang w:val="fr-CA"/>
        </w:rPr>
      </w:pPr>
      <w:r w:rsidRPr="00786AFB">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r w:rsidRPr="003B4169">
        <w:t xml:space="preserve">Une </w:t>
      </w:r>
      <w:proofErr w:type="spellStart"/>
      <w:r w:rsidRPr="003B4169">
        <w:t>réaffectation</w:t>
      </w:r>
      <w:proofErr w:type="spellEnd"/>
      <w:r w:rsidRPr="003B4169">
        <w:t xml:space="preserve"> </w:t>
      </w:r>
      <w:proofErr w:type="spellStart"/>
      <w:r w:rsidRPr="003B4169">
        <w:t>est</w:t>
      </w:r>
      <w:proofErr w:type="spellEnd"/>
      <w:r w:rsidRPr="003B4169">
        <w:t xml:space="preserve"> </w:t>
      </w:r>
      <w:proofErr w:type="spellStart"/>
      <w:r w:rsidRPr="003B4169">
        <w:t>dite</w:t>
      </w:r>
      <w:proofErr w:type="spellEnd"/>
      <w:r w:rsidRPr="003B4169">
        <w:t xml:space="preserve"> </w:t>
      </w:r>
      <w:proofErr w:type="spellStart"/>
      <w:r w:rsidRPr="003B4169">
        <w:t>importante</w:t>
      </w:r>
      <w:proofErr w:type="spellEnd"/>
      <w:r w:rsidRPr="003B4169">
        <w:t xml:space="preserve"> </w:t>
      </w:r>
      <w:proofErr w:type="spellStart"/>
      <w:r w:rsidRPr="003B4169">
        <w:t>lorsqu’elle</w:t>
      </w:r>
      <w:proofErr w:type="spellEnd"/>
      <w:r w:rsidRPr="003B4169">
        <w:t xml:space="preserve"> vise</w:t>
      </w:r>
      <w:r>
        <w:t xml:space="preserve"> </w:t>
      </w:r>
      <w:r w:rsidRPr="003B4169">
        <w:t>:</w:t>
      </w:r>
    </w:p>
    <w:p w14:paraId="16D69383" w14:textId="77777777" w:rsidR="00786AFB" w:rsidRPr="00786AFB" w:rsidRDefault="00786AFB" w:rsidP="00786AFB">
      <w:pPr>
        <w:pStyle w:val="Heading3"/>
        <w:numPr>
          <w:ilvl w:val="2"/>
          <w:numId w:val="1"/>
        </w:numPr>
        <w:rPr>
          <w:lang w:val="fr-CA"/>
        </w:rPr>
      </w:pPr>
      <w:r w:rsidRPr="003B4169">
        <w:rPr>
          <w:lang w:val="fr-CA"/>
        </w:rPr>
        <w:t>D</w:t>
      </w:r>
      <w:r w:rsidRPr="00786AFB">
        <w:rPr>
          <w:lang w:val="fr-CA"/>
        </w:rPr>
        <w:t xml:space="preserve">es enjeux qui pourraient concerner les règles et politiques du Fonds multilatéral ; </w:t>
      </w:r>
    </w:p>
    <w:p w14:paraId="40E5CBE0" w14:textId="77777777" w:rsidR="00786AFB" w:rsidRPr="00786AFB" w:rsidRDefault="00786AFB" w:rsidP="00786AFB">
      <w:pPr>
        <w:pStyle w:val="Heading3"/>
        <w:numPr>
          <w:ilvl w:val="2"/>
          <w:numId w:val="1"/>
        </w:numPr>
        <w:rPr>
          <w:lang w:val="fr-CA"/>
        </w:rPr>
      </w:pPr>
      <w:r w:rsidRPr="00786AFB">
        <w:rPr>
          <w:lang w:val="fr-CA"/>
        </w:rPr>
        <w:t xml:space="preserve">Des changements qui pourraient modifier une clause quelconque du présent Accord ; </w:t>
      </w:r>
    </w:p>
    <w:p w14:paraId="4ACB2E8F" w14:textId="77777777" w:rsidR="00786AFB" w:rsidRPr="00786AFB" w:rsidRDefault="00786AFB" w:rsidP="00786AFB">
      <w:pPr>
        <w:pStyle w:val="Heading3"/>
        <w:numPr>
          <w:ilvl w:val="2"/>
          <w:numId w:val="1"/>
        </w:numPr>
        <w:rPr>
          <w:lang w:val="fr-CA"/>
        </w:rPr>
      </w:pPr>
      <w:r w:rsidRPr="00786AFB">
        <w:rPr>
          <w:lang w:val="fr-CA"/>
        </w:rPr>
        <w:t>Des changements dans les montants annuels de financement alloués aux agences bilatérales individuelles ou d’exécution pour les différentes tranches ; et</w:t>
      </w:r>
    </w:p>
    <w:p w14:paraId="6FC60A26" w14:textId="77777777" w:rsidR="00786AFB" w:rsidRPr="00786AFB" w:rsidRDefault="00786AFB" w:rsidP="00786AFB">
      <w:pPr>
        <w:pStyle w:val="Heading3"/>
        <w:numPr>
          <w:ilvl w:val="2"/>
          <w:numId w:val="1"/>
        </w:numPr>
        <w:rPr>
          <w:lang w:val="fr-CA"/>
        </w:rPr>
      </w:pPr>
      <w:r w:rsidRPr="00786AFB">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1B804AB8" w14:textId="77777777" w:rsidR="00786AFB" w:rsidRPr="00786AFB" w:rsidRDefault="00786AFB" w:rsidP="00786AFB">
      <w:pPr>
        <w:pStyle w:val="Heading3"/>
        <w:numPr>
          <w:ilvl w:val="2"/>
          <w:numId w:val="1"/>
        </w:numPr>
        <w:rPr>
          <w:lang w:val="fr-CA"/>
        </w:rPr>
      </w:pPr>
      <w:r w:rsidRPr="00786AFB">
        <w:rPr>
          <w:lang w:val="fr-CA"/>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w:t>
      </w:r>
      <w:r w:rsidRPr="00786AFB">
        <w:rPr>
          <w:lang w:val="fr-CA"/>
        </w:rPr>
        <w:lastRenderedPageBreak/>
        <w:t>économies possibles de coûts différentiels liées au changement de technologie réduiraient en conséquence le financement global prévu à cet Accord ;</w:t>
      </w:r>
    </w:p>
    <w:p w14:paraId="23BF3283" w14:textId="77777777" w:rsidR="00786AFB" w:rsidRPr="00786AFB" w:rsidRDefault="00786AFB" w:rsidP="00786AFB">
      <w:pPr>
        <w:pStyle w:val="Heading2"/>
        <w:numPr>
          <w:ilvl w:val="1"/>
          <w:numId w:val="1"/>
        </w:numPr>
        <w:rPr>
          <w:lang w:val="fr-CA"/>
        </w:rPr>
      </w:pPr>
      <w:r w:rsidRPr="00786AFB">
        <w:rPr>
          <w:lang w:val="fr-CA"/>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790191DF" w14:textId="2B904226" w:rsidR="00786AFB" w:rsidRPr="0022650D" w:rsidRDefault="00786AFB" w:rsidP="00786AFB">
      <w:pPr>
        <w:pStyle w:val="Heading2"/>
        <w:numPr>
          <w:ilvl w:val="1"/>
          <w:numId w:val="1"/>
        </w:numPr>
        <w:tabs>
          <w:tab w:val="clear" w:pos="0"/>
          <w:tab w:val="num" w:pos="-720"/>
        </w:tabs>
        <w:rPr>
          <w:lang w:val="fr-CA"/>
        </w:rPr>
      </w:pPr>
      <w:r w:rsidRPr="0022650D">
        <w:rPr>
          <w:lang w:val="fr-CA"/>
        </w:rPr>
        <w:t>Toute entreprise à reconvertir à une technologie sans HCFC incluse dans le Plan et jugée non éligible en vertu des lignes directrices du Fonds multilatéral (soit parce qu’elle est détenue par des capitaux étrangers ou qu’elle a été établie après la date limite du 21</w:t>
      </w:r>
      <w:r w:rsidR="00A13738" w:rsidRPr="0022650D">
        <w:rPr>
          <w:lang w:val="fr-CA"/>
        </w:rPr>
        <w:t> </w:t>
      </w:r>
      <w:r w:rsidRPr="0022650D">
        <w:rPr>
          <w:lang w:val="fr-CA"/>
        </w:rPr>
        <w:t>septembre 2007) ne recevra pas d’aide financière. Cette information sera communiquée dans le cadre du plan de mise en œuvre de la tranche ;</w:t>
      </w:r>
    </w:p>
    <w:p w14:paraId="4C460063" w14:textId="77777777" w:rsidR="00786AFB" w:rsidRPr="0022650D" w:rsidRDefault="00786AFB" w:rsidP="00786AFB">
      <w:pPr>
        <w:pStyle w:val="Heading2"/>
        <w:numPr>
          <w:ilvl w:val="1"/>
          <w:numId w:val="1"/>
        </w:numPr>
        <w:tabs>
          <w:tab w:val="clear" w:pos="0"/>
          <w:tab w:val="num" w:pos="-720"/>
        </w:tabs>
        <w:rPr>
          <w:lang w:val="fr-CA"/>
        </w:rPr>
      </w:pPr>
      <w:r w:rsidRPr="0022650D">
        <w:rPr>
          <w:lang w:val="fr-CA"/>
        </w:rPr>
        <w:t>Le pays s’engage, en ce qui concerne les entreprises de mousse couvertes par le Plan, à examiner la possibilité d’utiliser des formules pré-mélangées avec agents de gonflage à faible potentiel de réchauffement de la planète au lieu de réaliser ces mélanges en interne, si toutefois cette opération est techniquement viable, économiquement faisable et acceptable pour les entreprises ;</w:t>
      </w:r>
    </w:p>
    <w:p w14:paraId="3489B0DB" w14:textId="77777777" w:rsidR="00786AFB" w:rsidRPr="00786AFB" w:rsidRDefault="00786AFB" w:rsidP="00786AFB">
      <w:pPr>
        <w:pStyle w:val="Heading2"/>
        <w:numPr>
          <w:ilvl w:val="1"/>
          <w:numId w:val="1"/>
        </w:numPr>
        <w:rPr>
          <w:lang w:val="fr-CA"/>
        </w:rPr>
      </w:pPr>
      <w:r w:rsidRPr="00786AFB">
        <w:rPr>
          <w:lang w:val="fr-CA"/>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plan sur le climat, selon qu’il convient, et d’informer le Comité exécutif des progrès réalisés dans ses rapports sur la mise en œuvre des tranches; et</w:t>
      </w:r>
    </w:p>
    <w:p w14:paraId="215281B3" w14:textId="77777777" w:rsidR="00786AFB" w:rsidRPr="00786AFB" w:rsidRDefault="00786AFB" w:rsidP="00786AFB">
      <w:pPr>
        <w:pStyle w:val="Heading2"/>
        <w:keepNext/>
        <w:keepLines/>
        <w:numPr>
          <w:ilvl w:val="1"/>
          <w:numId w:val="1"/>
        </w:numPr>
        <w:rPr>
          <w:lang w:val="fr-CA"/>
        </w:rPr>
      </w:pPr>
      <w:r w:rsidRPr="00786AFB">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75467615" w14:textId="77777777" w:rsidR="00786AFB" w:rsidRPr="00786AFB" w:rsidRDefault="00786AFB" w:rsidP="00786AFB">
      <w:pPr>
        <w:rPr>
          <w:lang w:val="fr-CA" w:eastAsia="en-CA"/>
        </w:rPr>
      </w:pPr>
      <w:r w:rsidRPr="00786AFB">
        <w:rPr>
          <w:b/>
          <w:lang w:val="fr-CA" w:eastAsia="en-CA"/>
        </w:rPr>
        <w:t>Facteurs à prendre en ligne de compte pour le secteur de l’entretien de l’équipement de réfrigération</w:t>
      </w:r>
    </w:p>
    <w:p w14:paraId="2B2CFD77" w14:textId="77777777" w:rsidR="00786AFB" w:rsidRPr="00786AFB" w:rsidRDefault="00786AFB" w:rsidP="00786AFB">
      <w:pPr>
        <w:rPr>
          <w:lang w:val="fr-CA" w:eastAsia="en-CA"/>
        </w:rPr>
      </w:pPr>
    </w:p>
    <w:p w14:paraId="78047F31" w14:textId="77777777" w:rsidR="00786AFB" w:rsidRPr="00786AFB" w:rsidRDefault="00786AFB" w:rsidP="00786AFB">
      <w:pPr>
        <w:pStyle w:val="Heading1"/>
        <w:rPr>
          <w:lang w:val="fr-CA"/>
        </w:rPr>
      </w:pPr>
      <w:r w:rsidRPr="00786AFB">
        <w:rPr>
          <w:lang w:val="fr-CA"/>
        </w:rPr>
        <w:t>La réalisation des activités dans le sous-secteur de l’entretien des appareils de réfrigération fera l’objet d’une attention particulière, notamment sur les points suivants : </w:t>
      </w:r>
    </w:p>
    <w:p w14:paraId="5F906725" w14:textId="77777777" w:rsidR="00786AFB" w:rsidRPr="00786AFB" w:rsidRDefault="00786AFB" w:rsidP="00786AFB">
      <w:pPr>
        <w:pStyle w:val="Heading2"/>
        <w:numPr>
          <w:ilvl w:val="1"/>
          <w:numId w:val="1"/>
        </w:numPr>
        <w:rPr>
          <w:lang w:val="fr-CA"/>
        </w:rPr>
      </w:pPr>
      <w:r w:rsidRPr="00786AFB">
        <w:rPr>
          <w:lang w:val="fr-CA"/>
        </w:rPr>
        <w:t>Le Pays utilisera la marge de manœuvre offerte en vertu du présent Accord pour répondre aux besoins spécifiques qui pourraient survenir lors de la mise en œuvre du projet ; et</w:t>
      </w:r>
    </w:p>
    <w:p w14:paraId="41D1E975" w14:textId="77777777" w:rsidR="00786AFB" w:rsidRPr="00786AFB" w:rsidRDefault="00786AFB" w:rsidP="00786AFB">
      <w:pPr>
        <w:pStyle w:val="Heading2"/>
        <w:numPr>
          <w:ilvl w:val="1"/>
          <w:numId w:val="1"/>
        </w:numPr>
        <w:rPr>
          <w:lang w:val="fr-CA"/>
        </w:rPr>
      </w:pPr>
      <w:r w:rsidRPr="00786AFB">
        <w:rPr>
          <w:lang w:val="fr-CA"/>
        </w:rPr>
        <w:t>Le Pays et les agences bilatérales et d’exécution concernées tiendront compte des décisions pertinentes concernant le secteur de l’entretien de l’équipement de réfrigération pendant la mise en œuvre du plan.</w:t>
      </w:r>
    </w:p>
    <w:p w14:paraId="2CF60060" w14:textId="77777777" w:rsidR="00786AFB" w:rsidRPr="003B4169" w:rsidRDefault="00786AFB" w:rsidP="00C12FB1">
      <w:pPr>
        <w:pStyle w:val="Heading2"/>
        <w:keepNext/>
        <w:keepLines/>
        <w:numPr>
          <w:ilvl w:val="0"/>
          <w:numId w:val="0"/>
        </w:numPr>
      </w:pPr>
      <w:proofErr w:type="spellStart"/>
      <w:r w:rsidRPr="003B4169">
        <w:rPr>
          <w:b/>
          <w:lang w:eastAsia="en-CA"/>
        </w:rPr>
        <w:lastRenderedPageBreak/>
        <w:t>Agences</w:t>
      </w:r>
      <w:proofErr w:type="spellEnd"/>
      <w:r w:rsidRPr="003B4169">
        <w:rPr>
          <w:b/>
          <w:lang w:eastAsia="en-CA"/>
        </w:rPr>
        <w:t xml:space="preserve"> </w:t>
      </w:r>
      <w:proofErr w:type="spellStart"/>
      <w:r w:rsidRPr="003B4169">
        <w:rPr>
          <w:b/>
          <w:lang w:eastAsia="en-CA"/>
        </w:rPr>
        <w:t>bilatérales</w:t>
      </w:r>
      <w:proofErr w:type="spellEnd"/>
      <w:r w:rsidRPr="003B4169">
        <w:rPr>
          <w:b/>
          <w:lang w:eastAsia="en-CA"/>
        </w:rPr>
        <w:t xml:space="preserve"> et </w:t>
      </w:r>
      <w:proofErr w:type="spellStart"/>
      <w:r w:rsidRPr="003B4169">
        <w:rPr>
          <w:b/>
          <w:lang w:eastAsia="en-CA"/>
        </w:rPr>
        <w:t>d’exécution</w:t>
      </w:r>
      <w:proofErr w:type="spellEnd"/>
    </w:p>
    <w:p w14:paraId="747938AA" w14:textId="77777777" w:rsidR="00786AFB" w:rsidRPr="00786AFB" w:rsidRDefault="00786AFB" w:rsidP="00C12FB1">
      <w:pPr>
        <w:pStyle w:val="Heading1"/>
        <w:keepNext/>
        <w:keepLines/>
        <w:widowControl w:val="0"/>
        <w:rPr>
          <w:lang w:val="fr-CA"/>
        </w:rPr>
      </w:pPr>
      <w:r w:rsidRPr="00786AFB">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PNUD a convenu d’agir en qualité d’agence d’exécution principale (« l’Agence principale »), et le Gouvernement de l</w:t>
      </w:r>
      <w:r w:rsidRPr="00D76852">
        <w:rPr>
          <w:lang w:val="fr-CA"/>
        </w:rPr>
        <w:t>’</w:t>
      </w:r>
      <w:r>
        <w:rPr>
          <w:lang w:val="fr-CA"/>
        </w:rPr>
        <w:t>Australie</w:t>
      </w:r>
      <w:r w:rsidRPr="00786AFB">
        <w:rPr>
          <w:lang w:val="fr-CA"/>
        </w:rPr>
        <w:t xml:space="preserve">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697FD122" w14:textId="39976066" w:rsidR="00786AFB" w:rsidRPr="00786AFB" w:rsidRDefault="00786AFB" w:rsidP="00786AFB">
      <w:pPr>
        <w:pStyle w:val="Heading1"/>
        <w:rPr>
          <w:lang w:val="fr-CA"/>
        </w:rPr>
      </w:pPr>
      <w:r w:rsidRPr="00786AFB">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w:t>
      </w:r>
      <w:r w:rsidR="00380BDC">
        <w:rPr>
          <w:lang w:val="fr-CA"/>
        </w:rPr>
        <w:noBreakHyphen/>
      </w:r>
      <w:r w:rsidRPr="00786AFB">
        <w:rPr>
          <w:lang w:val="fr-CA"/>
        </w:rPr>
        <w:t>B. Le Comité exécutif consent, en principe, à verser à l’Agence principale et à l’Agence de coopération les honoraires indiqués aux lignes 2.2 et 2.4 de l’Appendice 2-A.</w:t>
      </w:r>
    </w:p>
    <w:p w14:paraId="6786FD76" w14:textId="77777777" w:rsidR="00786AFB" w:rsidRPr="003B4169" w:rsidRDefault="00786AFB" w:rsidP="00786AFB">
      <w:pPr>
        <w:keepNext/>
        <w:keepLines/>
        <w:rPr>
          <w:b/>
          <w:lang w:eastAsia="en-CA"/>
        </w:rPr>
      </w:pPr>
      <w:r w:rsidRPr="003B4169">
        <w:rPr>
          <w:b/>
          <w:lang w:eastAsia="en-CA"/>
        </w:rPr>
        <w:t xml:space="preserve">Non-respect de </w:t>
      </w:r>
      <w:proofErr w:type="spellStart"/>
      <w:r w:rsidRPr="003B4169">
        <w:rPr>
          <w:b/>
          <w:lang w:eastAsia="en-CA"/>
        </w:rPr>
        <w:t>l’Accord</w:t>
      </w:r>
      <w:proofErr w:type="spellEnd"/>
    </w:p>
    <w:p w14:paraId="40B6783A" w14:textId="77777777" w:rsidR="00786AFB" w:rsidRPr="003B4169" w:rsidRDefault="00786AFB" w:rsidP="00786AFB">
      <w:pPr>
        <w:keepNext/>
        <w:keepLines/>
        <w:rPr>
          <w:b/>
          <w:lang w:eastAsia="en-CA"/>
        </w:rPr>
      </w:pPr>
    </w:p>
    <w:p w14:paraId="332F132D" w14:textId="77777777" w:rsidR="00786AFB" w:rsidRPr="00786AFB" w:rsidRDefault="00786AFB" w:rsidP="00786AFB">
      <w:pPr>
        <w:pStyle w:val="Heading1"/>
        <w:keepNext/>
        <w:keepLines/>
        <w:rPr>
          <w:lang w:val="fr-CA"/>
        </w:rPr>
      </w:pPr>
      <w:r w:rsidRPr="00786AFB">
        <w:rPr>
          <w:lang w:val="fr-CA"/>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2FFF717A" w14:textId="77777777" w:rsidR="00786AFB" w:rsidRPr="00786AFB" w:rsidRDefault="00786AFB" w:rsidP="00786AFB">
      <w:pPr>
        <w:pStyle w:val="Heading1"/>
        <w:rPr>
          <w:lang w:val="fr-CA"/>
        </w:rPr>
      </w:pPr>
      <w:r w:rsidRPr="00786AFB">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75B11DC6" w14:textId="77777777" w:rsidR="00786AFB" w:rsidRPr="00786AFB" w:rsidRDefault="00786AFB" w:rsidP="00786AFB">
      <w:pPr>
        <w:pStyle w:val="Heading1"/>
        <w:rPr>
          <w:lang w:val="fr-CA"/>
        </w:rPr>
      </w:pPr>
      <w:r w:rsidRPr="00786AFB">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26D02792" w14:textId="77777777" w:rsidR="00786AFB" w:rsidRPr="003B4169" w:rsidRDefault="00786AFB" w:rsidP="00786AFB">
      <w:pPr>
        <w:rPr>
          <w:lang w:eastAsia="en-CA"/>
        </w:rPr>
      </w:pPr>
      <w:r w:rsidRPr="003B4169">
        <w:rPr>
          <w:b/>
          <w:lang w:eastAsia="en-CA"/>
        </w:rPr>
        <w:t xml:space="preserve">Date </w:t>
      </w:r>
      <w:proofErr w:type="spellStart"/>
      <w:r w:rsidRPr="003B4169">
        <w:rPr>
          <w:b/>
          <w:lang w:eastAsia="en-CA"/>
        </w:rPr>
        <w:t>d’achèvement</w:t>
      </w:r>
      <w:proofErr w:type="spellEnd"/>
    </w:p>
    <w:p w14:paraId="1A8AE295" w14:textId="77777777" w:rsidR="00786AFB" w:rsidRPr="003B4169" w:rsidRDefault="00786AFB" w:rsidP="00786AFB">
      <w:pPr>
        <w:rPr>
          <w:lang w:eastAsia="en-CA"/>
        </w:rPr>
      </w:pPr>
    </w:p>
    <w:p w14:paraId="5D234019" w14:textId="77777777" w:rsidR="00786AFB" w:rsidRPr="00786AFB" w:rsidRDefault="00786AFB" w:rsidP="00786AFB">
      <w:pPr>
        <w:pStyle w:val="Heading1"/>
        <w:rPr>
          <w:lang w:val="fr-CA"/>
        </w:rPr>
      </w:pPr>
      <w:r w:rsidRPr="00786AFB">
        <w:rPr>
          <w:lang w:val="fr-CA"/>
        </w:rPr>
        <w:t xml:space="preserve">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w:t>
      </w:r>
      <w:r w:rsidRPr="00786AFB">
        <w:rPr>
          <w:lang w:val="fr-CA"/>
        </w:rPr>
        <w:lastRenderedPageBreak/>
        <w:t>Les exigences de remise de rapport selon les paragraphes 1 a), 1 b), 1 d) et 1 e) de l’Appendice 4-A continueront jusqu’à l’achèvement du Plan à moins d’indication contraire de la part du Comité exécutif.</w:t>
      </w:r>
    </w:p>
    <w:p w14:paraId="2C5EF459" w14:textId="77777777" w:rsidR="00786AFB" w:rsidRPr="003B4169" w:rsidRDefault="00786AFB" w:rsidP="00786AFB">
      <w:pPr>
        <w:rPr>
          <w:b/>
          <w:lang w:eastAsia="en-CA"/>
        </w:rPr>
      </w:pPr>
      <w:proofErr w:type="spellStart"/>
      <w:r w:rsidRPr="003B4169">
        <w:rPr>
          <w:b/>
          <w:lang w:eastAsia="en-CA"/>
        </w:rPr>
        <w:t>Validité</w:t>
      </w:r>
      <w:proofErr w:type="spellEnd"/>
    </w:p>
    <w:p w14:paraId="51D0B812" w14:textId="77777777" w:rsidR="00786AFB" w:rsidRPr="003B4169" w:rsidRDefault="00786AFB" w:rsidP="00786AFB">
      <w:pPr>
        <w:rPr>
          <w:b/>
          <w:lang w:eastAsia="en-CA"/>
        </w:rPr>
      </w:pPr>
    </w:p>
    <w:p w14:paraId="4F327E27" w14:textId="77777777" w:rsidR="00786AFB" w:rsidRPr="003B4169" w:rsidRDefault="00786AFB" w:rsidP="00786AFB">
      <w:pPr>
        <w:pStyle w:val="StyleHeading1Para1Heading1CharHeading1Char3CharHeadin"/>
        <w:numPr>
          <w:ilvl w:val="0"/>
          <w:numId w:val="1"/>
        </w:numPr>
        <w:tabs>
          <w:tab w:val="clear" w:pos="0"/>
        </w:tabs>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5F1E826C" w14:textId="77777777" w:rsidR="00786AFB" w:rsidRPr="002C7FD8" w:rsidRDefault="00786AFB" w:rsidP="00786AFB">
      <w:pPr>
        <w:pStyle w:val="StyleHeading1Para1Heading1CharHeading1Char3CharHeadin"/>
        <w:numPr>
          <w:ilvl w:val="0"/>
          <w:numId w:val="1"/>
        </w:numPr>
        <w:tabs>
          <w:tab w:val="clear" w:pos="0"/>
        </w:tabs>
        <w:rPr>
          <w:lang w:val="fr-CA"/>
        </w:rPr>
      </w:pPr>
      <w:r w:rsidRPr="003B4169">
        <w:rPr>
          <w:lang w:val="fr-FR"/>
        </w:rPr>
        <w:t>Cet Accord ne peut être modifié ou résilié que par consentement écrit mutuel du Pays et du Comité exécutif du Fonds multilatéral.</w:t>
      </w:r>
    </w:p>
    <w:p w14:paraId="307E446C" w14:textId="66ECC6A7" w:rsidR="00786AFB" w:rsidRDefault="00786AFB" w:rsidP="00786AFB">
      <w:pPr>
        <w:jc w:val="left"/>
        <w:rPr>
          <w:b/>
          <w:lang w:val="fr-CA"/>
        </w:rPr>
      </w:pPr>
    </w:p>
    <w:p w14:paraId="4B0B0CD1" w14:textId="77777777" w:rsidR="000B515E" w:rsidRDefault="000B515E">
      <w:pPr>
        <w:jc w:val="left"/>
        <w:rPr>
          <w:b/>
          <w:lang w:val="fr-CA"/>
        </w:rPr>
      </w:pPr>
      <w:r>
        <w:rPr>
          <w:b/>
          <w:lang w:val="fr-CA"/>
        </w:rPr>
        <w:br w:type="page"/>
      </w:r>
    </w:p>
    <w:p w14:paraId="7713BF3E" w14:textId="2962B6C9" w:rsidR="00786AFB" w:rsidRPr="00B458C8" w:rsidRDefault="00786AFB" w:rsidP="00786AFB">
      <w:pPr>
        <w:keepNext/>
        <w:keepLines/>
        <w:rPr>
          <w:b/>
          <w:lang w:val="fr-CA"/>
        </w:rPr>
      </w:pPr>
      <w:r w:rsidRPr="00B458C8">
        <w:rPr>
          <w:b/>
          <w:lang w:val="fr-CA"/>
        </w:rPr>
        <w:lastRenderedPageBreak/>
        <w:t xml:space="preserve">APPENDICES </w:t>
      </w:r>
    </w:p>
    <w:p w14:paraId="4B9CAFD3" w14:textId="77777777" w:rsidR="00786AFB" w:rsidRPr="00B458C8" w:rsidRDefault="00786AFB" w:rsidP="00786AFB">
      <w:pPr>
        <w:keepNext/>
        <w:keepLines/>
        <w:rPr>
          <w:b/>
          <w:lang w:val="fr-CA"/>
        </w:rPr>
      </w:pPr>
    </w:p>
    <w:p w14:paraId="551206B2" w14:textId="77777777" w:rsidR="00786AFB" w:rsidRPr="00B458C8" w:rsidRDefault="00786AFB" w:rsidP="00786AFB">
      <w:pPr>
        <w:keepNext/>
        <w:keepLines/>
        <w:rPr>
          <w:b/>
          <w:lang w:val="fr-CA"/>
        </w:rPr>
      </w:pPr>
      <w:r w:rsidRPr="00B458C8">
        <w:rPr>
          <w:b/>
          <w:lang w:val="fr-CA"/>
        </w:rPr>
        <w:t>APPENDICE 1-A : LES SUBSTANCES</w:t>
      </w:r>
    </w:p>
    <w:p w14:paraId="2F97BAB9" w14:textId="77777777" w:rsidR="00786AFB" w:rsidRPr="00B458C8" w:rsidRDefault="00786AFB" w:rsidP="00786AFB">
      <w:pPr>
        <w:keepNext/>
        <w:keepLines/>
        <w:rPr>
          <w:b/>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1452"/>
        <w:gridCol w:w="1452"/>
        <w:gridCol w:w="3041"/>
      </w:tblGrid>
      <w:tr w:rsidR="00786AFB" w:rsidRPr="000B515E" w14:paraId="3F327DAA" w14:textId="77777777" w:rsidTr="00743CBD">
        <w:trPr>
          <w:trHeight w:val="413"/>
        </w:trPr>
        <w:tc>
          <w:tcPr>
            <w:tcW w:w="1896" w:type="pct"/>
            <w:shd w:val="clear" w:color="auto" w:fill="auto"/>
            <w:vAlign w:val="center"/>
          </w:tcPr>
          <w:p w14:paraId="6AE31FCC" w14:textId="77777777" w:rsidR="00786AFB" w:rsidRPr="00B458C8" w:rsidRDefault="00786AFB" w:rsidP="00743CBD">
            <w:pPr>
              <w:keepNext/>
              <w:jc w:val="center"/>
              <w:rPr>
                <w:sz w:val="20"/>
                <w:szCs w:val="20"/>
              </w:rPr>
            </w:pPr>
            <w:r w:rsidRPr="00B458C8">
              <w:rPr>
                <w:sz w:val="20"/>
                <w:szCs w:val="20"/>
              </w:rPr>
              <w:t>Substance</w:t>
            </w:r>
          </w:p>
        </w:tc>
        <w:tc>
          <w:tcPr>
            <w:tcW w:w="758" w:type="pct"/>
            <w:shd w:val="clear" w:color="auto" w:fill="auto"/>
            <w:vAlign w:val="center"/>
          </w:tcPr>
          <w:p w14:paraId="2647D816" w14:textId="77777777" w:rsidR="00786AFB" w:rsidRPr="00B458C8" w:rsidRDefault="00786AFB" w:rsidP="00743CBD">
            <w:pPr>
              <w:keepNext/>
              <w:jc w:val="center"/>
              <w:rPr>
                <w:sz w:val="20"/>
                <w:szCs w:val="20"/>
              </w:rPr>
            </w:pPr>
            <w:r w:rsidRPr="00B458C8">
              <w:rPr>
                <w:b/>
                <w:sz w:val="20"/>
                <w:szCs w:val="20"/>
                <w:lang w:val="fr-CA" w:eastAsia="en-CA"/>
              </w:rPr>
              <w:t>Annexe</w:t>
            </w:r>
          </w:p>
        </w:tc>
        <w:tc>
          <w:tcPr>
            <w:tcW w:w="758" w:type="pct"/>
            <w:shd w:val="clear" w:color="auto" w:fill="auto"/>
            <w:vAlign w:val="center"/>
          </w:tcPr>
          <w:p w14:paraId="2D398AF3" w14:textId="77777777" w:rsidR="00786AFB" w:rsidRPr="00B458C8" w:rsidRDefault="00786AFB" w:rsidP="00743CBD">
            <w:pPr>
              <w:keepNext/>
              <w:jc w:val="center"/>
              <w:rPr>
                <w:sz w:val="20"/>
                <w:szCs w:val="20"/>
              </w:rPr>
            </w:pPr>
            <w:r w:rsidRPr="00B458C8">
              <w:rPr>
                <w:b/>
                <w:sz w:val="20"/>
                <w:szCs w:val="20"/>
                <w:lang w:val="fr-CA" w:eastAsia="en-CA"/>
              </w:rPr>
              <w:t>Groupe</w:t>
            </w:r>
          </w:p>
        </w:tc>
        <w:tc>
          <w:tcPr>
            <w:tcW w:w="1588" w:type="pct"/>
            <w:shd w:val="clear" w:color="auto" w:fill="auto"/>
            <w:vAlign w:val="center"/>
          </w:tcPr>
          <w:p w14:paraId="139466A5" w14:textId="77777777" w:rsidR="00786AFB" w:rsidRPr="00B458C8" w:rsidRDefault="00786AFB" w:rsidP="00743CBD">
            <w:pPr>
              <w:keepNext/>
              <w:jc w:val="center"/>
              <w:rPr>
                <w:sz w:val="20"/>
                <w:szCs w:val="20"/>
                <w:lang w:val="fr-CA"/>
              </w:rPr>
            </w:pPr>
            <w:r w:rsidRPr="00B458C8">
              <w:rPr>
                <w:b/>
                <w:sz w:val="20"/>
                <w:szCs w:val="20"/>
                <w:lang w:val="fr-CA" w:eastAsia="en-CA"/>
              </w:rPr>
              <w:t>Point de départ des réductions globales de consommation (tonnes PAO)</w:t>
            </w:r>
          </w:p>
        </w:tc>
      </w:tr>
      <w:tr w:rsidR="00786AFB" w:rsidRPr="00B458C8" w14:paraId="7B70A241" w14:textId="77777777" w:rsidTr="00743CBD">
        <w:tc>
          <w:tcPr>
            <w:tcW w:w="1896" w:type="pct"/>
            <w:shd w:val="clear" w:color="auto" w:fill="auto"/>
          </w:tcPr>
          <w:p w14:paraId="0F0BC5AB" w14:textId="77777777" w:rsidR="00786AFB" w:rsidRPr="00B458C8" w:rsidRDefault="00786AFB" w:rsidP="00743CBD">
            <w:pPr>
              <w:keepNext/>
              <w:rPr>
                <w:sz w:val="20"/>
                <w:szCs w:val="20"/>
              </w:rPr>
            </w:pPr>
            <w:r w:rsidRPr="00B458C8">
              <w:rPr>
                <w:sz w:val="20"/>
                <w:szCs w:val="20"/>
              </w:rPr>
              <w:t>HCFC-22</w:t>
            </w:r>
          </w:p>
        </w:tc>
        <w:tc>
          <w:tcPr>
            <w:tcW w:w="758" w:type="pct"/>
            <w:shd w:val="clear" w:color="auto" w:fill="auto"/>
            <w:vAlign w:val="center"/>
          </w:tcPr>
          <w:p w14:paraId="51AADB9B" w14:textId="77777777" w:rsidR="00786AFB" w:rsidRPr="00B458C8" w:rsidRDefault="00786AFB" w:rsidP="00743CBD">
            <w:pPr>
              <w:keepNext/>
              <w:jc w:val="center"/>
              <w:rPr>
                <w:sz w:val="20"/>
                <w:szCs w:val="20"/>
              </w:rPr>
            </w:pPr>
            <w:r w:rsidRPr="00B458C8">
              <w:rPr>
                <w:sz w:val="20"/>
                <w:szCs w:val="20"/>
              </w:rPr>
              <w:t>C</w:t>
            </w:r>
          </w:p>
        </w:tc>
        <w:tc>
          <w:tcPr>
            <w:tcW w:w="758" w:type="pct"/>
            <w:shd w:val="clear" w:color="auto" w:fill="auto"/>
            <w:vAlign w:val="center"/>
          </w:tcPr>
          <w:p w14:paraId="22B7A2C6" w14:textId="77777777" w:rsidR="00786AFB" w:rsidRPr="00B458C8" w:rsidRDefault="00786AFB" w:rsidP="00743CBD">
            <w:pPr>
              <w:keepNext/>
              <w:jc w:val="center"/>
              <w:rPr>
                <w:sz w:val="20"/>
                <w:szCs w:val="20"/>
              </w:rPr>
            </w:pPr>
            <w:r w:rsidRPr="00B458C8">
              <w:rPr>
                <w:sz w:val="20"/>
                <w:szCs w:val="20"/>
              </w:rPr>
              <w:t>I</w:t>
            </w:r>
          </w:p>
        </w:tc>
        <w:tc>
          <w:tcPr>
            <w:tcW w:w="1588" w:type="pct"/>
            <w:shd w:val="clear" w:color="auto" w:fill="auto"/>
          </w:tcPr>
          <w:p w14:paraId="79EC5B1F" w14:textId="1345F1C3" w:rsidR="00786AFB" w:rsidRPr="00B458C8" w:rsidRDefault="00786AFB" w:rsidP="00743CBD">
            <w:pPr>
              <w:keepNext/>
              <w:jc w:val="right"/>
              <w:rPr>
                <w:sz w:val="20"/>
                <w:szCs w:val="20"/>
              </w:rPr>
            </w:pPr>
            <w:r w:rsidRPr="00B458C8">
              <w:rPr>
                <w:sz w:val="20"/>
                <w:szCs w:val="20"/>
              </w:rPr>
              <w:t>267</w:t>
            </w:r>
            <w:r w:rsidR="004D1A45">
              <w:rPr>
                <w:sz w:val="20"/>
                <w:szCs w:val="20"/>
              </w:rPr>
              <w:t>,</w:t>
            </w:r>
            <w:r w:rsidRPr="00B458C8">
              <w:rPr>
                <w:sz w:val="20"/>
                <w:szCs w:val="20"/>
              </w:rPr>
              <w:t>40</w:t>
            </w:r>
          </w:p>
        </w:tc>
      </w:tr>
      <w:tr w:rsidR="00786AFB" w:rsidRPr="00B458C8" w14:paraId="13573930" w14:textId="77777777" w:rsidTr="00743CBD">
        <w:tblPrEx>
          <w:tblLook w:val="0000" w:firstRow="0" w:lastRow="0" w:firstColumn="0" w:lastColumn="0" w:noHBand="0" w:noVBand="0"/>
        </w:tblPrEx>
        <w:tc>
          <w:tcPr>
            <w:tcW w:w="1896" w:type="pct"/>
            <w:shd w:val="clear" w:color="auto" w:fill="auto"/>
          </w:tcPr>
          <w:p w14:paraId="2B0D8A55" w14:textId="77777777" w:rsidR="00786AFB" w:rsidRPr="00B458C8" w:rsidRDefault="00786AFB" w:rsidP="00743CBD">
            <w:pPr>
              <w:keepNext/>
              <w:rPr>
                <w:sz w:val="20"/>
                <w:szCs w:val="20"/>
              </w:rPr>
            </w:pPr>
            <w:r w:rsidRPr="00B458C8">
              <w:rPr>
                <w:sz w:val="20"/>
                <w:szCs w:val="20"/>
              </w:rPr>
              <w:t>HCFC-141b</w:t>
            </w:r>
          </w:p>
        </w:tc>
        <w:tc>
          <w:tcPr>
            <w:tcW w:w="758" w:type="pct"/>
            <w:shd w:val="clear" w:color="auto" w:fill="auto"/>
            <w:vAlign w:val="center"/>
          </w:tcPr>
          <w:p w14:paraId="418095F4" w14:textId="77777777" w:rsidR="00786AFB" w:rsidRPr="00B458C8" w:rsidRDefault="00786AFB" w:rsidP="00743CBD">
            <w:pPr>
              <w:keepNext/>
              <w:jc w:val="center"/>
              <w:rPr>
                <w:sz w:val="20"/>
                <w:szCs w:val="20"/>
              </w:rPr>
            </w:pPr>
            <w:r w:rsidRPr="00B458C8">
              <w:rPr>
                <w:sz w:val="20"/>
                <w:szCs w:val="20"/>
              </w:rPr>
              <w:t>C</w:t>
            </w:r>
          </w:p>
        </w:tc>
        <w:tc>
          <w:tcPr>
            <w:tcW w:w="758" w:type="pct"/>
            <w:shd w:val="clear" w:color="auto" w:fill="auto"/>
            <w:vAlign w:val="center"/>
          </w:tcPr>
          <w:p w14:paraId="7D057885" w14:textId="77777777" w:rsidR="00786AFB" w:rsidRPr="00B458C8" w:rsidRDefault="00786AFB" w:rsidP="00743CBD">
            <w:pPr>
              <w:keepNext/>
              <w:jc w:val="center"/>
              <w:rPr>
                <w:sz w:val="20"/>
                <w:szCs w:val="20"/>
              </w:rPr>
            </w:pPr>
            <w:r w:rsidRPr="00B458C8">
              <w:rPr>
                <w:sz w:val="20"/>
                <w:szCs w:val="20"/>
              </w:rPr>
              <w:t>I</w:t>
            </w:r>
          </w:p>
        </w:tc>
        <w:tc>
          <w:tcPr>
            <w:tcW w:w="1588" w:type="pct"/>
            <w:shd w:val="clear" w:color="auto" w:fill="auto"/>
          </w:tcPr>
          <w:p w14:paraId="55ED8013" w14:textId="4660E807" w:rsidR="00786AFB" w:rsidRPr="00B458C8" w:rsidRDefault="00786AFB" w:rsidP="00743CBD">
            <w:pPr>
              <w:keepNext/>
              <w:jc w:val="right"/>
              <w:rPr>
                <w:sz w:val="20"/>
                <w:szCs w:val="20"/>
              </w:rPr>
            </w:pPr>
            <w:r w:rsidRPr="00B458C8">
              <w:rPr>
                <w:sz w:val="20"/>
                <w:szCs w:val="20"/>
              </w:rPr>
              <w:t>132</w:t>
            </w:r>
            <w:r w:rsidR="004D1A45">
              <w:rPr>
                <w:sz w:val="20"/>
                <w:szCs w:val="20"/>
              </w:rPr>
              <w:t>,</w:t>
            </w:r>
            <w:r w:rsidRPr="00B458C8">
              <w:rPr>
                <w:sz w:val="20"/>
                <w:szCs w:val="20"/>
              </w:rPr>
              <w:t>60</w:t>
            </w:r>
          </w:p>
        </w:tc>
      </w:tr>
      <w:tr w:rsidR="00786AFB" w:rsidRPr="00B458C8" w14:paraId="5BD807DC" w14:textId="77777777" w:rsidTr="00743CBD">
        <w:tblPrEx>
          <w:tblLook w:val="0000" w:firstRow="0" w:lastRow="0" w:firstColumn="0" w:lastColumn="0" w:noHBand="0" w:noVBand="0"/>
        </w:tblPrEx>
        <w:tc>
          <w:tcPr>
            <w:tcW w:w="1896" w:type="pct"/>
            <w:shd w:val="clear" w:color="auto" w:fill="auto"/>
          </w:tcPr>
          <w:p w14:paraId="1439A994" w14:textId="77777777" w:rsidR="00786AFB" w:rsidRPr="00B458C8" w:rsidRDefault="00786AFB" w:rsidP="00743CBD">
            <w:pPr>
              <w:keepNext/>
              <w:rPr>
                <w:sz w:val="20"/>
                <w:szCs w:val="20"/>
              </w:rPr>
            </w:pPr>
            <w:r w:rsidRPr="00B458C8">
              <w:rPr>
                <w:sz w:val="20"/>
                <w:szCs w:val="20"/>
              </w:rPr>
              <w:t>HCFC-123</w:t>
            </w:r>
          </w:p>
        </w:tc>
        <w:tc>
          <w:tcPr>
            <w:tcW w:w="758" w:type="pct"/>
            <w:shd w:val="clear" w:color="auto" w:fill="auto"/>
            <w:vAlign w:val="center"/>
          </w:tcPr>
          <w:p w14:paraId="032B3CA8" w14:textId="77777777" w:rsidR="00786AFB" w:rsidRPr="00B458C8" w:rsidRDefault="00786AFB" w:rsidP="00743CBD">
            <w:pPr>
              <w:keepNext/>
              <w:jc w:val="center"/>
              <w:rPr>
                <w:sz w:val="20"/>
                <w:szCs w:val="20"/>
              </w:rPr>
            </w:pPr>
            <w:r w:rsidRPr="00B458C8">
              <w:rPr>
                <w:sz w:val="20"/>
                <w:szCs w:val="20"/>
              </w:rPr>
              <w:t>C</w:t>
            </w:r>
          </w:p>
        </w:tc>
        <w:tc>
          <w:tcPr>
            <w:tcW w:w="758" w:type="pct"/>
            <w:shd w:val="clear" w:color="auto" w:fill="auto"/>
            <w:vAlign w:val="center"/>
          </w:tcPr>
          <w:p w14:paraId="2CC29AC0" w14:textId="77777777" w:rsidR="00786AFB" w:rsidRPr="00B458C8" w:rsidRDefault="00786AFB" w:rsidP="00743CBD">
            <w:pPr>
              <w:keepNext/>
              <w:jc w:val="center"/>
              <w:rPr>
                <w:sz w:val="20"/>
                <w:szCs w:val="20"/>
              </w:rPr>
            </w:pPr>
            <w:r w:rsidRPr="00B458C8">
              <w:rPr>
                <w:sz w:val="20"/>
                <w:szCs w:val="20"/>
              </w:rPr>
              <w:t>I</w:t>
            </w:r>
          </w:p>
        </w:tc>
        <w:tc>
          <w:tcPr>
            <w:tcW w:w="1588" w:type="pct"/>
            <w:shd w:val="clear" w:color="auto" w:fill="auto"/>
          </w:tcPr>
          <w:p w14:paraId="40B7878D" w14:textId="663CA52A" w:rsidR="00786AFB" w:rsidRPr="00B458C8" w:rsidRDefault="00786AFB" w:rsidP="00743CBD">
            <w:pPr>
              <w:keepNext/>
              <w:jc w:val="right"/>
              <w:rPr>
                <w:sz w:val="20"/>
                <w:szCs w:val="20"/>
              </w:rPr>
            </w:pPr>
            <w:r w:rsidRPr="00B458C8">
              <w:rPr>
                <w:sz w:val="20"/>
                <w:szCs w:val="20"/>
              </w:rPr>
              <w:t>3</w:t>
            </w:r>
            <w:r w:rsidR="004D1A45">
              <w:rPr>
                <w:sz w:val="20"/>
                <w:szCs w:val="20"/>
              </w:rPr>
              <w:t>,</w:t>
            </w:r>
            <w:r w:rsidRPr="00B458C8">
              <w:rPr>
                <w:sz w:val="20"/>
                <w:szCs w:val="20"/>
              </w:rPr>
              <w:t>90</w:t>
            </w:r>
          </w:p>
        </w:tc>
      </w:tr>
      <w:tr w:rsidR="00786AFB" w:rsidRPr="00B458C8" w14:paraId="014397A7" w14:textId="77777777" w:rsidTr="00743CBD">
        <w:tblPrEx>
          <w:tblLook w:val="0000" w:firstRow="0" w:lastRow="0" w:firstColumn="0" w:lastColumn="0" w:noHBand="0" w:noVBand="0"/>
        </w:tblPrEx>
        <w:tc>
          <w:tcPr>
            <w:tcW w:w="1896" w:type="pct"/>
            <w:shd w:val="clear" w:color="auto" w:fill="auto"/>
          </w:tcPr>
          <w:p w14:paraId="09B26262" w14:textId="77777777" w:rsidR="00786AFB" w:rsidRPr="00B458C8" w:rsidRDefault="00786AFB" w:rsidP="00743CBD">
            <w:pPr>
              <w:keepNext/>
              <w:rPr>
                <w:sz w:val="20"/>
                <w:szCs w:val="20"/>
              </w:rPr>
            </w:pPr>
            <w:r w:rsidRPr="00B458C8">
              <w:rPr>
                <w:sz w:val="20"/>
                <w:szCs w:val="20"/>
              </w:rPr>
              <w:t>HCFC-225</w:t>
            </w:r>
          </w:p>
        </w:tc>
        <w:tc>
          <w:tcPr>
            <w:tcW w:w="758" w:type="pct"/>
            <w:shd w:val="clear" w:color="auto" w:fill="auto"/>
            <w:vAlign w:val="center"/>
          </w:tcPr>
          <w:p w14:paraId="1B750CD1" w14:textId="77777777" w:rsidR="00786AFB" w:rsidRPr="00B458C8" w:rsidRDefault="00786AFB" w:rsidP="00743CBD">
            <w:pPr>
              <w:keepNext/>
              <w:jc w:val="center"/>
              <w:rPr>
                <w:sz w:val="20"/>
                <w:szCs w:val="20"/>
              </w:rPr>
            </w:pPr>
            <w:r w:rsidRPr="00B458C8">
              <w:rPr>
                <w:sz w:val="20"/>
                <w:szCs w:val="20"/>
              </w:rPr>
              <w:t>C</w:t>
            </w:r>
          </w:p>
        </w:tc>
        <w:tc>
          <w:tcPr>
            <w:tcW w:w="758" w:type="pct"/>
            <w:shd w:val="clear" w:color="auto" w:fill="auto"/>
            <w:vAlign w:val="center"/>
          </w:tcPr>
          <w:p w14:paraId="74795EC7" w14:textId="77777777" w:rsidR="00786AFB" w:rsidRPr="00B458C8" w:rsidRDefault="00786AFB" w:rsidP="00743CBD">
            <w:pPr>
              <w:keepNext/>
              <w:jc w:val="center"/>
              <w:rPr>
                <w:sz w:val="20"/>
                <w:szCs w:val="20"/>
              </w:rPr>
            </w:pPr>
            <w:r w:rsidRPr="00B458C8">
              <w:rPr>
                <w:sz w:val="20"/>
                <w:szCs w:val="20"/>
              </w:rPr>
              <w:t>I</w:t>
            </w:r>
          </w:p>
        </w:tc>
        <w:tc>
          <w:tcPr>
            <w:tcW w:w="1588" w:type="pct"/>
            <w:shd w:val="clear" w:color="auto" w:fill="auto"/>
          </w:tcPr>
          <w:p w14:paraId="6F35E29D" w14:textId="74668FE6" w:rsidR="00786AFB" w:rsidRPr="00B458C8" w:rsidRDefault="00786AFB" w:rsidP="00743CBD">
            <w:pPr>
              <w:keepNext/>
              <w:jc w:val="right"/>
              <w:rPr>
                <w:sz w:val="20"/>
                <w:szCs w:val="20"/>
              </w:rPr>
            </w:pPr>
            <w:r w:rsidRPr="00B458C8">
              <w:rPr>
                <w:sz w:val="20"/>
                <w:szCs w:val="20"/>
              </w:rPr>
              <w:t>*0</w:t>
            </w:r>
            <w:r w:rsidR="004D1A45">
              <w:rPr>
                <w:sz w:val="20"/>
                <w:szCs w:val="20"/>
              </w:rPr>
              <w:t>,</w:t>
            </w:r>
            <w:r w:rsidRPr="00B458C8">
              <w:rPr>
                <w:sz w:val="20"/>
                <w:szCs w:val="20"/>
              </w:rPr>
              <w:t>00</w:t>
            </w:r>
          </w:p>
        </w:tc>
      </w:tr>
      <w:tr w:rsidR="00786AFB" w:rsidRPr="00B458C8" w14:paraId="3A8EE800" w14:textId="77777777" w:rsidTr="00743CBD">
        <w:tc>
          <w:tcPr>
            <w:tcW w:w="1896" w:type="pct"/>
            <w:shd w:val="clear" w:color="auto" w:fill="auto"/>
          </w:tcPr>
          <w:p w14:paraId="191D8377" w14:textId="77777777" w:rsidR="00786AFB" w:rsidRPr="00B458C8" w:rsidRDefault="00786AFB" w:rsidP="00743CBD">
            <w:pPr>
              <w:pStyle w:val="Default"/>
              <w:rPr>
                <w:color w:val="auto"/>
                <w:sz w:val="20"/>
                <w:szCs w:val="20"/>
                <w:lang w:val="en-CA"/>
              </w:rPr>
            </w:pPr>
            <w:r w:rsidRPr="00B458C8">
              <w:rPr>
                <w:color w:val="auto"/>
                <w:sz w:val="20"/>
                <w:szCs w:val="20"/>
                <w:lang w:val="en-CA"/>
              </w:rPr>
              <w:t>Total</w:t>
            </w:r>
          </w:p>
        </w:tc>
        <w:tc>
          <w:tcPr>
            <w:tcW w:w="758" w:type="pct"/>
            <w:shd w:val="clear" w:color="auto" w:fill="auto"/>
            <w:vAlign w:val="center"/>
          </w:tcPr>
          <w:p w14:paraId="1C491CA3" w14:textId="77777777" w:rsidR="00786AFB" w:rsidRPr="00B458C8" w:rsidRDefault="00786AFB" w:rsidP="00743CBD">
            <w:pPr>
              <w:pStyle w:val="Default"/>
              <w:jc w:val="center"/>
              <w:rPr>
                <w:color w:val="auto"/>
                <w:sz w:val="20"/>
                <w:szCs w:val="20"/>
                <w:lang w:val="en-CA"/>
              </w:rPr>
            </w:pPr>
          </w:p>
        </w:tc>
        <w:tc>
          <w:tcPr>
            <w:tcW w:w="758" w:type="pct"/>
            <w:shd w:val="clear" w:color="auto" w:fill="auto"/>
            <w:vAlign w:val="center"/>
          </w:tcPr>
          <w:p w14:paraId="3BDC653B" w14:textId="77777777" w:rsidR="00786AFB" w:rsidRPr="00B458C8" w:rsidRDefault="00786AFB" w:rsidP="00743CBD">
            <w:pPr>
              <w:pStyle w:val="Default"/>
              <w:jc w:val="center"/>
              <w:rPr>
                <w:color w:val="auto"/>
                <w:sz w:val="20"/>
                <w:szCs w:val="20"/>
                <w:lang w:val="en-CA"/>
              </w:rPr>
            </w:pPr>
          </w:p>
        </w:tc>
        <w:tc>
          <w:tcPr>
            <w:tcW w:w="1588" w:type="pct"/>
            <w:shd w:val="clear" w:color="auto" w:fill="auto"/>
          </w:tcPr>
          <w:p w14:paraId="1124599F" w14:textId="52E974B5" w:rsidR="00786AFB" w:rsidRPr="00B458C8" w:rsidRDefault="00786AFB" w:rsidP="00743CBD">
            <w:pPr>
              <w:pStyle w:val="Default"/>
              <w:jc w:val="right"/>
              <w:rPr>
                <w:color w:val="auto"/>
                <w:sz w:val="20"/>
                <w:szCs w:val="20"/>
                <w:lang w:val="en-CA"/>
              </w:rPr>
            </w:pPr>
            <w:r w:rsidRPr="00B458C8">
              <w:rPr>
                <w:color w:val="auto"/>
                <w:sz w:val="20"/>
                <w:szCs w:val="20"/>
                <w:lang w:val="en-CA"/>
              </w:rPr>
              <w:t>403</w:t>
            </w:r>
            <w:r w:rsidR="004D1A45">
              <w:rPr>
                <w:color w:val="auto"/>
                <w:sz w:val="20"/>
                <w:szCs w:val="20"/>
                <w:lang w:val="en-CA"/>
              </w:rPr>
              <w:t>,</w:t>
            </w:r>
            <w:r w:rsidRPr="00B458C8">
              <w:rPr>
                <w:color w:val="auto"/>
                <w:sz w:val="20"/>
                <w:szCs w:val="20"/>
                <w:lang w:val="en-CA"/>
              </w:rPr>
              <w:t>90</w:t>
            </w:r>
          </w:p>
        </w:tc>
      </w:tr>
    </w:tbl>
    <w:p w14:paraId="17672D88" w14:textId="3FC25040" w:rsidR="00786AFB" w:rsidRPr="004D1A45" w:rsidRDefault="00786AFB" w:rsidP="00786AFB">
      <w:pPr>
        <w:pStyle w:val="Heading1"/>
        <w:numPr>
          <w:ilvl w:val="0"/>
          <w:numId w:val="0"/>
        </w:numPr>
        <w:spacing w:after="120"/>
        <w:rPr>
          <w:bCs/>
          <w:sz w:val="18"/>
          <w:szCs w:val="18"/>
          <w:lang w:val="fr-CA"/>
        </w:rPr>
      </w:pPr>
      <w:r w:rsidRPr="004D1A45">
        <w:rPr>
          <w:bCs/>
          <w:sz w:val="18"/>
          <w:szCs w:val="18"/>
          <w:lang w:val="fr-CA"/>
        </w:rPr>
        <w:t xml:space="preserve">* </w:t>
      </w:r>
      <w:r w:rsidR="004D1A45" w:rsidRPr="004D1A45">
        <w:rPr>
          <w:bCs/>
          <w:sz w:val="18"/>
          <w:szCs w:val="18"/>
          <w:lang w:val="fr-CA"/>
        </w:rPr>
        <w:t>La consommation réelle de HCFC-225 est de 0,02 tonne PAO.</w:t>
      </w:r>
    </w:p>
    <w:p w14:paraId="744B6871" w14:textId="77777777" w:rsidR="00F80E76" w:rsidRPr="004D1A45" w:rsidRDefault="00F80E76" w:rsidP="00786AFB">
      <w:pPr>
        <w:rPr>
          <w:b/>
          <w:lang w:val="fr-CA"/>
        </w:rPr>
      </w:pPr>
    </w:p>
    <w:p w14:paraId="6C4A729A" w14:textId="5545A85D" w:rsidR="00786AFB" w:rsidRDefault="00786AFB" w:rsidP="00786AFB">
      <w:pPr>
        <w:rPr>
          <w:b/>
          <w:lang w:val="fr-CA"/>
        </w:rPr>
      </w:pPr>
      <w:r w:rsidRPr="00786AFB">
        <w:rPr>
          <w:b/>
          <w:lang w:val="fr-CA"/>
        </w:rPr>
        <w:t>APPENDICE 2-A : LES OBJECTIFS ET LE FINANCEMENT</w:t>
      </w:r>
    </w:p>
    <w:p w14:paraId="6B44E99D" w14:textId="77777777" w:rsidR="002F7B72" w:rsidRPr="00786AFB" w:rsidRDefault="002F7B72" w:rsidP="00786AFB">
      <w:pPr>
        <w:rPr>
          <w:b/>
          <w:lang w:val="fr-CA"/>
        </w:rPr>
      </w:pPr>
    </w:p>
    <w:tbl>
      <w:tblPr>
        <w:tblW w:w="5000" w:type="pct"/>
        <w:jc w:val="center"/>
        <w:tblCellMar>
          <w:left w:w="85" w:type="dxa"/>
          <w:right w:w="85" w:type="dxa"/>
        </w:tblCellMar>
        <w:tblLook w:val="04A0" w:firstRow="1" w:lastRow="0" w:firstColumn="1" w:lastColumn="0" w:noHBand="0" w:noVBand="1"/>
      </w:tblPr>
      <w:tblGrid>
        <w:gridCol w:w="597"/>
        <w:gridCol w:w="1819"/>
        <w:gridCol w:w="878"/>
        <w:gridCol w:w="650"/>
        <w:gridCol w:w="878"/>
        <w:gridCol w:w="650"/>
        <w:gridCol w:w="650"/>
        <w:gridCol w:w="878"/>
        <w:gridCol w:w="650"/>
        <w:gridCol w:w="886"/>
        <w:gridCol w:w="968"/>
      </w:tblGrid>
      <w:tr w:rsidR="00786AFB" w:rsidRPr="00B458C8" w14:paraId="55BACA39" w14:textId="77777777" w:rsidTr="002F7B72">
        <w:trPr>
          <w:trHeight w:val="98"/>
          <w:tblHeader/>
          <w:jc w:val="center"/>
        </w:trPr>
        <w:tc>
          <w:tcPr>
            <w:tcW w:w="31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856BC81" w14:textId="77777777" w:rsidR="00786AFB" w:rsidRPr="00B458C8" w:rsidRDefault="00786AFB" w:rsidP="00743CBD">
            <w:pPr>
              <w:widowControl w:val="0"/>
              <w:jc w:val="center"/>
              <w:rPr>
                <w:b/>
                <w:bCs/>
                <w:sz w:val="18"/>
                <w:szCs w:val="18"/>
                <w:lang w:eastAsia="en-CA"/>
              </w:rPr>
            </w:pPr>
            <w:proofErr w:type="spellStart"/>
            <w:r w:rsidRPr="00B458C8">
              <w:rPr>
                <w:b/>
                <w:bCs/>
                <w:sz w:val="18"/>
                <w:szCs w:val="18"/>
                <w:lang w:eastAsia="en-CA"/>
              </w:rPr>
              <w:t>Ligne</w:t>
            </w:r>
            <w:proofErr w:type="spellEnd"/>
          </w:p>
        </w:tc>
        <w:tc>
          <w:tcPr>
            <w:tcW w:w="95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28A8DBD" w14:textId="26DACB02" w:rsidR="00786AFB" w:rsidRPr="004D1A45" w:rsidRDefault="004D1A45" w:rsidP="00743CBD">
            <w:pPr>
              <w:widowControl w:val="0"/>
              <w:jc w:val="center"/>
              <w:rPr>
                <w:b/>
                <w:bCs/>
                <w:sz w:val="18"/>
                <w:szCs w:val="18"/>
                <w:lang w:eastAsia="en-CA"/>
              </w:rPr>
            </w:pPr>
            <w:r>
              <w:rPr>
                <w:b/>
                <w:bCs/>
                <w:sz w:val="18"/>
                <w:szCs w:val="18"/>
              </w:rPr>
              <w:t>Param</w:t>
            </w:r>
            <w:proofErr w:type="spellStart"/>
            <w:r>
              <w:rPr>
                <w:b/>
                <w:bCs/>
                <w:sz w:val="18"/>
                <w:szCs w:val="18"/>
                <w:lang w:val="fr-CA"/>
              </w:rPr>
              <w:t>ètres</w:t>
            </w:r>
            <w:proofErr w:type="spellEnd"/>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86C3C36" w14:textId="77777777" w:rsidR="00786AFB" w:rsidRPr="00B458C8" w:rsidRDefault="00786AFB" w:rsidP="00743CBD">
            <w:pPr>
              <w:widowControl w:val="0"/>
              <w:jc w:val="center"/>
              <w:rPr>
                <w:b/>
                <w:bCs/>
                <w:sz w:val="18"/>
                <w:szCs w:val="18"/>
                <w:lang w:eastAsia="en-CA"/>
              </w:rPr>
            </w:pPr>
            <w:r w:rsidRPr="00B458C8">
              <w:rPr>
                <w:b/>
                <w:bCs/>
                <w:sz w:val="18"/>
                <w:szCs w:val="18"/>
                <w:lang w:eastAsia="en-CA"/>
              </w:rPr>
              <w:t>2023</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B4ED86F" w14:textId="77777777" w:rsidR="00786AFB" w:rsidRPr="00B458C8" w:rsidRDefault="00786AFB" w:rsidP="00743CBD">
            <w:pPr>
              <w:widowControl w:val="0"/>
              <w:jc w:val="center"/>
              <w:rPr>
                <w:b/>
                <w:bCs/>
                <w:sz w:val="18"/>
                <w:szCs w:val="18"/>
                <w:lang w:eastAsia="en-CA"/>
              </w:rPr>
            </w:pPr>
            <w:r w:rsidRPr="00B458C8">
              <w:rPr>
                <w:b/>
                <w:bCs/>
                <w:sz w:val="18"/>
                <w:szCs w:val="18"/>
                <w:lang w:eastAsia="en-CA"/>
              </w:rPr>
              <w:t>2024</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AD1D49E" w14:textId="77777777" w:rsidR="00786AFB" w:rsidRPr="00B458C8" w:rsidRDefault="00786AFB" w:rsidP="00743CBD">
            <w:pPr>
              <w:widowControl w:val="0"/>
              <w:jc w:val="center"/>
              <w:rPr>
                <w:b/>
                <w:bCs/>
                <w:sz w:val="18"/>
                <w:szCs w:val="18"/>
                <w:lang w:eastAsia="en-CA"/>
              </w:rPr>
            </w:pPr>
            <w:r w:rsidRPr="00B458C8">
              <w:rPr>
                <w:b/>
                <w:bCs/>
                <w:sz w:val="18"/>
                <w:szCs w:val="18"/>
                <w:lang w:eastAsia="en-CA"/>
              </w:rPr>
              <w:t>2025</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ED69761" w14:textId="77777777" w:rsidR="00786AFB" w:rsidRPr="00B458C8" w:rsidRDefault="00786AFB" w:rsidP="00743CBD">
            <w:pPr>
              <w:widowControl w:val="0"/>
              <w:jc w:val="center"/>
              <w:rPr>
                <w:b/>
                <w:bCs/>
                <w:sz w:val="18"/>
                <w:szCs w:val="18"/>
                <w:lang w:eastAsia="en-CA"/>
              </w:rPr>
            </w:pPr>
            <w:r w:rsidRPr="00B458C8">
              <w:rPr>
                <w:b/>
                <w:bCs/>
                <w:sz w:val="18"/>
                <w:szCs w:val="18"/>
                <w:lang w:eastAsia="en-CA"/>
              </w:rPr>
              <w:t>2026</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97A1FE2" w14:textId="77777777" w:rsidR="00786AFB" w:rsidRPr="00B458C8" w:rsidRDefault="00786AFB" w:rsidP="00743CBD">
            <w:pPr>
              <w:widowControl w:val="0"/>
              <w:jc w:val="center"/>
              <w:rPr>
                <w:b/>
                <w:bCs/>
                <w:sz w:val="18"/>
                <w:szCs w:val="18"/>
                <w:lang w:eastAsia="en-CA"/>
              </w:rPr>
            </w:pPr>
            <w:r w:rsidRPr="00B458C8">
              <w:rPr>
                <w:b/>
                <w:bCs/>
                <w:sz w:val="18"/>
                <w:szCs w:val="18"/>
                <w:lang w:eastAsia="en-CA"/>
              </w:rPr>
              <w:t>2027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D25EB0E" w14:textId="77777777" w:rsidR="00786AFB" w:rsidRPr="00B458C8" w:rsidRDefault="00786AFB" w:rsidP="00743CBD">
            <w:pPr>
              <w:widowControl w:val="0"/>
              <w:jc w:val="center"/>
              <w:rPr>
                <w:b/>
                <w:bCs/>
                <w:sz w:val="18"/>
                <w:szCs w:val="18"/>
                <w:lang w:eastAsia="en-CA"/>
              </w:rPr>
            </w:pPr>
            <w:r w:rsidRPr="00B458C8">
              <w:rPr>
                <w:b/>
                <w:bCs/>
                <w:sz w:val="18"/>
                <w:szCs w:val="18"/>
                <w:lang w:eastAsia="en-CA"/>
              </w:rPr>
              <w:t>2028</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2B75CA4" w14:textId="77777777" w:rsidR="00786AFB" w:rsidRPr="00B458C8" w:rsidRDefault="00786AFB" w:rsidP="00743CBD">
            <w:pPr>
              <w:widowControl w:val="0"/>
              <w:jc w:val="center"/>
              <w:rPr>
                <w:b/>
                <w:bCs/>
                <w:sz w:val="18"/>
                <w:szCs w:val="18"/>
                <w:lang w:eastAsia="en-CA"/>
              </w:rPr>
            </w:pPr>
            <w:r w:rsidRPr="00B458C8">
              <w:rPr>
                <w:b/>
                <w:bCs/>
                <w:sz w:val="18"/>
                <w:szCs w:val="18"/>
                <w:lang w:eastAsia="en-CA"/>
              </w:rPr>
              <w:t>2029</w:t>
            </w:r>
          </w:p>
        </w:tc>
        <w:tc>
          <w:tcPr>
            <w:tcW w:w="46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F69D047" w14:textId="77777777" w:rsidR="00786AFB" w:rsidRPr="00B458C8" w:rsidRDefault="00786AFB" w:rsidP="00743CBD">
            <w:pPr>
              <w:widowControl w:val="0"/>
              <w:jc w:val="center"/>
              <w:rPr>
                <w:b/>
                <w:bCs/>
                <w:sz w:val="18"/>
                <w:szCs w:val="18"/>
                <w:lang w:eastAsia="en-CA"/>
              </w:rPr>
            </w:pPr>
            <w:r w:rsidRPr="00B458C8">
              <w:rPr>
                <w:b/>
                <w:bCs/>
                <w:sz w:val="18"/>
                <w:szCs w:val="18"/>
                <w:lang w:eastAsia="en-CA"/>
              </w:rPr>
              <w:t>2030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67FF52" w14:textId="77777777" w:rsidR="00786AFB" w:rsidRPr="00B458C8" w:rsidRDefault="00786AFB" w:rsidP="00743CBD">
            <w:pPr>
              <w:widowControl w:val="0"/>
              <w:jc w:val="center"/>
              <w:rPr>
                <w:b/>
                <w:bCs/>
                <w:sz w:val="18"/>
                <w:szCs w:val="18"/>
                <w:lang w:eastAsia="en-CA"/>
              </w:rPr>
            </w:pPr>
            <w:r w:rsidRPr="00B458C8">
              <w:rPr>
                <w:b/>
                <w:bCs/>
                <w:sz w:val="18"/>
                <w:szCs w:val="18"/>
                <w:lang w:eastAsia="en-CA"/>
              </w:rPr>
              <w:t>Total</w:t>
            </w:r>
          </w:p>
        </w:tc>
      </w:tr>
      <w:tr w:rsidR="00786AFB" w:rsidRPr="00B458C8" w14:paraId="526ABB0C" w14:textId="77777777" w:rsidTr="002F7B72">
        <w:trPr>
          <w:trHeight w:val="408"/>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9ECD9F3" w14:textId="77777777" w:rsidR="00786AFB" w:rsidRPr="00B458C8" w:rsidRDefault="00786AFB" w:rsidP="00743CBD">
            <w:pPr>
              <w:widowControl w:val="0"/>
              <w:jc w:val="left"/>
              <w:rPr>
                <w:sz w:val="18"/>
                <w:szCs w:val="18"/>
                <w:lang w:eastAsia="en-CA"/>
              </w:rPr>
            </w:pPr>
            <w:r w:rsidRPr="00B458C8">
              <w:rPr>
                <w:sz w:val="18"/>
                <w:szCs w:val="18"/>
                <w:lang w:eastAsia="en-CA"/>
              </w:rPr>
              <w:t>1.1</w:t>
            </w:r>
          </w:p>
        </w:tc>
        <w:tc>
          <w:tcPr>
            <w:tcW w:w="957" w:type="pct"/>
            <w:tcBorders>
              <w:top w:val="nil"/>
              <w:left w:val="nil"/>
              <w:bottom w:val="single" w:sz="4" w:space="0" w:color="auto"/>
              <w:right w:val="single" w:sz="4" w:space="0" w:color="auto"/>
            </w:tcBorders>
            <w:shd w:val="clear" w:color="auto" w:fill="auto"/>
            <w:tcMar>
              <w:left w:w="72" w:type="dxa"/>
              <w:right w:w="72" w:type="dxa"/>
            </w:tcMar>
            <w:hideMark/>
          </w:tcPr>
          <w:p w14:paraId="0E72390A" w14:textId="77777777" w:rsidR="00786AFB" w:rsidRPr="00B458C8" w:rsidRDefault="00786AFB" w:rsidP="00743CBD">
            <w:pPr>
              <w:widowControl w:val="0"/>
              <w:jc w:val="left"/>
              <w:rPr>
                <w:sz w:val="18"/>
                <w:szCs w:val="18"/>
                <w:lang w:val="fr-CA" w:eastAsia="en-CA"/>
              </w:rPr>
            </w:pPr>
            <w:r w:rsidRPr="00786AFB">
              <w:rPr>
                <w:sz w:val="18"/>
                <w:szCs w:val="18"/>
                <w:lang w:val="fr-CA"/>
              </w:rPr>
              <w:t>Calendrier de réduction des substances du groupe I de l’annexe C du Protocole de Montréal (tonnes PAO)</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F02EE8D" w14:textId="0D401B75" w:rsidR="00786AFB" w:rsidRPr="00B458C8" w:rsidRDefault="00786AFB" w:rsidP="00743CBD">
            <w:pPr>
              <w:widowControl w:val="0"/>
              <w:jc w:val="right"/>
              <w:rPr>
                <w:sz w:val="18"/>
                <w:szCs w:val="18"/>
                <w:lang w:eastAsia="en-CA"/>
              </w:rPr>
            </w:pPr>
            <w:r w:rsidRPr="00B458C8">
              <w:rPr>
                <w:sz w:val="18"/>
                <w:szCs w:val="18"/>
                <w:lang w:eastAsia="en-CA"/>
              </w:rPr>
              <w:t>262</w:t>
            </w:r>
            <w:r w:rsidR="00C12FB1">
              <w:rPr>
                <w:sz w:val="18"/>
                <w:szCs w:val="18"/>
                <w:lang w:eastAsia="en-CA"/>
              </w:rPr>
              <w:t>,</w:t>
            </w:r>
            <w:r w:rsidRPr="00B458C8">
              <w:rPr>
                <w:sz w:val="18"/>
                <w:szCs w:val="18"/>
                <w:lang w:eastAsia="en-CA"/>
              </w:rPr>
              <w:t>54</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8680B9" w14:textId="5200532F" w:rsidR="00786AFB" w:rsidRPr="00B458C8" w:rsidRDefault="00786AFB" w:rsidP="00743CBD">
            <w:pPr>
              <w:widowControl w:val="0"/>
              <w:jc w:val="right"/>
              <w:rPr>
                <w:sz w:val="18"/>
                <w:szCs w:val="18"/>
                <w:lang w:eastAsia="en-CA"/>
              </w:rPr>
            </w:pPr>
            <w:r w:rsidRPr="00B458C8">
              <w:rPr>
                <w:sz w:val="18"/>
                <w:szCs w:val="18"/>
                <w:lang w:eastAsia="en-CA"/>
              </w:rPr>
              <w:t>262</w:t>
            </w:r>
            <w:r w:rsidR="00C12FB1">
              <w:rPr>
                <w:sz w:val="18"/>
                <w:szCs w:val="18"/>
                <w:lang w:eastAsia="en-CA"/>
              </w:rPr>
              <w:t>,</w:t>
            </w:r>
            <w:r w:rsidRPr="00B458C8">
              <w:rPr>
                <w:sz w:val="18"/>
                <w:szCs w:val="18"/>
                <w:lang w:eastAsia="en-CA"/>
              </w:rPr>
              <w:t>54</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050974" w14:textId="7156E6DA" w:rsidR="00786AFB" w:rsidRPr="00B458C8" w:rsidRDefault="00786AFB" w:rsidP="00743CBD">
            <w:pPr>
              <w:widowControl w:val="0"/>
              <w:jc w:val="right"/>
              <w:rPr>
                <w:sz w:val="18"/>
                <w:szCs w:val="18"/>
                <w:lang w:eastAsia="en-CA"/>
              </w:rPr>
            </w:pPr>
            <w:r w:rsidRPr="00B458C8">
              <w:rPr>
                <w:sz w:val="18"/>
                <w:szCs w:val="18"/>
                <w:lang w:eastAsia="en-CA"/>
              </w:rPr>
              <w:t>131</w:t>
            </w:r>
            <w:r w:rsidR="00C12FB1">
              <w:rPr>
                <w:sz w:val="18"/>
                <w:szCs w:val="18"/>
                <w:lang w:eastAsia="en-CA"/>
              </w:rPr>
              <w:t>,</w:t>
            </w:r>
            <w:r w:rsidRPr="00B458C8">
              <w:rPr>
                <w:sz w:val="18"/>
                <w:szCs w:val="18"/>
                <w:lang w:eastAsia="en-CA"/>
              </w:rPr>
              <w:t>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1489595" w14:textId="7D077EDF" w:rsidR="00786AFB" w:rsidRPr="00B458C8" w:rsidRDefault="00786AFB" w:rsidP="00743CBD">
            <w:pPr>
              <w:widowControl w:val="0"/>
              <w:jc w:val="right"/>
              <w:rPr>
                <w:sz w:val="18"/>
                <w:szCs w:val="18"/>
                <w:lang w:eastAsia="en-CA"/>
              </w:rPr>
            </w:pPr>
            <w:r w:rsidRPr="00B458C8">
              <w:rPr>
                <w:sz w:val="18"/>
                <w:szCs w:val="18"/>
                <w:lang w:eastAsia="en-CA"/>
              </w:rPr>
              <w:t>131</w:t>
            </w:r>
            <w:r w:rsidR="00C12FB1">
              <w:rPr>
                <w:sz w:val="18"/>
                <w:szCs w:val="18"/>
                <w:lang w:eastAsia="en-CA"/>
              </w:rPr>
              <w:t>,</w:t>
            </w:r>
            <w:r w:rsidRPr="00B458C8">
              <w:rPr>
                <w:sz w:val="18"/>
                <w:szCs w:val="18"/>
                <w:lang w:eastAsia="en-CA"/>
              </w:rPr>
              <w:t>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89F6B4B" w14:textId="154B6AD4" w:rsidR="00786AFB" w:rsidRPr="00B458C8" w:rsidRDefault="00786AFB" w:rsidP="00743CBD">
            <w:pPr>
              <w:widowControl w:val="0"/>
              <w:jc w:val="right"/>
              <w:rPr>
                <w:sz w:val="18"/>
                <w:szCs w:val="18"/>
                <w:lang w:eastAsia="en-CA"/>
              </w:rPr>
            </w:pPr>
            <w:r w:rsidRPr="00B458C8">
              <w:rPr>
                <w:sz w:val="18"/>
                <w:szCs w:val="18"/>
                <w:lang w:eastAsia="en-CA"/>
              </w:rPr>
              <w:t>131</w:t>
            </w:r>
            <w:r w:rsidR="00C12FB1">
              <w:rPr>
                <w:sz w:val="18"/>
                <w:szCs w:val="18"/>
                <w:lang w:eastAsia="en-CA"/>
              </w:rPr>
              <w:t>,</w:t>
            </w:r>
            <w:r w:rsidRPr="00B458C8">
              <w:rPr>
                <w:sz w:val="18"/>
                <w:szCs w:val="18"/>
                <w:lang w:eastAsia="en-CA"/>
              </w:rPr>
              <w:t>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6E3E0E1" w14:textId="11F989A5" w:rsidR="00786AFB" w:rsidRPr="00B458C8" w:rsidRDefault="00786AFB" w:rsidP="00743CBD">
            <w:pPr>
              <w:widowControl w:val="0"/>
              <w:jc w:val="right"/>
              <w:rPr>
                <w:sz w:val="18"/>
                <w:szCs w:val="18"/>
                <w:lang w:eastAsia="en-CA"/>
              </w:rPr>
            </w:pPr>
            <w:r w:rsidRPr="00B458C8">
              <w:rPr>
                <w:sz w:val="18"/>
                <w:szCs w:val="18"/>
                <w:lang w:eastAsia="en-CA"/>
              </w:rPr>
              <w:t>131</w:t>
            </w:r>
            <w:r w:rsidR="00C12FB1">
              <w:rPr>
                <w:sz w:val="18"/>
                <w:szCs w:val="18"/>
                <w:lang w:eastAsia="en-CA"/>
              </w:rPr>
              <w:t>,</w:t>
            </w:r>
            <w:r w:rsidRPr="00B458C8">
              <w:rPr>
                <w:sz w:val="18"/>
                <w:szCs w:val="18"/>
                <w:lang w:eastAsia="en-CA"/>
              </w:rPr>
              <w:t>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370042" w14:textId="1356EBA9" w:rsidR="00786AFB" w:rsidRPr="00B458C8" w:rsidRDefault="00786AFB" w:rsidP="00743CBD">
            <w:pPr>
              <w:widowControl w:val="0"/>
              <w:jc w:val="right"/>
              <w:rPr>
                <w:sz w:val="18"/>
                <w:szCs w:val="18"/>
                <w:lang w:eastAsia="en-CA"/>
              </w:rPr>
            </w:pPr>
            <w:r w:rsidRPr="00B458C8">
              <w:rPr>
                <w:sz w:val="18"/>
                <w:szCs w:val="18"/>
                <w:lang w:eastAsia="en-CA"/>
              </w:rPr>
              <w:t>131</w:t>
            </w:r>
            <w:r w:rsidR="00C12FB1">
              <w:rPr>
                <w:sz w:val="18"/>
                <w:szCs w:val="18"/>
                <w:lang w:eastAsia="en-CA"/>
              </w:rPr>
              <w:t>,</w:t>
            </w:r>
            <w:r w:rsidRPr="00B458C8">
              <w:rPr>
                <w:sz w:val="18"/>
                <w:szCs w:val="18"/>
                <w:lang w:eastAsia="en-CA"/>
              </w:rPr>
              <w:t>27</w:t>
            </w:r>
          </w:p>
        </w:tc>
        <w:tc>
          <w:tcPr>
            <w:tcW w:w="46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C11F316" w14:textId="4C07948A" w:rsidR="00786AFB" w:rsidRPr="00B458C8" w:rsidRDefault="00786AFB" w:rsidP="00743CBD">
            <w:pPr>
              <w:widowControl w:val="0"/>
              <w:jc w:val="right"/>
              <w:rPr>
                <w:sz w:val="18"/>
                <w:szCs w:val="18"/>
                <w:lang w:eastAsia="en-CA"/>
              </w:rPr>
            </w:pPr>
            <w:r w:rsidRPr="00B458C8">
              <w:rPr>
                <w:sz w:val="18"/>
                <w:szCs w:val="18"/>
                <w:lang w:eastAsia="en-CA"/>
              </w:rPr>
              <w:t>0</w:t>
            </w:r>
            <w:r w:rsidR="00C12FB1">
              <w:rPr>
                <w:sz w:val="18"/>
                <w:szCs w:val="18"/>
                <w:lang w:eastAsia="en-CA"/>
              </w:rPr>
              <w:t>,</w:t>
            </w:r>
            <w:r w:rsidRPr="00B458C8">
              <w:rPr>
                <w:sz w:val="18"/>
                <w:szCs w:val="18"/>
                <w:lang w:eastAsia="en-CA"/>
              </w:rPr>
              <w:t>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7A790CC" w14:textId="0BCCDC5F" w:rsidR="00786AFB" w:rsidRPr="00B458C8" w:rsidRDefault="00786AFB" w:rsidP="00743CBD">
            <w:pPr>
              <w:widowControl w:val="0"/>
              <w:jc w:val="right"/>
              <w:rPr>
                <w:sz w:val="18"/>
                <w:szCs w:val="18"/>
                <w:lang w:eastAsia="en-CA"/>
              </w:rPr>
            </w:pPr>
            <w:r w:rsidRPr="00B458C8">
              <w:rPr>
                <w:sz w:val="18"/>
                <w:szCs w:val="18"/>
                <w:lang w:eastAsia="en-CA"/>
              </w:rPr>
              <w:t>n/</w:t>
            </w:r>
            <w:r w:rsidR="00C12FB1">
              <w:rPr>
                <w:sz w:val="18"/>
                <w:szCs w:val="18"/>
                <w:lang w:eastAsia="en-CA"/>
              </w:rPr>
              <w:t>d</w:t>
            </w:r>
          </w:p>
        </w:tc>
      </w:tr>
      <w:tr w:rsidR="00786AFB" w:rsidRPr="00B458C8" w14:paraId="5A500AAF" w14:textId="77777777" w:rsidTr="002F7B72">
        <w:trPr>
          <w:trHeight w:val="408"/>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96AC80" w14:textId="77777777" w:rsidR="00786AFB" w:rsidRPr="00B458C8" w:rsidRDefault="00786AFB" w:rsidP="00743CBD">
            <w:pPr>
              <w:widowControl w:val="0"/>
              <w:jc w:val="left"/>
              <w:rPr>
                <w:sz w:val="18"/>
                <w:szCs w:val="18"/>
                <w:lang w:eastAsia="en-CA"/>
              </w:rPr>
            </w:pPr>
            <w:r w:rsidRPr="00B458C8">
              <w:rPr>
                <w:sz w:val="18"/>
                <w:szCs w:val="18"/>
                <w:lang w:eastAsia="en-CA"/>
              </w:rPr>
              <w:t>1.2</w:t>
            </w:r>
          </w:p>
        </w:tc>
        <w:tc>
          <w:tcPr>
            <w:tcW w:w="957" w:type="pct"/>
            <w:tcBorders>
              <w:top w:val="nil"/>
              <w:left w:val="nil"/>
              <w:bottom w:val="single" w:sz="4" w:space="0" w:color="auto"/>
              <w:right w:val="single" w:sz="4" w:space="0" w:color="auto"/>
            </w:tcBorders>
            <w:shd w:val="clear" w:color="auto" w:fill="auto"/>
            <w:tcMar>
              <w:left w:w="72" w:type="dxa"/>
              <w:right w:w="72" w:type="dxa"/>
            </w:tcMar>
            <w:hideMark/>
          </w:tcPr>
          <w:p w14:paraId="26648EFB" w14:textId="77777777" w:rsidR="00786AFB" w:rsidRPr="00B458C8" w:rsidRDefault="00786AFB" w:rsidP="00743CBD">
            <w:pPr>
              <w:widowControl w:val="0"/>
              <w:jc w:val="left"/>
              <w:rPr>
                <w:sz w:val="18"/>
                <w:szCs w:val="18"/>
                <w:lang w:val="fr-CA" w:eastAsia="en-CA"/>
              </w:rPr>
            </w:pPr>
            <w:r w:rsidRPr="00786AFB">
              <w:rPr>
                <w:sz w:val="18"/>
                <w:szCs w:val="18"/>
                <w:lang w:val="fr-CA"/>
              </w:rPr>
              <w:t>Consommation totale maximum autorisée des substances du groupe I de l’annexe C (tonnes PAO)</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ACDFCE9" w14:textId="24CCD636" w:rsidR="00786AFB" w:rsidRPr="00B458C8" w:rsidRDefault="00786AFB" w:rsidP="00743CBD">
            <w:pPr>
              <w:widowControl w:val="0"/>
              <w:jc w:val="right"/>
              <w:rPr>
                <w:sz w:val="18"/>
                <w:szCs w:val="18"/>
                <w:lang w:eastAsia="en-CA"/>
              </w:rPr>
            </w:pPr>
            <w:r w:rsidRPr="00B458C8">
              <w:rPr>
                <w:sz w:val="18"/>
                <w:szCs w:val="18"/>
                <w:lang w:eastAsia="en-CA"/>
              </w:rPr>
              <w:t>181</w:t>
            </w:r>
            <w:r w:rsidR="00C12FB1">
              <w:rPr>
                <w:sz w:val="18"/>
                <w:szCs w:val="18"/>
                <w:lang w:eastAsia="en-CA"/>
              </w:rPr>
              <w:t>,</w:t>
            </w:r>
            <w:r w:rsidRPr="00B458C8">
              <w:rPr>
                <w:sz w:val="18"/>
                <w:szCs w:val="18"/>
                <w:lang w:eastAsia="en-CA"/>
              </w:rPr>
              <w:t>76</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B6C6CA8" w14:textId="536F2E69" w:rsidR="00786AFB" w:rsidRPr="00B458C8" w:rsidRDefault="00786AFB" w:rsidP="00743CBD">
            <w:pPr>
              <w:widowControl w:val="0"/>
              <w:jc w:val="right"/>
              <w:rPr>
                <w:sz w:val="18"/>
                <w:szCs w:val="18"/>
                <w:lang w:eastAsia="en-CA"/>
              </w:rPr>
            </w:pPr>
            <w:r w:rsidRPr="00B458C8">
              <w:rPr>
                <w:sz w:val="18"/>
                <w:szCs w:val="18"/>
                <w:lang w:eastAsia="en-CA"/>
              </w:rPr>
              <w:t>181</w:t>
            </w:r>
            <w:r w:rsidR="00C12FB1">
              <w:rPr>
                <w:sz w:val="18"/>
                <w:szCs w:val="18"/>
                <w:lang w:eastAsia="en-CA"/>
              </w:rPr>
              <w:t>,</w:t>
            </w:r>
            <w:r w:rsidRPr="00B458C8">
              <w:rPr>
                <w:sz w:val="18"/>
                <w:szCs w:val="18"/>
                <w:lang w:eastAsia="en-CA"/>
              </w:rPr>
              <w:t>76</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991462B" w14:textId="1F608CC7" w:rsidR="00786AFB" w:rsidRPr="00B458C8" w:rsidRDefault="00786AFB" w:rsidP="00743CBD">
            <w:pPr>
              <w:widowControl w:val="0"/>
              <w:jc w:val="right"/>
              <w:rPr>
                <w:sz w:val="18"/>
                <w:szCs w:val="18"/>
                <w:lang w:eastAsia="en-CA"/>
              </w:rPr>
            </w:pPr>
            <w:r w:rsidRPr="00B458C8">
              <w:rPr>
                <w:sz w:val="18"/>
                <w:szCs w:val="18"/>
                <w:lang w:eastAsia="en-CA"/>
              </w:rPr>
              <w:t>131</w:t>
            </w:r>
            <w:r w:rsidR="00C12FB1">
              <w:rPr>
                <w:sz w:val="18"/>
                <w:szCs w:val="18"/>
                <w:lang w:eastAsia="en-CA"/>
              </w:rPr>
              <w:t>,</w:t>
            </w:r>
            <w:r w:rsidRPr="00B458C8">
              <w:rPr>
                <w:sz w:val="18"/>
                <w:szCs w:val="18"/>
                <w:lang w:eastAsia="en-CA"/>
              </w:rPr>
              <w:t>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3DB0FE" w14:textId="28D2053D" w:rsidR="00786AFB" w:rsidRPr="00B458C8" w:rsidRDefault="00786AFB" w:rsidP="00743CBD">
            <w:pPr>
              <w:widowControl w:val="0"/>
              <w:jc w:val="right"/>
              <w:rPr>
                <w:sz w:val="18"/>
                <w:szCs w:val="18"/>
                <w:lang w:eastAsia="en-CA"/>
              </w:rPr>
            </w:pPr>
            <w:r w:rsidRPr="00B458C8">
              <w:rPr>
                <w:sz w:val="18"/>
                <w:szCs w:val="18"/>
                <w:lang w:eastAsia="en-CA"/>
              </w:rPr>
              <w:t>131</w:t>
            </w:r>
            <w:r w:rsidR="00C12FB1">
              <w:rPr>
                <w:sz w:val="18"/>
                <w:szCs w:val="18"/>
                <w:lang w:eastAsia="en-CA"/>
              </w:rPr>
              <w:t>,</w:t>
            </w:r>
            <w:r w:rsidRPr="00B458C8">
              <w:rPr>
                <w:sz w:val="18"/>
                <w:szCs w:val="18"/>
                <w:lang w:eastAsia="en-CA"/>
              </w:rPr>
              <w:t>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ABBE427" w14:textId="089D63F9" w:rsidR="00786AFB" w:rsidRPr="00B458C8" w:rsidRDefault="00786AFB" w:rsidP="00743CBD">
            <w:pPr>
              <w:widowControl w:val="0"/>
              <w:jc w:val="right"/>
              <w:rPr>
                <w:sz w:val="18"/>
                <w:szCs w:val="18"/>
                <w:lang w:eastAsia="en-CA"/>
              </w:rPr>
            </w:pPr>
            <w:r w:rsidRPr="00B458C8">
              <w:rPr>
                <w:sz w:val="18"/>
                <w:szCs w:val="18"/>
                <w:lang w:eastAsia="en-CA"/>
              </w:rPr>
              <w:t>131</w:t>
            </w:r>
            <w:r w:rsidR="00C12FB1">
              <w:rPr>
                <w:sz w:val="18"/>
                <w:szCs w:val="18"/>
                <w:lang w:eastAsia="en-CA"/>
              </w:rPr>
              <w:t>,</w:t>
            </w:r>
            <w:r w:rsidRPr="00B458C8">
              <w:rPr>
                <w:sz w:val="18"/>
                <w:szCs w:val="18"/>
                <w:lang w:eastAsia="en-CA"/>
              </w:rPr>
              <w:t>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2C8AF3" w14:textId="3B607588" w:rsidR="00786AFB" w:rsidRPr="00B458C8" w:rsidRDefault="00786AFB" w:rsidP="00743CBD">
            <w:pPr>
              <w:widowControl w:val="0"/>
              <w:jc w:val="right"/>
              <w:rPr>
                <w:sz w:val="18"/>
                <w:szCs w:val="18"/>
                <w:lang w:eastAsia="en-CA"/>
              </w:rPr>
            </w:pPr>
            <w:r w:rsidRPr="00B458C8">
              <w:rPr>
                <w:sz w:val="18"/>
                <w:szCs w:val="18"/>
                <w:lang w:eastAsia="en-CA"/>
              </w:rPr>
              <w:t>131</w:t>
            </w:r>
            <w:r w:rsidR="00C12FB1">
              <w:rPr>
                <w:sz w:val="18"/>
                <w:szCs w:val="18"/>
                <w:lang w:eastAsia="en-CA"/>
              </w:rPr>
              <w:t>,</w:t>
            </w:r>
            <w:r w:rsidRPr="00B458C8">
              <w:rPr>
                <w:sz w:val="18"/>
                <w:szCs w:val="18"/>
                <w:lang w:eastAsia="en-CA"/>
              </w:rPr>
              <w:t>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DB83DD" w14:textId="042758A6" w:rsidR="00786AFB" w:rsidRPr="00B458C8" w:rsidRDefault="00786AFB" w:rsidP="00743CBD">
            <w:pPr>
              <w:widowControl w:val="0"/>
              <w:jc w:val="right"/>
              <w:rPr>
                <w:sz w:val="18"/>
                <w:szCs w:val="18"/>
                <w:lang w:eastAsia="en-CA"/>
              </w:rPr>
            </w:pPr>
            <w:r w:rsidRPr="00B458C8">
              <w:rPr>
                <w:sz w:val="18"/>
                <w:szCs w:val="18"/>
                <w:lang w:eastAsia="en-CA"/>
              </w:rPr>
              <w:t>131</w:t>
            </w:r>
            <w:r w:rsidR="00C12FB1">
              <w:rPr>
                <w:sz w:val="18"/>
                <w:szCs w:val="18"/>
                <w:lang w:eastAsia="en-CA"/>
              </w:rPr>
              <w:t>,</w:t>
            </w:r>
            <w:r w:rsidRPr="00B458C8">
              <w:rPr>
                <w:sz w:val="18"/>
                <w:szCs w:val="18"/>
                <w:lang w:eastAsia="en-CA"/>
              </w:rPr>
              <w:t>27</w:t>
            </w:r>
          </w:p>
        </w:tc>
        <w:tc>
          <w:tcPr>
            <w:tcW w:w="46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85E8B3B" w14:textId="049BB105" w:rsidR="00786AFB" w:rsidRPr="00B458C8" w:rsidRDefault="00786AFB" w:rsidP="00743CBD">
            <w:pPr>
              <w:widowControl w:val="0"/>
              <w:jc w:val="right"/>
              <w:rPr>
                <w:sz w:val="18"/>
                <w:szCs w:val="18"/>
                <w:lang w:eastAsia="en-CA"/>
              </w:rPr>
            </w:pPr>
            <w:r w:rsidRPr="00B458C8">
              <w:rPr>
                <w:sz w:val="18"/>
                <w:szCs w:val="18"/>
                <w:lang w:eastAsia="en-CA"/>
              </w:rPr>
              <w:t>0</w:t>
            </w:r>
            <w:r w:rsidR="00C12FB1">
              <w:rPr>
                <w:sz w:val="18"/>
                <w:szCs w:val="18"/>
                <w:lang w:eastAsia="en-CA"/>
              </w:rPr>
              <w:t>,</w:t>
            </w:r>
            <w:r w:rsidRPr="00B458C8">
              <w:rPr>
                <w:sz w:val="18"/>
                <w:szCs w:val="18"/>
                <w:lang w:eastAsia="en-CA"/>
              </w:rPr>
              <w:t>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E101705" w14:textId="1AA5FFFB" w:rsidR="00786AFB" w:rsidRPr="00B458C8" w:rsidRDefault="00786AFB" w:rsidP="00743CBD">
            <w:pPr>
              <w:widowControl w:val="0"/>
              <w:jc w:val="right"/>
              <w:rPr>
                <w:sz w:val="18"/>
                <w:szCs w:val="18"/>
                <w:lang w:eastAsia="en-CA"/>
              </w:rPr>
            </w:pPr>
            <w:r w:rsidRPr="00B458C8">
              <w:rPr>
                <w:sz w:val="18"/>
                <w:szCs w:val="18"/>
                <w:lang w:eastAsia="en-CA"/>
              </w:rPr>
              <w:t>n/</w:t>
            </w:r>
            <w:r w:rsidR="00C12FB1">
              <w:rPr>
                <w:sz w:val="18"/>
                <w:szCs w:val="18"/>
                <w:lang w:eastAsia="en-CA"/>
              </w:rPr>
              <w:t>d</w:t>
            </w:r>
          </w:p>
        </w:tc>
      </w:tr>
      <w:tr w:rsidR="00786AFB" w:rsidRPr="00B458C8" w14:paraId="24AB5973" w14:textId="77777777" w:rsidTr="002F7B72">
        <w:trPr>
          <w:trHeight w:val="116"/>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B6BCAE" w14:textId="77777777" w:rsidR="00786AFB" w:rsidRPr="00B458C8" w:rsidRDefault="00786AFB" w:rsidP="00743CBD">
            <w:pPr>
              <w:widowControl w:val="0"/>
              <w:jc w:val="left"/>
              <w:rPr>
                <w:sz w:val="18"/>
                <w:szCs w:val="18"/>
                <w:lang w:eastAsia="en-CA"/>
              </w:rPr>
            </w:pPr>
            <w:r w:rsidRPr="00B458C8">
              <w:rPr>
                <w:sz w:val="18"/>
                <w:szCs w:val="18"/>
                <w:lang w:eastAsia="en-CA"/>
              </w:rPr>
              <w:t>2.1</w:t>
            </w:r>
          </w:p>
        </w:tc>
        <w:tc>
          <w:tcPr>
            <w:tcW w:w="957" w:type="pct"/>
            <w:tcBorders>
              <w:top w:val="nil"/>
              <w:left w:val="nil"/>
              <w:bottom w:val="single" w:sz="4" w:space="0" w:color="auto"/>
              <w:right w:val="single" w:sz="4" w:space="0" w:color="auto"/>
            </w:tcBorders>
            <w:shd w:val="clear" w:color="auto" w:fill="auto"/>
            <w:tcMar>
              <w:left w:w="72" w:type="dxa"/>
              <w:right w:w="72" w:type="dxa"/>
            </w:tcMar>
            <w:hideMark/>
          </w:tcPr>
          <w:p w14:paraId="3C7148A3" w14:textId="77777777" w:rsidR="00786AFB" w:rsidRPr="00B458C8" w:rsidRDefault="00786AFB" w:rsidP="00743CBD">
            <w:pPr>
              <w:widowControl w:val="0"/>
              <w:jc w:val="left"/>
              <w:rPr>
                <w:sz w:val="18"/>
                <w:szCs w:val="18"/>
                <w:lang w:val="fr-CA" w:eastAsia="en-CA"/>
              </w:rPr>
            </w:pPr>
            <w:r w:rsidRPr="00786AFB">
              <w:rPr>
                <w:sz w:val="18"/>
                <w:szCs w:val="18"/>
                <w:lang w:val="fr-CA"/>
              </w:rPr>
              <w:t>Financement convenu pour le PNUD, agence principale ($US)</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0FC5E7E" w14:textId="031E2CE3" w:rsidR="00786AFB" w:rsidRPr="00B458C8" w:rsidRDefault="00786AFB" w:rsidP="00743CBD">
            <w:pPr>
              <w:widowControl w:val="0"/>
              <w:jc w:val="right"/>
              <w:rPr>
                <w:sz w:val="18"/>
                <w:szCs w:val="18"/>
                <w:lang w:eastAsia="en-CA"/>
              </w:rPr>
            </w:pPr>
            <w:r w:rsidRPr="00B458C8">
              <w:rPr>
                <w:sz w:val="18"/>
                <w:szCs w:val="18"/>
              </w:rPr>
              <w:t>3</w:t>
            </w:r>
            <w:r w:rsidR="00C12FB1">
              <w:rPr>
                <w:sz w:val="18"/>
                <w:szCs w:val="18"/>
              </w:rPr>
              <w:t> </w:t>
            </w:r>
            <w:r w:rsidRPr="00B458C8">
              <w:rPr>
                <w:sz w:val="18"/>
                <w:szCs w:val="18"/>
              </w:rPr>
              <w:t>520</w:t>
            </w:r>
            <w:r w:rsidR="00C12FB1">
              <w:rPr>
                <w:sz w:val="18"/>
                <w:szCs w:val="18"/>
              </w:rPr>
              <w:t> </w:t>
            </w:r>
            <w:r w:rsidRPr="00B458C8">
              <w:rPr>
                <w:sz w:val="18"/>
                <w:szCs w:val="18"/>
              </w:rPr>
              <w:t>244</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CC1FA57"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ADAB07" w14:textId="7ECF2028" w:rsidR="00786AFB" w:rsidRPr="00B458C8" w:rsidRDefault="00786AFB" w:rsidP="00743CBD">
            <w:pPr>
              <w:widowControl w:val="0"/>
              <w:jc w:val="right"/>
              <w:rPr>
                <w:sz w:val="18"/>
                <w:szCs w:val="18"/>
                <w:lang w:eastAsia="en-CA"/>
              </w:rPr>
            </w:pPr>
            <w:r w:rsidRPr="00B458C8">
              <w:rPr>
                <w:sz w:val="18"/>
                <w:szCs w:val="18"/>
                <w:lang w:eastAsia="en-CA"/>
              </w:rPr>
              <w:t>5</w:t>
            </w:r>
            <w:r w:rsidR="00C12FB1">
              <w:rPr>
                <w:sz w:val="18"/>
                <w:szCs w:val="18"/>
                <w:lang w:eastAsia="en-CA"/>
              </w:rPr>
              <w:t> </w:t>
            </w:r>
            <w:r w:rsidRPr="00B458C8">
              <w:rPr>
                <w:sz w:val="18"/>
                <w:szCs w:val="18"/>
                <w:lang w:eastAsia="en-CA"/>
              </w:rPr>
              <w:t>415</w:t>
            </w:r>
            <w:r w:rsidR="00C12FB1">
              <w:rPr>
                <w:sz w:val="18"/>
                <w:szCs w:val="18"/>
                <w:lang w:eastAsia="en-CA"/>
              </w:rPr>
              <w:t> </w:t>
            </w:r>
            <w:r w:rsidRPr="00B458C8">
              <w:rPr>
                <w:sz w:val="18"/>
                <w:szCs w:val="18"/>
                <w:lang w:eastAsia="en-CA"/>
              </w:rPr>
              <w:t>032</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871A10"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FFAE94"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1D94AA5" w14:textId="1AB547B1" w:rsidR="00786AFB" w:rsidRPr="00B458C8" w:rsidRDefault="00786AFB" w:rsidP="00743CBD">
            <w:pPr>
              <w:widowControl w:val="0"/>
              <w:jc w:val="right"/>
              <w:rPr>
                <w:sz w:val="18"/>
                <w:szCs w:val="18"/>
                <w:lang w:eastAsia="en-CA"/>
              </w:rPr>
            </w:pPr>
            <w:r w:rsidRPr="00B458C8">
              <w:rPr>
                <w:sz w:val="18"/>
                <w:szCs w:val="18"/>
              </w:rPr>
              <w:t>2</w:t>
            </w:r>
            <w:r w:rsidR="00C12FB1">
              <w:rPr>
                <w:sz w:val="18"/>
                <w:szCs w:val="18"/>
              </w:rPr>
              <w:t> </w:t>
            </w:r>
            <w:r w:rsidRPr="00B458C8">
              <w:rPr>
                <w:sz w:val="18"/>
                <w:szCs w:val="18"/>
              </w:rPr>
              <w:t>970</w:t>
            </w:r>
            <w:r w:rsidR="00C12FB1">
              <w:rPr>
                <w:sz w:val="18"/>
                <w:szCs w:val="18"/>
              </w:rPr>
              <w:t> </w:t>
            </w:r>
            <w:r w:rsidRPr="00B458C8">
              <w:rPr>
                <w:sz w:val="18"/>
                <w:szCs w:val="18"/>
              </w:rPr>
              <w:t>571</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8115E7A"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D62538D" w14:textId="5EB98F94" w:rsidR="00786AFB" w:rsidRPr="00B458C8" w:rsidRDefault="00786AFB" w:rsidP="00743CBD">
            <w:pPr>
              <w:widowControl w:val="0"/>
              <w:jc w:val="right"/>
              <w:rPr>
                <w:sz w:val="18"/>
                <w:szCs w:val="18"/>
                <w:lang w:eastAsia="en-CA"/>
              </w:rPr>
            </w:pPr>
            <w:r w:rsidRPr="00B458C8">
              <w:rPr>
                <w:sz w:val="18"/>
                <w:szCs w:val="18"/>
                <w:lang w:eastAsia="en-CA"/>
              </w:rPr>
              <w:t>1</w:t>
            </w:r>
            <w:r w:rsidR="00C12FB1">
              <w:rPr>
                <w:sz w:val="18"/>
                <w:szCs w:val="18"/>
                <w:lang w:eastAsia="en-CA"/>
              </w:rPr>
              <w:t> </w:t>
            </w:r>
            <w:r w:rsidRPr="00B458C8">
              <w:rPr>
                <w:sz w:val="18"/>
                <w:szCs w:val="18"/>
                <w:lang w:eastAsia="en-CA"/>
              </w:rPr>
              <w:t>335</w:t>
            </w:r>
            <w:r w:rsidR="00C12FB1">
              <w:rPr>
                <w:sz w:val="18"/>
                <w:szCs w:val="18"/>
                <w:lang w:eastAsia="en-CA"/>
              </w:rPr>
              <w:t> </w:t>
            </w:r>
            <w:r w:rsidRPr="00B458C8">
              <w:rPr>
                <w:sz w:val="18"/>
                <w:szCs w:val="18"/>
                <w:lang w:eastAsia="en-CA"/>
              </w:rPr>
              <w:t>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02C0AE9" w14:textId="17E4D773" w:rsidR="00786AFB" w:rsidRPr="00B458C8" w:rsidRDefault="00786AFB" w:rsidP="00743CBD">
            <w:pPr>
              <w:widowControl w:val="0"/>
              <w:jc w:val="right"/>
              <w:rPr>
                <w:sz w:val="18"/>
                <w:szCs w:val="18"/>
                <w:lang w:eastAsia="en-CA"/>
              </w:rPr>
            </w:pPr>
            <w:r w:rsidRPr="00B458C8">
              <w:rPr>
                <w:sz w:val="18"/>
                <w:szCs w:val="18"/>
                <w:lang w:eastAsia="en-CA"/>
              </w:rPr>
              <w:t>13</w:t>
            </w:r>
            <w:r w:rsidR="00C12FB1">
              <w:rPr>
                <w:sz w:val="18"/>
                <w:szCs w:val="18"/>
                <w:lang w:eastAsia="en-CA"/>
              </w:rPr>
              <w:t> </w:t>
            </w:r>
            <w:r w:rsidRPr="00B458C8">
              <w:rPr>
                <w:sz w:val="18"/>
                <w:szCs w:val="18"/>
                <w:lang w:eastAsia="en-CA"/>
              </w:rPr>
              <w:t>240</w:t>
            </w:r>
            <w:r w:rsidR="00C12FB1">
              <w:rPr>
                <w:sz w:val="18"/>
                <w:szCs w:val="18"/>
                <w:lang w:eastAsia="en-CA"/>
              </w:rPr>
              <w:t> </w:t>
            </w:r>
            <w:r w:rsidRPr="00B458C8">
              <w:rPr>
                <w:sz w:val="18"/>
                <w:szCs w:val="18"/>
                <w:lang w:eastAsia="en-CA"/>
              </w:rPr>
              <w:t>847</w:t>
            </w:r>
          </w:p>
        </w:tc>
      </w:tr>
      <w:tr w:rsidR="00786AFB" w:rsidRPr="00B458C8" w14:paraId="7D4FEB2C" w14:textId="77777777" w:rsidTr="002F7B72">
        <w:trPr>
          <w:trHeight w:val="56"/>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934B38" w14:textId="77777777" w:rsidR="00786AFB" w:rsidRPr="00B458C8" w:rsidRDefault="00786AFB" w:rsidP="00743CBD">
            <w:pPr>
              <w:widowControl w:val="0"/>
              <w:jc w:val="left"/>
              <w:rPr>
                <w:sz w:val="18"/>
                <w:szCs w:val="18"/>
                <w:lang w:eastAsia="en-CA"/>
              </w:rPr>
            </w:pPr>
            <w:r w:rsidRPr="00B458C8">
              <w:rPr>
                <w:sz w:val="18"/>
                <w:szCs w:val="18"/>
                <w:lang w:eastAsia="en-CA"/>
              </w:rPr>
              <w:t>2.2</w:t>
            </w:r>
          </w:p>
        </w:tc>
        <w:tc>
          <w:tcPr>
            <w:tcW w:w="957" w:type="pct"/>
            <w:tcBorders>
              <w:top w:val="nil"/>
              <w:left w:val="nil"/>
              <w:bottom w:val="single" w:sz="4" w:space="0" w:color="auto"/>
              <w:right w:val="single" w:sz="4" w:space="0" w:color="auto"/>
            </w:tcBorders>
            <w:shd w:val="clear" w:color="auto" w:fill="auto"/>
            <w:tcMar>
              <w:left w:w="72" w:type="dxa"/>
              <w:right w:w="72" w:type="dxa"/>
            </w:tcMar>
            <w:hideMark/>
          </w:tcPr>
          <w:p w14:paraId="19B99743" w14:textId="77777777" w:rsidR="00786AFB" w:rsidRPr="00B458C8" w:rsidRDefault="00786AFB" w:rsidP="00743CBD">
            <w:pPr>
              <w:widowControl w:val="0"/>
              <w:jc w:val="left"/>
              <w:rPr>
                <w:sz w:val="18"/>
                <w:szCs w:val="18"/>
                <w:lang w:val="fr-CA" w:eastAsia="en-CA"/>
              </w:rPr>
            </w:pPr>
            <w:r w:rsidRPr="00786AFB">
              <w:rPr>
                <w:sz w:val="18"/>
                <w:szCs w:val="18"/>
                <w:lang w:val="fr-CA"/>
              </w:rPr>
              <w:t>Coûts d’appui pour l’agence principale ($US)</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EC98BD" w14:textId="08C08449" w:rsidR="00786AFB" w:rsidRPr="00B458C8" w:rsidRDefault="00786AFB" w:rsidP="00743CBD">
            <w:pPr>
              <w:widowControl w:val="0"/>
              <w:jc w:val="right"/>
              <w:rPr>
                <w:sz w:val="18"/>
                <w:szCs w:val="18"/>
                <w:lang w:eastAsia="en-CA"/>
              </w:rPr>
            </w:pPr>
            <w:r w:rsidRPr="00B458C8">
              <w:rPr>
                <w:sz w:val="18"/>
                <w:szCs w:val="18"/>
              </w:rPr>
              <w:t>246</w:t>
            </w:r>
            <w:r w:rsidR="00C12FB1">
              <w:rPr>
                <w:sz w:val="18"/>
                <w:szCs w:val="18"/>
              </w:rPr>
              <w:t> </w:t>
            </w:r>
            <w:r w:rsidRPr="00B458C8">
              <w:rPr>
                <w:sz w:val="18"/>
                <w:szCs w:val="18"/>
              </w:rPr>
              <w:t>417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AC7BBA"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E136C28" w14:textId="6F523D6E" w:rsidR="00786AFB" w:rsidRPr="00B458C8" w:rsidRDefault="00786AFB" w:rsidP="00743CBD">
            <w:pPr>
              <w:widowControl w:val="0"/>
              <w:jc w:val="right"/>
              <w:rPr>
                <w:sz w:val="18"/>
                <w:szCs w:val="18"/>
                <w:lang w:eastAsia="en-CA"/>
              </w:rPr>
            </w:pPr>
            <w:r w:rsidRPr="00B458C8">
              <w:rPr>
                <w:sz w:val="18"/>
                <w:szCs w:val="18"/>
                <w:lang w:eastAsia="en-CA"/>
              </w:rPr>
              <w:t>379</w:t>
            </w:r>
            <w:r w:rsidR="00C12FB1">
              <w:rPr>
                <w:sz w:val="18"/>
                <w:szCs w:val="18"/>
                <w:lang w:eastAsia="en-CA"/>
              </w:rPr>
              <w:t> </w:t>
            </w:r>
            <w:r w:rsidRPr="00B458C8">
              <w:rPr>
                <w:sz w:val="18"/>
                <w:szCs w:val="18"/>
                <w:lang w:eastAsia="en-CA"/>
              </w:rPr>
              <w:t>052</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A290F59"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43EBAD9"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592F7CA" w14:textId="750022B2" w:rsidR="00786AFB" w:rsidRPr="00B458C8" w:rsidRDefault="00786AFB" w:rsidP="00743CBD">
            <w:pPr>
              <w:widowControl w:val="0"/>
              <w:jc w:val="right"/>
              <w:rPr>
                <w:sz w:val="18"/>
                <w:szCs w:val="18"/>
                <w:lang w:eastAsia="en-CA"/>
              </w:rPr>
            </w:pPr>
            <w:r w:rsidRPr="00B458C8">
              <w:rPr>
                <w:sz w:val="18"/>
                <w:szCs w:val="18"/>
              </w:rPr>
              <w:t>207</w:t>
            </w:r>
            <w:r w:rsidR="00C12FB1">
              <w:rPr>
                <w:sz w:val="18"/>
                <w:szCs w:val="18"/>
              </w:rPr>
              <w:t> </w:t>
            </w:r>
            <w:r w:rsidRPr="00B458C8">
              <w:rPr>
                <w:sz w:val="18"/>
                <w:szCs w:val="18"/>
              </w:rPr>
              <w:t>940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238DBDE"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A57CB89" w14:textId="2CA28F05" w:rsidR="00786AFB" w:rsidRPr="00B458C8" w:rsidRDefault="00786AFB" w:rsidP="00743CBD">
            <w:pPr>
              <w:widowControl w:val="0"/>
              <w:jc w:val="right"/>
              <w:rPr>
                <w:sz w:val="18"/>
                <w:szCs w:val="18"/>
                <w:lang w:eastAsia="en-CA"/>
              </w:rPr>
            </w:pPr>
            <w:r w:rsidRPr="00B458C8">
              <w:rPr>
                <w:sz w:val="18"/>
                <w:szCs w:val="18"/>
                <w:lang w:eastAsia="en-CA"/>
              </w:rPr>
              <w:t>93</w:t>
            </w:r>
            <w:r w:rsidR="00C12FB1">
              <w:rPr>
                <w:sz w:val="18"/>
                <w:szCs w:val="18"/>
                <w:lang w:eastAsia="en-CA"/>
              </w:rPr>
              <w:t> </w:t>
            </w:r>
            <w:r w:rsidRPr="00B458C8">
              <w:rPr>
                <w:sz w:val="18"/>
                <w:szCs w:val="18"/>
                <w:lang w:eastAsia="en-CA"/>
              </w:rPr>
              <w:t>450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5281239" w14:textId="323E8F02" w:rsidR="00786AFB" w:rsidRPr="00B458C8" w:rsidRDefault="00786AFB" w:rsidP="00743CBD">
            <w:pPr>
              <w:widowControl w:val="0"/>
              <w:jc w:val="right"/>
              <w:rPr>
                <w:sz w:val="18"/>
                <w:szCs w:val="18"/>
                <w:lang w:eastAsia="en-CA"/>
              </w:rPr>
            </w:pPr>
            <w:r w:rsidRPr="00B458C8">
              <w:rPr>
                <w:sz w:val="18"/>
                <w:szCs w:val="18"/>
                <w:lang w:eastAsia="en-CA"/>
              </w:rPr>
              <w:t>926</w:t>
            </w:r>
            <w:r w:rsidR="00C12FB1">
              <w:rPr>
                <w:sz w:val="18"/>
                <w:szCs w:val="18"/>
                <w:lang w:eastAsia="en-CA"/>
              </w:rPr>
              <w:t> </w:t>
            </w:r>
            <w:r w:rsidRPr="00B458C8">
              <w:rPr>
                <w:sz w:val="18"/>
                <w:szCs w:val="18"/>
                <w:lang w:eastAsia="en-CA"/>
              </w:rPr>
              <w:t>859</w:t>
            </w:r>
          </w:p>
        </w:tc>
      </w:tr>
      <w:tr w:rsidR="00786AFB" w:rsidRPr="00B458C8" w14:paraId="36F263C4" w14:textId="77777777" w:rsidTr="002F7B72">
        <w:trPr>
          <w:trHeight w:val="161"/>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FDE859" w14:textId="77777777" w:rsidR="00786AFB" w:rsidRPr="00B458C8" w:rsidRDefault="00786AFB" w:rsidP="00743CBD">
            <w:pPr>
              <w:widowControl w:val="0"/>
              <w:jc w:val="left"/>
              <w:rPr>
                <w:sz w:val="18"/>
                <w:szCs w:val="18"/>
                <w:lang w:eastAsia="en-CA"/>
              </w:rPr>
            </w:pPr>
            <w:r w:rsidRPr="00B458C8">
              <w:rPr>
                <w:sz w:val="18"/>
                <w:szCs w:val="18"/>
                <w:lang w:eastAsia="en-CA"/>
              </w:rPr>
              <w:t>2.3</w:t>
            </w:r>
          </w:p>
        </w:tc>
        <w:tc>
          <w:tcPr>
            <w:tcW w:w="957" w:type="pct"/>
            <w:tcBorders>
              <w:top w:val="nil"/>
              <w:left w:val="nil"/>
              <w:bottom w:val="single" w:sz="4" w:space="0" w:color="auto"/>
              <w:right w:val="single" w:sz="4" w:space="0" w:color="auto"/>
            </w:tcBorders>
            <w:shd w:val="clear" w:color="auto" w:fill="auto"/>
            <w:tcMar>
              <w:left w:w="72" w:type="dxa"/>
              <w:right w:w="72" w:type="dxa"/>
            </w:tcMar>
            <w:hideMark/>
          </w:tcPr>
          <w:p w14:paraId="10C797CB" w14:textId="77777777" w:rsidR="00786AFB" w:rsidRPr="00B458C8" w:rsidRDefault="00786AFB" w:rsidP="00743CBD">
            <w:pPr>
              <w:widowControl w:val="0"/>
              <w:jc w:val="left"/>
              <w:rPr>
                <w:sz w:val="18"/>
                <w:szCs w:val="18"/>
                <w:lang w:val="fr-CA" w:eastAsia="en-CA"/>
              </w:rPr>
            </w:pPr>
            <w:r w:rsidRPr="00786AFB">
              <w:rPr>
                <w:sz w:val="18"/>
                <w:szCs w:val="18"/>
                <w:lang w:val="fr-CA"/>
              </w:rPr>
              <w:t>Financement convenu pour l’agence de coopération (Australie) ($US)</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4170B28" w14:textId="3569EAEB" w:rsidR="00786AFB" w:rsidRPr="00B458C8" w:rsidRDefault="00786AFB" w:rsidP="00743CBD">
            <w:pPr>
              <w:widowControl w:val="0"/>
              <w:jc w:val="right"/>
              <w:rPr>
                <w:sz w:val="18"/>
                <w:szCs w:val="18"/>
                <w:lang w:eastAsia="en-CA"/>
              </w:rPr>
            </w:pPr>
            <w:r w:rsidRPr="00B458C8">
              <w:rPr>
                <w:sz w:val="18"/>
                <w:szCs w:val="18"/>
                <w:lang w:eastAsia="en-CA"/>
              </w:rPr>
              <w:t>495</w:t>
            </w:r>
            <w:r w:rsidR="00C12FB1">
              <w:rPr>
                <w:sz w:val="18"/>
                <w:szCs w:val="18"/>
                <w:lang w:eastAsia="en-CA"/>
              </w:rPr>
              <w:t> </w:t>
            </w:r>
            <w:r w:rsidRPr="00B458C8">
              <w:rPr>
                <w:sz w:val="18"/>
                <w:szCs w:val="18"/>
                <w:lang w:eastAsia="en-CA"/>
              </w:rPr>
              <w:t>000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313D127"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A4B93EA" w14:textId="559FD46D" w:rsidR="00786AFB" w:rsidRPr="00B458C8" w:rsidRDefault="00786AFB" w:rsidP="00743CBD">
            <w:pPr>
              <w:widowControl w:val="0"/>
              <w:jc w:val="right"/>
              <w:rPr>
                <w:sz w:val="18"/>
                <w:szCs w:val="18"/>
                <w:lang w:eastAsia="en-CA"/>
              </w:rPr>
            </w:pPr>
            <w:r w:rsidRPr="00B458C8">
              <w:rPr>
                <w:sz w:val="18"/>
                <w:szCs w:val="18"/>
                <w:lang w:eastAsia="en-CA"/>
              </w:rPr>
              <w:t>415</w:t>
            </w:r>
            <w:r w:rsidR="00C12FB1">
              <w:rPr>
                <w:sz w:val="18"/>
                <w:szCs w:val="18"/>
                <w:lang w:eastAsia="en-CA"/>
              </w:rPr>
              <w:t> </w:t>
            </w:r>
            <w:r w:rsidRPr="00B458C8">
              <w:rPr>
                <w:sz w:val="18"/>
                <w:szCs w:val="18"/>
                <w:lang w:eastAsia="en-CA"/>
              </w:rPr>
              <w:t>000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076748A"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B61A7C7"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C6E4860" w14:textId="3225C52B" w:rsidR="00786AFB" w:rsidRPr="00B458C8" w:rsidRDefault="00786AFB" w:rsidP="00743CBD">
            <w:pPr>
              <w:widowControl w:val="0"/>
              <w:jc w:val="right"/>
              <w:rPr>
                <w:sz w:val="18"/>
                <w:szCs w:val="18"/>
                <w:lang w:eastAsia="en-CA"/>
              </w:rPr>
            </w:pPr>
            <w:r w:rsidRPr="00B458C8">
              <w:rPr>
                <w:sz w:val="18"/>
                <w:szCs w:val="18"/>
              </w:rPr>
              <w:t>665</w:t>
            </w:r>
            <w:r w:rsidR="00C12FB1">
              <w:rPr>
                <w:sz w:val="18"/>
                <w:szCs w:val="18"/>
              </w:rPr>
              <w:t> </w:t>
            </w:r>
            <w:r w:rsidRPr="00B458C8">
              <w:rPr>
                <w:sz w:val="18"/>
                <w:szCs w:val="18"/>
              </w:rPr>
              <w:t>000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DDB3E7F"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F9941B" w14:textId="08E308FF" w:rsidR="00786AFB" w:rsidRPr="00B458C8" w:rsidRDefault="00786AFB" w:rsidP="00743CBD">
            <w:pPr>
              <w:widowControl w:val="0"/>
              <w:jc w:val="right"/>
              <w:rPr>
                <w:sz w:val="18"/>
                <w:szCs w:val="18"/>
                <w:lang w:eastAsia="en-CA"/>
              </w:rPr>
            </w:pPr>
            <w:r w:rsidRPr="00B458C8">
              <w:rPr>
                <w:sz w:val="18"/>
                <w:szCs w:val="18"/>
                <w:lang w:eastAsia="en-CA"/>
              </w:rPr>
              <w:t>110</w:t>
            </w:r>
            <w:r w:rsidR="00C12FB1">
              <w:rPr>
                <w:sz w:val="18"/>
                <w:szCs w:val="18"/>
                <w:lang w:eastAsia="en-CA"/>
              </w:rPr>
              <w:t> </w:t>
            </w:r>
            <w:r w:rsidRPr="00B458C8">
              <w:rPr>
                <w:sz w:val="18"/>
                <w:szCs w:val="18"/>
                <w:lang w:eastAsia="en-CA"/>
              </w:rPr>
              <w:t>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7B3C752" w14:textId="174ED73D" w:rsidR="00786AFB" w:rsidRPr="00B458C8" w:rsidRDefault="00786AFB" w:rsidP="00743CBD">
            <w:pPr>
              <w:widowControl w:val="0"/>
              <w:jc w:val="right"/>
              <w:rPr>
                <w:sz w:val="18"/>
                <w:szCs w:val="18"/>
                <w:lang w:eastAsia="en-CA"/>
              </w:rPr>
            </w:pPr>
            <w:r w:rsidRPr="00B458C8">
              <w:rPr>
                <w:sz w:val="18"/>
                <w:szCs w:val="18"/>
                <w:lang w:eastAsia="en-CA"/>
              </w:rPr>
              <w:t>1</w:t>
            </w:r>
            <w:r w:rsidR="00C12FB1">
              <w:rPr>
                <w:sz w:val="18"/>
                <w:szCs w:val="18"/>
                <w:lang w:eastAsia="en-CA"/>
              </w:rPr>
              <w:t> </w:t>
            </w:r>
            <w:r w:rsidRPr="00B458C8">
              <w:rPr>
                <w:sz w:val="18"/>
                <w:szCs w:val="18"/>
                <w:lang w:eastAsia="en-CA"/>
              </w:rPr>
              <w:t>685</w:t>
            </w:r>
            <w:r w:rsidR="00C12FB1">
              <w:rPr>
                <w:sz w:val="18"/>
                <w:szCs w:val="18"/>
                <w:lang w:eastAsia="en-CA"/>
              </w:rPr>
              <w:t> </w:t>
            </w:r>
            <w:r w:rsidRPr="00B458C8">
              <w:rPr>
                <w:sz w:val="18"/>
                <w:szCs w:val="18"/>
                <w:lang w:eastAsia="en-CA"/>
              </w:rPr>
              <w:t>000</w:t>
            </w:r>
          </w:p>
        </w:tc>
      </w:tr>
      <w:tr w:rsidR="00786AFB" w:rsidRPr="00B458C8" w14:paraId="471CEE9E" w14:textId="77777777" w:rsidTr="002F7B72">
        <w:trPr>
          <w:trHeight w:val="60"/>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BEA1AEA" w14:textId="77777777" w:rsidR="00786AFB" w:rsidRPr="00B458C8" w:rsidRDefault="00786AFB" w:rsidP="00743CBD">
            <w:pPr>
              <w:widowControl w:val="0"/>
              <w:jc w:val="left"/>
              <w:rPr>
                <w:sz w:val="18"/>
                <w:szCs w:val="18"/>
                <w:lang w:eastAsia="en-CA"/>
              </w:rPr>
            </w:pPr>
            <w:r w:rsidRPr="00B458C8">
              <w:rPr>
                <w:sz w:val="18"/>
                <w:szCs w:val="18"/>
                <w:lang w:eastAsia="en-CA"/>
              </w:rPr>
              <w:t>2.4</w:t>
            </w:r>
          </w:p>
        </w:tc>
        <w:tc>
          <w:tcPr>
            <w:tcW w:w="957" w:type="pct"/>
            <w:tcBorders>
              <w:top w:val="nil"/>
              <w:left w:val="nil"/>
              <w:bottom w:val="single" w:sz="4" w:space="0" w:color="auto"/>
              <w:right w:val="single" w:sz="4" w:space="0" w:color="auto"/>
            </w:tcBorders>
            <w:shd w:val="clear" w:color="auto" w:fill="auto"/>
            <w:tcMar>
              <w:left w:w="72" w:type="dxa"/>
              <w:right w:w="72" w:type="dxa"/>
            </w:tcMar>
            <w:hideMark/>
          </w:tcPr>
          <w:p w14:paraId="2F174C24" w14:textId="77777777" w:rsidR="00786AFB" w:rsidRPr="00B458C8" w:rsidRDefault="00786AFB" w:rsidP="00743CBD">
            <w:pPr>
              <w:widowControl w:val="0"/>
              <w:jc w:val="left"/>
              <w:rPr>
                <w:sz w:val="18"/>
                <w:szCs w:val="18"/>
                <w:lang w:val="fr-CA" w:eastAsia="en-CA"/>
              </w:rPr>
            </w:pPr>
            <w:r w:rsidRPr="00786AFB">
              <w:rPr>
                <w:sz w:val="18"/>
                <w:szCs w:val="18"/>
                <w:lang w:val="fr-CA"/>
              </w:rPr>
              <w:t>Coûts d’appui pour l’agence de coopération ($US)</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BD0BF58" w14:textId="1C1B97D1" w:rsidR="00786AFB" w:rsidRPr="00B458C8" w:rsidRDefault="00786AFB" w:rsidP="00743CBD">
            <w:pPr>
              <w:widowControl w:val="0"/>
              <w:jc w:val="right"/>
              <w:rPr>
                <w:sz w:val="18"/>
                <w:szCs w:val="18"/>
                <w:lang w:eastAsia="en-CA"/>
              </w:rPr>
            </w:pPr>
            <w:r w:rsidRPr="00B458C8">
              <w:rPr>
                <w:sz w:val="18"/>
                <w:szCs w:val="18"/>
                <w:lang w:eastAsia="en-CA"/>
              </w:rPr>
              <w:t>57</w:t>
            </w:r>
            <w:r w:rsidR="00C12FB1">
              <w:rPr>
                <w:sz w:val="18"/>
                <w:szCs w:val="18"/>
                <w:lang w:eastAsia="en-CA"/>
              </w:rPr>
              <w:t> </w:t>
            </w:r>
            <w:r w:rsidRPr="00B458C8">
              <w:rPr>
                <w:sz w:val="18"/>
                <w:szCs w:val="18"/>
                <w:lang w:eastAsia="en-CA"/>
              </w:rPr>
              <w:t>388</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2496AA4"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58CB69F" w14:textId="20A2AB8D" w:rsidR="00786AFB" w:rsidRPr="00B458C8" w:rsidRDefault="00786AFB" w:rsidP="00743CBD">
            <w:pPr>
              <w:widowControl w:val="0"/>
              <w:jc w:val="right"/>
              <w:rPr>
                <w:sz w:val="18"/>
                <w:szCs w:val="18"/>
                <w:lang w:eastAsia="en-CA"/>
              </w:rPr>
            </w:pPr>
            <w:r w:rsidRPr="00B458C8">
              <w:rPr>
                <w:sz w:val="18"/>
                <w:szCs w:val="18"/>
                <w:lang w:eastAsia="en-CA"/>
              </w:rPr>
              <w:t>48</w:t>
            </w:r>
            <w:r w:rsidR="00C12FB1">
              <w:rPr>
                <w:sz w:val="18"/>
                <w:szCs w:val="18"/>
                <w:lang w:eastAsia="en-CA"/>
              </w:rPr>
              <w:t> </w:t>
            </w:r>
            <w:r w:rsidRPr="00B458C8">
              <w:rPr>
                <w:sz w:val="18"/>
                <w:szCs w:val="18"/>
                <w:lang w:eastAsia="en-CA"/>
              </w:rPr>
              <w:t>113</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46CF94"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19614C4"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5A77F4A" w14:textId="4BD7C98F" w:rsidR="00786AFB" w:rsidRPr="00B458C8" w:rsidRDefault="00786AFB" w:rsidP="00743CBD">
            <w:pPr>
              <w:widowControl w:val="0"/>
              <w:jc w:val="right"/>
              <w:rPr>
                <w:sz w:val="18"/>
                <w:szCs w:val="18"/>
                <w:lang w:eastAsia="en-CA"/>
              </w:rPr>
            </w:pPr>
            <w:r w:rsidRPr="00B458C8">
              <w:rPr>
                <w:sz w:val="18"/>
                <w:szCs w:val="18"/>
              </w:rPr>
              <w:t>77</w:t>
            </w:r>
            <w:r w:rsidR="00C12FB1">
              <w:rPr>
                <w:sz w:val="18"/>
                <w:szCs w:val="18"/>
              </w:rPr>
              <w:t> </w:t>
            </w:r>
            <w:r w:rsidRPr="00B458C8">
              <w:rPr>
                <w:sz w:val="18"/>
                <w:szCs w:val="18"/>
              </w:rPr>
              <w:t>097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CB1CC9"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C1C423C" w14:textId="5DD88BA0" w:rsidR="00786AFB" w:rsidRPr="00B458C8" w:rsidRDefault="00786AFB" w:rsidP="00743CBD">
            <w:pPr>
              <w:widowControl w:val="0"/>
              <w:jc w:val="right"/>
              <w:rPr>
                <w:sz w:val="18"/>
                <w:szCs w:val="18"/>
                <w:lang w:eastAsia="en-CA"/>
              </w:rPr>
            </w:pPr>
            <w:r w:rsidRPr="00B458C8">
              <w:rPr>
                <w:sz w:val="18"/>
                <w:szCs w:val="18"/>
                <w:lang w:eastAsia="en-CA"/>
              </w:rPr>
              <w:t>12</w:t>
            </w:r>
            <w:r w:rsidR="00C12FB1">
              <w:rPr>
                <w:sz w:val="18"/>
                <w:szCs w:val="18"/>
                <w:lang w:eastAsia="en-CA"/>
              </w:rPr>
              <w:t> </w:t>
            </w:r>
            <w:r w:rsidRPr="00B458C8">
              <w:rPr>
                <w:sz w:val="18"/>
                <w:szCs w:val="18"/>
                <w:lang w:eastAsia="en-CA"/>
              </w:rPr>
              <w:t>752</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25AAF9" w14:textId="33D30505" w:rsidR="00786AFB" w:rsidRPr="00B458C8" w:rsidRDefault="00786AFB" w:rsidP="00743CBD">
            <w:pPr>
              <w:widowControl w:val="0"/>
              <w:jc w:val="right"/>
              <w:rPr>
                <w:sz w:val="18"/>
                <w:szCs w:val="18"/>
                <w:lang w:eastAsia="en-CA"/>
              </w:rPr>
            </w:pPr>
            <w:r w:rsidRPr="00B458C8">
              <w:rPr>
                <w:sz w:val="18"/>
                <w:szCs w:val="18"/>
                <w:lang w:eastAsia="en-CA"/>
              </w:rPr>
              <w:t>195</w:t>
            </w:r>
            <w:r w:rsidR="00C12FB1">
              <w:rPr>
                <w:sz w:val="18"/>
                <w:szCs w:val="18"/>
                <w:lang w:eastAsia="en-CA"/>
              </w:rPr>
              <w:t> </w:t>
            </w:r>
            <w:r w:rsidRPr="00B458C8">
              <w:rPr>
                <w:sz w:val="18"/>
                <w:szCs w:val="18"/>
                <w:lang w:eastAsia="en-CA"/>
              </w:rPr>
              <w:t>350</w:t>
            </w:r>
          </w:p>
        </w:tc>
      </w:tr>
      <w:tr w:rsidR="00786AFB" w:rsidRPr="00B458C8" w14:paraId="1A6F5E38" w14:textId="77777777" w:rsidTr="002F7B72">
        <w:trPr>
          <w:trHeight w:val="62"/>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BFB0D46" w14:textId="77777777" w:rsidR="00786AFB" w:rsidRPr="00B458C8" w:rsidRDefault="00786AFB" w:rsidP="00743CBD">
            <w:pPr>
              <w:widowControl w:val="0"/>
              <w:jc w:val="left"/>
              <w:rPr>
                <w:sz w:val="18"/>
                <w:szCs w:val="18"/>
                <w:lang w:eastAsia="en-CA"/>
              </w:rPr>
            </w:pPr>
            <w:r w:rsidRPr="00B458C8">
              <w:rPr>
                <w:sz w:val="18"/>
                <w:szCs w:val="18"/>
                <w:lang w:eastAsia="en-CA"/>
              </w:rPr>
              <w:t>3.1</w:t>
            </w:r>
          </w:p>
        </w:tc>
        <w:tc>
          <w:tcPr>
            <w:tcW w:w="957" w:type="pct"/>
            <w:tcBorders>
              <w:top w:val="nil"/>
              <w:left w:val="nil"/>
              <w:bottom w:val="single" w:sz="4" w:space="0" w:color="auto"/>
              <w:right w:val="single" w:sz="4" w:space="0" w:color="auto"/>
            </w:tcBorders>
            <w:shd w:val="clear" w:color="auto" w:fill="auto"/>
            <w:tcMar>
              <w:left w:w="72" w:type="dxa"/>
              <w:right w:w="72" w:type="dxa"/>
            </w:tcMar>
            <w:hideMark/>
          </w:tcPr>
          <w:p w14:paraId="29390328" w14:textId="77777777" w:rsidR="00786AFB" w:rsidRPr="00786AFB" w:rsidRDefault="00786AFB" w:rsidP="00743CBD">
            <w:pPr>
              <w:widowControl w:val="0"/>
              <w:jc w:val="left"/>
              <w:rPr>
                <w:sz w:val="18"/>
                <w:szCs w:val="18"/>
                <w:lang w:val="fr-CA" w:eastAsia="en-CA"/>
              </w:rPr>
            </w:pPr>
            <w:r w:rsidRPr="00786AFB">
              <w:rPr>
                <w:sz w:val="18"/>
                <w:szCs w:val="18"/>
                <w:lang w:val="fr-CA"/>
              </w:rPr>
              <w:t>Total du financement convenu ($US)</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B3AEF60" w14:textId="56927896" w:rsidR="00786AFB" w:rsidRPr="00B458C8" w:rsidRDefault="00786AFB" w:rsidP="00743CBD">
            <w:pPr>
              <w:widowControl w:val="0"/>
              <w:jc w:val="right"/>
              <w:rPr>
                <w:sz w:val="18"/>
                <w:szCs w:val="18"/>
                <w:lang w:eastAsia="en-CA"/>
              </w:rPr>
            </w:pPr>
            <w:r w:rsidRPr="00B458C8">
              <w:rPr>
                <w:sz w:val="18"/>
                <w:szCs w:val="18"/>
              </w:rPr>
              <w:t>4</w:t>
            </w:r>
            <w:r w:rsidR="00C12FB1">
              <w:rPr>
                <w:sz w:val="18"/>
                <w:szCs w:val="18"/>
              </w:rPr>
              <w:t> </w:t>
            </w:r>
            <w:r w:rsidRPr="00B458C8">
              <w:rPr>
                <w:sz w:val="18"/>
                <w:szCs w:val="18"/>
              </w:rPr>
              <w:t>015</w:t>
            </w:r>
            <w:r w:rsidR="00C12FB1">
              <w:rPr>
                <w:sz w:val="18"/>
                <w:szCs w:val="18"/>
              </w:rPr>
              <w:t> </w:t>
            </w:r>
            <w:r w:rsidRPr="00B458C8">
              <w:rPr>
                <w:sz w:val="18"/>
                <w:szCs w:val="18"/>
              </w:rPr>
              <w:t>244</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EFDE12E"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B4A177" w14:textId="05BA7045" w:rsidR="00786AFB" w:rsidRPr="00B458C8" w:rsidRDefault="00786AFB" w:rsidP="00743CBD">
            <w:pPr>
              <w:widowControl w:val="0"/>
              <w:jc w:val="right"/>
              <w:rPr>
                <w:sz w:val="18"/>
                <w:szCs w:val="18"/>
                <w:lang w:eastAsia="en-CA"/>
              </w:rPr>
            </w:pPr>
            <w:r w:rsidRPr="00B458C8">
              <w:rPr>
                <w:sz w:val="18"/>
                <w:szCs w:val="18"/>
                <w:lang w:eastAsia="en-CA"/>
              </w:rPr>
              <w:t>5</w:t>
            </w:r>
            <w:r w:rsidR="00C12FB1">
              <w:rPr>
                <w:sz w:val="18"/>
                <w:szCs w:val="18"/>
                <w:lang w:eastAsia="en-CA"/>
              </w:rPr>
              <w:t> </w:t>
            </w:r>
            <w:r w:rsidRPr="00B458C8">
              <w:rPr>
                <w:sz w:val="18"/>
                <w:szCs w:val="18"/>
                <w:lang w:eastAsia="en-CA"/>
              </w:rPr>
              <w:t>830</w:t>
            </w:r>
            <w:r w:rsidR="00C12FB1">
              <w:rPr>
                <w:sz w:val="18"/>
                <w:szCs w:val="18"/>
                <w:lang w:eastAsia="en-CA"/>
              </w:rPr>
              <w:t> </w:t>
            </w:r>
            <w:r w:rsidRPr="00B458C8">
              <w:rPr>
                <w:sz w:val="18"/>
                <w:szCs w:val="18"/>
                <w:lang w:eastAsia="en-CA"/>
              </w:rPr>
              <w:t>032</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8A32088"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523D422"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A8DBDD8" w14:textId="3441C7B0" w:rsidR="00786AFB" w:rsidRPr="00B458C8" w:rsidRDefault="00786AFB" w:rsidP="00743CBD">
            <w:pPr>
              <w:widowControl w:val="0"/>
              <w:jc w:val="right"/>
              <w:rPr>
                <w:sz w:val="18"/>
                <w:szCs w:val="18"/>
                <w:lang w:eastAsia="en-CA"/>
              </w:rPr>
            </w:pPr>
            <w:r w:rsidRPr="00B458C8">
              <w:rPr>
                <w:sz w:val="18"/>
                <w:szCs w:val="18"/>
              </w:rPr>
              <w:t>3</w:t>
            </w:r>
            <w:r w:rsidR="00C12FB1">
              <w:rPr>
                <w:sz w:val="18"/>
                <w:szCs w:val="18"/>
              </w:rPr>
              <w:t> </w:t>
            </w:r>
            <w:r w:rsidRPr="00B458C8">
              <w:rPr>
                <w:sz w:val="18"/>
                <w:szCs w:val="18"/>
              </w:rPr>
              <w:t>635</w:t>
            </w:r>
            <w:r w:rsidR="00C12FB1">
              <w:rPr>
                <w:sz w:val="18"/>
                <w:szCs w:val="18"/>
              </w:rPr>
              <w:t> </w:t>
            </w:r>
            <w:r w:rsidRPr="00B458C8">
              <w:rPr>
                <w:sz w:val="18"/>
                <w:szCs w:val="18"/>
              </w:rPr>
              <w:t>571</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AB8E8BA"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2C4F891" w14:textId="0BE89C86" w:rsidR="00786AFB" w:rsidRPr="00B458C8" w:rsidRDefault="00786AFB" w:rsidP="00743CBD">
            <w:pPr>
              <w:widowControl w:val="0"/>
              <w:jc w:val="right"/>
              <w:rPr>
                <w:sz w:val="18"/>
                <w:szCs w:val="18"/>
                <w:lang w:eastAsia="en-CA"/>
              </w:rPr>
            </w:pPr>
            <w:r w:rsidRPr="00B458C8">
              <w:rPr>
                <w:sz w:val="18"/>
                <w:szCs w:val="18"/>
                <w:lang w:eastAsia="en-CA"/>
              </w:rPr>
              <w:t>1</w:t>
            </w:r>
            <w:r w:rsidR="00C12FB1">
              <w:rPr>
                <w:sz w:val="18"/>
                <w:szCs w:val="18"/>
                <w:lang w:eastAsia="en-CA"/>
              </w:rPr>
              <w:t> </w:t>
            </w:r>
            <w:r w:rsidRPr="00B458C8">
              <w:rPr>
                <w:sz w:val="18"/>
                <w:szCs w:val="18"/>
                <w:lang w:eastAsia="en-CA"/>
              </w:rPr>
              <w:t>445</w:t>
            </w:r>
            <w:r w:rsidR="00C12FB1">
              <w:rPr>
                <w:sz w:val="18"/>
                <w:szCs w:val="18"/>
                <w:lang w:eastAsia="en-CA"/>
              </w:rPr>
              <w:t> </w:t>
            </w:r>
            <w:r w:rsidRPr="00B458C8">
              <w:rPr>
                <w:sz w:val="18"/>
                <w:szCs w:val="18"/>
                <w:lang w:eastAsia="en-CA"/>
              </w:rPr>
              <w:t>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80BA14" w14:textId="1EECF804" w:rsidR="00786AFB" w:rsidRPr="00B458C8" w:rsidRDefault="00786AFB" w:rsidP="00743CBD">
            <w:pPr>
              <w:widowControl w:val="0"/>
              <w:jc w:val="right"/>
              <w:rPr>
                <w:sz w:val="18"/>
                <w:szCs w:val="18"/>
                <w:lang w:eastAsia="en-CA"/>
              </w:rPr>
            </w:pPr>
            <w:r w:rsidRPr="00B458C8">
              <w:rPr>
                <w:sz w:val="18"/>
                <w:szCs w:val="18"/>
                <w:lang w:eastAsia="en-CA"/>
              </w:rPr>
              <w:t>14</w:t>
            </w:r>
            <w:r w:rsidR="00C12FB1">
              <w:rPr>
                <w:sz w:val="18"/>
                <w:szCs w:val="18"/>
                <w:lang w:eastAsia="en-CA"/>
              </w:rPr>
              <w:t> </w:t>
            </w:r>
            <w:r w:rsidRPr="00B458C8">
              <w:rPr>
                <w:sz w:val="18"/>
                <w:szCs w:val="18"/>
                <w:lang w:eastAsia="en-CA"/>
              </w:rPr>
              <w:t>925</w:t>
            </w:r>
            <w:r w:rsidR="00C12FB1">
              <w:rPr>
                <w:sz w:val="18"/>
                <w:szCs w:val="18"/>
                <w:lang w:eastAsia="en-CA"/>
              </w:rPr>
              <w:t> </w:t>
            </w:r>
            <w:r w:rsidRPr="00B458C8">
              <w:rPr>
                <w:sz w:val="18"/>
                <w:szCs w:val="18"/>
                <w:lang w:eastAsia="en-CA"/>
              </w:rPr>
              <w:t>847</w:t>
            </w:r>
          </w:p>
        </w:tc>
      </w:tr>
      <w:tr w:rsidR="00786AFB" w:rsidRPr="00B458C8" w14:paraId="3AF09839" w14:textId="77777777" w:rsidTr="002F7B72">
        <w:trPr>
          <w:trHeight w:val="62"/>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D7E52BA" w14:textId="77777777" w:rsidR="00786AFB" w:rsidRPr="00B458C8" w:rsidRDefault="00786AFB" w:rsidP="00743CBD">
            <w:pPr>
              <w:widowControl w:val="0"/>
              <w:jc w:val="left"/>
              <w:rPr>
                <w:sz w:val="18"/>
                <w:szCs w:val="18"/>
                <w:lang w:eastAsia="en-CA"/>
              </w:rPr>
            </w:pPr>
            <w:r w:rsidRPr="00B458C8">
              <w:rPr>
                <w:sz w:val="18"/>
                <w:szCs w:val="18"/>
                <w:lang w:eastAsia="en-CA"/>
              </w:rPr>
              <w:t>3.2</w:t>
            </w:r>
          </w:p>
        </w:tc>
        <w:tc>
          <w:tcPr>
            <w:tcW w:w="957" w:type="pct"/>
            <w:tcBorders>
              <w:top w:val="nil"/>
              <w:left w:val="nil"/>
              <w:bottom w:val="single" w:sz="4" w:space="0" w:color="auto"/>
              <w:right w:val="single" w:sz="4" w:space="0" w:color="auto"/>
            </w:tcBorders>
            <w:shd w:val="clear" w:color="auto" w:fill="auto"/>
            <w:tcMar>
              <w:left w:w="72" w:type="dxa"/>
              <w:right w:w="72" w:type="dxa"/>
            </w:tcMar>
            <w:hideMark/>
          </w:tcPr>
          <w:p w14:paraId="32386EE1" w14:textId="77777777" w:rsidR="00786AFB" w:rsidRPr="00786AFB" w:rsidRDefault="00786AFB" w:rsidP="00743CBD">
            <w:pPr>
              <w:widowControl w:val="0"/>
              <w:jc w:val="left"/>
              <w:rPr>
                <w:sz w:val="18"/>
                <w:szCs w:val="18"/>
                <w:lang w:val="fr-CA" w:eastAsia="en-CA"/>
              </w:rPr>
            </w:pPr>
            <w:r w:rsidRPr="00786AFB">
              <w:rPr>
                <w:sz w:val="18"/>
                <w:szCs w:val="18"/>
                <w:lang w:val="fr-CA"/>
              </w:rPr>
              <w:t>Total des coûts d’appui ($US)</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A028841" w14:textId="2BF80A2F" w:rsidR="00786AFB" w:rsidRPr="00B458C8" w:rsidRDefault="00786AFB" w:rsidP="00743CBD">
            <w:pPr>
              <w:widowControl w:val="0"/>
              <w:jc w:val="right"/>
              <w:rPr>
                <w:sz w:val="18"/>
                <w:szCs w:val="18"/>
                <w:lang w:eastAsia="en-CA"/>
              </w:rPr>
            </w:pPr>
            <w:r w:rsidRPr="00B458C8">
              <w:rPr>
                <w:sz w:val="18"/>
                <w:szCs w:val="18"/>
              </w:rPr>
              <w:t>303</w:t>
            </w:r>
            <w:r w:rsidR="00C12FB1">
              <w:rPr>
                <w:sz w:val="18"/>
                <w:szCs w:val="18"/>
              </w:rPr>
              <w:t> </w:t>
            </w:r>
            <w:r w:rsidRPr="00B458C8">
              <w:rPr>
                <w:sz w:val="18"/>
                <w:szCs w:val="18"/>
              </w:rPr>
              <w:t>805</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E31E947"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BCEFD18" w14:textId="00A88D94" w:rsidR="00786AFB" w:rsidRPr="00B458C8" w:rsidRDefault="00786AFB" w:rsidP="00743CBD">
            <w:pPr>
              <w:widowControl w:val="0"/>
              <w:jc w:val="right"/>
              <w:rPr>
                <w:sz w:val="18"/>
                <w:szCs w:val="18"/>
                <w:lang w:eastAsia="en-CA"/>
              </w:rPr>
            </w:pPr>
            <w:r w:rsidRPr="00B458C8">
              <w:rPr>
                <w:sz w:val="18"/>
                <w:szCs w:val="18"/>
                <w:lang w:eastAsia="en-CA"/>
              </w:rPr>
              <w:t>427</w:t>
            </w:r>
            <w:r w:rsidR="00C12FB1">
              <w:rPr>
                <w:sz w:val="18"/>
                <w:szCs w:val="18"/>
                <w:lang w:eastAsia="en-CA"/>
              </w:rPr>
              <w:t> </w:t>
            </w:r>
            <w:r w:rsidRPr="00B458C8">
              <w:rPr>
                <w:sz w:val="18"/>
                <w:szCs w:val="18"/>
                <w:lang w:eastAsia="en-CA"/>
              </w:rPr>
              <w:t>165</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D05351"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9191CD8"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74832E" w14:textId="4DF3330A" w:rsidR="00786AFB" w:rsidRPr="00B458C8" w:rsidRDefault="00786AFB" w:rsidP="00743CBD">
            <w:pPr>
              <w:widowControl w:val="0"/>
              <w:jc w:val="right"/>
              <w:rPr>
                <w:sz w:val="18"/>
                <w:szCs w:val="18"/>
                <w:lang w:eastAsia="en-CA"/>
              </w:rPr>
            </w:pPr>
            <w:r w:rsidRPr="00B458C8">
              <w:rPr>
                <w:sz w:val="18"/>
                <w:szCs w:val="18"/>
              </w:rPr>
              <w:t>285</w:t>
            </w:r>
            <w:r w:rsidR="00C12FB1">
              <w:rPr>
                <w:sz w:val="18"/>
                <w:szCs w:val="18"/>
              </w:rPr>
              <w:t> </w:t>
            </w:r>
            <w:r w:rsidRPr="00B458C8">
              <w:rPr>
                <w:sz w:val="18"/>
                <w:szCs w:val="18"/>
              </w:rPr>
              <w:t>037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7D94717"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5890CDC" w14:textId="5C95C59B" w:rsidR="00786AFB" w:rsidRPr="00B458C8" w:rsidRDefault="00786AFB" w:rsidP="00743CBD">
            <w:pPr>
              <w:widowControl w:val="0"/>
              <w:jc w:val="right"/>
              <w:rPr>
                <w:sz w:val="18"/>
                <w:szCs w:val="18"/>
                <w:lang w:eastAsia="en-CA"/>
              </w:rPr>
            </w:pPr>
            <w:r w:rsidRPr="00B458C8">
              <w:rPr>
                <w:sz w:val="18"/>
                <w:szCs w:val="18"/>
                <w:lang w:eastAsia="en-CA"/>
              </w:rPr>
              <w:t>106</w:t>
            </w:r>
            <w:r w:rsidR="00C12FB1">
              <w:rPr>
                <w:sz w:val="18"/>
                <w:szCs w:val="18"/>
                <w:lang w:eastAsia="en-CA"/>
              </w:rPr>
              <w:t> </w:t>
            </w:r>
            <w:r w:rsidRPr="00B458C8">
              <w:rPr>
                <w:sz w:val="18"/>
                <w:szCs w:val="18"/>
                <w:lang w:eastAsia="en-CA"/>
              </w:rPr>
              <w:t>202</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BEFCAE" w14:textId="62442CE6" w:rsidR="00786AFB" w:rsidRPr="00B458C8" w:rsidRDefault="00786AFB" w:rsidP="00743CBD">
            <w:pPr>
              <w:widowControl w:val="0"/>
              <w:jc w:val="right"/>
              <w:rPr>
                <w:sz w:val="18"/>
                <w:szCs w:val="18"/>
                <w:lang w:eastAsia="en-CA"/>
              </w:rPr>
            </w:pPr>
            <w:r w:rsidRPr="00B458C8">
              <w:rPr>
                <w:sz w:val="18"/>
                <w:szCs w:val="18"/>
                <w:lang w:eastAsia="en-CA"/>
              </w:rPr>
              <w:t>1</w:t>
            </w:r>
            <w:r w:rsidR="00C12FB1">
              <w:rPr>
                <w:sz w:val="18"/>
                <w:szCs w:val="18"/>
                <w:lang w:eastAsia="en-CA"/>
              </w:rPr>
              <w:t> </w:t>
            </w:r>
            <w:r w:rsidRPr="00B458C8">
              <w:rPr>
                <w:sz w:val="18"/>
                <w:szCs w:val="18"/>
                <w:lang w:eastAsia="en-CA"/>
              </w:rPr>
              <w:t>122</w:t>
            </w:r>
            <w:r w:rsidR="00C12FB1">
              <w:rPr>
                <w:sz w:val="18"/>
                <w:szCs w:val="18"/>
                <w:lang w:eastAsia="en-CA"/>
              </w:rPr>
              <w:t> </w:t>
            </w:r>
            <w:r w:rsidRPr="00B458C8">
              <w:rPr>
                <w:sz w:val="18"/>
                <w:szCs w:val="18"/>
                <w:lang w:eastAsia="en-CA"/>
              </w:rPr>
              <w:t>209</w:t>
            </w:r>
          </w:p>
        </w:tc>
      </w:tr>
      <w:tr w:rsidR="00786AFB" w:rsidRPr="00B458C8" w14:paraId="4E6BEC03" w14:textId="77777777" w:rsidTr="002F7B72">
        <w:trPr>
          <w:trHeight w:val="53"/>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B0C83AC" w14:textId="77777777" w:rsidR="00786AFB" w:rsidRPr="00B458C8" w:rsidRDefault="00786AFB" w:rsidP="00743CBD">
            <w:pPr>
              <w:widowControl w:val="0"/>
              <w:jc w:val="left"/>
              <w:rPr>
                <w:sz w:val="18"/>
                <w:szCs w:val="18"/>
                <w:lang w:eastAsia="en-CA"/>
              </w:rPr>
            </w:pPr>
            <w:r w:rsidRPr="00B458C8">
              <w:rPr>
                <w:sz w:val="18"/>
                <w:szCs w:val="18"/>
                <w:lang w:eastAsia="en-CA"/>
              </w:rPr>
              <w:t>3.3</w:t>
            </w:r>
          </w:p>
        </w:tc>
        <w:tc>
          <w:tcPr>
            <w:tcW w:w="957" w:type="pct"/>
            <w:tcBorders>
              <w:top w:val="nil"/>
              <w:left w:val="nil"/>
              <w:bottom w:val="single" w:sz="4" w:space="0" w:color="auto"/>
              <w:right w:val="single" w:sz="4" w:space="0" w:color="auto"/>
            </w:tcBorders>
            <w:shd w:val="clear" w:color="auto" w:fill="auto"/>
            <w:tcMar>
              <w:left w:w="72" w:type="dxa"/>
              <w:right w:w="72" w:type="dxa"/>
            </w:tcMar>
            <w:hideMark/>
          </w:tcPr>
          <w:p w14:paraId="6A242377" w14:textId="77777777" w:rsidR="00786AFB" w:rsidRPr="00786AFB" w:rsidRDefault="00786AFB" w:rsidP="00743CBD">
            <w:pPr>
              <w:widowControl w:val="0"/>
              <w:jc w:val="left"/>
              <w:rPr>
                <w:sz w:val="18"/>
                <w:szCs w:val="18"/>
                <w:lang w:val="fr-CA" w:eastAsia="en-CA"/>
              </w:rPr>
            </w:pPr>
            <w:r w:rsidRPr="00786AFB">
              <w:rPr>
                <w:sz w:val="18"/>
                <w:szCs w:val="18"/>
                <w:lang w:val="fr-CA"/>
              </w:rPr>
              <w:t>Total des coûts convenus ($US)</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7717F19" w14:textId="376FC453" w:rsidR="00786AFB" w:rsidRPr="00B458C8" w:rsidRDefault="00786AFB" w:rsidP="00743CBD">
            <w:pPr>
              <w:widowControl w:val="0"/>
              <w:jc w:val="right"/>
              <w:rPr>
                <w:sz w:val="18"/>
                <w:szCs w:val="18"/>
                <w:lang w:eastAsia="en-CA"/>
              </w:rPr>
            </w:pPr>
            <w:r w:rsidRPr="00B458C8">
              <w:rPr>
                <w:sz w:val="18"/>
                <w:szCs w:val="18"/>
              </w:rPr>
              <w:t>4</w:t>
            </w:r>
            <w:r w:rsidR="00C12FB1">
              <w:rPr>
                <w:sz w:val="18"/>
                <w:szCs w:val="18"/>
              </w:rPr>
              <w:t> </w:t>
            </w:r>
            <w:r w:rsidRPr="00B458C8">
              <w:rPr>
                <w:sz w:val="18"/>
                <w:szCs w:val="18"/>
              </w:rPr>
              <w:t>319</w:t>
            </w:r>
            <w:r w:rsidR="00C12FB1">
              <w:rPr>
                <w:sz w:val="18"/>
                <w:szCs w:val="18"/>
              </w:rPr>
              <w:t> </w:t>
            </w:r>
            <w:r w:rsidRPr="00B458C8">
              <w:rPr>
                <w:sz w:val="18"/>
                <w:szCs w:val="18"/>
              </w:rPr>
              <w:t>049</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825A705"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785227D" w14:textId="60BD2CB4" w:rsidR="00786AFB" w:rsidRPr="00B458C8" w:rsidRDefault="00786AFB" w:rsidP="00743CBD">
            <w:pPr>
              <w:widowControl w:val="0"/>
              <w:jc w:val="right"/>
              <w:rPr>
                <w:sz w:val="18"/>
                <w:szCs w:val="18"/>
                <w:lang w:eastAsia="en-CA"/>
              </w:rPr>
            </w:pPr>
            <w:r w:rsidRPr="00B458C8">
              <w:rPr>
                <w:sz w:val="18"/>
                <w:szCs w:val="18"/>
                <w:lang w:eastAsia="en-CA"/>
              </w:rPr>
              <w:t>6</w:t>
            </w:r>
            <w:r w:rsidR="00C12FB1">
              <w:rPr>
                <w:sz w:val="18"/>
                <w:szCs w:val="18"/>
                <w:lang w:eastAsia="en-CA"/>
              </w:rPr>
              <w:t> </w:t>
            </w:r>
            <w:r w:rsidRPr="00B458C8">
              <w:rPr>
                <w:sz w:val="18"/>
                <w:szCs w:val="18"/>
                <w:lang w:eastAsia="en-CA"/>
              </w:rPr>
              <w:t>257</w:t>
            </w:r>
            <w:r w:rsidR="00C12FB1">
              <w:rPr>
                <w:sz w:val="18"/>
                <w:szCs w:val="18"/>
                <w:lang w:eastAsia="en-CA"/>
              </w:rPr>
              <w:t> </w:t>
            </w:r>
            <w:r w:rsidRPr="00B458C8">
              <w:rPr>
                <w:sz w:val="18"/>
                <w:szCs w:val="18"/>
                <w:lang w:eastAsia="en-CA"/>
              </w:rPr>
              <w:t>197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988EDAD"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12DEA3"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F3F66B" w14:textId="4C62EC03" w:rsidR="00786AFB" w:rsidRPr="00B458C8" w:rsidRDefault="00786AFB" w:rsidP="00743CBD">
            <w:pPr>
              <w:widowControl w:val="0"/>
              <w:jc w:val="right"/>
              <w:rPr>
                <w:sz w:val="18"/>
                <w:szCs w:val="18"/>
                <w:lang w:eastAsia="en-CA"/>
              </w:rPr>
            </w:pPr>
            <w:r w:rsidRPr="00B458C8">
              <w:rPr>
                <w:sz w:val="18"/>
                <w:szCs w:val="18"/>
              </w:rPr>
              <w:t>3</w:t>
            </w:r>
            <w:r w:rsidR="00C12FB1">
              <w:rPr>
                <w:sz w:val="18"/>
                <w:szCs w:val="18"/>
              </w:rPr>
              <w:t> </w:t>
            </w:r>
            <w:r w:rsidRPr="00B458C8">
              <w:rPr>
                <w:sz w:val="18"/>
                <w:szCs w:val="18"/>
              </w:rPr>
              <w:t>920</w:t>
            </w:r>
            <w:r w:rsidR="00C12FB1">
              <w:rPr>
                <w:sz w:val="18"/>
                <w:szCs w:val="18"/>
              </w:rPr>
              <w:t> </w:t>
            </w:r>
            <w:r w:rsidRPr="00B458C8">
              <w:rPr>
                <w:sz w:val="18"/>
                <w:szCs w:val="18"/>
              </w:rPr>
              <w:t>608</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D415397" w14:textId="77777777" w:rsidR="00786AFB" w:rsidRPr="00B458C8" w:rsidRDefault="00786AFB" w:rsidP="00743CBD">
            <w:pPr>
              <w:widowControl w:val="0"/>
              <w:jc w:val="right"/>
              <w:rPr>
                <w:sz w:val="18"/>
                <w:szCs w:val="18"/>
                <w:lang w:eastAsia="en-CA"/>
              </w:rPr>
            </w:pPr>
            <w:r w:rsidRPr="00B458C8">
              <w:rPr>
                <w:sz w:val="18"/>
                <w:szCs w:val="18"/>
                <w:lang w:eastAsia="en-CA"/>
              </w:rPr>
              <w:t>0</w:t>
            </w:r>
          </w:p>
        </w:tc>
        <w:tc>
          <w:tcPr>
            <w:tcW w:w="46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E30B746" w14:textId="17D8BA43" w:rsidR="00786AFB" w:rsidRPr="00B458C8" w:rsidRDefault="00786AFB" w:rsidP="00743CBD">
            <w:pPr>
              <w:widowControl w:val="0"/>
              <w:jc w:val="right"/>
              <w:rPr>
                <w:sz w:val="18"/>
                <w:szCs w:val="18"/>
                <w:lang w:eastAsia="en-CA"/>
              </w:rPr>
            </w:pPr>
            <w:r w:rsidRPr="00B458C8">
              <w:rPr>
                <w:sz w:val="18"/>
                <w:szCs w:val="18"/>
                <w:lang w:eastAsia="en-CA"/>
              </w:rPr>
              <w:t>1</w:t>
            </w:r>
            <w:r w:rsidR="00C12FB1">
              <w:rPr>
                <w:sz w:val="18"/>
                <w:szCs w:val="18"/>
                <w:lang w:eastAsia="en-CA"/>
              </w:rPr>
              <w:t> </w:t>
            </w:r>
            <w:r w:rsidRPr="00B458C8">
              <w:rPr>
                <w:sz w:val="18"/>
                <w:szCs w:val="18"/>
                <w:lang w:eastAsia="en-CA"/>
              </w:rPr>
              <w:t>551</w:t>
            </w:r>
            <w:r w:rsidR="00C12FB1">
              <w:rPr>
                <w:sz w:val="18"/>
                <w:szCs w:val="18"/>
                <w:lang w:eastAsia="en-CA"/>
              </w:rPr>
              <w:t> </w:t>
            </w:r>
            <w:r w:rsidRPr="00B458C8">
              <w:rPr>
                <w:sz w:val="18"/>
                <w:szCs w:val="18"/>
                <w:lang w:eastAsia="en-CA"/>
              </w:rPr>
              <w:t>202</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DF3D62A" w14:textId="5252BBAB" w:rsidR="00786AFB" w:rsidRPr="00B458C8" w:rsidRDefault="00786AFB" w:rsidP="00743CBD">
            <w:pPr>
              <w:widowControl w:val="0"/>
              <w:jc w:val="right"/>
              <w:rPr>
                <w:sz w:val="18"/>
                <w:szCs w:val="18"/>
                <w:lang w:eastAsia="en-CA"/>
              </w:rPr>
            </w:pPr>
            <w:r w:rsidRPr="00B458C8">
              <w:rPr>
                <w:sz w:val="18"/>
                <w:szCs w:val="18"/>
                <w:lang w:eastAsia="en-CA"/>
              </w:rPr>
              <w:t>16</w:t>
            </w:r>
            <w:r w:rsidR="00C12FB1">
              <w:rPr>
                <w:sz w:val="18"/>
                <w:szCs w:val="18"/>
                <w:lang w:eastAsia="en-CA"/>
              </w:rPr>
              <w:t> </w:t>
            </w:r>
            <w:r w:rsidRPr="00B458C8">
              <w:rPr>
                <w:sz w:val="18"/>
                <w:szCs w:val="18"/>
                <w:lang w:eastAsia="en-CA"/>
              </w:rPr>
              <w:t>048</w:t>
            </w:r>
            <w:r w:rsidR="00C12FB1">
              <w:rPr>
                <w:sz w:val="18"/>
                <w:szCs w:val="18"/>
                <w:lang w:eastAsia="en-CA"/>
              </w:rPr>
              <w:t> </w:t>
            </w:r>
            <w:r w:rsidRPr="00B458C8">
              <w:rPr>
                <w:sz w:val="18"/>
                <w:szCs w:val="18"/>
                <w:lang w:eastAsia="en-CA"/>
              </w:rPr>
              <w:t>056</w:t>
            </w:r>
          </w:p>
        </w:tc>
      </w:tr>
      <w:tr w:rsidR="00786AFB" w:rsidRPr="00B458C8" w14:paraId="6B2BE204" w14:textId="77777777" w:rsidTr="002F7B72">
        <w:trPr>
          <w:trHeight w:val="53"/>
          <w:jc w:val="center"/>
        </w:trPr>
        <w:tc>
          <w:tcPr>
            <w:tcW w:w="31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D4A185E" w14:textId="77777777" w:rsidR="00786AFB" w:rsidRPr="00B458C8" w:rsidRDefault="00786AFB" w:rsidP="00743CBD">
            <w:pPr>
              <w:widowControl w:val="0"/>
              <w:jc w:val="left"/>
              <w:rPr>
                <w:sz w:val="18"/>
                <w:szCs w:val="18"/>
                <w:lang w:eastAsia="en-CA"/>
              </w:rPr>
            </w:pPr>
            <w:r w:rsidRPr="00B458C8">
              <w:rPr>
                <w:sz w:val="18"/>
                <w:szCs w:val="18"/>
                <w:lang w:eastAsia="en-CA"/>
              </w:rPr>
              <w:t>4.1.1</w:t>
            </w:r>
          </w:p>
        </w:tc>
        <w:tc>
          <w:tcPr>
            <w:tcW w:w="41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3E95897E" w14:textId="77777777" w:rsidR="00786AFB" w:rsidRPr="00B458C8" w:rsidRDefault="00786AFB" w:rsidP="00743CBD">
            <w:pPr>
              <w:widowControl w:val="0"/>
              <w:jc w:val="left"/>
              <w:rPr>
                <w:sz w:val="18"/>
                <w:szCs w:val="18"/>
                <w:lang w:val="fr-CA" w:eastAsia="en-CA"/>
              </w:rPr>
            </w:pPr>
            <w:r w:rsidRPr="00786AFB">
              <w:rPr>
                <w:sz w:val="18"/>
                <w:szCs w:val="18"/>
                <w:lang w:val="fr-CA"/>
              </w:rPr>
              <w:t>Élimination totale de HCFC-22 convenue de réaliser en vertu du présent Accord (tonnes PAO)</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9C87B39" w14:textId="6B3F2A5D" w:rsidR="00786AFB" w:rsidRPr="00B458C8" w:rsidRDefault="00786AFB" w:rsidP="00743CBD">
            <w:pPr>
              <w:widowControl w:val="0"/>
              <w:jc w:val="right"/>
              <w:rPr>
                <w:sz w:val="18"/>
                <w:szCs w:val="18"/>
                <w:lang w:eastAsia="en-CA"/>
              </w:rPr>
            </w:pPr>
            <w:r w:rsidRPr="00B458C8">
              <w:rPr>
                <w:sz w:val="18"/>
                <w:szCs w:val="18"/>
                <w:lang w:eastAsia="en-CA"/>
              </w:rPr>
              <w:t>180</w:t>
            </w:r>
            <w:r w:rsidR="00C12FB1">
              <w:rPr>
                <w:sz w:val="18"/>
                <w:szCs w:val="18"/>
                <w:lang w:eastAsia="en-CA"/>
              </w:rPr>
              <w:t>,</w:t>
            </w:r>
            <w:r w:rsidRPr="00B458C8">
              <w:rPr>
                <w:sz w:val="18"/>
                <w:szCs w:val="18"/>
                <w:lang w:eastAsia="en-CA"/>
              </w:rPr>
              <w:t>67</w:t>
            </w:r>
          </w:p>
        </w:tc>
      </w:tr>
      <w:tr w:rsidR="00786AFB" w:rsidRPr="00B458C8" w14:paraId="03A7EAFC" w14:textId="77777777" w:rsidTr="002F7B72">
        <w:trPr>
          <w:trHeight w:val="116"/>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8AA905" w14:textId="77777777" w:rsidR="00786AFB" w:rsidRPr="00B458C8" w:rsidRDefault="00786AFB" w:rsidP="00743CBD">
            <w:pPr>
              <w:widowControl w:val="0"/>
              <w:jc w:val="left"/>
              <w:rPr>
                <w:sz w:val="18"/>
                <w:szCs w:val="18"/>
                <w:lang w:eastAsia="en-CA"/>
              </w:rPr>
            </w:pPr>
            <w:r w:rsidRPr="00B458C8">
              <w:rPr>
                <w:sz w:val="18"/>
                <w:szCs w:val="18"/>
                <w:lang w:eastAsia="en-CA"/>
              </w:rPr>
              <w:t>4.1.2</w:t>
            </w:r>
          </w:p>
        </w:tc>
        <w:tc>
          <w:tcPr>
            <w:tcW w:w="41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1B82D825" w14:textId="77777777" w:rsidR="00786AFB" w:rsidRPr="00B458C8" w:rsidRDefault="00786AFB" w:rsidP="00743CBD">
            <w:pPr>
              <w:widowControl w:val="0"/>
              <w:jc w:val="left"/>
              <w:rPr>
                <w:sz w:val="18"/>
                <w:szCs w:val="18"/>
                <w:lang w:val="fr-CA" w:eastAsia="en-CA"/>
              </w:rPr>
            </w:pPr>
            <w:r w:rsidRPr="00786AFB">
              <w:rPr>
                <w:sz w:val="18"/>
                <w:szCs w:val="18"/>
                <w:lang w:val="fr-CA"/>
              </w:rPr>
              <w:t>Élimination du HCFC-22 réalisée lors d</w:t>
            </w:r>
            <w:r w:rsidRPr="00786AFB">
              <w:rPr>
                <w:color w:val="000000"/>
                <w:sz w:val="18"/>
                <w:szCs w:val="18"/>
                <w:lang w:val="fr-CA"/>
              </w:rPr>
              <w:t xml:space="preserve">es projets précédemment approuvés </w:t>
            </w:r>
            <w:r w:rsidRPr="00786AFB">
              <w:rPr>
                <w:sz w:val="18"/>
                <w:szCs w:val="18"/>
                <w:lang w:val="fr-CA"/>
              </w:rPr>
              <w:t>(tonnes PAO)</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05AAC72E" w14:textId="1CF62C5A" w:rsidR="00786AFB" w:rsidRPr="00B458C8" w:rsidRDefault="00786AFB" w:rsidP="00743CBD">
            <w:pPr>
              <w:widowControl w:val="0"/>
              <w:jc w:val="right"/>
              <w:rPr>
                <w:sz w:val="18"/>
                <w:szCs w:val="18"/>
                <w:lang w:eastAsia="en-CA"/>
              </w:rPr>
            </w:pPr>
            <w:r w:rsidRPr="00B458C8">
              <w:rPr>
                <w:sz w:val="18"/>
                <w:szCs w:val="18"/>
                <w:lang w:eastAsia="en-CA"/>
              </w:rPr>
              <w:t>86</w:t>
            </w:r>
            <w:r w:rsidR="00C12FB1">
              <w:rPr>
                <w:sz w:val="18"/>
                <w:szCs w:val="18"/>
                <w:lang w:eastAsia="en-CA"/>
              </w:rPr>
              <w:t>,</w:t>
            </w:r>
            <w:r w:rsidRPr="00B458C8">
              <w:rPr>
                <w:sz w:val="18"/>
                <w:szCs w:val="18"/>
                <w:lang w:eastAsia="en-CA"/>
              </w:rPr>
              <w:t>73</w:t>
            </w:r>
          </w:p>
        </w:tc>
      </w:tr>
      <w:tr w:rsidR="00786AFB" w:rsidRPr="00B458C8" w14:paraId="58249742" w14:textId="77777777" w:rsidTr="002F7B72">
        <w:trPr>
          <w:trHeight w:val="98"/>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EE6CA8" w14:textId="77777777" w:rsidR="00786AFB" w:rsidRPr="00B458C8" w:rsidRDefault="00786AFB" w:rsidP="00743CBD">
            <w:pPr>
              <w:widowControl w:val="0"/>
              <w:jc w:val="left"/>
              <w:rPr>
                <w:sz w:val="18"/>
                <w:szCs w:val="18"/>
                <w:lang w:eastAsia="en-CA"/>
              </w:rPr>
            </w:pPr>
            <w:r w:rsidRPr="00B458C8">
              <w:rPr>
                <w:sz w:val="18"/>
                <w:szCs w:val="18"/>
                <w:lang w:eastAsia="en-CA"/>
              </w:rPr>
              <w:t>4.1.3</w:t>
            </w:r>
          </w:p>
        </w:tc>
        <w:tc>
          <w:tcPr>
            <w:tcW w:w="41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4CB6230" w14:textId="77777777" w:rsidR="00786AFB" w:rsidRPr="00B458C8" w:rsidRDefault="00786AFB" w:rsidP="00743CBD">
            <w:pPr>
              <w:widowControl w:val="0"/>
              <w:jc w:val="left"/>
              <w:rPr>
                <w:sz w:val="18"/>
                <w:szCs w:val="18"/>
                <w:lang w:val="fr-CA" w:eastAsia="en-CA"/>
              </w:rPr>
            </w:pPr>
            <w:r w:rsidRPr="00786AFB">
              <w:rPr>
                <w:sz w:val="18"/>
                <w:szCs w:val="18"/>
                <w:lang w:val="fr-CA"/>
              </w:rPr>
              <w:t>Consommation restante admissible pour le HCFC-22 (tonnes PAO)</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6982C0A0" w14:textId="2B32AF57" w:rsidR="00786AFB" w:rsidRPr="00B458C8" w:rsidRDefault="00786AFB" w:rsidP="00743CBD">
            <w:pPr>
              <w:widowControl w:val="0"/>
              <w:jc w:val="right"/>
              <w:rPr>
                <w:sz w:val="18"/>
                <w:szCs w:val="18"/>
                <w:lang w:eastAsia="en-CA"/>
              </w:rPr>
            </w:pPr>
            <w:r w:rsidRPr="00B458C8">
              <w:rPr>
                <w:sz w:val="18"/>
                <w:szCs w:val="18"/>
                <w:lang w:eastAsia="en-CA"/>
              </w:rPr>
              <w:t>0</w:t>
            </w:r>
            <w:r w:rsidR="00C12FB1">
              <w:rPr>
                <w:sz w:val="18"/>
                <w:szCs w:val="18"/>
                <w:lang w:eastAsia="en-CA"/>
              </w:rPr>
              <w:t>,</w:t>
            </w:r>
            <w:r w:rsidRPr="00B458C8">
              <w:rPr>
                <w:sz w:val="18"/>
                <w:szCs w:val="18"/>
                <w:lang w:eastAsia="en-CA"/>
              </w:rPr>
              <w:t>00</w:t>
            </w:r>
          </w:p>
        </w:tc>
      </w:tr>
      <w:tr w:rsidR="00786AFB" w:rsidRPr="00B458C8" w14:paraId="13BE8097" w14:textId="77777777" w:rsidTr="002F7B72">
        <w:trPr>
          <w:trHeight w:val="89"/>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CBB6B7" w14:textId="77777777" w:rsidR="00786AFB" w:rsidRPr="00B458C8" w:rsidRDefault="00786AFB" w:rsidP="00743CBD">
            <w:pPr>
              <w:widowControl w:val="0"/>
              <w:jc w:val="left"/>
              <w:rPr>
                <w:sz w:val="18"/>
                <w:szCs w:val="18"/>
                <w:lang w:eastAsia="en-CA"/>
              </w:rPr>
            </w:pPr>
            <w:r w:rsidRPr="00B458C8">
              <w:rPr>
                <w:sz w:val="18"/>
                <w:szCs w:val="18"/>
                <w:lang w:eastAsia="en-CA"/>
              </w:rPr>
              <w:t>4.2.1</w:t>
            </w:r>
          </w:p>
        </w:tc>
        <w:tc>
          <w:tcPr>
            <w:tcW w:w="41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382D47FF" w14:textId="77777777" w:rsidR="00786AFB" w:rsidRPr="00B458C8" w:rsidRDefault="00786AFB" w:rsidP="00743CBD">
            <w:pPr>
              <w:widowControl w:val="0"/>
              <w:jc w:val="left"/>
              <w:rPr>
                <w:sz w:val="18"/>
                <w:szCs w:val="18"/>
                <w:lang w:val="fr-CA" w:eastAsia="en-CA"/>
              </w:rPr>
            </w:pPr>
            <w:r w:rsidRPr="00786AFB">
              <w:rPr>
                <w:sz w:val="18"/>
                <w:szCs w:val="18"/>
                <w:lang w:val="fr-CA"/>
              </w:rPr>
              <w:t>Élimination totale de HCFC-141b convenue de réaliser en vertu du présent Accord (tonnes PAO)</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3C2FE059" w14:textId="31780D9F" w:rsidR="00786AFB" w:rsidRPr="00B458C8" w:rsidRDefault="00786AFB" w:rsidP="00743CBD">
            <w:pPr>
              <w:widowControl w:val="0"/>
              <w:jc w:val="right"/>
              <w:rPr>
                <w:sz w:val="18"/>
                <w:szCs w:val="18"/>
                <w:lang w:eastAsia="en-CA"/>
              </w:rPr>
            </w:pPr>
            <w:r w:rsidRPr="00B458C8">
              <w:rPr>
                <w:sz w:val="18"/>
                <w:szCs w:val="18"/>
                <w:lang w:eastAsia="en-CA"/>
              </w:rPr>
              <w:t>0</w:t>
            </w:r>
            <w:r w:rsidR="00C12FB1">
              <w:rPr>
                <w:sz w:val="18"/>
                <w:szCs w:val="18"/>
                <w:lang w:eastAsia="en-CA"/>
              </w:rPr>
              <w:t>,</w:t>
            </w:r>
            <w:r w:rsidRPr="00B458C8">
              <w:rPr>
                <w:sz w:val="18"/>
                <w:szCs w:val="18"/>
                <w:lang w:eastAsia="en-CA"/>
              </w:rPr>
              <w:t>00</w:t>
            </w:r>
          </w:p>
        </w:tc>
      </w:tr>
      <w:tr w:rsidR="00786AFB" w:rsidRPr="00B458C8" w14:paraId="43BAB9DE" w14:textId="77777777" w:rsidTr="002F7B72">
        <w:trPr>
          <w:trHeight w:val="71"/>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57D48F" w14:textId="77777777" w:rsidR="00786AFB" w:rsidRPr="00B458C8" w:rsidRDefault="00786AFB" w:rsidP="00743CBD">
            <w:pPr>
              <w:widowControl w:val="0"/>
              <w:jc w:val="left"/>
              <w:rPr>
                <w:sz w:val="18"/>
                <w:szCs w:val="18"/>
                <w:lang w:eastAsia="en-CA"/>
              </w:rPr>
            </w:pPr>
            <w:r w:rsidRPr="00B458C8">
              <w:rPr>
                <w:sz w:val="18"/>
                <w:szCs w:val="18"/>
                <w:lang w:eastAsia="en-CA"/>
              </w:rPr>
              <w:t>4.2.2</w:t>
            </w:r>
          </w:p>
        </w:tc>
        <w:tc>
          <w:tcPr>
            <w:tcW w:w="41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5A823229" w14:textId="77777777" w:rsidR="00786AFB" w:rsidRPr="00B458C8" w:rsidRDefault="00786AFB" w:rsidP="00743CBD">
            <w:pPr>
              <w:widowControl w:val="0"/>
              <w:jc w:val="left"/>
              <w:rPr>
                <w:sz w:val="18"/>
                <w:szCs w:val="18"/>
                <w:lang w:val="fr-CA" w:eastAsia="en-CA"/>
              </w:rPr>
            </w:pPr>
            <w:r w:rsidRPr="00786AFB">
              <w:rPr>
                <w:sz w:val="18"/>
                <w:szCs w:val="18"/>
                <w:lang w:val="fr-CA"/>
              </w:rPr>
              <w:t>Élimination du HCFC-141b réalisée lors des</w:t>
            </w:r>
            <w:r w:rsidRPr="00786AFB">
              <w:rPr>
                <w:color w:val="000000"/>
                <w:sz w:val="18"/>
                <w:szCs w:val="18"/>
                <w:lang w:val="fr-CA"/>
              </w:rPr>
              <w:t xml:space="preserve"> projets précédemment approuvés </w:t>
            </w:r>
            <w:r w:rsidRPr="00786AFB">
              <w:rPr>
                <w:sz w:val="18"/>
                <w:szCs w:val="18"/>
                <w:lang w:val="fr-CA"/>
              </w:rPr>
              <w:t>(tonnes PAO)</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4FCB4249" w14:textId="1572EE72" w:rsidR="00786AFB" w:rsidRPr="00B458C8" w:rsidRDefault="00786AFB" w:rsidP="00743CBD">
            <w:pPr>
              <w:widowControl w:val="0"/>
              <w:jc w:val="right"/>
              <w:rPr>
                <w:sz w:val="18"/>
                <w:szCs w:val="18"/>
                <w:lang w:eastAsia="en-CA"/>
              </w:rPr>
            </w:pPr>
            <w:r w:rsidRPr="00B458C8">
              <w:rPr>
                <w:sz w:val="18"/>
                <w:szCs w:val="18"/>
                <w:lang w:eastAsia="en-CA"/>
              </w:rPr>
              <w:t>132</w:t>
            </w:r>
            <w:r w:rsidR="00C12FB1">
              <w:rPr>
                <w:sz w:val="18"/>
                <w:szCs w:val="18"/>
                <w:lang w:eastAsia="en-CA"/>
              </w:rPr>
              <w:t>,</w:t>
            </w:r>
            <w:r w:rsidRPr="00B458C8">
              <w:rPr>
                <w:sz w:val="18"/>
                <w:szCs w:val="18"/>
                <w:lang w:eastAsia="en-CA"/>
              </w:rPr>
              <w:t>60</w:t>
            </w:r>
          </w:p>
        </w:tc>
      </w:tr>
      <w:tr w:rsidR="00786AFB" w:rsidRPr="00B458C8" w14:paraId="4A5CBA05" w14:textId="77777777" w:rsidTr="002F7B72">
        <w:trPr>
          <w:trHeight w:val="134"/>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D796132" w14:textId="77777777" w:rsidR="00786AFB" w:rsidRPr="00B458C8" w:rsidRDefault="00786AFB" w:rsidP="00743CBD">
            <w:pPr>
              <w:widowControl w:val="0"/>
              <w:jc w:val="left"/>
              <w:rPr>
                <w:sz w:val="18"/>
                <w:szCs w:val="18"/>
                <w:lang w:eastAsia="en-CA"/>
              </w:rPr>
            </w:pPr>
            <w:r w:rsidRPr="00B458C8">
              <w:rPr>
                <w:sz w:val="18"/>
                <w:szCs w:val="18"/>
                <w:lang w:eastAsia="en-CA"/>
              </w:rPr>
              <w:t>4.2.3</w:t>
            </w:r>
          </w:p>
        </w:tc>
        <w:tc>
          <w:tcPr>
            <w:tcW w:w="41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6492BC6A" w14:textId="77777777" w:rsidR="00786AFB" w:rsidRPr="00B458C8" w:rsidRDefault="00786AFB" w:rsidP="00743CBD">
            <w:pPr>
              <w:widowControl w:val="0"/>
              <w:jc w:val="left"/>
              <w:rPr>
                <w:sz w:val="18"/>
                <w:szCs w:val="18"/>
                <w:lang w:val="fr-CA" w:eastAsia="en-CA"/>
              </w:rPr>
            </w:pPr>
            <w:r w:rsidRPr="00786AFB">
              <w:rPr>
                <w:sz w:val="18"/>
                <w:szCs w:val="18"/>
                <w:lang w:val="fr-CA"/>
              </w:rPr>
              <w:t>Consommation restante admissible de HCFC-141b (tonnes PAO)</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6C531515" w14:textId="279D14B8" w:rsidR="00786AFB" w:rsidRPr="00B458C8" w:rsidRDefault="00786AFB" w:rsidP="00743CBD">
            <w:pPr>
              <w:widowControl w:val="0"/>
              <w:jc w:val="right"/>
              <w:rPr>
                <w:sz w:val="18"/>
                <w:szCs w:val="18"/>
                <w:lang w:eastAsia="en-CA"/>
              </w:rPr>
            </w:pPr>
            <w:r w:rsidRPr="00B458C8">
              <w:rPr>
                <w:sz w:val="18"/>
                <w:szCs w:val="18"/>
                <w:lang w:eastAsia="en-CA"/>
              </w:rPr>
              <w:t>0</w:t>
            </w:r>
            <w:r w:rsidR="00C12FB1">
              <w:rPr>
                <w:sz w:val="18"/>
                <w:szCs w:val="18"/>
                <w:lang w:eastAsia="en-CA"/>
              </w:rPr>
              <w:t>,</w:t>
            </w:r>
            <w:r w:rsidRPr="00B458C8">
              <w:rPr>
                <w:sz w:val="18"/>
                <w:szCs w:val="18"/>
                <w:lang w:eastAsia="en-CA"/>
              </w:rPr>
              <w:t>00</w:t>
            </w:r>
          </w:p>
        </w:tc>
      </w:tr>
      <w:tr w:rsidR="00786AFB" w:rsidRPr="00B458C8" w14:paraId="79C2797E" w14:textId="77777777" w:rsidTr="002F7B72">
        <w:trPr>
          <w:trHeight w:val="53"/>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259212A" w14:textId="77777777" w:rsidR="00786AFB" w:rsidRPr="00B458C8" w:rsidRDefault="00786AFB" w:rsidP="00743CBD">
            <w:pPr>
              <w:widowControl w:val="0"/>
              <w:jc w:val="left"/>
              <w:rPr>
                <w:sz w:val="18"/>
                <w:szCs w:val="18"/>
                <w:lang w:eastAsia="en-CA"/>
              </w:rPr>
            </w:pPr>
            <w:r w:rsidRPr="00B458C8">
              <w:rPr>
                <w:sz w:val="18"/>
                <w:szCs w:val="18"/>
                <w:lang w:eastAsia="en-CA"/>
              </w:rPr>
              <w:t>4.3.1</w:t>
            </w:r>
          </w:p>
        </w:tc>
        <w:tc>
          <w:tcPr>
            <w:tcW w:w="41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105A2FD0" w14:textId="77777777" w:rsidR="00786AFB" w:rsidRPr="00B458C8" w:rsidRDefault="00786AFB" w:rsidP="00743CBD">
            <w:pPr>
              <w:widowControl w:val="0"/>
              <w:jc w:val="left"/>
              <w:rPr>
                <w:sz w:val="18"/>
                <w:szCs w:val="18"/>
                <w:lang w:val="fr-CA" w:eastAsia="en-CA"/>
              </w:rPr>
            </w:pPr>
            <w:r w:rsidRPr="00786AFB">
              <w:rPr>
                <w:sz w:val="18"/>
                <w:szCs w:val="18"/>
                <w:lang w:val="fr-CA"/>
              </w:rPr>
              <w:t>Élimination totale de HCFC-123 convenue de réaliser en vertu du présent Accord (tonnes PAO)</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6EE8F316" w14:textId="76BD7DD4" w:rsidR="00786AFB" w:rsidRPr="00B458C8" w:rsidRDefault="00786AFB" w:rsidP="00743CBD">
            <w:pPr>
              <w:widowControl w:val="0"/>
              <w:jc w:val="right"/>
              <w:rPr>
                <w:sz w:val="18"/>
                <w:szCs w:val="18"/>
                <w:lang w:eastAsia="en-CA"/>
              </w:rPr>
            </w:pPr>
            <w:r w:rsidRPr="00B458C8">
              <w:rPr>
                <w:sz w:val="18"/>
                <w:szCs w:val="18"/>
                <w:lang w:eastAsia="en-CA"/>
              </w:rPr>
              <w:t>3</w:t>
            </w:r>
            <w:r w:rsidR="00C12FB1">
              <w:rPr>
                <w:sz w:val="18"/>
                <w:szCs w:val="18"/>
                <w:lang w:eastAsia="en-CA"/>
              </w:rPr>
              <w:t>,</w:t>
            </w:r>
            <w:r w:rsidRPr="00B458C8">
              <w:rPr>
                <w:sz w:val="18"/>
                <w:szCs w:val="18"/>
                <w:lang w:eastAsia="en-CA"/>
              </w:rPr>
              <w:t>90</w:t>
            </w:r>
          </w:p>
        </w:tc>
      </w:tr>
      <w:tr w:rsidR="00786AFB" w:rsidRPr="00B458C8" w14:paraId="0D6D72D9" w14:textId="77777777" w:rsidTr="002F7B72">
        <w:trPr>
          <w:trHeight w:val="107"/>
          <w:jc w:val="center"/>
        </w:trPr>
        <w:tc>
          <w:tcPr>
            <w:tcW w:w="31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4BBC332" w14:textId="77777777" w:rsidR="00786AFB" w:rsidRPr="00B458C8" w:rsidRDefault="00786AFB" w:rsidP="00743CBD">
            <w:pPr>
              <w:widowControl w:val="0"/>
              <w:jc w:val="left"/>
              <w:rPr>
                <w:sz w:val="18"/>
                <w:szCs w:val="18"/>
                <w:lang w:eastAsia="en-CA"/>
              </w:rPr>
            </w:pPr>
            <w:r w:rsidRPr="00B458C8">
              <w:rPr>
                <w:sz w:val="18"/>
                <w:szCs w:val="18"/>
                <w:lang w:eastAsia="en-CA"/>
              </w:rPr>
              <w:t>4.3.2</w:t>
            </w:r>
          </w:p>
        </w:tc>
        <w:tc>
          <w:tcPr>
            <w:tcW w:w="4177"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223C28B6" w14:textId="77777777" w:rsidR="00786AFB" w:rsidRPr="00B458C8" w:rsidRDefault="00786AFB" w:rsidP="00743CBD">
            <w:pPr>
              <w:widowControl w:val="0"/>
              <w:jc w:val="left"/>
              <w:rPr>
                <w:sz w:val="18"/>
                <w:szCs w:val="18"/>
                <w:lang w:val="fr-CA" w:eastAsia="en-CA"/>
              </w:rPr>
            </w:pPr>
            <w:r w:rsidRPr="00786AFB">
              <w:rPr>
                <w:sz w:val="18"/>
                <w:szCs w:val="18"/>
                <w:lang w:val="fr-CA"/>
              </w:rPr>
              <w:t>Élimination du HCFC-123 réalisée lors des</w:t>
            </w:r>
            <w:r w:rsidRPr="00786AFB">
              <w:rPr>
                <w:color w:val="000000"/>
                <w:sz w:val="18"/>
                <w:szCs w:val="18"/>
                <w:lang w:val="fr-CA"/>
              </w:rPr>
              <w:t xml:space="preserve"> projets précédemment approuvés </w:t>
            </w:r>
            <w:r w:rsidRPr="00786AFB">
              <w:rPr>
                <w:sz w:val="18"/>
                <w:szCs w:val="18"/>
                <w:lang w:val="fr-CA"/>
              </w:rPr>
              <w:t>(tonnes PAO)</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78F295E5" w14:textId="0370230B" w:rsidR="00786AFB" w:rsidRPr="00B458C8" w:rsidRDefault="00786AFB" w:rsidP="00743CBD">
            <w:pPr>
              <w:widowControl w:val="0"/>
              <w:jc w:val="right"/>
              <w:rPr>
                <w:sz w:val="18"/>
                <w:szCs w:val="18"/>
                <w:lang w:eastAsia="en-CA"/>
              </w:rPr>
            </w:pPr>
            <w:r w:rsidRPr="00B458C8">
              <w:rPr>
                <w:sz w:val="18"/>
                <w:szCs w:val="18"/>
                <w:lang w:eastAsia="en-CA"/>
              </w:rPr>
              <w:t>0</w:t>
            </w:r>
            <w:r w:rsidR="00C12FB1">
              <w:rPr>
                <w:sz w:val="18"/>
                <w:szCs w:val="18"/>
                <w:lang w:eastAsia="en-CA"/>
              </w:rPr>
              <w:t>,</w:t>
            </w:r>
            <w:r w:rsidRPr="00B458C8">
              <w:rPr>
                <w:sz w:val="18"/>
                <w:szCs w:val="18"/>
                <w:lang w:eastAsia="en-CA"/>
              </w:rPr>
              <w:t>00</w:t>
            </w:r>
          </w:p>
        </w:tc>
      </w:tr>
      <w:tr w:rsidR="00786AFB" w:rsidRPr="00B458C8" w14:paraId="41E6B292" w14:textId="77777777" w:rsidTr="002F7B72">
        <w:trPr>
          <w:trHeight w:val="98"/>
          <w:jc w:val="center"/>
        </w:trPr>
        <w:tc>
          <w:tcPr>
            <w:tcW w:w="31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ADB9DAA" w14:textId="77777777" w:rsidR="00786AFB" w:rsidRPr="00B458C8" w:rsidRDefault="00786AFB" w:rsidP="00743CBD">
            <w:pPr>
              <w:widowControl w:val="0"/>
              <w:jc w:val="left"/>
              <w:rPr>
                <w:sz w:val="18"/>
                <w:szCs w:val="18"/>
                <w:lang w:eastAsia="en-CA"/>
              </w:rPr>
            </w:pPr>
            <w:r w:rsidRPr="00B458C8">
              <w:rPr>
                <w:sz w:val="18"/>
                <w:szCs w:val="18"/>
                <w:lang w:eastAsia="en-CA"/>
              </w:rPr>
              <w:t>4.3.3</w:t>
            </w:r>
          </w:p>
        </w:tc>
        <w:tc>
          <w:tcPr>
            <w:tcW w:w="4177"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63C4A64" w14:textId="77777777" w:rsidR="00786AFB" w:rsidRPr="00B458C8" w:rsidRDefault="00786AFB" w:rsidP="00743CBD">
            <w:pPr>
              <w:widowControl w:val="0"/>
              <w:jc w:val="left"/>
              <w:rPr>
                <w:sz w:val="18"/>
                <w:szCs w:val="18"/>
                <w:lang w:val="fr-CA" w:eastAsia="en-CA"/>
              </w:rPr>
            </w:pPr>
            <w:r w:rsidRPr="00786AFB">
              <w:rPr>
                <w:sz w:val="18"/>
                <w:szCs w:val="18"/>
                <w:lang w:val="fr-CA"/>
              </w:rPr>
              <w:t>Consommation restante admissible pour le HCFC-123 (tonnes PAO)</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1FEAAAF" w14:textId="286B3AC8" w:rsidR="00786AFB" w:rsidRPr="00B458C8" w:rsidRDefault="00786AFB" w:rsidP="00743CBD">
            <w:pPr>
              <w:widowControl w:val="0"/>
              <w:jc w:val="right"/>
              <w:rPr>
                <w:sz w:val="18"/>
                <w:szCs w:val="18"/>
                <w:lang w:eastAsia="en-CA"/>
              </w:rPr>
            </w:pPr>
            <w:r w:rsidRPr="00B458C8">
              <w:rPr>
                <w:sz w:val="18"/>
                <w:szCs w:val="18"/>
                <w:lang w:eastAsia="en-CA"/>
              </w:rPr>
              <w:t>0</w:t>
            </w:r>
            <w:r w:rsidR="00C12FB1">
              <w:rPr>
                <w:sz w:val="18"/>
                <w:szCs w:val="18"/>
                <w:lang w:eastAsia="en-CA"/>
              </w:rPr>
              <w:t>,</w:t>
            </w:r>
            <w:r w:rsidRPr="00B458C8">
              <w:rPr>
                <w:sz w:val="18"/>
                <w:szCs w:val="18"/>
                <w:lang w:eastAsia="en-CA"/>
              </w:rPr>
              <w:t>00</w:t>
            </w:r>
          </w:p>
        </w:tc>
      </w:tr>
      <w:tr w:rsidR="00786AFB" w:rsidRPr="00B458C8" w14:paraId="15BEFDBB" w14:textId="77777777" w:rsidTr="002F7B72">
        <w:trPr>
          <w:trHeight w:val="98"/>
          <w:jc w:val="center"/>
        </w:trPr>
        <w:tc>
          <w:tcPr>
            <w:tcW w:w="31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A5D7151" w14:textId="77777777" w:rsidR="00786AFB" w:rsidRPr="00B458C8" w:rsidRDefault="00786AFB" w:rsidP="00743CBD">
            <w:pPr>
              <w:widowControl w:val="0"/>
              <w:jc w:val="left"/>
              <w:rPr>
                <w:sz w:val="18"/>
                <w:szCs w:val="18"/>
                <w:lang w:eastAsia="en-CA"/>
              </w:rPr>
            </w:pPr>
            <w:r w:rsidRPr="00B458C8">
              <w:rPr>
                <w:sz w:val="18"/>
                <w:szCs w:val="18"/>
                <w:lang w:eastAsia="en-CA"/>
              </w:rPr>
              <w:t>4.4.1</w:t>
            </w:r>
          </w:p>
        </w:tc>
        <w:tc>
          <w:tcPr>
            <w:tcW w:w="4177"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DD107F0" w14:textId="77777777" w:rsidR="00786AFB" w:rsidRPr="00B458C8" w:rsidRDefault="00786AFB" w:rsidP="00743CBD">
            <w:pPr>
              <w:widowControl w:val="0"/>
              <w:jc w:val="left"/>
              <w:rPr>
                <w:sz w:val="18"/>
                <w:szCs w:val="18"/>
                <w:lang w:val="fr-CA" w:eastAsia="en-CA"/>
              </w:rPr>
            </w:pPr>
            <w:r w:rsidRPr="00786AFB">
              <w:rPr>
                <w:sz w:val="18"/>
                <w:szCs w:val="18"/>
                <w:lang w:val="fr-CA"/>
              </w:rPr>
              <w:t>Élimination totale de HCFC-225 convenue de réaliser en vertu du présent Accord (tonnes PAO)</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72A8862" w14:textId="7C5EE189" w:rsidR="00786AFB" w:rsidRPr="00B458C8" w:rsidRDefault="00786AFB" w:rsidP="00743CBD">
            <w:pPr>
              <w:widowControl w:val="0"/>
              <w:jc w:val="right"/>
              <w:rPr>
                <w:sz w:val="18"/>
                <w:szCs w:val="18"/>
                <w:lang w:eastAsia="en-CA"/>
              </w:rPr>
            </w:pPr>
            <w:r w:rsidRPr="00B458C8">
              <w:rPr>
                <w:sz w:val="18"/>
                <w:szCs w:val="18"/>
                <w:lang w:eastAsia="en-CA"/>
              </w:rPr>
              <w:t>0</w:t>
            </w:r>
            <w:r w:rsidR="00C12FB1">
              <w:rPr>
                <w:sz w:val="18"/>
                <w:szCs w:val="18"/>
                <w:lang w:eastAsia="en-CA"/>
              </w:rPr>
              <w:t>,</w:t>
            </w:r>
            <w:r w:rsidRPr="00B458C8">
              <w:rPr>
                <w:sz w:val="18"/>
                <w:szCs w:val="18"/>
                <w:lang w:eastAsia="en-CA"/>
              </w:rPr>
              <w:t>02</w:t>
            </w:r>
          </w:p>
        </w:tc>
      </w:tr>
      <w:tr w:rsidR="00786AFB" w:rsidRPr="00B458C8" w14:paraId="7205DB77" w14:textId="77777777" w:rsidTr="002F7B72">
        <w:trPr>
          <w:trHeight w:val="98"/>
          <w:jc w:val="center"/>
        </w:trPr>
        <w:tc>
          <w:tcPr>
            <w:tcW w:w="31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B18B883" w14:textId="77777777" w:rsidR="00786AFB" w:rsidRPr="00B458C8" w:rsidRDefault="00786AFB" w:rsidP="00743CBD">
            <w:pPr>
              <w:widowControl w:val="0"/>
              <w:jc w:val="left"/>
              <w:rPr>
                <w:sz w:val="18"/>
                <w:szCs w:val="18"/>
                <w:lang w:eastAsia="en-CA"/>
              </w:rPr>
            </w:pPr>
            <w:r w:rsidRPr="00B458C8">
              <w:rPr>
                <w:sz w:val="18"/>
                <w:szCs w:val="18"/>
                <w:lang w:eastAsia="en-CA"/>
              </w:rPr>
              <w:t>4.4.2</w:t>
            </w:r>
          </w:p>
        </w:tc>
        <w:tc>
          <w:tcPr>
            <w:tcW w:w="4177"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E6B61AA" w14:textId="77777777" w:rsidR="00786AFB" w:rsidRPr="00B458C8" w:rsidRDefault="00786AFB" w:rsidP="00743CBD">
            <w:pPr>
              <w:widowControl w:val="0"/>
              <w:jc w:val="left"/>
              <w:rPr>
                <w:sz w:val="18"/>
                <w:szCs w:val="18"/>
                <w:lang w:val="fr-CA" w:eastAsia="en-CA"/>
              </w:rPr>
            </w:pPr>
            <w:r w:rsidRPr="00786AFB">
              <w:rPr>
                <w:sz w:val="18"/>
                <w:szCs w:val="18"/>
                <w:lang w:val="fr-CA"/>
              </w:rPr>
              <w:t>Élimination du HCFC-225 réalisée lors des</w:t>
            </w:r>
            <w:r w:rsidRPr="00786AFB">
              <w:rPr>
                <w:color w:val="000000"/>
                <w:sz w:val="18"/>
                <w:szCs w:val="18"/>
                <w:lang w:val="fr-CA"/>
              </w:rPr>
              <w:t xml:space="preserve"> projets précédemment approuvés </w:t>
            </w:r>
            <w:r w:rsidRPr="00786AFB">
              <w:rPr>
                <w:sz w:val="18"/>
                <w:szCs w:val="18"/>
                <w:lang w:val="fr-CA"/>
              </w:rPr>
              <w:t>(tonnes PAO)</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88E9C0F" w14:textId="01C6990E" w:rsidR="00786AFB" w:rsidRPr="00B458C8" w:rsidRDefault="00786AFB" w:rsidP="00743CBD">
            <w:pPr>
              <w:widowControl w:val="0"/>
              <w:jc w:val="right"/>
              <w:rPr>
                <w:sz w:val="18"/>
                <w:szCs w:val="18"/>
                <w:lang w:eastAsia="en-CA"/>
              </w:rPr>
            </w:pPr>
            <w:r w:rsidRPr="00B458C8">
              <w:rPr>
                <w:sz w:val="18"/>
                <w:szCs w:val="18"/>
                <w:lang w:eastAsia="en-CA"/>
              </w:rPr>
              <w:t>0</w:t>
            </w:r>
            <w:r w:rsidR="00C12FB1">
              <w:rPr>
                <w:sz w:val="18"/>
                <w:szCs w:val="18"/>
                <w:lang w:eastAsia="en-CA"/>
              </w:rPr>
              <w:t>,</w:t>
            </w:r>
            <w:r w:rsidRPr="00B458C8">
              <w:rPr>
                <w:sz w:val="18"/>
                <w:szCs w:val="18"/>
                <w:lang w:eastAsia="en-CA"/>
              </w:rPr>
              <w:t>00</w:t>
            </w:r>
          </w:p>
        </w:tc>
      </w:tr>
      <w:tr w:rsidR="00786AFB" w:rsidRPr="00B458C8" w14:paraId="4E30FF1E" w14:textId="77777777" w:rsidTr="002F7B72">
        <w:trPr>
          <w:trHeight w:val="98"/>
          <w:jc w:val="center"/>
        </w:trPr>
        <w:tc>
          <w:tcPr>
            <w:tcW w:w="31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5C15346" w14:textId="77777777" w:rsidR="00786AFB" w:rsidRPr="00B458C8" w:rsidRDefault="00786AFB" w:rsidP="00743CBD">
            <w:pPr>
              <w:widowControl w:val="0"/>
              <w:jc w:val="left"/>
              <w:rPr>
                <w:sz w:val="18"/>
                <w:szCs w:val="18"/>
                <w:lang w:eastAsia="en-CA"/>
              </w:rPr>
            </w:pPr>
            <w:r w:rsidRPr="00B458C8">
              <w:rPr>
                <w:sz w:val="18"/>
                <w:szCs w:val="18"/>
                <w:lang w:eastAsia="en-CA"/>
              </w:rPr>
              <w:t>4.4.3</w:t>
            </w:r>
          </w:p>
        </w:tc>
        <w:tc>
          <w:tcPr>
            <w:tcW w:w="4177"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4A485C3" w14:textId="77777777" w:rsidR="00786AFB" w:rsidRPr="00B458C8" w:rsidRDefault="00786AFB" w:rsidP="00743CBD">
            <w:pPr>
              <w:widowControl w:val="0"/>
              <w:jc w:val="left"/>
              <w:rPr>
                <w:sz w:val="18"/>
                <w:szCs w:val="18"/>
                <w:lang w:val="fr-CA" w:eastAsia="en-CA"/>
              </w:rPr>
            </w:pPr>
            <w:r w:rsidRPr="00786AFB">
              <w:rPr>
                <w:sz w:val="18"/>
                <w:szCs w:val="18"/>
                <w:lang w:val="fr-CA"/>
              </w:rPr>
              <w:t>Consommation restante admissible pour le HCFC-225 (tonnes PAO)</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6AC61CD" w14:textId="49FEA1E5" w:rsidR="00786AFB" w:rsidRPr="00B458C8" w:rsidRDefault="00786AFB" w:rsidP="00743CBD">
            <w:pPr>
              <w:widowControl w:val="0"/>
              <w:jc w:val="right"/>
              <w:rPr>
                <w:sz w:val="18"/>
                <w:szCs w:val="18"/>
                <w:lang w:eastAsia="en-CA"/>
              </w:rPr>
            </w:pPr>
            <w:r w:rsidRPr="00B458C8">
              <w:rPr>
                <w:sz w:val="18"/>
                <w:szCs w:val="18"/>
                <w:lang w:eastAsia="en-CA"/>
              </w:rPr>
              <w:t>0</w:t>
            </w:r>
            <w:r w:rsidR="00C12FB1">
              <w:rPr>
                <w:sz w:val="18"/>
                <w:szCs w:val="18"/>
                <w:lang w:eastAsia="en-CA"/>
              </w:rPr>
              <w:t>,</w:t>
            </w:r>
            <w:r w:rsidRPr="00B458C8">
              <w:rPr>
                <w:sz w:val="18"/>
                <w:szCs w:val="18"/>
                <w:lang w:eastAsia="en-CA"/>
              </w:rPr>
              <w:t>00</w:t>
            </w:r>
          </w:p>
        </w:tc>
      </w:tr>
    </w:tbl>
    <w:p w14:paraId="48B7EF4D" w14:textId="7D502D7F" w:rsidR="00786AFB" w:rsidRPr="00786AFB" w:rsidRDefault="00786AFB" w:rsidP="00786AFB">
      <w:pPr>
        <w:pStyle w:val="0Heading0"/>
        <w:contextualSpacing/>
        <w:rPr>
          <w:sz w:val="16"/>
          <w:szCs w:val="16"/>
          <w:lang w:val="fr-CA"/>
        </w:rPr>
      </w:pPr>
      <w:r w:rsidRPr="00B458C8">
        <w:rPr>
          <w:sz w:val="17"/>
          <w:szCs w:val="17"/>
          <w:lang w:val="fr-CA"/>
        </w:rPr>
        <w:t>*</w:t>
      </w:r>
      <w:r w:rsidRPr="00786AFB">
        <w:rPr>
          <w:sz w:val="16"/>
          <w:szCs w:val="16"/>
          <w:lang w:val="fr-CA"/>
        </w:rPr>
        <w:t>Date d’achèvement de la phase II selon l’accord pour la phase II : 31 décembre 2024.</w:t>
      </w:r>
    </w:p>
    <w:p w14:paraId="536428CD" w14:textId="1352671D" w:rsidR="00786AFB" w:rsidRPr="003B4169" w:rsidRDefault="00786AFB" w:rsidP="00786AFB">
      <w:pPr>
        <w:rPr>
          <w:b/>
          <w:lang w:val="fr-CA"/>
        </w:rPr>
      </w:pPr>
      <w:r w:rsidRPr="003B4169">
        <w:rPr>
          <w:b/>
          <w:lang w:val="fr-CA"/>
        </w:rPr>
        <w:t>APPENDICE 3-A</w:t>
      </w:r>
      <w:r>
        <w:rPr>
          <w:b/>
          <w:lang w:val="fr-CA"/>
        </w:rPr>
        <w:t xml:space="preserve"> </w:t>
      </w:r>
      <w:r w:rsidRPr="003B4169">
        <w:rPr>
          <w:b/>
          <w:lang w:val="fr-CA"/>
        </w:rPr>
        <w:t>: CALENDRIER DE FINANCEMENT APPROUVÉ</w:t>
      </w:r>
    </w:p>
    <w:p w14:paraId="447E136B" w14:textId="77777777" w:rsidR="00786AFB" w:rsidRPr="003B4169" w:rsidRDefault="00786AFB" w:rsidP="00786AFB">
      <w:pPr>
        <w:rPr>
          <w:lang w:val="fr-CA"/>
        </w:rPr>
      </w:pPr>
    </w:p>
    <w:p w14:paraId="33BBCCA2" w14:textId="77777777" w:rsidR="00786AFB" w:rsidRPr="00F80E76" w:rsidRDefault="00786AFB" w:rsidP="00F80E76">
      <w:pPr>
        <w:pStyle w:val="Heading1"/>
        <w:numPr>
          <w:ilvl w:val="0"/>
          <w:numId w:val="45"/>
        </w:numPr>
        <w:rPr>
          <w:lang w:val="fr-CA"/>
        </w:rPr>
      </w:pPr>
      <w:r w:rsidRPr="00F80E76">
        <w:rPr>
          <w:lang w:val="fr-CA"/>
        </w:rPr>
        <w:t>Le financement des futures tranches sera examiné pour approbation lors de la première réunion de l’année spécifiée à l’Appendice 2-A.</w:t>
      </w:r>
    </w:p>
    <w:p w14:paraId="46A637BF" w14:textId="77777777" w:rsidR="00786AFB" w:rsidRPr="003B4169" w:rsidRDefault="00786AFB" w:rsidP="00786AFB">
      <w:pPr>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71B56C81" w14:textId="77777777" w:rsidR="00786AFB" w:rsidRPr="003B4169" w:rsidRDefault="00786AFB" w:rsidP="00786AFB">
      <w:pPr>
        <w:rPr>
          <w:lang w:val="fr-CA"/>
        </w:rPr>
      </w:pPr>
    </w:p>
    <w:p w14:paraId="58109410" w14:textId="77777777" w:rsidR="00786AFB" w:rsidRPr="00A92BCA" w:rsidRDefault="00786AFB" w:rsidP="00786AFB">
      <w:pPr>
        <w:pStyle w:val="Heading1"/>
        <w:rPr>
          <w:lang w:val="fr-CA"/>
        </w:rPr>
      </w:pPr>
      <w:r w:rsidRPr="00A92BCA">
        <w:rPr>
          <w:lang w:val="fr-CA"/>
        </w:rPr>
        <w:t>La présentation du plan et du rapport de mise en œuvre de la tranche pour chaque demande de tranche comprendra cinq parties :</w:t>
      </w:r>
    </w:p>
    <w:p w14:paraId="0F0D05C1" w14:textId="77777777" w:rsidR="00786AFB" w:rsidRPr="003B4169" w:rsidRDefault="00786AFB" w:rsidP="00786AFB">
      <w:pPr>
        <w:pStyle w:val="Heading2"/>
        <w:numPr>
          <w:ilvl w:val="1"/>
          <w:numId w:val="1"/>
        </w:numPr>
        <w:rPr>
          <w:lang w:val="fr-CA"/>
        </w:rPr>
      </w:pPr>
      <w:r w:rsidRPr="003B4169">
        <w:rPr>
          <w:lang w:val="fr-CA"/>
        </w:rPr>
        <w:t>Un rapport narratif, avec des données fourn</w:t>
      </w:r>
      <w:r>
        <w:rPr>
          <w:lang w:val="fr-CA"/>
        </w:rPr>
        <w:t xml:space="preserve">ies par tranche, décrivant les </w:t>
      </w:r>
      <w:r w:rsidRPr="003B4169">
        <w:rPr>
          <w:lang w:val="fr-CA"/>
        </w:rPr>
        <w:t xml:space="preserve">progrès réalisés </w:t>
      </w:r>
      <w:r w:rsidRPr="003B4169">
        <w:rPr>
          <w:lang w:val="fr-CA"/>
        </w:rPr>
        <w:lastRenderedPageBreak/>
        <w:t>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01A26BB9" w14:textId="77777777" w:rsidR="00786AFB" w:rsidRPr="003B4169" w:rsidRDefault="00786AFB" w:rsidP="00786AFB">
      <w:pPr>
        <w:pStyle w:val="Heading2"/>
        <w:numPr>
          <w:ilvl w:val="1"/>
          <w:numId w:val="1"/>
        </w:numPr>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4F0B4AEF" w14:textId="77777777" w:rsidR="00786AFB" w:rsidRPr="003B4169" w:rsidRDefault="00786AFB" w:rsidP="00786AFB">
      <w:pPr>
        <w:pStyle w:val="Heading2"/>
        <w:numPr>
          <w:ilvl w:val="1"/>
          <w:numId w:val="1"/>
        </w:numPr>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7F468B89" w14:textId="77777777" w:rsidR="00786AFB" w:rsidRPr="003B4169" w:rsidRDefault="00786AFB" w:rsidP="00786AFB">
      <w:pPr>
        <w:pStyle w:val="Heading2"/>
        <w:numPr>
          <w:ilvl w:val="1"/>
          <w:numId w:val="1"/>
        </w:numPr>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w:t>
      </w:r>
      <w:r w:rsidRPr="003B4169">
        <w:rPr>
          <w:lang w:val="fr-CA"/>
        </w:rPr>
        <w:t>;</w:t>
      </w:r>
      <w:r>
        <w:rPr>
          <w:lang w:val="fr-CA"/>
        </w:rPr>
        <w:t xml:space="preserve"> et</w:t>
      </w:r>
      <w:r w:rsidRPr="003B4169">
        <w:rPr>
          <w:lang w:val="fr-CA"/>
        </w:rPr>
        <w:t xml:space="preserve">  </w:t>
      </w:r>
    </w:p>
    <w:p w14:paraId="506414D5" w14:textId="77777777" w:rsidR="00786AFB" w:rsidRPr="003B4169" w:rsidRDefault="00786AFB" w:rsidP="00786AFB">
      <w:pPr>
        <w:pStyle w:val="Heading2"/>
        <w:numPr>
          <w:ilvl w:val="1"/>
          <w:numId w:val="1"/>
        </w:numPr>
        <w:rPr>
          <w:lang w:val="fr-CA"/>
        </w:rPr>
      </w:pPr>
      <w:r w:rsidRPr="003B4169">
        <w:rPr>
          <w:lang w:val="fr-CA"/>
        </w:rPr>
        <w:t>Une synthèse comprenant environ cinq paragraphes, résumant les informations des paragraphes 1 a) à 1 d) ci-dessus.</w:t>
      </w:r>
    </w:p>
    <w:p w14:paraId="2A801835" w14:textId="77777777" w:rsidR="00786AFB" w:rsidRPr="003B4169" w:rsidRDefault="00786AFB" w:rsidP="00786AFB">
      <w:pPr>
        <w:pStyle w:val="Heading1"/>
        <w:keepNext/>
        <w:keepLines/>
        <w:rPr>
          <w:lang w:val="fr-CA"/>
        </w:rPr>
      </w:pPr>
      <w:r w:rsidRPr="003B4169">
        <w:rPr>
          <w:lang w:val="fr-CA"/>
        </w:rPr>
        <w:t xml:space="preserve">Si deux phases du </w:t>
      </w:r>
      <w:r>
        <w:rPr>
          <w:lang w:val="fr-CA"/>
        </w:rPr>
        <w:t>plan</w:t>
      </w:r>
      <w:r w:rsidRPr="003B4169">
        <w:rPr>
          <w:lang w:val="fr-CA"/>
        </w:rPr>
        <w:t xml:space="preserve">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0F2D6127" w14:textId="77777777" w:rsidR="00786AFB" w:rsidRPr="003B4169" w:rsidRDefault="00786AFB" w:rsidP="00786AFB">
      <w:pPr>
        <w:pStyle w:val="Heading2"/>
        <w:keepNext/>
        <w:keepLines/>
        <w:numPr>
          <w:ilvl w:val="1"/>
          <w:numId w:val="1"/>
        </w:numPr>
        <w:rPr>
          <w:lang w:val="fr-CA"/>
        </w:rPr>
      </w:pPr>
      <w:r w:rsidRPr="003B4169">
        <w:rPr>
          <w:lang w:val="fr-CA"/>
        </w:rPr>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5AF4DBF9" w14:textId="77777777" w:rsidR="00786AFB" w:rsidRPr="003B4169" w:rsidRDefault="00786AFB" w:rsidP="00786AFB">
      <w:pPr>
        <w:pStyle w:val="Heading2"/>
        <w:numPr>
          <w:ilvl w:val="1"/>
          <w:numId w:val="1"/>
        </w:numPr>
        <w:rPr>
          <w:lang w:val="fr-CA"/>
        </w:rPr>
      </w:pPr>
      <w:r w:rsidRPr="003B4169">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7EA7D23E" w14:textId="77777777" w:rsidR="00786AFB" w:rsidRPr="00786AFB" w:rsidRDefault="00786AFB" w:rsidP="00786AFB">
      <w:pPr>
        <w:spacing w:after="240"/>
        <w:rPr>
          <w:b/>
          <w:lang w:val="fr-CA"/>
        </w:rPr>
      </w:pPr>
      <w:r w:rsidRPr="00786AFB">
        <w:rPr>
          <w:b/>
          <w:lang w:val="fr-CA"/>
        </w:rPr>
        <w:lastRenderedPageBreak/>
        <w:t xml:space="preserve">APPENDICE 5-A : INSTITUTIONS DE SUIVI ET LEUR RÔLE </w:t>
      </w:r>
    </w:p>
    <w:p w14:paraId="07399F38" w14:textId="77777777" w:rsidR="00786AFB" w:rsidRPr="000763BE" w:rsidRDefault="00786AFB" w:rsidP="00E7684D">
      <w:pPr>
        <w:pStyle w:val="Heading1"/>
        <w:numPr>
          <w:ilvl w:val="0"/>
          <w:numId w:val="46"/>
        </w:numPr>
        <w:rPr>
          <w:lang w:val="fr-CA"/>
        </w:rPr>
      </w:pPr>
      <w:r w:rsidRPr="000763BE">
        <w:rPr>
          <w:lang w:val="fr-CA"/>
        </w:rPr>
        <w:t>Le processus de suivi sera géré par l’unité nationale de l’ozone (« l’UNO »), le ministère de l’Environnement et des Forêts, avec l’aide de l’agence d’exécution principale.</w:t>
      </w:r>
    </w:p>
    <w:p w14:paraId="489DE336" w14:textId="77777777" w:rsidR="00786AFB" w:rsidRPr="000763BE" w:rsidRDefault="00786AFB" w:rsidP="00E7684D">
      <w:pPr>
        <w:pStyle w:val="Heading1"/>
        <w:rPr>
          <w:lang w:val="fr-CA"/>
        </w:rPr>
      </w:pPr>
      <w:r w:rsidRPr="000763BE">
        <w:rPr>
          <w:lang w:val="fr-CA"/>
        </w:rPr>
        <w:t>La consommation sera suivie et déterminée sur la base des données officielles d'importation et d'exportation des substances enregistrées par les organismes gouvernementaux concernés.</w:t>
      </w:r>
    </w:p>
    <w:p w14:paraId="6C226D79" w14:textId="77777777" w:rsidR="00786AFB" w:rsidRPr="000763BE" w:rsidRDefault="00786AFB" w:rsidP="00E7684D">
      <w:pPr>
        <w:pStyle w:val="Heading1"/>
        <w:rPr>
          <w:lang w:val="fr-CA"/>
        </w:rPr>
      </w:pPr>
      <w:r w:rsidRPr="000763BE">
        <w:rPr>
          <w:lang w:val="fr-CA"/>
        </w:rPr>
        <w:t>L'UNO compilera et communiquera les données et informations suivantes sur une base annuelle, au plus tard aux dates d'échéance correspondantes :</w:t>
      </w:r>
    </w:p>
    <w:p w14:paraId="7FCEB982" w14:textId="77777777" w:rsidR="00786AFB" w:rsidRPr="000763BE" w:rsidRDefault="00786AFB" w:rsidP="00E7684D">
      <w:pPr>
        <w:pStyle w:val="Heading2"/>
        <w:rPr>
          <w:lang w:val="fr-CA"/>
        </w:rPr>
      </w:pPr>
      <w:r w:rsidRPr="000763BE">
        <w:rPr>
          <w:lang w:val="fr-CA"/>
        </w:rPr>
        <w:t>Rapports annuels sur la consommation des substances à soumettre au Secrétariat de l’ozone ;</w:t>
      </w:r>
    </w:p>
    <w:p w14:paraId="38AFA87D" w14:textId="77777777" w:rsidR="00786AFB" w:rsidRPr="000763BE" w:rsidRDefault="00786AFB" w:rsidP="00E7684D">
      <w:pPr>
        <w:pStyle w:val="Heading2"/>
        <w:rPr>
          <w:lang w:val="fr-CA"/>
        </w:rPr>
      </w:pPr>
      <w:r w:rsidRPr="000763BE">
        <w:rPr>
          <w:lang w:val="fr-CA"/>
        </w:rPr>
        <w:t>Rapports annuels sur les progrès de la mise en œuvre du Plan à soumettre au Comité exécutif.</w:t>
      </w:r>
    </w:p>
    <w:p w14:paraId="45DF8B6B" w14:textId="77777777" w:rsidR="00786AFB" w:rsidRPr="000763BE" w:rsidRDefault="00786AFB" w:rsidP="00E7684D">
      <w:pPr>
        <w:pStyle w:val="Heading1"/>
        <w:rPr>
          <w:lang w:val="fr-CA"/>
        </w:rPr>
      </w:pPr>
      <w:r w:rsidRPr="000763BE">
        <w:rPr>
          <w:lang w:val="fr-CA"/>
        </w:rPr>
        <w:t>La consommation sera suivie annuellement tout au long de la mise en œuvre du Plan et sera en conséquence indiquée dans le rapport périodique sur la mise en œuvre.</w:t>
      </w:r>
    </w:p>
    <w:p w14:paraId="2BF450B4" w14:textId="77777777" w:rsidR="00786AFB" w:rsidRPr="000763BE" w:rsidRDefault="00786AFB" w:rsidP="00E7684D">
      <w:pPr>
        <w:pStyle w:val="Heading1"/>
        <w:rPr>
          <w:lang w:val="fr-CA"/>
        </w:rPr>
      </w:pPr>
      <w:r w:rsidRPr="000763BE">
        <w:rPr>
          <w:lang w:val="fr-CA"/>
        </w:rPr>
        <w:t>L’UNO approuvera le rapport final et l’agence d’exécution principale le soumettra à la réunion concernée du Comité exécutif, ainsi que le plan et les rapports de mise en œuvre annuels.</w:t>
      </w:r>
    </w:p>
    <w:p w14:paraId="56C8D225" w14:textId="77777777" w:rsidR="00786AFB" w:rsidRPr="003B4169" w:rsidRDefault="00786AFB" w:rsidP="00786AFB">
      <w:pPr>
        <w:keepNext/>
        <w:keepLines/>
        <w:rPr>
          <w:b/>
          <w:lang w:val="fr-CA"/>
        </w:rPr>
      </w:pPr>
      <w:r w:rsidRPr="003B4169">
        <w:rPr>
          <w:b/>
          <w:lang w:val="fr-CA"/>
        </w:rPr>
        <w:t>APPENDICE 6-A</w:t>
      </w:r>
      <w:r>
        <w:rPr>
          <w:b/>
          <w:lang w:val="fr-CA"/>
        </w:rPr>
        <w:t xml:space="preserve"> </w:t>
      </w:r>
      <w:r w:rsidRPr="003B4169">
        <w:rPr>
          <w:b/>
          <w:lang w:val="fr-CA"/>
        </w:rPr>
        <w:t xml:space="preserve">: RÔLE DE L’AGENCE D’EXÉCUTION PRINCIPALE </w:t>
      </w:r>
    </w:p>
    <w:p w14:paraId="7132BD97" w14:textId="77777777" w:rsidR="00786AFB" w:rsidRPr="003B4169" w:rsidRDefault="00786AFB" w:rsidP="00786AFB">
      <w:pPr>
        <w:keepNext/>
        <w:keepLines/>
        <w:rPr>
          <w:lang w:val="fr-CA"/>
        </w:rPr>
      </w:pPr>
    </w:p>
    <w:p w14:paraId="42A03621" w14:textId="77777777" w:rsidR="00786AFB" w:rsidRPr="006C73B9" w:rsidRDefault="00786AFB" w:rsidP="006C73B9">
      <w:pPr>
        <w:pStyle w:val="Heading1"/>
        <w:keepNext/>
        <w:keepLines/>
        <w:numPr>
          <w:ilvl w:val="0"/>
          <w:numId w:val="47"/>
        </w:numPr>
        <w:rPr>
          <w:lang w:val="fr-CA"/>
        </w:rPr>
      </w:pPr>
      <w:r w:rsidRPr="006C73B9">
        <w:rPr>
          <w:lang w:val="fr-CA"/>
        </w:rPr>
        <w:t xml:space="preserve">L’Agence principale sera responsable </w:t>
      </w:r>
      <w:r w:rsidRPr="006C73B9">
        <w:rPr>
          <w:color w:val="000000"/>
          <w:lang w:val="fr-CA"/>
        </w:rPr>
        <w:t>d’une série d’activités, incluant au moins les activités suivantes :</w:t>
      </w:r>
    </w:p>
    <w:p w14:paraId="17495599" w14:textId="77777777" w:rsidR="00786AFB" w:rsidRPr="003B4169" w:rsidRDefault="00786AFB" w:rsidP="00786AFB">
      <w:pPr>
        <w:pStyle w:val="Heading2"/>
        <w:keepNext/>
        <w:keepLines/>
        <w:numPr>
          <w:ilvl w:val="1"/>
          <w:numId w:val="1"/>
        </w:numPr>
        <w:rPr>
          <w:lang w:val="fr-CA"/>
        </w:rPr>
      </w:pPr>
      <w:r w:rsidRPr="003B4169">
        <w:rPr>
          <w:lang w:val="fr-CA"/>
        </w:rPr>
        <w:t xml:space="preserve">S’assurer du rendement et de la vérification financière conformément au présent Accord et à ses procédures internes et exigences spécifiques définies dans le </w:t>
      </w:r>
      <w:r>
        <w:rPr>
          <w:lang w:val="fr-CA"/>
        </w:rPr>
        <w:t>plan</w:t>
      </w:r>
      <w:r w:rsidRPr="003B4169">
        <w:rPr>
          <w:lang w:val="fr-CA"/>
        </w:rPr>
        <w:t xml:space="preserve"> du Pays</w:t>
      </w:r>
      <w:r>
        <w:rPr>
          <w:lang w:val="fr-CA"/>
        </w:rPr>
        <w:t xml:space="preserve"> </w:t>
      </w:r>
      <w:r w:rsidRPr="003B4169">
        <w:rPr>
          <w:lang w:val="fr-CA"/>
        </w:rPr>
        <w:t>;</w:t>
      </w:r>
    </w:p>
    <w:p w14:paraId="73659E9A" w14:textId="77777777" w:rsidR="00786AFB" w:rsidRPr="003B4169" w:rsidRDefault="00786AFB" w:rsidP="00786AFB">
      <w:pPr>
        <w:pStyle w:val="Heading2"/>
        <w:numPr>
          <w:ilvl w:val="1"/>
          <w:numId w:val="1"/>
        </w:numPr>
        <w:rPr>
          <w:lang w:val="fr-CA"/>
        </w:rPr>
      </w:pPr>
      <w:r w:rsidRPr="003B4169">
        <w:rPr>
          <w:lang w:val="fr-CA"/>
        </w:rPr>
        <w:t>Aider le Pays à préparer les plans de mise en œuvre de la tranche et les rapports ultérieurs conformément à l’Appendice 4-A</w:t>
      </w:r>
      <w:r>
        <w:rPr>
          <w:lang w:val="fr-CA"/>
        </w:rPr>
        <w:t xml:space="preserve"> </w:t>
      </w:r>
      <w:r w:rsidRPr="003B4169">
        <w:rPr>
          <w:lang w:val="fr-CA"/>
        </w:rPr>
        <w:t>;</w:t>
      </w:r>
    </w:p>
    <w:p w14:paraId="1C8279DA" w14:textId="77777777" w:rsidR="00786AFB" w:rsidRPr="003B4169" w:rsidRDefault="00786AFB" w:rsidP="00786AFB">
      <w:pPr>
        <w:pStyle w:val="Heading2"/>
        <w:numPr>
          <w:ilvl w:val="1"/>
          <w:numId w:val="1"/>
        </w:numPr>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54895611" w14:textId="77777777" w:rsidR="00786AFB" w:rsidRPr="003B4169" w:rsidRDefault="00786AFB" w:rsidP="00786AFB">
      <w:pPr>
        <w:pStyle w:val="Heading2"/>
        <w:keepNext/>
        <w:keepLines/>
        <w:numPr>
          <w:ilvl w:val="1"/>
          <w:numId w:val="1"/>
        </w:numPr>
        <w:rPr>
          <w:lang w:val="fr-CA"/>
        </w:rPr>
      </w:pPr>
      <w:r w:rsidRPr="003B4169">
        <w:rPr>
          <w:lang w:val="fr-CA"/>
        </w:rPr>
        <w:t>Veiller à ce que les expériences et progrès transparaissent dans les mises à jour du plan d’ensemble et les plans annuels de mi</w:t>
      </w:r>
      <w:r>
        <w:rPr>
          <w:lang w:val="fr-CA"/>
        </w:rPr>
        <w:t>se en œuvre de la tranche future</w:t>
      </w:r>
      <w:r w:rsidRPr="003B4169">
        <w:rPr>
          <w:lang w:val="fr-CA"/>
        </w:rPr>
        <w:t>, conformément aux paragraphes 1 c) et 1 d) de l’Appendice 4-A</w:t>
      </w:r>
      <w:r>
        <w:rPr>
          <w:lang w:val="fr-CA"/>
        </w:rPr>
        <w:t xml:space="preserve"> </w:t>
      </w:r>
      <w:r w:rsidRPr="003B4169">
        <w:rPr>
          <w:lang w:val="fr-CA"/>
        </w:rPr>
        <w:t>;</w:t>
      </w:r>
    </w:p>
    <w:p w14:paraId="33B7BB05" w14:textId="77777777" w:rsidR="00786AFB" w:rsidRPr="003B4169" w:rsidRDefault="00786AFB" w:rsidP="00786AFB">
      <w:pPr>
        <w:pStyle w:val="Heading2"/>
        <w:numPr>
          <w:ilvl w:val="1"/>
          <w:numId w:val="1"/>
        </w:numPr>
        <w:rPr>
          <w:lang w:val="fr-CA"/>
        </w:rPr>
      </w:pPr>
      <w:r w:rsidRPr="003B4169">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w:t>
      </w:r>
      <w:r>
        <w:rPr>
          <w:lang w:val="fr-CA"/>
        </w:rPr>
        <w:t xml:space="preserve"> </w:t>
      </w:r>
      <w:r w:rsidRPr="003B4169">
        <w:rPr>
          <w:lang w:val="fr-CA"/>
        </w:rPr>
        <w:t>;</w:t>
      </w:r>
    </w:p>
    <w:p w14:paraId="2A8E776C" w14:textId="77777777" w:rsidR="00786AFB" w:rsidRPr="003B4169" w:rsidRDefault="00786AFB" w:rsidP="00786AFB">
      <w:pPr>
        <w:pStyle w:val="Heading2"/>
        <w:numPr>
          <w:ilvl w:val="1"/>
          <w:numId w:val="1"/>
        </w:numPr>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36884473" w14:textId="77777777" w:rsidR="00786AFB" w:rsidRPr="003B4169" w:rsidRDefault="00786AFB" w:rsidP="00786AFB">
      <w:pPr>
        <w:pStyle w:val="Heading2"/>
        <w:numPr>
          <w:ilvl w:val="1"/>
          <w:numId w:val="1"/>
        </w:numPr>
        <w:rPr>
          <w:lang w:val="fr-CA"/>
        </w:rPr>
      </w:pPr>
      <w:r w:rsidRPr="003B4169">
        <w:rPr>
          <w:lang w:val="fr-CA"/>
        </w:rPr>
        <w:lastRenderedPageBreak/>
        <w:t>Veiller à ce que des experts techniques indépendants et qualifiés réalisent les examens techniques</w:t>
      </w:r>
      <w:r>
        <w:rPr>
          <w:lang w:val="fr-CA"/>
        </w:rPr>
        <w:t xml:space="preserve"> </w:t>
      </w:r>
      <w:r w:rsidRPr="003B4169">
        <w:rPr>
          <w:lang w:val="fr-CA"/>
        </w:rPr>
        <w:t>;</w:t>
      </w:r>
    </w:p>
    <w:p w14:paraId="24B6BDEE" w14:textId="77777777" w:rsidR="00786AFB" w:rsidRPr="003B4169" w:rsidRDefault="00786AFB" w:rsidP="00786AFB">
      <w:pPr>
        <w:pStyle w:val="Heading2"/>
        <w:numPr>
          <w:ilvl w:val="1"/>
          <w:numId w:val="1"/>
        </w:numPr>
        <w:rPr>
          <w:lang w:val="fr-CA"/>
        </w:rPr>
      </w:pPr>
      <w:r w:rsidRPr="003B4169">
        <w:rPr>
          <w:lang w:val="fr-CA"/>
        </w:rPr>
        <w:t>Exécuter les missions de supervision requises</w:t>
      </w:r>
      <w:r>
        <w:rPr>
          <w:lang w:val="fr-CA"/>
        </w:rPr>
        <w:t xml:space="preserve"> </w:t>
      </w:r>
      <w:r w:rsidRPr="003B4169">
        <w:rPr>
          <w:lang w:val="fr-CA"/>
        </w:rPr>
        <w:t>;</w:t>
      </w:r>
    </w:p>
    <w:p w14:paraId="11A11840" w14:textId="77777777" w:rsidR="00786AFB" w:rsidRPr="003B4169" w:rsidRDefault="00786AFB" w:rsidP="00786AFB">
      <w:pPr>
        <w:pStyle w:val="Heading2"/>
        <w:numPr>
          <w:ilvl w:val="1"/>
          <w:numId w:val="1"/>
        </w:numPr>
        <w:rPr>
          <w:lang w:val="fr-CA"/>
        </w:rPr>
      </w:pPr>
      <w:r w:rsidRPr="003B4169">
        <w:rPr>
          <w:lang w:val="fr-CA"/>
        </w:rPr>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6C2BF8FC" w14:textId="77777777" w:rsidR="00786AFB" w:rsidRPr="003B4169" w:rsidRDefault="00786AFB" w:rsidP="00786AFB">
      <w:pPr>
        <w:pStyle w:val="Heading2"/>
        <w:keepNext/>
        <w:keepLines/>
        <w:numPr>
          <w:ilvl w:val="1"/>
          <w:numId w:val="1"/>
        </w:numPr>
        <w:rPr>
          <w:lang w:val="fr-CA"/>
        </w:rPr>
      </w:pPr>
      <w:r w:rsidRPr="003B4169">
        <w:rPr>
          <w:lang w:val="fr-CA"/>
        </w:rPr>
        <w:t>Coordonner les activités de l’Agence de coopération et veiller au déroulement des activités dans l’ordre établi</w:t>
      </w:r>
      <w:r>
        <w:rPr>
          <w:lang w:val="fr-CA"/>
        </w:rPr>
        <w:t xml:space="preserve"> </w:t>
      </w:r>
      <w:r w:rsidRPr="003B4169">
        <w:rPr>
          <w:lang w:val="fr-CA"/>
        </w:rPr>
        <w:t>;</w:t>
      </w:r>
    </w:p>
    <w:p w14:paraId="6DFBBC0D" w14:textId="77777777" w:rsidR="00786AFB" w:rsidRPr="00F3312A" w:rsidRDefault="00786AFB" w:rsidP="00786AFB">
      <w:pPr>
        <w:pStyle w:val="Heading2"/>
        <w:numPr>
          <w:ilvl w:val="1"/>
          <w:numId w:val="1"/>
        </w:numPr>
        <w:rPr>
          <w:lang w:val="fr-CA"/>
        </w:rPr>
      </w:pPr>
      <w:r w:rsidRPr="003B4169">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w:t>
      </w:r>
      <w:r>
        <w:rPr>
          <w:lang w:val="fr-CA"/>
        </w:rPr>
        <w:t>l’Agence</w:t>
      </w:r>
      <w:r w:rsidRPr="00F3312A">
        <w:rPr>
          <w:lang w:val="fr-CA"/>
        </w:rPr>
        <w:t xml:space="preserve"> de coopération ; </w:t>
      </w:r>
    </w:p>
    <w:p w14:paraId="6D6A3D20" w14:textId="77777777" w:rsidR="00786AFB" w:rsidRPr="003B4169" w:rsidRDefault="00786AFB" w:rsidP="00786AFB">
      <w:pPr>
        <w:pStyle w:val="Heading2"/>
        <w:numPr>
          <w:ilvl w:val="1"/>
          <w:numId w:val="1"/>
        </w:numPr>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1FB7DEF3" w14:textId="77777777" w:rsidR="00786AFB" w:rsidRPr="003B4169" w:rsidRDefault="00786AFB" w:rsidP="00786AFB">
      <w:pPr>
        <w:pStyle w:val="Heading2"/>
        <w:numPr>
          <w:ilvl w:val="1"/>
          <w:numId w:val="1"/>
        </w:numPr>
        <w:rPr>
          <w:lang w:val="fr-CA"/>
        </w:rPr>
      </w:pPr>
      <w:r w:rsidRPr="003B4169">
        <w:rPr>
          <w:lang w:val="fr-CA"/>
        </w:rPr>
        <w:t>Fournir si nécessaire une assistance en matière de politique, de gestion et de soutien technique</w:t>
      </w:r>
      <w:r>
        <w:rPr>
          <w:lang w:val="fr-CA"/>
        </w:rPr>
        <w:t xml:space="preserve"> </w:t>
      </w:r>
      <w:r w:rsidRPr="003B4169">
        <w:rPr>
          <w:lang w:val="fr-CA"/>
        </w:rPr>
        <w:t>;</w:t>
      </w:r>
    </w:p>
    <w:p w14:paraId="6BF0E086" w14:textId="77777777" w:rsidR="00786AFB" w:rsidRPr="003B4169" w:rsidRDefault="00786AFB" w:rsidP="00786AFB">
      <w:pPr>
        <w:pStyle w:val="Heading2"/>
        <w:keepNext/>
        <w:keepLines/>
        <w:numPr>
          <w:ilvl w:val="1"/>
          <w:numId w:val="1"/>
        </w:numPr>
        <w:rPr>
          <w:lang w:val="fr-CA"/>
        </w:rPr>
      </w:pPr>
      <w:r w:rsidRPr="003B4169">
        <w:rPr>
          <w:lang w:val="fr-CA"/>
        </w:rPr>
        <w:t>Faire consensus avec l’Agence de coopération concernant toute mesure de planification, de coordination et de remise de rapports requise afin de faciliter la mise en œuvre du Plan</w:t>
      </w:r>
      <w:r>
        <w:rPr>
          <w:lang w:val="fr-CA"/>
        </w:rPr>
        <w:t> </w:t>
      </w:r>
      <w:r w:rsidRPr="003B4169">
        <w:rPr>
          <w:lang w:val="fr-CA"/>
        </w:rPr>
        <w:t>;</w:t>
      </w:r>
      <w:r>
        <w:rPr>
          <w:lang w:val="fr-CA"/>
        </w:rPr>
        <w:t xml:space="preserve"> et </w:t>
      </w:r>
    </w:p>
    <w:p w14:paraId="12E26321" w14:textId="77777777" w:rsidR="00786AFB" w:rsidRPr="003B4169" w:rsidRDefault="00786AFB" w:rsidP="00786AFB">
      <w:pPr>
        <w:pStyle w:val="Heading2"/>
        <w:numPr>
          <w:ilvl w:val="1"/>
          <w:numId w:val="1"/>
        </w:numPr>
        <w:rPr>
          <w:lang w:val="fr-CA"/>
        </w:rPr>
      </w:pPr>
      <w:r>
        <w:rPr>
          <w:lang w:val="fr-CA"/>
        </w:rPr>
        <w:t>Décaisser les sommes au P</w:t>
      </w:r>
      <w:r w:rsidRPr="003B4169">
        <w:rPr>
          <w:lang w:val="fr-CA"/>
        </w:rPr>
        <w:t>ays/aux entreprises participants dans les délais nécessaires pour achever les activités reliées au projet.</w:t>
      </w:r>
    </w:p>
    <w:p w14:paraId="12019294" w14:textId="77777777" w:rsidR="00786AFB" w:rsidRPr="003B4169" w:rsidRDefault="00786AFB" w:rsidP="00786AFB">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et de la consommation des substances mentionnées à l’Appendice 1-A, conformément au paragraphe 5 b) de l’Accord et au paragraphe 1 b) de l’Appendice 4</w:t>
      </w:r>
      <w:r w:rsidRPr="003B4169">
        <w:rPr>
          <w:lang w:val="fr-CA"/>
        </w:rPr>
        <w:noBreakHyphen/>
        <w:t>A.</w:t>
      </w:r>
    </w:p>
    <w:p w14:paraId="6160E3F9" w14:textId="77777777" w:rsidR="00786AFB" w:rsidRPr="003B4169" w:rsidRDefault="00786AFB" w:rsidP="00786AFB">
      <w:pPr>
        <w:rPr>
          <w:b/>
          <w:lang w:val="fr-CA"/>
        </w:rPr>
      </w:pPr>
      <w:r w:rsidRPr="003B4169">
        <w:rPr>
          <w:b/>
          <w:lang w:val="fr-CA"/>
        </w:rPr>
        <w:t>APPENDICE 6-B</w:t>
      </w:r>
      <w:r>
        <w:rPr>
          <w:b/>
          <w:lang w:val="fr-CA"/>
        </w:rPr>
        <w:t xml:space="preserve"> </w:t>
      </w:r>
      <w:r w:rsidRPr="003B4169">
        <w:rPr>
          <w:b/>
          <w:lang w:val="fr-CA"/>
        </w:rPr>
        <w:t>: RÔLE DES AGENCES DE COOPÉRATION</w:t>
      </w:r>
    </w:p>
    <w:p w14:paraId="5D16A7BD" w14:textId="77777777" w:rsidR="00786AFB" w:rsidRPr="003B4169" w:rsidRDefault="00786AFB" w:rsidP="00786AFB">
      <w:pPr>
        <w:rPr>
          <w:b/>
          <w:lang w:val="fr-CA"/>
        </w:rPr>
      </w:pPr>
    </w:p>
    <w:p w14:paraId="492DE729" w14:textId="77777777" w:rsidR="00786AFB" w:rsidRPr="003315C8" w:rsidRDefault="00786AFB" w:rsidP="003315C8">
      <w:pPr>
        <w:pStyle w:val="Heading1"/>
        <w:numPr>
          <w:ilvl w:val="0"/>
          <w:numId w:val="48"/>
        </w:numPr>
        <w:rPr>
          <w:lang w:val="fr-CA"/>
        </w:rPr>
      </w:pPr>
      <w:r w:rsidRPr="003315C8">
        <w:rPr>
          <w:lang w:val="fr-CA"/>
        </w:rPr>
        <w:t>L’Agence de coopération sera responsable de diverses activités précisées dans le plan général et comprenant au moins les activités suivantes :</w:t>
      </w:r>
    </w:p>
    <w:p w14:paraId="0109E026" w14:textId="77777777" w:rsidR="00786AFB" w:rsidRPr="003B4169" w:rsidRDefault="00786AFB" w:rsidP="00786AFB">
      <w:pPr>
        <w:pStyle w:val="ListParagraph"/>
        <w:numPr>
          <w:ilvl w:val="0"/>
          <w:numId w:val="43"/>
        </w:numPr>
        <w:ind w:left="1440" w:hanging="720"/>
        <w:rPr>
          <w:lang w:val="fr-CA"/>
        </w:rPr>
      </w:pPr>
      <w:r w:rsidRPr="003B4169">
        <w:rPr>
          <w:lang w:val="fr-CA"/>
        </w:rPr>
        <w:t>Offrir de l’assistance pour l’élaboration de politiques, au besoin</w:t>
      </w:r>
      <w:r>
        <w:rPr>
          <w:lang w:val="fr-CA"/>
        </w:rPr>
        <w:t xml:space="preserve"> </w:t>
      </w:r>
      <w:r w:rsidRPr="003B4169">
        <w:rPr>
          <w:lang w:val="fr-CA"/>
        </w:rPr>
        <w:t>;</w:t>
      </w:r>
    </w:p>
    <w:p w14:paraId="72E8B385" w14:textId="77777777" w:rsidR="00786AFB" w:rsidRPr="003B4169" w:rsidRDefault="00786AFB" w:rsidP="00786AFB">
      <w:pPr>
        <w:pStyle w:val="Heading4"/>
        <w:numPr>
          <w:ilvl w:val="0"/>
          <w:numId w:val="43"/>
        </w:numPr>
        <w:tabs>
          <w:tab w:val="num" w:pos="0"/>
        </w:tabs>
        <w:ind w:left="1440" w:hanging="720"/>
        <w:rPr>
          <w:lang w:val="fr-CA"/>
        </w:rPr>
      </w:pPr>
      <w:r w:rsidRPr="003B4169">
        <w:rPr>
          <w:lang w:val="fr-CA"/>
        </w:rPr>
        <w:t>Aider le Pays à mettre en œuvre et à évaluer les activités financées par l’Agence de coopération et consulter l’Agence principale afin de coordonner le déroulement des activités dans l’ordre</w:t>
      </w:r>
      <w:r>
        <w:rPr>
          <w:lang w:val="fr-CA"/>
        </w:rPr>
        <w:t xml:space="preserve"> ; </w:t>
      </w:r>
    </w:p>
    <w:p w14:paraId="643BEB7A" w14:textId="77777777" w:rsidR="00786AFB" w:rsidRPr="003B4169" w:rsidRDefault="00786AFB" w:rsidP="00786AFB">
      <w:pPr>
        <w:pStyle w:val="Heading4"/>
        <w:numPr>
          <w:ilvl w:val="0"/>
          <w:numId w:val="43"/>
        </w:numPr>
        <w:tabs>
          <w:tab w:val="num" w:pos="0"/>
        </w:tabs>
        <w:ind w:left="1440" w:hanging="720"/>
        <w:rPr>
          <w:lang w:val="fr-CA"/>
        </w:rPr>
      </w:pPr>
      <w:r w:rsidRPr="003B4169">
        <w:rPr>
          <w:lang w:val="fr-CA"/>
        </w:rPr>
        <w:t>Faire rapport à l’Agence principale sur ces activités, afin de les inclure dans les rapports globaux,</w:t>
      </w:r>
      <w:r>
        <w:rPr>
          <w:lang w:val="fr-CA"/>
        </w:rPr>
        <w:t xml:space="preserve"> conformément à l’Appendice 4-A ; et</w:t>
      </w:r>
    </w:p>
    <w:p w14:paraId="69C59DEE" w14:textId="77777777" w:rsidR="00786AFB" w:rsidRPr="00F3312A" w:rsidRDefault="00786AFB" w:rsidP="00786AFB">
      <w:pPr>
        <w:pStyle w:val="Heading9"/>
        <w:numPr>
          <w:ilvl w:val="0"/>
          <w:numId w:val="43"/>
        </w:numPr>
        <w:tabs>
          <w:tab w:val="num" w:pos="0"/>
        </w:tabs>
        <w:ind w:left="1440" w:hanging="720"/>
        <w:rPr>
          <w:rFonts w:ascii="Times New Roman" w:hAnsi="Times New Roman"/>
          <w:i w:val="0"/>
          <w:sz w:val="22"/>
          <w:lang w:val="fr-CA"/>
        </w:rPr>
      </w:pPr>
      <w:r w:rsidRPr="00F3312A">
        <w:rPr>
          <w:rFonts w:ascii="Times New Roman" w:hAnsi="Times New Roman"/>
          <w:i w:val="0"/>
          <w:sz w:val="22"/>
          <w:lang w:val="fr-CA"/>
        </w:rPr>
        <w:t>Faire consensus avec l’Agence principale concernant toute mesure de planification, de coordination et de remise de rapports requise afin de faciliter la mise en œuvre du Plan.</w:t>
      </w:r>
    </w:p>
    <w:p w14:paraId="5D48A1E7" w14:textId="77777777" w:rsidR="00786AFB" w:rsidRPr="003B4169" w:rsidRDefault="00786AFB" w:rsidP="00786AFB">
      <w:pPr>
        <w:rPr>
          <w:lang w:val="fr-CA"/>
        </w:rPr>
      </w:pPr>
    </w:p>
    <w:p w14:paraId="46781114" w14:textId="77777777" w:rsidR="00786AFB" w:rsidRPr="003B4169" w:rsidRDefault="00786AFB" w:rsidP="00786AFB">
      <w:pPr>
        <w:rPr>
          <w:b/>
          <w:lang w:val="fr-CA"/>
        </w:rPr>
      </w:pPr>
      <w:r w:rsidRPr="003B4169">
        <w:rPr>
          <w:b/>
          <w:lang w:val="fr-CA"/>
        </w:rPr>
        <w:lastRenderedPageBreak/>
        <w:t>APPENDICE 7-A</w:t>
      </w:r>
      <w:r>
        <w:rPr>
          <w:b/>
          <w:lang w:val="fr-CA"/>
        </w:rPr>
        <w:t xml:space="preserve"> </w:t>
      </w:r>
      <w:r w:rsidRPr="003B4169">
        <w:rPr>
          <w:b/>
          <w:lang w:val="fr-CA"/>
        </w:rPr>
        <w:t>: RÉDUCTIONS DU FINANCEMENT EN CAS DE NON</w:t>
      </w:r>
      <w:r w:rsidRPr="003B4169">
        <w:rPr>
          <w:b/>
          <w:lang w:val="fr-CA"/>
        </w:rPr>
        <w:noBreakHyphen/>
        <w:t>CONFORMITÉ</w:t>
      </w:r>
    </w:p>
    <w:p w14:paraId="07341744" w14:textId="77777777" w:rsidR="00786AFB" w:rsidRPr="003B4169" w:rsidRDefault="00786AFB" w:rsidP="00786AFB">
      <w:pPr>
        <w:rPr>
          <w:lang w:val="fr-CA"/>
        </w:rPr>
      </w:pPr>
    </w:p>
    <w:p w14:paraId="746D4DDD" w14:textId="77777777" w:rsidR="00786AFB" w:rsidRPr="00AE005F" w:rsidRDefault="00786AFB" w:rsidP="00AE005F">
      <w:pPr>
        <w:pStyle w:val="Heading1"/>
        <w:numPr>
          <w:ilvl w:val="0"/>
          <w:numId w:val="49"/>
        </w:numPr>
        <w:rPr>
          <w:lang w:val="fr-CA"/>
        </w:rPr>
      </w:pPr>
      <w:r w:rsidRPr="00AE005F">
        <w:rPr>
          <w:lang w:val="fr-CA"/>
        </w:rPr>
        <w:t>Conformément au paragraphe 11 de l’Accord, il pourra être déduit du montant du financement accordé un montant de 161,72 $US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2051000A" w14:textId="77777777" w:rsidR="00786AFB" w:rsidRDefault="00786AFB" w:rsidP="00AE005F">
      <w:pPr>
        <w:pStyle w:val="Heading1"/>
        <w:rPr>
          <w:lang w:val="fr-CA"/>
        </w:rPr>
      </w:pPr>
      <w:r w:rsidRPr="003B4169">
        <w:rPr>
          <w:lang w:val="fr-CA"/>
        </w:rPr>
        <w:t xml:space="preserve">Si la pénalité doit être appliquée au cours d’une année où deux accords assortis de pénalités différentes sont en vigueur (mise en œuvre en parallèle de deux phases du </w:t>
      </w:r>
      <w:r>
        <w:rPr>
          <w:lang w:val="fr-CA"/>
        </w:rPr>
        <w:t>plan</w:t>
      </w:r>
      <w:r w:rsidRPr="003B4169">
        <w:rPr>
          <w:lang w:val="fr-CA"/>
        </w:rPr>
        <w:t>, l’application de la pénalité sera déterminée au cas par cas en tenant compte du secteur en particulier responsable de la non</w:t>
      </w:r>
      <w:r>
        <w:rPr>
          <w:lang w:val="fr-CA"/>
        </w:rPr>
        <w:noBreakHyphen/>
      </w:r>
      <w:r w:rsidRPr="003B4169">
        <w:rPr>
          <w:lang w:val="fr-CA"/>
        </w:rPr>
        <w:t>conformité. S’il est impossible de déterminer ce secteur ou que les deux étapes portent sur le même secteur, la pénalité la plus élevée sera appliquée.</w:t>
      </w:r>
    </w:p>
    <w:p w14:paraId="15C579B4" w14:textId="04F47679" w:rsidR="006F2CC2" w:rsidRPr="00230F58" w:rsidRDefault="006F2CC2" w:rsidP="006F2CC2">
      <w:pPr>
        <w:pStyle w:val="Title1"/>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0B515E" w14:paraId="3344CEAB" w14:textId="77777777">
        <w:tc>
          <w:tcPr>
            <w:tcW w:w="1871" w:type="dxa"/>
          </w:tcPr>
          <w:p w14:paraId="53DAA9E2" w14:textId="77777777" w:rsidR="006F2CC2" w:rsidRPr="00230F58" w:rsidRDefault="006F2CC2">
            <w:pPr>
              <w:rPr>
                <w:lang w:val="fr-CA"/>
              </w:rPr>
            </w:pPr>
          </w:p>
        </w:tc>
        <w:tc>
          <w:tcPr>
            <w:tcW w:w="1872" w:type="dxa"/>
          </w:tcPr>
          <w:p w14:paraId="06B4257C" w14:textId="77777777" w:rsidR="006F2CC2" w:rsidRPr="00230F58" w:rsidRDefault="006F2CC2">
            <w:pPr>
              <w:rPr>
                <w:lang w:val="fr-CA"/>
              </w:rPr>
            </w:pPr>
          </w:p>
        </w:tc>
        <w:tc>
          <w:tcPr>
            <w:tcW w:w="1872" w:type="dxa"/>
            <w:tcBorders>
              <w:bottom w:val="single" w:sz="4" w:space="0" w:color="auto"/>
            </w:tcBorders>
          </w:tcPr>
          <w:p w14:paraId="480ECC7B" w14:textId="77777777" w:rsidR="006F2CC2" w:rsidRPr="00230F58" w:rsidRDefault="006F2CC2">
            <w:pPr>
              <w:rPr>
                <w:lang w:val="fr-CA"/>
              </w:rPr>
            </w:pPr>
          </w:p>
        </w:tc>
        <w:tc>
          <w:tcPr>
            <w:tcW w:w="1872" w:type="dxa"/>
          </w:tcPr>
          <w:p w14:paraId="7AC75AA1" w14:textId="77777777" w:rsidR="006F2CC2" w:rsidRPr="00230F58" w:rsidRDefault="006F2CC2">
            <w:pPr>
              <w:rPr>
                <w:lang w:val="fr-CA"/>
              </w:rPr>
            </w:pPr>
          </w:p>
        </w:tc>
        <w:tc>
          <w:tcPr>
            <w:tcW w:w="1873" w:type="dxa"/>
          </w:tcPr>
          <w:p w14:paraId="4CECCB6C" w14:textId="77777777" w:rsidR="006F2CC2" w:rsidRPr="00230F58" w:rsidRDefault="006F2CC2">
            <w:pPr>
              <w:rPr>
                <w:lang w:val="fr-CA"/>
              </w:rPr>
            </w:pPr>
          </w:p>
        </w:tc>
      </w:tr>
    </w:tbl>
    <w:p w14:paraId="71B94731" w14:textId="56E97D0C" w:rsidR="006F2CC2" w:rsidRPr="00230F58" w:rsidRDefault="006F2CC2" w:rsidP="002F50A8">
      <w:pPr>
        <w:rPr>
          <w:lang w:val="fr-CA"/>
        </w:rPr>
      </w:pPr>
    </w:p>
    <w:sectPr w:rsidR="006F2CC2" w:rsidRPr="00230F58" w:rsidSect="00F80E76">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447EA" w14:textId="77777777" w:rsidR="009140C3" w:rsidRDefault="009140C3" w:rsidP="004A504B">
      <w:r>
        <w:separator/>
      </w:r>
    </w:p>
  </w:endnote>
  <w:endnote w:type="continuationSeparator" w:id="0">
    <w:p w14:paraId="3D04E6C4" w14:textId="77777777" w:rsidR="009140C3" w:rsidRDefault="009140C3" w:rsidP="004A504B">
      <w:r>
        <w:continuationSeparator/>
      </w:r>
    </w:p>
  </w:endnote>
  <w:endnote w:type="continuationNotice" w:id="1">
    <w:p w14:paraId="5C9358E9" w14:textId="77777777" w:rsidR="009140C3" w:rsidRDefault="00914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C63439" w:rsidRPr="0033525D" w:rsidRDefault="00C63439">
    <w:pPr>
      <w:jc w:val="center"/>
    </w:pPr>
    <w:r>
      <w:fldChar w:fldCharType="begin"/>
    </w:r>
    <w:r>
      <w:instrText xml:space="preserve"> PAGE </w:instrText>
    </w:r>
    <w:r>
      <w:fldChar w:fldCharType="separate"/>
    </w:r>
    <w:r w:rsidR="00960AC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C63439" w:rsidRPr="0033525D" w:rsidRDefault="00C63439">
    <w:pPr>
      <w:jc w:val="center"/>
    </w:pPr>
    <w:r>
      <w:fldChar w:fldCharType="begin"/>
    </w:r>
    <w:r>
      <w:instrText xml:space="preserve"> PAGE </w:instrText>
    </w:r>
    <w:r>
      <w:fldChar w:fldCharType="separate"/>
    </w:r>
    <w:r w:rsidR="00960AC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4E1B2" w14:textId="77777777" w:rsidR="00C63439" w:rsidRDefault="00C63439" w:rsidP="00280EC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514554E" w14:textId="7C9357F5" w:rsidR="00C63439" w:rsidRPr="004F73DA" w:rsidRDefault="00C63439" w:rsidP="00280ECB">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4F73DA">
      <w:rPr>
        <w:sz w:val="18"/>
        <w:szCs w:val="18"/>
        <w:lang w:val="fr-FR"/>
      </w:rPr>
      <w:t>.</w:t>
    </w:r>
  </w:p>
  <w:p w14:paraId="08196C01" w14:textId="77777777" w:rsidR="00C63439" w:rsidRPr="004F73DA" w:rsidRDefault="00C63439"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764419"/>
      <w:docPartObj>
        <w:docPartGallery w:val="Page Numbers (Bottom of Page)"/>
        <w:docPartUnique/>
      </w:docPartObj>
    </w:sdtPr>
    <w:sdtEndPr>
      <w:rPr>
        <w:noProof/>
      </w:rPr>
    </w:sdtEndPr>
    <w:sdtContent>
      <w:p w14:paraId="3AE737A6" w14:textId="1FD02936" w:rsidR="004F73DA" w:rsidRDefault="004F73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F23C62" w14:textId="6B89B1C9" w:rsidR="00C63439" w:rsidRPr="0033525D" w:rsidRDefault="00C63439">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401194"/>
      <w:docPartObj>
        <w:docPartGallery w:val="Page Numbers (Bottom of Page)"/>
        <w:docPartUnique/>
      </w:docPartObj>
    </w:sdtPr>
    <w:sdtEndPr>
      <w:rPr>
        <w:noProof/>
      </w:rPr>
    </w:sdtEndPr>
    <w:sdtContent>
      <w:p w14:paraId="55CA7F42" w14:textId="761E8429" w:rsidR="004F73DA" w:rsidRDefault="004F73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6F170D" w14:textId="22CA4397" w:rsidR="00C63439" w:rsidRPr="00AC1079" w:rsidRDefault="00C63439" w:rsidP="00AC1079">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E79DD" w14:textId="77777777" w:rsidR="009140C3" w:rsidRDefault="009140C3" w:rsidP="004A504B">
      <w:r>
        <w:separator/>
      </w:r>
    </w:p>
  </w:footnote>
  <w:footnote w:type="continuationSeparator" w:id="0">
    <w:p w14:paraId="21AC7C31" w14:textId="77777777" w:rsidR="009140C3" w:rsidRDefault="009140C3" w:rsidP="004A504B">
      <w:r>
        <w:continuationSeparator/>
      </w:r>
    </w:p>
  </w:footnote>
  <w:footnote w:type="continuationNotice" w:id="1">
    <w:p w14:paraId="39A411D1" w14:textId="77777777" w:rsidR="009140C3" w:rsidRDefault="009140C3"/>
  </w:footnote>
  <w:footnote w:id="2">
    <w:p w14:paraId="6295A7CF" w14:textId="6E838460" w:rsidR="00C63439" w:rsidRPr="004F73DA" w:rsidRDefault="00C63439" w:rsidP="004F73DA">
      <w:pPr>
        <w:pStyle w:val="FootnoteText"/>
        <w:pBdr>
          <w:top w:val="single" w:sz="4" w:space="1" w:color="E9FFFF"/>
          <w:left w:val="single" w:sz="4" w:space="4" w:color="E9FFFF"/>
          <w:bottom w:val="single" w:sz="4" w:space="1" w:color="E9FFFF"/>
          <w:right w:val="single" w:sz="4" w:space="4" w:color="E9FFFF"/>
        </w:pBdr>
        <w:rPr>
          <w:lang w:val="fr-FR"/>
        </w:rPr>
      </w:pPr>
      <w:r>
        <w:rPr>
          <w:rStyle w:val="FootnoteReference"/>
        </w:rPr>
        <w:footnoteRef/>
      </w:r>
      <w:r w:rsidRPr="004F73DA">
        <w:rPr>
          <w:lang w:val="fr-FR"/>
        </w:rPr>
        <w:t xml:space="preserve"> </w:t>
      </w:r>
      <w:r w:rsidRPr="00586099">
        <w:rPr>
          <w:lang w:val="fr-FR"/>
        </w:rPr>
        <w:t>UNEP/</w:t>
      </w:r>
      <w:proofErr w:type="spellStart"/>
      <w:r w:rsidRPr="00586099">
        <w:rPr>
          <w:lang w:val="fr-FR"/>
        </w:rPr>
        <w:t>OzL.Pro</w:t>
      </w:r>
      <w:proofErr w:type="spellEnd"/>
      <w:r w:rsidRPr="00586099">
        <w:rPr>
          <w:lang w:val="fr-FR"/>
        </w:rPr>
        <w:t>/</w:t>
      </w:r>
      <w:proofErr w:type="spellStart"/>
      <w:r w:rsidRPr="00586099">
        <w:rPr>
          <w:lang w:val="fr-FR"/>
        </w:rPr>
        <w:t>ExCom</w:t>
      </w:r>
      <w:proofErr w:type="spellEnd"/>
      <w:r w:rsidRPr="00586099">
        <w:rPr>
          <w:lang w:val="fr-FR"/>
        </w:rPr>
        <w:t>/92/1</w:t>
      </w:r>
    </w:p>
  </w:footnote>
  <w:footnote w:id="3">
    <w:p w14:paraId="78D788D7" w14:textId="72859A79" w:rsidR="00C63439" w:rsidRPr="004F73DA" w:rsidRDefault="00C63439" w:rsidP="005D46E7">
      <w:pPr>
        <w:pStyle w:val="FootnoteText"/>
        <w:rPr>
          <w:lang w:val="fr-FR"/>
        </w:rPr>
      </w:pPr>
      <w:r w:rsidRPr="00AB230D">
        <w:rPr>
          <w:rStyle w:val="FootnoteReference"/>
        </w:rPr>
        <w:footnoteRef/>
      </w:r>
      <w:r w:rsidRPr="004F73DA">
        <w:rPr>
          <w:lang w:val="fr-FR"/>
        </w:rPr>
        <w:t xml:space="preserve"> </w:t>
      </w:r>
      <w:r w:rsidRPr="00586099">
        <w:rPr>
          <w:lang w:val="fr-FR"/>
        </w:rPr>
        <w:t>Conformément à la lettre du 24 février 2023 du ministère de l'Environnement et des Forêts d'Indonésie adressée au PNUD.</w:t>
      </w:r>
    </w:p>
  </w:footnote>
  <w:footnote w:id="4">
    <w:p w14:paraId="1B7574D9" w14:textId="7873E0C4" w:rsidR="00C63439" w:rsidRPr="004F73DA" w:rsidRDefault="00C63439">
      <w:pPr>
        <w:pStyle w:val="FootnoteText"/>
        <w:rPr>
          <w:lang w:val="fr-FR"/>
        </w:rPr>
      </w:pPr>
      <w:r>
        <w:rPr>
          <w:rStyle w:val="FootnoteReference"/>
        </w:rPr>
        <w:footnoteRef/>
      </w:r>
      <w:r w:rsidRPr="004F73DA">
        <w:rPr>
          <w:lang w:val="fr-FR"/>
        </w:rPr>
        <w:t xml:space="preserve"> </w:t>
      </w:r>
      <w:r w:rsidRPr="00586099">
        <w:rPr>
          <w:lang w:val="fr-FR"/>
        </w:rPr>
        <w:t>À l'exception des importations de bromure de méthyle pour des applications sanitaires et préalables à l'expédition.</w:t>
      </w:r>
    </w:p>
  </w:footnote>
  <w:footnote w:id="5">
    <w:p w14:paraId="27EBDBE7" w14:textId="7F4537EC" w:rsidR="00C63439" w:rsidRPr="004F73DA" w:rsidRDefault="00C63439" w:rsidP="00EF64E1">
      <w:pPr>
        <w:pStyle w:val="FootnoteText"/>
        <w:rPr>
          <w:lang w:val="fr-FR"/>
        </w:rPr>
      </w:pPr>
      <w:r>
        <w:rPr>
          <w:rStyle w:val="FootnoteReference"/>
        </w:rPr>
        <w:footnoteRef/>
      </w:r>
      <w:r w:rsidRPr="004F73DA">
        <w:rPr>
          <w:lang w:val="fr-FR"/>
        </w:rPr>
        <w:t xml:space="preserve"> </w:t>
      </w:r>
      <w:r w:rsidRPr="00586099">
        <w:rPr>
          <w:lang w:val="fr-FR"/>
        </w:rPr>
        <w:t>L’une des deux entreprises de formulation initiales, PT.</w:t>
      </w:r>
      <w:r w:rsidRPr="004F73DA">
        <w:rPr>
          <w:lang w:val="fr-FR"/>
        </w:rPr>
        <w:t xml:space="preserve"> </w:t>
      </w:r>
      <w:r w:rsidRPr="00586099">
        <w:rPr>
          <w:lang w:val="fr-FR"/>
        </w:rPr>
        <w:t xml:space="preserve">MCNS </w:t>
      </w:r>
      <w:proofErr w:type="spellStart"/>
      <w:r w:rsidRPr="00586099">
        <w:rPr>
          <w:lang w:val="fr-FR"/>
        </w:rPr>
        <w:t>Polyurethane</w:t>
      </w:r>
      <w:proofErr w:type="spellEnd"/>
      <w:r w:rsidRPr="00586099">
        <w:rPr>
          <w:lang w:val="fr-FR"/>
        </w:rPr>
        <w:t xml:space="preserve"> </w:t>
      </w:r>
      <w:proofErr w:type="spellStart"/>
      <w:r w:rsidRPr="00586099">
        <w:rPr>
          <w:lang w:val="fr-FR"/>
        </w:rPr>
        <w:t>Indonesia</w:t>
      </w:r>
      <w:proofErr w:type="spellEnd"/>
      <w:r w:rsidRPr="00586099">
        <w:rPr>
          <w:lang w:val="fr-FR"/>
        </w:rPr>
        <w:t>, s’était retiré du projet et a été remplacée par PT.</w:t>
      </w:r>
      <w:r w:rsidRPr="004F73DA">
        <w:rPr>
          <w:lang w:val="fr-FR"/>
        </w:rPr>
        <w:t xml:space="preserve"> </w:t>
      </w:r>
      <w:r w:rsidRPr="00586099">
        <w:rPr>
          <w:lang w:val="fr-FR"/>
        </w:rPr>
        <w:t xml:space="preserve">Intimas </w:t>
      </w:r>
      <w:proofErr w:type="spellStart"/>
      <w:r w:rsidRPr="00586099">
        <w:rPr>
          <w:lang w:val="fr-FR"/>
        </w:rPr>
        <w:t>Chemindo</w:t>
      </w:r>
      <w:proofErr w:type="spellEnd"/>
      <w:r w:rsidRPr="00586099">
        <w:rPr>
          <w:lang w:val="fr-FR"/>
        </w:rPr>
        <w:t xml:space="preserve">, (décision 81/49), qui avait </w:t>
      </w:r>
      <w:r>
        <w:rPr>
          <w:lang w:val="fr-FR"/>
        </w:rPr>
        <w:t>initialement</w:t>
      </w:r>
      <w:r w:rsidRPr="00586099">
        <w:rPr>
          <w:lang w:val="fr-FR"/>
        </w:rPr>
        <w:t xml:space="preserve"> refusé de participer à la phase II.</w:t>
      </w:r>
    </w:p>
  </w:footnote>
  <w:footnote w:id="6">
    <w:p w14:paraId="20A4A2C2" w14:textId="242159CE" w:rsidR="00C63439" w:rsidRPr="004F73DA" w:rsidRDefault="00C63439" w:rsidP="00432309">
      <w:pPr>
        <w:pStyle w:val="FootnoteText"/>
        <w:rPr>
          <w:lang w:val="fr-FR"/>
        </w:rPr>
      </w:pPr>
      <w:r>
        <w:rPr>
          <w:rStyle w:val="FootnoteReference"/>
        </w:rPr>
        <w:footnoteRef/>
      </w:r>
      <w:r w:rsidRPr="004F73DA">
        <w:rPr>
          <w:lang w:val="fr-FR"/>
        </w:rPr>
        <w:t xml:space="preserve"> </w:t>
      </w:r>
      <w:r w:rsidRPr="00586099">
        <w:rPr>
          <w:lang w:val="fr-FR"/>
        </w:rPr>
        <w:t>Une plate-forme mobile intégrée développée avec le soutien du projet de renforcement des institutions pour connecter les techniciens et les ateliers d'entretien avec les consommateurs et les propriétaires d'équipements.</w:t>
      </w:r>
      <w:r w:rsidRPr="004F73DA">
        <w:rPr>
          <w:lang w:val="fr-FR"/>
        </w:rPr>
        <w:t xml:space="preserve"> </w:t>
      </w:r>
      <w:r w:rsidRPr="00586099">
        <w:rPr>
          <w:lang w:val="fr-FR"/>
        </w:rPr>
        <w:t>La plate-forme permet aux techniciens certifiés d'offrir leurs services dans une application en ligne offre-demande où les consommateurs et les propriétaires d'équipements peuvent localiser les fournisseurs de services en fonction de leurs qualifications et de leur emplacement.</w:t>
      </w:r>
      <w:r w:rsidRPr="004F73DA">
        <w:rPr>
          <w:lang w:val="fr-FR"/>
        </w:rPr>
        <w:t xml:space="preserve"> </w:t>
      </w:r>
      <w:r w:rsidRPr="00586099">
        <w:rPr>
          <w:lang w:val="fr-FR"/>
        </w:rPr>
        <w:t xml:space="preserve">La plate-forme permet également aux clients de classer les fournisseurs de services et de collecter des informations sur le type et la taille </w:t>
      </w:r>
      <w:r>
        <w:rPr>
          <w:lang w:val="fr-FR"/>
        </w:rPr>
        <w:t xml:space="preserve">(selon la charge) </w:t>
      </w:r>
      <w:r w:rsidRPr="00586099">
        <w:rPr>
          <w:lang w:val="fr-FR"/>
        </w:rPr>
        <w:t>des équipements entretenus.</w:t>
      </w:r>
      <w:r w:rsidRPr="004F73DA">
        <w:rPr>
          <w:lang w:val="fr-FR"/>
        </w:rPr>
        <w:t xml:space="preserve"> </w:t>
      </w:r>
    </w:p>
  </w:footnote>
  <w:footnote w:id="7">
    <w:p w14:paraId="66CE53BC" w14:textId="11CE2FCB" w:rsidR="00C63439" w:rsidRPr="004F73DA" w:rsidRDefault="00C63439" w:rsidP="00E911E6">
      <w:pPr>
        <w:pStyle w:val="FootnoteText"/>
        <w:rPr>
          <w:lang w:val="fr-FR"/>
        </w:rPr>
      </w:pPr>
      <w:r>
        <w:rPr>
          <w:rStyle w:val="FootnoteReference"/>
        </w:rPr>
        <w:footnoteRef/>
      </w:r>
      <w:r w:rsidRPr="004F73DA">
        <w:rPr>
          <w:lang w:val="fr-FR"/>
        </w:rPr>
        <w:t xml:space="preserve"> </w:t>
      </w:r>
      <w:r w:rsidRPr="00586099">
        <w:rPr>
          <w:lang w:val="fr-FR"/>
        </w:rPr>
        <w:t>La décision 72/18 (b) stipule que</w:t>
      </w:r>
      <w:r>
        <w:rPr>
          <w:lang w:val="fr-FR"/>
        </w:rPr>
        <w:t xml:space="preserve"> si </w:t>
      </w:r>
      <w:r w:rsidRPr="00586099">
        <w:rPr>
          <w:lang w:val="fr-FR"/>
        </w:rPr>
        <w:t>les rapports de vérification ne sont pas prêts à temps pour la première réunion de l’année, le transfert des fonds pour les agences ne se fera qu’une fois que le Secrétariat aura reçu les rapports de vérification confirmant que le pays était en conformité avec le Protocole de Montréal et l’accord conclu entre son gouvernement et le Comité exécutif.</w:t>
      </w:r>
    </w:p>
  </w:footnote>
  <w:footnote w:id="8">
    <w:p w14:paraId="40DE2120" w14:textId="58729D20" w:rsidR="00C63439" w:rsidRPr="004F73DA" w:rsidRDefault="00C63439">
      <w:pPr>
        <w:pStyle w:val="FootnoteText"/>
        <w:rPr>
          <w:lang w:val="fr-FR"/>
        </w:rPr>
      </w:pPr>
      <w:r>
        <w:rPr>
          <w:rStyle w:val="FootnoteReference"/>
        </w:rPr>
        <w:footnoteRef/>
      </w:r>
      <w:r w:rsidRPr="004F73DA">
        <w:rPr>
          <w:lang w:val="fr-FR"/>
        </w:rPr>
        <w:t xml:space="preserve"> </w:t>
      </w:r>
      <w:r w:rsidRPr="00586099">
        <w:rPr>
          <w:lang w:val="fr-FR"/>
        </w:rPr>
        <w:t>Connu commercialement sous le nom de 2-BTP.</w:t>
      </w:r>
    </w:p>
  </w:footnote>
  <w:footnote w:id="9">
    <w:p w14:paraId="511C474A" w14:textId="1E33F714" w:rsidR="00C63439" w:rsidRPr="004F73DA" w:rsidRDefault="00C63439" w:rsidP="009723B2">
      <w:pPr>
        <w:pStyle w:val="FootnoteText"/>
        <w:rPr>
          <w:lang w:val="fr-FR"/>
        </w:rPr>
      </w:pPr>
      <w:r>
        <w:rPr>
          <w:rStyle w:val="FootnoteReference"/>
        </w:rPr>
        <w:footnoteRef/>
      </w:r>
      <w:r w:rsidRPr="004F73DA">
        <w:rPr>
          <w:lang w:val="fr-FR"/>
        </w:rPr>
        <w:t xml:space="preserve"> </w:t>
      </w:r>
      <w:r w:rsidRPr="00586099">
        <w:rPr>
          <w:lang w:val="fr-FR"/>
        </w:rPr>
        <w:t>Conformément à la décision 84/92 (d), la décision 90/48 (c) a encouragé les agences bilatérales et d'exécution à continuer de veiller à ce que la politique opérationnelle d’intégration de la parité hommes-femmes soit appliquée à tous les projets, en tenant compte des activités spécifiques présentées au tableau 2 du document UNEP/</w:t>
      </w:r>
      <w:proofErr w:type="spellStart"/>
      <w:r w:rsidRPr="00586099">
        <w:rPr>
          <w:lang w:val="fr-FR"/>
        </w:rPr>
        <w:t>OzL.Pro</w:t>
      </w:r>
      <w:proofErr w:type="spellEnd"/>
      <w:r w:rsidRPr="00586099">
        <w:rPr>
          <w:lang w:val="fr-FR"/>
        </w:rPr>
        <w:t>/</w:t>
      </w:r>
      <w:proofErr w:type="spellStart"/>
      <w:r w:rsidRPr="00586099">
        <w:rPr>
          <w:lang w:val="fr-FR"/>
        </w:rPr>
        <w:t>ExCom</w:t>
      </w:r>
      <w:proofErr w:type="spellEnd"/>
      <w:r w:rsidRPr="00586099">
        <w:rPr>
          <w:lang w:val="fr-FR"/>
        </w:rPr>
        <w:t>/90/37.</w:t>
      </w:r>
    </w:p>
  </w:footnote>
  <w:footnote w:id="10">
    <w:p w14:paraId="458EF511" w14:textId="029DC2D8" w:rsidR="00C63439" w:rsidRPr="004F73DA" w:rsidRDefault="00C63439" w:rsidP="006F2CC2">
      <w:pPr>
        <w:pStyle w:val="FootnoteText"/>
        <w:rPr>
          <w:lang w:val="fr-FR"/>
        </w:rPr>
      </w:pPr>
      <w:r w:rsidRPr="00FE3307">
        <w:rPr>
          <w:rStyle w:val="FootnoteReference"/>
        </w:rPr>
        <w:footnoteRef/>
      </w:r>
      <w:r w:rsidRPr="004F73DA">
        <w:rPr>
          <w:lang w:val="fr-FR"/>
        </w:rPr>
        <w:t xml:space="preserve"> </w:t>
      </w:r>
      <w:r w:rsidRPr="00586099">
        <w:rPr>
          <w:lang w:val="fr-FR"/>
        </w:rPr>
        <w:t>Conformément à la lettre du 14 février 2023 du ministère de l'Environnement et des Forêts d'Indonésie adressée au PNUD.</w:t>
      </w:r>
    </w:p>
  </w:footnote>
  <w:footnote w:id="11">
    <w:p w14:paraId="03C433D8" w14:textId="6FFD26BE" w:rsidR="00C63439" w:rsidRPr="004F73DA" w:rsidRDefault="00C63439">
      <w:pPr>
        <w:pStyle w:val="FootnoteText"/>
        <w:rPr>
          <w:lang w:val="fr-FR"/>
        </w:rPr>
      </w:pPr>
      <w:r>
        <w:rPr>
          <w:rStyle w:val="FootnoteReference"/>
        </w:rPr>
        <w:footnoteRef/>
      </w:r>
      <w:r w:rsidRPr="004F73DA">
        <w:rPr>
          <w:lang w:val="fr-FR"/>
        </w:rPr>
        <w:t xml:space="preserve"> </w:t>
      </w:r>
      <w:r w:rsidRPr="00586099">
        <w:rPr>
          <w:lang w:val="fr-FR"/>
        </w:rPr>
        <w:t>Décision 64/42(b).</w:t>
      </w:r>
    </w:p>
  </w:footnote>
  <w:footnote w:id="12">
    <w:p w14:paraId="20C53832" w14:textId="4B73295F" w:rsidR="00C63439" w:rsidRPr="004F73DA" w:rsidRDefault="00C63439" w:rsidP="00610569">
      <w:pPr>
        <w:pStyle w:val="FootnoteText"/>
        <w:rPr>
          <w:lang w:val="fr-FR"/>
        </w:rPr>
      </w:pPr>
      <w:r>
        <w:rPr>
          <w:rStyle w:val="FootnoteReference"/>
        </w:rPr>
        <w:footnoteRef/>
      </w:r>
      <w:r w:rsidRPr="004F73DA">
        <w:rPr>
          <w:lang w:val="fr-FR"/>
        </w:rPr>
        <w:t xml:space="preserve"> </w:t>
      </w:r>
      <w:r w:rsidRPr="00586099">
        <w:rPr>
          <w:lang w:val="fr-FR"/>
        </w:rPr>
        <w:t xml:space="preserve">Décision </w:t>
      </w:r>
      <w:r>
        <w:rPr>
          <w:lang w:val="fr-FR"/>
        </w:rPr>
        <w:t>76/38</w:t>
      </w:r>
      <w:r w:rsidRPr="00586099">
        <w:rPr>
          <w:lang w:val="fr-FR"/>
        </w:rPr>
        <w:t>(</w:t>
      </w:r>
      <w:r>
        <w:rPr>
          <w:lang w:val="fr-FR"/>
        </w:rPr>
        <w:t>a</w:t>
      </w:r>
      <w:r w:rsidRPr="00586099">
        <w:rPr>
          <w:lang w:val="fr-FR"/>
        </w:rPr>
        <w:t>).</w:t>
      </w:r>
    </w:p>
  </w:footnote>
  <w:footnote w:id="13">
    <w:p w14:paraId="3C849213" w14:textId="5D9122DA" w:rsidR="00C63439" w:rsidRPr="004F73DA" w:rsidRDefault="00C63439" w:rsidP="002A784F">
      <w:pPr>
        <w:pStyle w:val="FootnoteText"/>
        <w:rPr>
          <w:lang w:val="fr-FR"/>
        </w:rPr>
      </w:pPr>
      <w:r>
        <w:rPr>
          <w:rStyle w:val="FootnoteReference"/>
        </w:rPr>
        <w:footnoteRef/>
      </w:r>
      <w:r w:rsidRPr="004F73DA">
        <w:rPr>
          <w:lang w:val="fr-FR"/>
        </w:rPr>
        <w:t xml:space="preserve"> </w:t>
      </w:r>
      <w:r w:rsidRPr="002A784F">
        <w:rPr>
          <w:lang w:val="fr-FR"/>
        </w:rPr>
        <w:t>Comprend (par centre) : dispositif de récupération pour frigorigènes multiples,</w:t>
      </w:r>
      <w:r>
        <w:rPr>
          <w:lang w:val="fr-FR"/>
        </w:rPr>
        <w:t> </w:t>
      </w:r>
      <w:r w:rsidRPr="002A784F">
        <w:rPr>
          <w:lang w:val="fr-FR"/>
        </w:rPr>
        <w:t>produits de consommation pour un an de fonctionnement (c.-à-d. tamis moléculaire, tuyaux, filtres à huile), pompe de transfert à grande vitesse, pompe à vide, jauge à vide, dispositif de chargement portable, dix bouteilles de frigorigènes de 100 lb, dix bouteilles de frigorigènes de 30 lb, une balance (jusqu'à 1 000 kg), deux identificateurs de frigorigènes, un chariot, deux outils d'inspection de bouteilles, une plate-forme de nettoyage de bouteilles (avec unité de récupération d'huile), un équipement de séchage de bouteilles et une machine à laver à haute pression.</w:t>
      </w:r>
    </w:p>
  </w:footnote>
  <w:footnote w:id="14">
    <w:p w14:paraId="2E383C8A" w14:textId="537A1177" w:rsidR="00C63439" w:rsidRPr="004F73DA" w:rsidRDefault="00C63439" w:rsidP="00293BA1">
      <w:pPr>
        <w:pStyle w:val="FootnoteText"/>
        <w:rPr>
          <w:lang w:val="fr-FR"/>
        </w:rPr>
      </w:pPr>
      <w:r>
        <w:rPr>
          <w:rStyle w:val="FootnoteReference"/>
        </w:rPr>
        <w:footnoteRef/>
      </w:r>
      <w:r w:rsidRPr="004F73DA">
        <w:rPr>
          <w:lang w:val="fr-FR"/>
        </w:rPr>
        <w:t xml:space="preserve"> </w:t>
      </w:r>
      <w:r w:rsidRPr="002A784F">
        <w:rPr>
          <w:lang w:val="fr-FR"/>
        </w:rPr>
        <w:t xml:space="preserve">Inclut (par centre) : réfrigération de base, climatiseur bibloc, unité de condensation, bâti de réfrigération commerciale et unités de formation pour vitrines de réfrigération commerciale ; </w:t>
      </w:r>
      <w:r>
        <w:rPr>
          <w:lang w:val="fr-FR"/>
        </w:rPr>
        <w:t>sets de</w:t>
      </w:r>
      <w:r w:rsidRPr="002A784F">
        <w:rPr>
          <w:lang w:val="fr-FR"/>
        </w:rPr>
        <w:t xml:space="preserve"> collecteurs d'hydrocarbures (HC), détecteurs de fuites de HC, balances, machine de recharge ; unités de récupération ; pompe à vide, vacuomètre, thermomètre et bouteilles de frigorigène.</w:t>
      </w:r>
      <w:r w:rsidRPr="004F73DA">
        <w:rPr>
          <w:lang w:val="fr-FR"/>
        </w:rPr>
        <w:t xml:space="preserve"> </w:t>
      </w:r>
    </w:p>
  </w:footnote>
  <w:footnote w:id="15">
    <w:p w14:paraId="3E774D14" w14:textId="299C9F03" w:rsidR="00C63439" w:rsidRPr="004F73DA" w:rsidRDefault="00C63439" w:rsidP="003257CF">
      <w:pPr>
        <w:pStyle w:val="FootnoteText"/>
        <w:rPr>
          <w:lang w:val="fr-FR"/>
        </w:rPr>
      </w:pPr>
      <w:r>
        <w:rPr>
          <w:rStyle w:val="FootnoteReference"/>
        </w:rPr>
        <w:footnoteRef/>
      </w:r>
      <w:r w:rsidRPr="004F73DA">
        <w:rPr>
          <w:lang w:val="fr-FR"/>
        </w:rPr>
        <w:t xml:space="preserve"> </w:t>
      </w:r>
      <w:r w:rsidRPr="003257CF">
        <w:rPr>
          <w:lang w:val="fr-FR"/>
        </w:rPr>
        <w:t xml:space="preserve">Comprend (par atelier) : jeu de manomètres de collecteur, outils de base, pompe à vide et manomètre, </w:t>
      </w:r>
      <w:r>
        <w:rPr>
          <w:lang w:val="fr-FR"/>
        </w:rPr>
        <w:t>dispositifs</w:t>
      </w:r>
      <w:r w:rsidRPr="003257CF">
        <w:rPr>
          <w:lang w:val="fr-FR"/>
        </w:rPr>
        <w:t xml:space="preserve"> de récupération A2L/A3, bouteilles, détecteur de fuite, thermomètre, extracteur de noyau de valve, kits d’azote et étiquettes pour frigorigènes inflammables.</w:t>
      </w:r>
      <w:r w:rsidRPr="004F73DA">
        <w:rPr>
          <w:lang w:val="fr-FR"/>
        </w:rPr>
        <w:t xml:space="preserve"> </w:t>
      </w:r>
    </w:p>
  </w:footnote>
  <w:footnote w:id="16">
    <w:p w14:paraId="466C81F4" w14:textId="41A33B50" w:rsidR="00C63439" w:rsidRPr="004F73DA" w:rsidRDefault="00C63439" w:rsidP="006F2CC2">
      <w:pPr>
        <w:pStyle w:val="FootnoteText"/>
        <w:rPr>
          <w:lang w:val="fr-FR"/>
        </w:rPr>
      </w:pPr>
      <w:r>
        <w:rPr>
          <w:rStyle w:val="FootnoteReference"/>
        </w:rPr>
        <w:footnoteRef/>
      </w:r>
      <w:r w:rsidRPr="004F73DA">
        <w:rPr>
          <w:lang w:val="fr-FR"/>
        </w:rPr>
        <w:t xml:space="preserve"> </w:t>
      </w:r>
      <w:r w:rsidRPr="003257CF">
        <w:rPr>
          <w:lang w:val="fr-FR"/>
        </w:rPr>
        <w:t>Conformément à la décision 84/92 (d), la décision 90/48 (c) a encouragé les agences bilatérales et d'exécution à continuer de veiller à ce que la politique opérationnelle d’intégration de la parité hommes-femmes soit appliquée à tous les projets, en tenant compte des activités spécifiques présentées au tableau 2 du document UNEP/</w:t>
      </w:r>
      <w:proofErr w:type="spellStart"/>
      <w:r w:rsidRPr="003257CF">
        <w:rPr>
          <w:lang w:val="fr-FR"/>
        </w:rPr>
        <w:t>OzL.Pro</w:t>
      </w:r>
      <w:proofErr w:type="spellEnd"/>
      <w:r w:rsidRPr="003257CF">
        <w:rPr>
          <w:lang w:val="fr-FR"/>
        </w:rPr>
        <w:t>/</w:t>
      </w:r>
      <w:proofErr w:type="spellStart"/>
      <w:r w:rsidRPr="003257CF">
        <w:rPr>
          <w:lang w:val="fr-FR"/>
        </w:rPr>
        <w:t>ExCom</w:t>
      </w:r>
      <w:proofErr w:type="spellEnd"/>
      <w:r w:rsidRPr="003257CF">
        <w:rPr>
          <w:lang w:val="fr-FR"/>
        </w:rPr>
        <w:t>/90/37.</w:t>
      </w:r>
    </w:p>
  </w:footnote>
  <w:footnote w:id="17">
    <w:p w14:paraId="7BF894F8" w14:textId="2E851572" w:rsidR="00C63439" w:rsidRPr="004F73DA" w:rsidRDefault="00C63439" w:rsidP="006F2CC2">
      <w:pPr>
        <w:pStyle w:val="FootnoteText"/>
        <w:rPr>
          <w:lang w:val="fr-FR"/>
        </w:rPr>
      </w:pPr>
      <w:r>
        <w:rPr>
          <w:rStyle w:val="FootnoteReference"/>
        </w:rPr>
        <w:footnoteRef/>
      </w:r>
      <w:r w:rsidRPr="004F73DA">
        <w:rPr>
          <w:lang w:val="fr-FR"/>
        </w:rPr>
        <w:t xml:space="preserve"> </w:t>
      </w:r>
      <w:r w:rsidRPr="003257CF">
        <w:rPr>
          <w:lang w:val="fr-FR"/>
        </w:rPr>
        <w:t>La consommation de HCFC peut dépasser zéro chaque année tant que le total des niveaux de consommation calculés sur la période de dix ans allant du 1</w:t>
      </w:r>
      <w:r w:rsidRPr="003257CF">
        <w:rPr>
          <w:vertAlign w:val="superscript"/>
          <w:lang w:val="fr-FR"/>
        </w:rPr>
        <w:t>er</w:t>
      </w:r>
      <w:r>
        <w:rPr>
          <w:lang w:val="fr-FR"/>
        </w:rPr>
        <w:t> </w:t>
      </w:r>
      <w:r w:rsidRPr="003257CF">
        <w:rPr>
          <w:lang w:val="fr-FR"/>
        </w:rPr>
        <w:t>janvier 2030 au 1</w:t>
      </w:r>
      <w:r w:rsidRPr="003257CF">
        <w:rPr>
          <w:vertAlign w:val="superscript"/>
          <w:lang w:val="fr-FR"/>
        </w:rPr>
        <w:t>er</w:t>
      </w:r>
      <w:r>
        <w:rPr>
          <w:lang w:val="fr-FR"/>
        </w:rPr>
        <w:t> </w:t>
      </w:r>
      <w:r w:rsidRPr="003257CF">
        <w:rPr>
          <w:lang w:val="fr-FR"/>
        </w:rPr>
        <w:t>janvier 2040, divisé par 10, ne dépasse pas de plus de 2,5 pour cent la valeur de référence des HCFC.</w:t>
      </w:r>
    </w:p>
  </w:footnote>
  <w:footnote w:id="18">
    <w:p w14:paraId="7F554FAD" w14:textId="49D0BE43" w:rsidR="00C63439" w:rsidRPr="004F73DA" w:rsidRDefault="00C63439">
      <w:pPr>
        <w:pStyle w:val="FootnoteText"/>
        <w:rPr>
          <w:lang w:val="fr-FR"/>
        </w:rPr>
      </w:pPr>
      <w:r>
        <w:rPr>
          <w:rStyle w:val="FootnoteReference"/>
        </w:rPr>
        <w:footnoteRef/>
      </w:r>
      <w:r w:rsidRPr="004F73DA">
        <w:rPr>
          <w:lang w:val="fr-FR"/>
        </w:rPr>
        <w:t xml:space="preserve"> </w:t>
      </w:r>
      <w:r w:rsidRPr="003257CF">
        <w:rPr>
          <w:lang w:val="fr-FR"/>
        </w:rPr>
        <w:t>Les techniciens de niveau trois nécessitent des connaissances et des compétences approfondies pour l'installation, l’entretien et le dépannage des équipements RAC résidentiels, y compris le brasage, l'évasement et la récupération de frigorigène, tandis que les techniciens de niveau deux entreprennent des activités d’entretien simples ne nécessitant pas un arrêt complet ou des interventions sur le circuit de frigorigènes, comme le changement de pièces détachées ou de consommables (comme les filtres) et le nettoyage et/ou la désinfection des unités intérieures ou extérieures.</w:t>
      </w:r>
      <w:r w:rsidRPr="004F73DA">
        <w:rPr>
          <w:lang w:val="fr-FR"/>
        </w:rPr>
        <w:t xml:space="preserve"> </w:t>
      </w:r>
    </w:p>
  </w:footnote>
  <w:footnote w:id="19">
    <w:p w14:paraId="4214C267" w14:textId="2F158E54" w:rsidR="00C63439" w:rsidRPr="004F73DA" w:rsidRDefault="00C63439" w:rsidP="005E3B8D">
      <w:pPr>
        <w:pStyle w:val="FootnoteText"/>
        <w:rPr>
          <w:lang w:val="fr-FR"/>
        </w:rPr>
      </w:pPr>
      <w:r w:rsidRPr="003B18CE">
        <w:rPr>
          <w:rStyle w:val="FootnoteReference"/>
        </w:rPr>
        <w:footnoteRef/>
      </w:r>
      <w:r w:rsidRPr="004F73DA">
        <w:rPr>
          <w:lang w:val="fr-FR"/>
        </w:rPr>
        <w:t xml:space="preserve"> </w:t>
      </w:r>
      <w:r w:rsidRPr="003257CF">
        <w:rPr>
          <w:lang w:val="fr-FR"/>
        </w:rPr>
        <w:t xml:space="preserve">Les applications </w:t>
      </w:r>
      <w:proofErr w:type="spellStart"/>
      <w:r w:rsidRPr="003257CF">
        <w:rPr>
          <w:lang w:val="fr-FR"/>
        </w:rPr>
        <w:t>MontiR</w:t>
      </w:r>
      <w:proofErr w:type="spellEnd"/>
      <w:r w:rsidRPr="003257CF">
        <w:rPr>
          <w:lang w:val="fr-FR"/>
        </w:rPr>
        <w:t>-AC sont décrites plus en détail au paragraphe 11(a) du présent document.</w:t>
      </w:r>
    </w:p>
  </w:footnote>
  <w:footnote w:id="20">
    <w:p w14:paraId="57A6C068" w14:textId="7FA4EEE8" w:rsidR="00C63439" w:rsidRPr="004F73DA" w:rsidRDefault="00C63439">
      <w:pPr>
        <w:pStyle w:val="FootnoteText"/>
        <w:rPr>
          <w:lang w:val="fr-FR"/>
        </w:rPr>
      </w:pPr>
      <w:r>
        <w:rPr>
          <w:rStyle w:val="FootnoteReference"/>
        </w:rPr>
        <w:footnoteRef/>
      </w:r>
      <w:r w:rsidRPr="004F73DA">
        <w:rPr>
          <w:lang w:val="fr-FR"/>
        </w:rPr>
        <w:t xml:space="preserve"> </w:t>
      </w:r>
      <w:r w:rsidRPr="003257CF">
        <w:rPr>
          <w:lang w:val="fr-FR"/>
        </w:rPr>
        <w:t>Décrit à l’annexe I du document UNEP/</w:t>
      </w:r>
      <w:proofErr w:type="spellStart"/>
      <w:r w:rsidRPr="003257CF">
        <w:rPr>
          <w:lang w:val="fr-FR"/>
        </w:rPr>
        <w:t>OzL.Pro</w:t>
      </w:r>
      <w:proofErr w:type="spellEnd"/>
      <w:r w:rsidRPr="003257CF">
        <w:rPr>
          <w:lang w:val="fr-FR"/>
        </w:rPr>
        <w:t>/</w:t>
      </w:r>
      <w:proofErr w:type="spellStart"/>
      <w:r w:rsidRPr="003257CF">
        <w:rPr>
          <w:lang w:val="fr-FR"/>
        </w:rPr>
        <w:t>ExCom</w:t>
      </w:r>
      <w:proofErr w:type="spellEnd"/>
      <w:r w:rsidRPr="003257CF">
        <w:rPr>
          <w:lang w:val="fr-FR"/>
        </w:rPr>
        <w:t>/91/68.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C70A" w14:textId="0D427EDB" w:rsidR="00C63439" w:rsidRPr="0033525D" w:rsidRDefault="00822428">
    <w:r>
      <w:fldChar w:fldCharType="begin"/>
    </w:r>
    <w:r>
      <w:instrText xml:space="preserve"> DOCPROPERTY "Document number"  \* MERGEFORMAT </w:instrText>
    </w:r>
    <w:r>
      <w:fldChar w:fldCharType="separate"/>
    </w:r>
    <w:r w:rsidR="004F73DA">
      <w:t>UNEP/OzL.Pro/ExCom/92/29</w:t>
    </w:r>
    <w:r>
      <w:fldChar w:fldCharType="end"/>
    </w:r>
  </w:p>
  <w:p w14:paraId="008497BD" w14:textId="77777777" w:rsidR="00C63439" w:rsidRPr="0033525D" w:rsidRDefault="00C63439"/>
  <w:p w14:paraId="79BDDD9C" w14:textId="77777777" w:rsidR="00C63439" w:rsidRPr="0033525D" w:rsidRDefault="00C634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C31C" w14:textId="5DDAF2FB" w:rsidR="00C63439" w:rsidRPr="0033525D" w:rsidRDefault="00822428">
    <w:pPr>
      <w:jc w:val="right"/>
    </w:pPr>
    <w:r>
      <w:fldChar w:fldCharType="begin"/>
    </w:r>
    <w:r>
      <w:instrText xml:space="preserve"> DOCPROPERTY "Document number"  \* MERGEFORMAT </w:instrText>
    </w:r>
    <w:r>
      <w:fldChar w:fldCharType="separate"/>
    </w:r>
    <w:r w:rsidR="004F73DA">
      <w:t>UNEP/OzL.Pro/ExCom/92/29</w:t>
    </w:r>
    <w:r>
      <w:fldChar w:fldCharType="end"/>
    </w:r>
  </w:p>
  <w:p w14:paraId="2959CBB6" w14:textId="77777777" w:rsidR="00C63439" w:rsidRPr="0033525D" w:rsidRDefault="00C63439"/>
  <w:p w14:paraId="74E8C3FB" w14:textId="77777777" w:rsidR="00C63439" w:rsidRPr="0033525D" w:rsidRDefault="00C634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23A79" w14:textId="77777777" w:rsidR="00C63439" w:rsidRPr="0033525D" w:rsidRDefault="00822428" w:rsidP="004F73DA">
    <w:pPr>
      <w:jc w:val="left"/>
    </w:pPr>
    <w:r>
      <w:fldChar w:fldCharType="begin"/>
    </w:r>
    <w:r>
      <w:instrText xml:space="preserve"> DOCPROPERTY "Document number"  \* MERGEFORMAT </w:instrText>
    </w:r>
    <w:r>
      <w:fldChar w:fldCharType="separate"/>
    </w:r>
    <w:r w:rsidR="00C63439">
      <w:t>UNEP/OzL.Pro/ExCom/92/29</w:t>
    </w:r>
    <w:r>
      <w:fldChar w:fldCharType="end"/>
    </w:r>
  </w:p>
  <w:p w14:paraId="473A0EC5" w14:textId="19C1B6AB" w:rsidR="00C63439" w:rsidRPr="0033525D" w:rsidRDefault="00C63439" w:rsidP="004F73DA">
    <w:pPr>
      <w:jc w:val="left"/>
    </w:pPr>
    <w:r>
      <w:t>Annex</w:t>
    </w:r>
    <w:r w:rsidR="00786AFB">
      <w:t>e</w:t>
    </w:r>
    <w:r>
      <w:t xml:space="preserve"> I</w:t>
    </w:r>
  </w:p>
  <w:p w14:paraId="759C8FEC" w14:textId="77777777" w:rsidR="00C63439" w:rsidRPr="0033525D" w:rsidRDefault="00C6343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4DA9F" w14:textId="77777777" w:rsidR="00C63439" w:rsidRPr="0033525D" w:rsidRDefault="00822428">
    <w:pPr>
      <w:jc w:val="right"/>
    </w:pPr>
    <w:r>
      <w:fldChar w:fldCharType="begin"/>
    </w:r>
    <w:r>
      <w:instrText xml:space="preserve"> DOCPROPERTY "Document number"  \* MERGEFORMAT </w:instrText>
    </w:r>
    <w:r>
      <w:fldChar w:fldCharType="separate"/>
    </w:r>
    <w:r w:rsidR="00C63439">
      <w:t>UNEP/OzL.Pro/ExCom/92/29</w:t>
    </w:r>
    <w:r>
      <w:fldChar w:fldCharType="end"/>
    </w:r>
  </w:p>
  <w:p w14:paraId="2AF40717" w14:textId="797C26F4" w:rsidR="00C63439" w:rsidRPr="0033525D" w:rsidRDefault="00C63439" w:rsidP="0060116D">
    <w:pPr>
      <w:jc w:val="right"/>
    </w:pPr>
    <w:r>
      <w:t>Annex</w:t>
    </w:r>
    <w:r w:rsidR="00F80E76">
      <w:t>e</w:t>
    </w:r>
    <w:r>
      <w:t xml:space="preserve"> I</w:t>
    </w:r>
  </w:p>
  <w:p w14:paraId="48DECF9F" w14:textId="77777777" w:rsidR="00C63439" w:rsidRPr="0033525D" w:rsidRDefault="00C634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06B6E" w14:textId="77777777" w:rsidR="00C63439" w:rsidRPr="0033525D" w:rsidRDefault="00822428" w:rsidP="00460EDD">
    <w:pPr>
      <w:jc w:val="right"/>
    </w:pPr>
    <w:r>
      <w:fldChar w:fldCharType="begin"/>
    </w:r>
    <w:r>
      <w:instrText xml:space="preserve"> DOCPROPERTY "Document number"  \* MERGEFORMAT </w:instrText>
    </w:r>
    <w:r>
      <w:fldChar w:fldCharType="separate"/>
    </w:r>
    <w:r w:rsidR="00C63439">
      <w:t>UNEP/OzL.Pro/ExCom/92/29</w:t>
    </w:r>
    <w:r>
      <w:fldChar w:fldCharType="end"/>
    </w:r>
  </w:p>
  <w:p w14:paraId="78760E96" w14:textId="208E9A49" w:rsidR="00C63439" w:rsidRPr="0033525D" w:rsidRDefault="00C63439" w:rsidP="00460EDD">
    <w:pPr>
      <w:jc w:val="right"/>
    </w:pPr>
    <w:r>
      <w:t>Annex</w:t>
    </w:r>
    <w:r w:rsidR="00786AFB">
      <w:t>e</w:t>
    </w:r>
    <w:r>
      <w:t xml:space="preserve"> I</w:t>
    </w:r>
  </w:p>
  <w:p w14:paraId="641A871A" w14:textId="77777777" w:rsidR="00C63439" w:rsidRPr="0033525D" w:rsidRDefault="00C63439" w:rsidP="00460EDD">
    <w:pPr>
      <w:pStyle w:val="Header"/>
    </w:pPr>
  </w:p>
  <w:p w14:paraId="7B910AB5" w14:textId="77777777" w:rsidR="00C63439" w:rsidRDefault="00C63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10E936C"/>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1B6800"/>
    <w:multiLevelType w:val="hybridMultilevel"/>
    <w:tmpl w:val="0600AF36"/>
    <w:lvl w:ilvl="0" w:tplc="10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3181300"/>
    <w:multiLevelType w:val="hybridMultilevel"/>
    <w:tmpl w:val="388CCA94"/>
    <w:lvl w:ilvl="0" w:tplc="0421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34562177">
    <w:abstractNumId w:val="10"/>
  </w:num>
  <w:num w:numId="2" w16cid:durableId="205919161">
    <w:abstractNumId w:val="10"/>
  </w:num>
  <w:num w:numId="3" w16cid:durableId="140005737">
    <w:abstractNumId w:val="10"/>
  </w:num>
  <w:num w:numId="4" w16cid:durableId="43021779">
    <w:abstractNumId w:val="10"/>
  </w:num>
  <w:num w:numId="5" w16cid:durableId="973487542">
    <w:abstractNumId w:val="10"/>
  </w:num>
  <w:num w:numId="6" w16cid:durableId="187572853">
    <w:abstractNumId w:val="9"/>
  </w:num>
  <w:num w:numId="7" w16cid:durableId="1182552270">
    <w:abstractNumId w:val="7"/>
  </w:num>
  <w:num w:numId="8" w16cid:durableId="688218081">
    <w:abstractNumId w:val="6"/>
  </w:num>
  <w:num w:numId="9" w16cid:durableId="1408267394">
    <w:abstractNumId w:val="5"/>
  </w:num>
  <w:num w:numId="10" w16cid:durableId="452289023">
    <w:abstractNumId w:val="4"/>
  </w:num>
  <w:num w:numId="11" w16cid:durableId="768039075">
    <w:abstractNumId w:val="8"/>
  </w:num>
  <w:num w:numId="12" w16cid:durableId="1763331848">
    <w:abstractNumId w:val="3"/>
  </w:num>
  <w:num w:numId="13" w16cid:durableId="475992943">
    <w:abstractNumId w:val="2"/>
  </w:num>
  <w:num w:numId="14" w16cid:durableId="424376092">
    <w:abstractNumId w:val="1"/>
  </w:num>
  <w:num w:numId="15" w16cid:durableId="1431780199">
    <w:abstractNumId w:val="0"/>
  </w:num>
  <w:num w:numId="16" w16cid:durableId="95486814">
    <w:abstractNumId w:val="11"/>
  </w:num>
  <w:num w:numId="17" w16cid:durableId="1092972144">
    <w:abstractNumId w:val="17"/>
  </w:num>
  <w:num w:numId="18" w16cid:durableId="1278292040">
    <w:abstractNumId w:val="18"/>
  </w:num>
  <w:num w:numId="19" w16cid:durableId="305429718">
    <w:abstractNumId w:val="21"/>
  </w:num>
  <w:num w:numId="20" w16cid:durableId="1193155350">
    <w:abstractNumId w:val="13"/>
  </w:num>
  <w:num w:numId="21" w16cid:durableId="279990597">
    <w:abstractNumId w:val="20"/>
  </w:num>
  <w:num w:numId="22" w16cid:durableId="1822962169">
    <w:abstractNumId w:val="16"/>
  </w:num>
  <w:num w:numId="23" w16cid:durableId="758259423">
    <w:abstractNumId w:val="10"/>
  </w:num>
  <w:num w:numId="24" w16cid:durableId="794719910">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8529338">
    <w:abstractNumId w:val="15"/>
  </w:num>
  <w:num w:numId="26" w16cid:durableId="11280864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7274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8570363">
    <w:abstractNumId w:val="10"/>
  </w:num>
  <w:num w:numId="29" w16cid:durableId="1960791588">
    <w:abstractNumId w:val="10"/>
  </w:num>
  <w:num w:numId="30" w16cid:durableId="307323717">
    <w:abstractNumId w:val="10"/>
  </w:num>
  <w:num w:numId="31" w16cid:durableId="1099327236">
    <w:abstractNumId w:val="10"/>
  </w:num>
  <w:num w:numId="32" w16cid:durableId="1153183439">
    <w:abstractNumId w:val="19"/>
  </w:num>
  <w:num w:numId="33" w16cid:durableId="7387444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77365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168317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678617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53687730">
    <w:abstractNumId w:val="12"/>
  </w:num>
  <w:num w:numId="38" w16cid:durableId="12254846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68134044">
    <w:abstractNumId w:val="10"/>
  </w:num>
  <w:num w:numId="40" w16cid:durableId="1290286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48084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616428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35287415">
    <w:abstractNumId w:val="14"/>
  </w:num>
  <w:num w:numId="44" w16cid:durableId="962272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861994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813253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781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88977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261610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9094"/>
    <w:docVar w:name="WfProtection" w:val="1"/>
    <w:docVar w:name="WfSegPar" w:val="00010 -1 0 0 0 0 0 0"/>
    <w:docVar w:name="WfSetup" w:val="C:\Users\Catherine\AppData\Roaming\Microsoft\Word\OPSTARTEN\wordfast.ini"/>
    <w:docVar w:name="WfStyles" w:val="275 WfIntNo docCells=26A ,C:\Users\Catherine\Documents\Montreal 92\F9229.docx, | ,,0 Heading 0,1 / 1.1 / 1.1.1,1 / a / i,3D-effecten voor tabel 1,3D-effecten voor tabel 2,3D-effecten voor tabel 3,Artikel/sectie,Ballontekst,Bijschrift,Bloktekst,Datum,Decision,Default,Eenvoudige tabel 1,Eenvoudige tabel 2,Eenvoudige tabel 3,Eigentijdse tabel,Eindnootmarkering,Eindnoottekst,Elegante tabel,eop,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Char Char;Heading 3 Char;Heading 3 Char1;Heading 3 Char Char;Char Char Char;Char Char1;Heading 3 Char1 Char;Heading 3 Char Char Char;Char Char Char Char;Char Char1 Char;Heading 3 Char2;Char Char2;Char Char Char1;Heading 3 Char Char1 Char,Kop 4;Heading 11;para 4;Título 41;heading 4;Heading 41;标题 41;He=ding 41,Kop 5,Kop 6,Kop 7,Kop 8,Kop 9,Koptekst,Lijstalinea,Normaal (web),normaltextrun,Ondertitel,Onderwerp van opmerking,Paginanummer,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Grid1,Tekst opmerking,Tekst van tijdelijke aanduiding,Tekst zonder opmaak,Titel,Title1,tw4winMark,Verfijnde tabel 1,Verfijnde tabel 2,Verwijzing opmerking,Voetnootmarkering;Footnote text;Footnote Text1;Footnote Text2,Voetnoottekst;Char1;Char1 Char Char; Char1; Char1 Char Char;Fußnotentextf;FOOTNOTES;fn;single space;Footnote;Footnote Text Char1 Char;Footnote Text Char Char Char;Footnote Text Char1 Char Char Char;Footnote Text Char Char Char Char Char,Voettekst,Webtabel 1,Webtabel 2,Webtabel 3,"/>
  </w:docVars>
  <w:rsids>
    <w:rsidRoot w:val="006F2CC2"/>
    <w:rsid w:val="00000FED"/>
    <w:rsid w:val="000017EA"/>
    <w:rsid w:val="000029F1"/>
    <w:rsid w:val="000041EE"/>
    <w:rsid w:val="0000421E"/>
    <w:rsid w:val="0000434E"/>
    <w:rsid w:val="00004896"/>
    <w:rsid w:val="00005440"/>
    <w:rsid w:val="000054E5"/>
    <w:rsid w:val="000063B4"/>
    <w:rsid w:val="00006511"/>
    <w:rsid w:val="00006823"/>
    <w:rsid w:val="00010C32"/>
    <w:rsid w:val="00011227"/>
    <w:rsid w:val="00011577"/>
    <w:rsid w:val="000116BF"/>
    <w:rsid w:val="00011B52"/>
    <w:rsid w:val="00012065"/>
    <w:rsid w:val="00012451"/>
    <w:rsid w:val="00014490"/>
    <w:rsid w:val="00014B21"/>
    <w:rsid w:val="00015EBA"/>
    <w:rsid w:val="00015F23"/>
    <w:rsid w:val="00015FF3"/>
    <w:rsid w:val="00017405"/>
    <w:rsid w:val="00017611"/>
    <w:rsid w:val="00017A3F"/>
    <w:rsid w:val="000211A9"/>
    <w:rsid w:val="00021238"/>
    <w:rsid w:val="0002234B"/>
    <w:rsid w:val="000237A2"/>
    <w:rsid w:val="00024173"/>
    <w:rsid w:val="00024B32"/>
    <w:rsid w:val="00026990"/>
    <w:rsid w:val="00027EE0"/>
    <w:rsid w:val="00031260"/>
    <w:rsid w:val="00032278"/>
    <w:rsid w:val="00032670"/>
    <w:rsid w:val="000355CB"/>
    <w:rsid w:val="0003593B"/>
    <w:rsid w:val="0003681A"/>
    <w:rsid w:val="00036EBB"/>
    <w:rsid w:val="000372B7"/>
    <w:rsid w:val="000420B2"/>
    <w:rsid w:val="000421B1"/>
    <w:rsid w:val="00042A74"/>
    <w:rsid w:val="00042C57"/>
    <w:rsid w:val="00042D43"/>
    <w:rsid w:val="000435C8"/>
    <w:rsid w:val="00043DB7"/>
    <w:rsid w:val="00043F81"/>
    <w:rsid w:val="00044318"/>
    <w:rsid w:val="00045742"/>
    <w:rsid w:val="00045874"/>
    <w:rsid w:val="00045ECE"/>
    <w:rsid w:val="000468CD"/>
    <w:rsid w:val="00046DDF"/>
    <w:rsid w:val="00047697"/>
    <w:rsid w:val="00047758"/>
    <w:rsid w:val="00050F6E"/>
    <w:rsid w:val="000510BF"/>
    <w:rsid w:val="00051595"/>
    <w:rsid w:val="00053A65"/>
    <w:rsid w:val="0005445F"/>
    <w:rsid w:val="00055321"/>
    <w:rsid w:val="0005572A"/>
    <w:rsid w:val="0005608E"/>
    <w:rsid w:val="0005744B"/>
    <w:rsid w:val="000575ED"/>
    <w:rsid w:val="00060784"/>
    <w:rsid w:val="000609B8"/>
    <w:rsid w:val="00060DB4"/>
    <w:rsid w:val="000610C1"/>
    <w:rsid w:val="000617A1"/>
    <w:rsid w:val="00061CD2"/>
    <w:rsid w:val="00061EC2"/>
    <w:rsid w:val="00062227"/>
    <w:rsid w:val="0006424F"/>
    <w:rsid w:val="000652CA"/>
    <w:rsid w:val="00065E85"/>
    <w:rsid w:val="00066CE8"/>
    <w:rsid w:val="00067A7B"/>
    <w:rsid w:val="00070ABA"/>
    <w:rsid w:val="00071887"/>
    <w:rsid w:val="00071C86"/>
    <w:rsid w:val="000736FE"/>
    <w:rsid w:val="00073C96"/>
    <w:rsid w:val="00074411"/>
    <w:rsid w:val="00075556"/>
    <w:rsid w:val="0007574B"/>
    <w:rsid w:val="000763BE"/>
    <w:rsid w:val="0007703A"/>
    <w:rsid w:val="00077BC2"/>
    <w:rsid w:val="00080ED0"/>
    <w:rsid w:val="00081363"/>
    <w:rsid w:val="00081D52"/>
    <w:rsid w:val="000834E9"/>
    <w:rsid w:val="000834EC"/>
    <w:rsid w:val="00084E9E"/>
    <w:rsid w:val="00085B69"/>
    <w:rsid w:val="00085B8F"/>
    <w:rsid w:val="00090481"/>
    <w:rsid w:val="00090932"/>
    <w:rsid w:val="000918E5"/>
    <w:rsid w:val="00093EFF"/>
    <w:rsid w:val="00095B52"/>
    <w:rsid w:val="00095F87"/>
    <w:rsid w:val="0009680D"/>
    <w:rsid w:val="00096A4B"/>
    <w:rsid w:val="0009768B"/>
    <w:rsid w:val="000A00C6"/>
    <w:rsid w:val="000A09DE"/>
    <w:rsid w:val="000A1749"/>
    <w:rsid w:val="000A18CF"/>
    <w:rsid w:val="000A1B5A"/>
    <w:rsid w:val="000A21BA"/>
    <w:rsid w:val="000A21F1"/>
    <w:rsid w:val="000A2836"/>
    <w:rsid w:val="000A2E71"/>
    <w:rsid w:val="000A31CA"/>
    <w:rsid w:val="000A3826"/>
    <w:rsid w:val="000A47C0"/>
    <w:rsid w:val="000A57B9"/>
    <w:rsid w:val="000A5F15"/>
    <w:rsid w:val="000A6C26"/>
    <w:rsid w:val="000B04E4"/>
    <w:rsid w:val="000B0EEE"/>
    <w:rsid w:val="000B0FE4"/>
    <w:rsid w:val="000B2927"/>
    <w:rsid w:val="000B389B"/>
    <w:rsid w:val="000B4515"/>
    <w:rsid w:val="000B461D"/>
    <w:rsid w:val="000B462F"/>
    <w:rsid w:val="000B515E"/>
    <w:rsid w:val="000B671D"/>
    <w:rsid w:val="000B6ADE"/>
    <w:rsid w:val="000C015E"/>
    <w:rsid w:val="000C04C4"/>
    <w:rsid w:val="000C24D3"/>
    <w:rsid w:val="000C2977"/>
    <w:rsid w:val="000C2DEC"/>
    <w:rsid w:val="000C2F27"/>
    <w:rsid w:val="000C3DBC"/>
    <w:rsid w:val="000C407F"/>
    <w:rsid w:val="000C4DD4"/>
    <w:rsid w:val="000C5561"/>
    <w:rsid w:val="000C75E1"/>
    <w:rsid w:val="000D0725"/>
    <w:rsid w:val="000D233D"/>
    <w:rsid w:val="000D24F4"/>
    <w:rsid w:val="000D28FC"/>
    <w:rsid w:val="000D3A6A"/>
    <w:rsid w:val="000D52A4"/>
    <w:rsid w:val="000D5D68"/>
    <w:rsid w:val="000D6A2C"/>
    <w:rsid w:val="000D6CE8"/>
    <w:rsid w:val="000E07BC"/>
    <w:rsid w:val="000E38B9"/>
    <w:rsid w:val="000E5A71"/>
    <w:rsid w:val="000E69D0"/>
    <w:rsid w:val="000E6E7D"/>
    <w:rsid w:val="000E7DDD"/>
    <w:rsid w:val="000F00CD"/>
    <w:rsid w:val="000F015F"/>
    <w:rsid w:val="000F0222"/>
    <w:rsid w:val="000F0989"/>
    <w:rsid w:val="000F11F4"/>
    <w:rsid w:val="000F1CD4"/>
    <w:rsid w:val="000F28D4"/>
    <w:rsid w:val="000F3013"/>
    <w:rsid w:val="000F3891"/>
    <w:rsid w:val="000F3E7E"/>
    <w:rsid w:val="000F407D"/>
    <w:rsid w:val="000F4103"/>
    <w:rsid w:val="000F51DA"/>
    <w:rsid w:val="000F59A7"/>
    <w:rsid w:val="000F5DBF"/>
    <w:rsid w:val="000F670F"/>
    <w:rsid w:val="000F6D06"/>
    <w:rsid w:val="000F70A7"/>
    <w:rsid w:val="001006C7"/>
    <w:rsid w:val="0010077A"/>
    <w:rsid w:val="00100A7E"/>
    <w:rsid w:val="00101130"/>
    <w:rsid w:val="00101C81"/>
    <w:rsid w:val="00102329"/>
    <w:rsid w:val="00102F20"/>
    <w:rsid w:val="00103627"/>
    <w:rsid w:val="00103973"/>
    <w:rsid w:val="0010476E"/>
    <w:rsid w:val="00105C0C"/>
    <w:rsid w:val="00106BC2"/>
    <w:rsid w:val="00106F03"/>
    <w:rsid w:val="00107C5E"/>
    <w:rsid w:val="00107ED0"/>
    <w:rsid w:val="00110190"/>
    <w:rsid w:val="00110292"/>
    <w:rsid w:val="00110C36"/>
    <w:rsid w:val="00110D60"/>
    <w:rsid w:val="00111C5F"/>
    <w:rsid w:val="0011216D"/>
    <w:rsid w:val="00112E0B"/>
    <w:rsid w:val="00113CCA"/>
    <w:rsid w:val="00114310"/>
    <w:rsid w:val="00115A20"/>
    <w:rsid w:val="00116402"/>
    <w:rsid w:val="00117620"/>
    <w:rsid w:val="00117CF3"/>
    <w:rsid w:val="00120758"/>
    <w:rsid w:val="00120F9B"/>
    <w:rsid w:val="00121429"/>
    <w:rsid w:val="00121C1E"/>
    <w:rsid w:val="00122A15"/>
    <w:rsid w:val="00122CE8"/>
    <w:rsid w:val="00122E0D"/>
    <w:rsid w:val="00122F25"/>
    <w:rsid w:val="00123967"/>
    <w:rsid w:val="00125A62"/>
    <w:rsid w:val="00126FE5"/>
    <w:rsid w:val="00127D7F"/>
    <w:rsid w:val="00131555"/>
    <w:rsid w:val="0013181C"/>
    <w:rsid w:val="00131845"/>
    <w:rsid w:val="00131F29"/>
    <w:rsid w:val="001320A0"/>
    <w:rsid w:val="0013363B"/>
    <w:rsid w:val="00134B27"/>
    <w:rsid w:val="001355AC"/>
    <w:rsid w:val="001355B1"/>
    <w:rsid w:val="00135980"/>
    <w:rsid w:val="0013727F"/>
    <w:rsid w:val="0013786F"/>
    <w:rsid w:val="001414B6"/>
    <w:rsid w:val="0014509F"/>
    <w:rsid w:val="0014601E"/>
    <w:rsid w:val="00146622"/>
    <w:rsid w:val="00147984"/>
    <w:rsid w:val="00147A98"/>
    <w:rsid w:val="001534CE"/>
    <w:rsid w:val="001534F3"/>
    <w:rsid w:val="00155217"/>
    <w:rsid w:val="00155EB9"/>
    <w:rsid w:val="00156763"/>
    <w:rsid w:val="00156DE7"/>
    <w:rsid w:val="001609F9"/>
    <w:rsid w:val="00161AE2"/>
    <w:rsid w:val="00162409"/>
    <w:rsid w:val="00163A20"/>
    <w:rsid w:val="00163DDE"/>
    <w:rsid w:val="001642A4"/>
    <w:rsid w:val="001643BE"/>
    <w:rsid w:val="00164719"/>
    <w:rsid w:val="00164F9A"/>
    <w:rsid w:val="00165415"/>
    <w:rsid w:val="00165B7C"/>
    <w:rsid w:val="00166E30"/>
    <w:rsid w:val="00166FC4"/>
    <w:rsid w:val="0016709E"/>
    <w:rsid w:val="001677AC"/>
    <w:rsid w:val="001677E2"/>
    <w:rsid w:val="00167DA9"/>
    <w:rsid w:val="001702FD"/>
    <w:rsid w:val="001705FA"/>
    <w:rsid w:val="0017093C"/>
    <w:rsid w:val="00170B78"/>
    <w:rsid w:val="00170FA0"/>
    <w:rsid w:val="00170FD2"/>
    <w:rsid w:val="00172868"/>
    <w:rsid w:val="0017355E"/>
    <w:rsid w:val="0017387C"/>
    <w:rsid w:val="001746FA"/>
    <w:rsid w:val="0017478E"/>
    <w:rsid w:val="00175460"/>
    <w:rsid w:val="00175AC1"/>
    <w:rsid w:val="0017675A"/>
    <w:rsid w:val="00176BE7"/>
    <w:rsid w:val="00180026"/>
    <w:rsid w:val="00180232"/>
    <w:rsid w:val="001804EA"/>
    <w:rsid w:val="00181650"/>
    <w:rsid w:val="00181830"/>
    <w:rsid w:val="00181B96"/>
    <w:rsid w:val="00181C39"/>
    <w:rsid w:val="00182417"/>
    <w:rsid w:val="00185EC7"/>
    <w:rsid w:val="001875D3"/>
    <w:rsid w:val="0018778D"/>
    <w:rsid w:val="00190097"/>
    <w:rsid w:val="00190A61"/>
    <w:rsid w:val="00191A18"/>
    <w:rsid w:val="00191B6A"/>
    <w:rsid w:val="001932D3"/>
    <w:rsid w:val="001938A7"/>
    <w:rsid w:val="00194745"/>
    <w:rsid w:val="001947F6"/>
    <w:rsid w:val="0019522E"/>
    <w:rsid w:val="0019526D"/>
    <w:rsid w:val="001958E6"/>
    <w:rsid w:val="00197652"/>
    <w:rsid w:val="001A0E20"/>
    <w:rsid w:val="001A0F8B"/>
    <w:rsid w:val="001A2085"/>
    <w:rsid w:val="001A209F"/>
    <w:rsid w:val="001A2215"/>
    <w:rsid w:val="001A30CD"/>
    <w:rsid w:val="001A3342"/>
    <w:rsid w:val="001A33A5"/>
    <w:rsid w:val="001A3E02"/>
    <w:rsid w:val="001A3E3D"/>
    <w:rsid w:val="001A4020"/>
    <w:rsid w:val="001A4F4A"/>
    <w:rsid w:val="001A5281"/>
    <w:rsid w:val="001A5908"/>
    <w:rsid w:val="001A5F6B"/>
    <w:rsid w:val="001A7049"/>
    <w:rsid w:val="001A78AF"/>
    <w:rsid w:val="001A7FC9"/>
    <w:rsid w:val="001B0E71"/>
    <w:rsid w:val="001B13F6"/>
    <w:rsid w:val="001B197A"/>
    <w:rsid w:val="001B1E40"/>
    <w:rsid w:val="001B32DF"/>
    <w:rsid w:val="001B33B6"/>
    <w:rsid w:val="001B355F"/>
    <w:rsid w:val="001B3997"/>
    <w:rsid w:val="001B4D3F"/>
    <w:rsid w:val="001B7A0E"/>
    <w:rsid w:val="001C1477"/>
    <w:rsid w:val="001C17AF"/>
    <w:rsid w:val="001C1B09"/>
    <w:rsid w:val="001C1CB2"/>
    <w:rsid w:val="001C2DAF"/>
    <w:rsid w:val="001C34AA"/>
    <w:rsid w:val="001C3DEE"/>
    <w:rsid w:val="001C4FF8"/>
    <w:rsid w:val="001C57B1"/>
    <w:rsid w:val="001C656E"/>
    <w:rsid w:val="001C6E5F"/>
    <w:rsid w:val="001C764E"/>
    <w:rsid w:val="001C7B63"/>
    <w:rsid w:val="001D082B"/>
    <w:rsid w:val="001D0C44"/>
    <w:rsid w:val="001D1178"/>
    <w:rsid w:val="001D2572"/>
    <w:rsid w:val="001D3483"/>
    <w:rsid w:val="001D3E07"/>
    <w:rsid w:val="001D439A"/>
    <w:rsid w:val="001D4E98"/>
    <w:rsid w:val="001D535B"/>
    <w:rsid w:val="001D5494"/>
    <w:rsid w:val="001D605B"/>
    <w:rsid w:val="001D7CB7"/>
    <w:rsid w:val="001E0560"/>
    <w:rsid w:val="001E1052"/>
    <w:rsid w:val="001E1AD9"/>
    <w:rsid w:val="001E1D68"/>
    <w:rsid w:val="001E21B1"/>
    <w:rsid w:val="001E237D"/>
    <w:rsid w:val="001E269E"/>
    <w:rsid w:val="001E2D54"/>
    <w:rsid w:val="001E2F93"/>
    <w:rsid w:val="001E36E0"/>
    <w:rsid w:val="001E3B21"/>
    <w:rsid w:val="001E4554"/>
    <w:rsid w:val="001E4DAB"/>
    <w:rsid w:val="001E5430"/>
    <w:rsid w:val="001E61E5"/>
    <w:rsid w:val="001E6506"/>
    <w:rsid w:val="001E6871"/>
    <w:rsid w:val="001E6D30"/>
    <w:rsid w:val="001E75AA"/>
    <w:rsid w:val="001E764F"/>
    <w:rsid w:val="001E7FC8"/>
    <w:rsid w:val="001F0924"/>
    <w:rsid w:val="001F0D72"/>
    <w:rsid w:val="001F11F9"/>
    <w:rsid w:val="001F1902"/>
    <w:rsid w:val="001F1B5A"/>
    <w:rsid w:val="001F2159"/>
    <w:rsid w:val="001F2F44"/>
    <w:rsid w:val="001F3C10"/>
    <w:rsid w:val="001F4B48"/>
    <w:rsid w:val="001F52BC"/>
    <w:rsid w:val="001F530F"/>
    <w:rsid w:val="001F53FD"/>
    <w:rsid w:val="001F5620"/>
    <w:rsid w:val="001F5899"/>
    <w:rsid w:val="001F5CE4"/>
    <w:rsid w:val="001F5EEF"/>
    <w:rsid w:val="001F6319"/>
    <w:rsid w:val="001F6795"/>
    <w:rsid w:val="001F67F2"/>
    <w:rsid w:val="001F687B"/>
    <w:rsid w:val="001F6ADC"/>
    <w:rsid w:val="001F7713"/>
    <w:rsid w:val="001F7AEC"/>
    <w:rsid w:val="00200589"/>
    <w:rsid w:val="002005DF"/>
    <w:rsid w:val="00202137"/>
    <w:rsid w:val="00202CCA"/>
    <w:rsid w:val="00203C5E"/>
    <w:rsid w:val="00204185"/>
    <w:rsid w:val="00204961"/>
    <w:rsid w:val="00204AD9"/>
    <w:rsid w:val="00205822"/>
    <w:rsid w:val="00206139"/>
    <w:rsid w:val="00207E5E"/>
    <w:rsid w:val="00210841"/>
    <w:rsid w:val="00210B21"/>
    <w:rsid w:val="00210B8B"/>
    <w:rsid w:val="002113A9"/>
    <w:rsid w:val="0021180A"/>
    <w:rsid w:val="00212D51"/>
    <w:rsid w:val="00212D61"/>
    <w:rsid w:val="00213055"/>
    <w:rsid w:val="00214376"/>
    <w:rsid w:val="00214863"/>
    <w:rsid w:val="00214C02"/>
    <w:rsid w:val="0021533E"/>
    <w:rsid w:val="002156B4"/>
    <w:rsid w:val="00216EE0"/>
    <w:rsid w:val="00220073"/>
    <w:rsid w:val="00220148"/>
    <w:rsid w:val="002209FE"/>
    <w:rsid w:val="00222135"/>
    <w:rsid w:val="0022261E"/>
    <w:rsid w:val="00223C93"/>
    <w:rsid w:val="00224FCD"/>
    <w:rsid w:val="00225177"/>
    <w:rsid w:val="00225BBF"/>
    <w:rsid w:val="0022650D"/>
    <w:rsid w:val="00226C13"/>
    <w:rsid w:val="00227A3B"/>
    <w:rsid w:val="00227EF5"/>
    <w:rsid w:val="002302B3"/>
    <w:rsid w:val="00230F58"/>
    <w:rsid w:val="00231CAA"/>
    <w:rsid w:val="00232343"/>
    <w:rsid w:val="00233F98"/>
    <w:rsid w:val="00234163"/>
    <w:rsid w:val="00235085"/>
    <w:rsid w:val="002354F1"/>
    <w:rsid w:val="00235B62"/>
    <w:rsid w:val="00236187"/>
    <w:rsid w:val="00237067"/>
    <w:rsid w:val="00237CC4"/>
    <w:rsid w:val="0024049A"/>
    <w:rsid w:val="00245B2C"/>
    <w:rsid w:val="0025191D"/>
    <w:rsid w:val="00251C51"/>
    <w:rsid w:val="00251FB8"/>
    <w:rsid w:val="002522E1"/>
    <w:rsid w:val="00252836"/>
    <w:rsid w:val="0025289F"/>
    <w:rsid w:val="00253222"/>
    <w:rsid w:val="002534F4"/>
    <w:rsid w:val="0025359C"/>
    <w:rsid w:val="00255659"/>
    <w:rsid w:val="00255AED"/>
    <w:rsid w:val="00255B5E"/>
    <w:rsid w:val="00255FFE"/>
    <w:rsid w:val="00257FC9"/>
    <w:rsid w:val="0026164B"/>
    <w:rsid w:val="0026186A"/>
    <w:rsid w:val="00261C13"/>
    <w:rsid w:val="002621F5"/>
    <w:rsid w:val="00262216"/>
    <w:rsid w:val="00262698"/>
    <w:rsid w:val="00262847"/>
    <w:rsid w:val="00262C0B"/>
    <w:rsid w:val="00263D6D"/>
    <w:rsid w:val="00265056"/>
    <w:rsid w:val="0026622C"/>
    <w:rsid w:val="0026675B"/>
    <w:rsid w:val="00266AE7"/>
    <w:rsid w:val="002674A8"/>
    <w:rsid w:val="0027054B"/>
    <w:rsid w:val="00271BFC"/>
    <w:rsid w:val="002728E5"/>
    <w:rsid w:val="00274111"/>
    <w:rsid w:val="002742F0"/>
    <w:rsid w:val="002748D1"/>
    <w:rsid w:val="00275285"/>
    <w:rsid w:val="00275E8C"/>
    <w:rsid w:val="0027634D"/>
    <w:rsid w:val="002804DB"/>
    <w:rsid w:val="00280ECB"/>
    <w:rsid w:val="0028121F"/>
    <w:rsid w:val="00281BB2"/>
    <w:rsid w:val="00282930"/>
    <w:rsid w:val="00282CC8"/>
    <w:rsid w:val="002845D6"/>
    <w:rsid w:val="002847CB"/>
    <w:rsid w:val="002868B7"/>
    <w:rsid w:val="0028710E"/>
    <w:rsid w:val="0028767C"/>
    <w:rsid w:val="00287EF7"/>
    <w:rsid w:val="00290934"/>
    <w:rsid w:val="00291F98"/>
    <w:rsid w:val="00292E4B"/>
    <w:rsid w:val="00293308"/>
    <w:rsid w:val="00293BA1"/>
    <w:rsid w:val="00294C85"/>
    <w:rsid w:val="00295526"/>
    <w:rsid w:val="00295533"/>
    <w:rsid w:val="0029680D"/>
    <w:rsid w:val="00296A6E"/>
    <w:rsid w:val="0029702C"/>
    <w:rsid w:val="00297419"/>
    <w:rsid w:val="002A03C3"/>
    <w:rsid w:val="002A0D7F"/>
    <w:rsid w:val="002A16FF"/>
    <w:rsid w:val="002A24A5"/>
    <w:rsid w:val="002A24C3"/>
    <w:rsid w:val="002A2DA5"/>
    <w:rsid w:val="002A3753"/>
    <w:rsid w:val="002A37F3"/>
    <w:rsid w:val="002A3BBA"/>
    <w:rsid w:val="002A3FCE"/>
    <w:rsid w:val="002A57E9"/>
    <w:rsid w:val="002A5DDD"/>
    <w:rsid w:val="002A6F36"/>
    <w:rsid w:val="002A7083"/>
    <w:rsid w:val="002A7185"/>
    <w:rsid w:val="002A7822"/>
    <w:rsid w:val="002A784F"/>
    <w:rsid w:val="002B03A5"/>
    <w:rsid w:val="002B0794"/>
    <w:rsid w:val="002B101A"/>
    <w:rsid w:val="002B254E"/>
    <w:rsid w:val="002B273D"/>
    <w:rsid w:val="002B293D"/>
    <w:rsid w:val="002B34E7"/>
    <w:rsid w:val="002B51F7"/>
    <w:rsid w:val="002B72E9"/>
    <w:rsid w:val="002B7E34"/>
    <w:rsid w:val="002C010D"/>
    <w:rsid w:val="002C08B1"/>
    <w:rsid w:val="002C1C73"/>
    <w:rsid w:val="002C1F43"/>
    <w:rsid w:val="002C3A55"/>
    <w:rsid w:val="002C3DC6"/>
    <w:rsid w:val="002C41C0"/>
    <w:rsid w:val="002C425B"/>
    <w:rsid w:val="002C55E9"/>
    <w:rsid w:val="002C574D"/>
    <w:rsid w:val="002C5764"/>
    <w:rsid w:val="002C5795"/>
    <w:rsid w:val="002C5976"/>
    <w:rsid w:val="002C671D"/>
    <w:rsid w:val="002C7998"/>
    <w:rsid w:val="002D0632"/>
    <w:rsid w:val="002D20A0"/>
    <w:rsid w:val="002D4E11"/>
    <w:rsid w:val="002D5177"/>
    <w:rsid w:val="002D602B"/>
    <w:rsid w:val="002D6488"/>
    <w:rsid w:val="002D6646"/>
    <w:rsid w:val="002D7EF1"/>
    <w:rsid w:val="002E029C"/>
    <w:rsid w:val="002E0F67"/>
    <w:rsid w:val="002E1B34"/>
    <w:rsid w:val="002E23E1"/>
    <w:rsid w:val="002E2B7E"/>
    <w:rsid w:val="002E3F9C"/>
    <w:rsid w:val="002E4A36"/>
    <w:rsid w:val="002E5F81"/>
    <w:rsid w:val="002E63F8"/>
    <w:rsid w:val="002E6599"/>
    <w:rsid w:val="002E6E7F"/>
    <w:rsid w:val="002E7BBF"/>
    <w:rsid w:val="002F073E"/>
    <w:rsid w:val="002F0A9E"/>
    <w:rsid w:val="002F1E53"/>
    <w:rsid w:val="002F2031"/>
    <w:rsid w:val="002F2CAA"/>
    <w:rsid w:val="002F2DEC"/>
    <w:rsid w:val="002F2E94"/>
    <w:rsid w:val="002F3F13"/>
    <w:rsid w:val="002F4B15"/>
    <w:rsid w:val="002F50A8"/>
    <w:rsid w:val="002F54EB"/>
    <w:rsid w:val="002F5F83"/>
    <w:rsid w:val="002F6446"/>
    <w:rsid w:val="002F6E66"/>
    <w:rsid w:val="002F70AC"/>
    <w:rsid w:val="002F7336"/>
    <w:rsid w:val="002F75D2"/>
    <w:rsid w:val="002F75E4"/>
    <w:rsid w:val="002F7B72"/>
    <w:rsid w:val="0030052C"/>
    <w:rsid w:val="00300857"/>
    <w:rsid w:val="00301161"/>
    <w:rsid w:val="00301BA8"/>
    <w:rsid w:val="0030273B"/>
    <w:rsid w:val="00303045"/>
    <w:rsid w:val="003033A4"/>
    <w:rsid w:val="00304316"/>
    <w:rsid w:val="00305344"/>
    <w:rsid w:val="0030550B"/>
    <w:rsid w:val="003055F9"/>
    <w:rsid w:val="00305719"/>
    <w:rsid w:val="00306371"/>
    <w:rsid w:val="00307FA2"/>
    <w:rsid w:val="003107AF"/>
    <w:rsid w:val="00310F60"/>
    <w:rsid w:val="0031117B"/>
    <w:rsid w:val="00312AD3"/>
    <w:rsid w:val="00312D48"/>
    <w:rsid w:val="00315568"/>
    <w:rsid w:val="003157A0"/>
    <w:rsid w:val="00315D14"/>
    <w:rsid w:val="00316519"/>
    <w:rsid w:val="00316753"/>
    <w:rsid w:val="00316779"/>
    <w:rsid w:val="00317106"/>
    <w:rsid w:val="00317BF9"/>
    <w:rsid w:val="0032207F"/>
    <w:rsid w:val="00322725"/>
    <w:rsid w:val="00322B36"/>
    <w:rsid w:val="00322D4F"/>
    <w:rsid w:val="003232EF"/>
    <w:rsid w:val="0032332A"/>
    <w:rsid w:val="003235CA"/>
    <w:rsid w:val="003246F1"/>
    <w:rsid w:val="003257CF"/>
    <w:rsid w:val="00325E33"/>
    <w:rsid w:val="00325F78"/>
    <w:rsid w:val="00326769"/>
    <w:rsid w:val="00327041"/>
    <w:rsid w:val="00327441"/>
    <w:rsid w:val="00327774"/>
    <w:rsid w:val="003277FE"/>
    <w:rsid w:val="00327CB9"/>
    <w:rsid w:val="00330501"/>
    <w:rsid w:val="003306E1"/>
    <w:rsid w:val="0033098D"/>
    <w:rsid w:val="003315C8"/>
    <w:rsid w:val="003320E4"/>
    <w:rsid w:val="0033240D"/>
    <w:rsid w:val="0033390E"/>
    <w:rsid w:val="00333B8F"/>
    <w:rsid w:val="0033525D"/>
    <w:rsid w:val="00335502"/>
    <w:rsid w:val="0033563D"/>
    <w:rsid w:val="00335915"/>
    <w:rsid w:val="00336593"/>
    <w:rsid w:val="0033690B"/>
    <w:rsid w:val="0033783B"/>
    <w:rsid w:val="00341452"/>
    <w:rsid w:val="003414F3"/>
    <w:rsid w:val="00341E42"/>
    <w:rsid w:val="00342090"/>
    <w:rsid w:val="00343836"/>
    <w:rsid w:val="00344029"/>
    <w:rsid w:val="00345308"/>
    <w:rsid w:val="00346081"/>
    <w:rsid w:val="00346AB0"/>
    <w:rsid w:val="00347368"/>
    <w:rsid w:val="00347AA9"/>
    <w:rsid w:val="0035002B"/>
    <w:rsid w:val="003506CA"/>
    <w:rsid w:val="00353693"/>
    <w:rsid w:val="00353AC6"/>
    <w:rsid w:val="00353DF5"/>
    <w:rsid w:val="003544CC"/>
    <w:rsid w:val="00354970"/>
    <w:rsid w:val="0035507D"/>
    <w:rsid w:val="0035514E"/>
    <w:rsid w:val="0035613E"/>
    <w:rsid w:val="003566D1"/>
    <w:rsid w:val="00356D60"/>
    <w:rsid w:val="00357D22"/>
    <w:rsid w:val="00357ED0"/>
    <w:rsid w:val="003605C5"/>
    <w:rsid w:val="0036209E"/>
    <w:rsid w:val="00362185"/>
    <w:rsid w:val="00362F26"/>
    <w:rsid w:val="0036355B"/>
    <w:rsid w:val="003636A4"/>
    <w:rsid w:val="00363EE9"/>
    <w:rsid w:val="00365002"/>
    <w:rsid w:val="00365085"/>
    <w:rsid w:val="00366006"/>
    <w:rsid w:val="003661AD"/>
    <w:rsid w:val="0036658C"/>
    <w:rsid w:val="003708B1"/>
    <w:rsid w:val="003714C3"/>
    <w:rsid w:val="0037184B"/>
    <w:rsid w:val="003729D5"/>
    <w:rsid w:val="00373ED0"/>
    <w:rsid w:val="0037568C"/>
    <w:rsid w:val="0037584E"/>
    <w:rsid w:val="00375C33"/>
    <w:rsid w:val="00376128"/>
    <w:rsid w:val="00377134"/>
    <w:rsid w:val="0037742E"/>
    <w:rsid w:val="00377AB7"/>
    <w:rsid w:val="00377D56"/>
    <w:rsid w:val="00380BDC"/>
    <w:rsid w:val="00381BFE"/>
    <w:rsid w:val="00381CE8"/>
    <w:rsid w:val="0038212E"/>
    <w:rsid w:val="0038245A"/>
    <w:rsid w:val="003827E7"/>
    <w:rsid w:val="00382EDB"/>
    <w:rsid w:val="0038358C"/>
    <w:rsid w:val="003836A1"/>
    <w:rsid w:val="003840E6"/>
    <w:rsid w:val="00385980"/>
    <w:rsid w:val="00385CFC"/>
    <w:rsid w:val="003861EC"/>
    <w:rsid w:val="003871EA"/>
    <w:rsid w:val="00387EEC"/>
    <w:rsid w:val="00391016"/>
    <w:rsid w:val="00391D41"/>
    <w:rsid w:val="00391DA9"/>
    <w:rsid w:val="00391F81"/>
    <w:rsid w:val="00393032"/>
    <w:rsid w:val="0039337A"/>
    <w:rsid w:val="0039676E"/>
    <w:rsid w:val="003977FA"/>
    <w:rsid w:val="003A0735"/>
    <w:rsid w:val="003A3189"/>
    <w:rsid w:val="003A3CA7"/>
    <w:rsid w:val="003A3F51"/>
    <w:rsid w:val="003A41F4"/>
    <w:rsid w:val="003A41FB"/>
    <w:rsid w:val="003A5813"/>
    <w:rsid w:val="003A6E59"/>
    <w:rsid w:val="003A6EE6"/>
    <w:rsid w:val="003A73DE"/>
    <w:rsid w:val="003A7A08"/>
    <w:rsid w:val="003B00B8"/>
    <w:rsid w:val="003B0A9C"/>
    <w:rsid w:val="003B18CE"/>
    <w:rsid w:val="003B27A4"/>
    <w:rsid w:val="003B33BD"/>
    <w:rsid w:val="003B43BF"/>
    <w:rsid w:val="003B48F1"/>
    <w:rsid w:val="003B525E"/>
    <w:rsid w:val="003B569D"/>
    <w:rsid w:val="003B5FF6"/>
    <w:rsid w:val="003B6334"/>
    <w:rsid w:val="003B7306"/>
    <w:rsid w:val="003B7920"/>
    <w:rsid w:val="003C1431"/>
    <w:rsid w:val="003C29A9"/>
    <w:rsid w:val="003C3069"/>
    <w:rsid w:val="003C3446"/>
    <w:rsid w:val="003C3C0E"/>
    <w:rsid w:val="003C4516"/>
    <w:rsid w:val="003C49ED"/>
    <w:rsid w:val="003C4ABA"/>
    <w:rsid w:val="003C4C76"/>
    <w:rsid w:val="003C59BD"/>
    <w:rsid w:val="003C59F3"/>
    <w:rsid w:val="003C5F9F"/>
    <w:rsid w:val="003C615C"/>
    <w:rsid w:val="003C656C"/>
    <w:rsid w:val="003C6C58"/>
    <w:rsid w:val="003C71B2"/>
    <w:rsid w:val="003C775F"/>
    <w:rsid w:val="003C7F5A"/>
    <w:rsid w:val="003C7FF9"/>
    <w:rsid w:val="003D3674"/>
    <w:rsid w:val="003D40B3"/>
    <w:rsid w:val="003D42A6"/>
    <w:rsid w:val="003D4B2C"/>
    <w:rsid w:val="003D4F21"/>
    <w:rsid w:val="003D4FAC"/>
    <w:rsid w:val="003D7831"/>
    <w:rsid w:val="003E038D"/>
    <w:rsid w:val="003E0C1B"/>
    <w:rsid w:val="003E0D69"/>
    <w:rsid w:val="003E1808"/>
    <w:rsid w:val="003E1A83"/>
    <w:rsid w:val="003E21D1"/>
    <w:rsid w:val="003E254F"/>
    <w:rsid w:val="003E27A1"/>
    <w:rsid w:val="003E27C5"/>
    <w:rsid w:val="003E3C5D"/>
    <w:rsid w:val="003E4751"/>
    <w:rsid w:val="003E5962"/>
    <w:rsid w:val="003E730D"/>
    <w:rsid w:val="003E7906"/>
    <w:rsid w:val="003F000F"/>
    <w:rsid w:val="003F158F"/>
    <w:rsid w:val="003F3C50"/>
    <w:rsid w:val="003F42E6"/>
    <w:rsid w:val="003F4513"/>
    <w:rsid w:val="003F48A3"/>
    <w:rsid w:val="003F4A91"/>
    <w:rsid w:val="003F4E2C"/>
    <w:rsid w:val="003F53EC"/>
    <w:rsid w:val="003F5A61"/>
    <w:rsid w:val="003F6415"/>
    <w:rsid w:val="003F69D8"/>
    <w:rsid w:val="003F6FE7"/>
    <w:rsid w:val="003F7468"/>
    <w:rsid w:val="003F75B8"/>
    <w:rsid w:val="00400676"/>
    <w:rsid w:val="00400D9A"/>
    <w:rsid w:val="00400E55"/>
    <w:rsid w:val="00401BC8"/>
    <w:rsid w:val="00403466"/>
    <w:rsid w:val="004034D5"/>
    <w:rsid w:val="0040465D"/>
    <w:rsid w:val="004049AF"/>
    <w:rsid w:val="004049FC"/>
    <w:rsid w:val="00405277"/>
    <w:rsid w:val="00405519"/>
    <w:rsid w:val="00406202"/>
    <w:rsid w:val="0040620C"/>
    <w:rsid w:val="0040666A"/>
    <w:rsid w:val="0040683A"/>
    <w:rsid w:val="00406A6A"/>
    <w:rsid w:val="00406B22"/>
    <w:rsid w:val="00406B86"/>
    <w:rsid w:val="00407C2C"/>
    <w:rsid w:val="00407FDD"/>
    <w:rsid w:val="004105D9"/>
    <w:rsid w:val="00411DED"/>
    <w:rsid w:val="004121AB"/>
    <w:rsid w:val="00412A17"/>
    <w:rsid w:val="00412EA4"/>
    <w:rsid w:val="004130CE"/>
    <w:rsid w:val="0041426B"/>
    <w:rsid w:val="00414788"/>
    <w:rsid w:val="00414A05"/>
    <w:rsid w:val="004150AB"/>
    <w:rsid w:val="00415D5F"/>
    <w:rsid w:val="00421505"/>
    <w:rsid w:val="00421AFE"/>
    <w:rsid w:val="00422AAF"/>
    <w:rsid w:val="00422FC4"/>
    <w:rsid w:val="004242BC"/>
    <w:rsid w:val="00425E73"/>
    <w:rsid w:val="004270E3"/>
    <w:rsid w:val="004273E1"/>
    <w:rsid w:val="00430819"/>
    <w:rsid w:val="004309AE"/>
    <w:rsid w:val="00430B34"/>
    <w:rsid w:val="00431521"/>
    <w:rsid w:val="00431BC3"/>
    <w:rsid w:val="00432309"/>
    <w:rsid w:val="004328A7"/>
    <w:rsid w:val="004328C3"/>
    <w:rsid w:val="0043359C"/>
    <w:rsid w:val="0043431F"/>
    <w:rsid w:val="00434358"/>
    <w:rsid w:val="00434592"/>
    <w:rsid w:val="00434C74"/>
    <w:rsid w:val="0043581E"/>
    <w:rsid w:val="00436246"/>
    <w:rsid w:val="00436DBA"/>
    <w:rsid w:val="00437159"/>
    <w:rsid w:val="0044250B"/>
    <w:rsid w:val="00443928"/>
    <w:rsid w:val="00443DA2"/>
    <w:rsid w:val="004450CE"/>
    <w:rsid w:val="0044551E"/>
    <w:rsid w:val="00446AB1"/>
    <w:rsid w:val="00446B00"/>
    <w:rsid w:val="00446C5D"/>
    <w:rsid w:val="00447E86"/>
    <w:rsid w:val="004500E4"/>
    <w:rsid w:val="004507DC"/>
    <w:rsid w:val="00450BB4"/>
    <w:rsid w:val="004514CB"/>
    <w:rsid w:val="00451746"/>
    <w:rsid w:val="004527D7"/>
    <w:rsid w:val="00452D5F"/>
    <w:rsid w:val="00454584"/>
    <w:rsid w:val="00454E93"/>
    <w:rsid w:val="004564F4"/>
    <w:rsid w:val="00456836"/>
    <w:rsid w:val="00456BD0"/>
    <w:rsid w:val="00456EB4"/>
    <w:rsid w:val="00457827"/>
    <w:rsid w:val="004604E1"/>
    <w:rsid w:val="00460EDD"/>
    <w:rsid w:val="00462DBF"/>
    <w:rsid w:val="0046379B"/>
    <w:rsid w:val="0046384A"/>
    <w:rsid w:val="004643CF"/>
    <w:rsid w:val="00465139"/>
    <w:rsid w:val="0046523B"/>
    <w:rsid w:val="00465DF0"/>
    <w:rsid w:val="0046637A"/>
    <w:rsid w:val="0046799E"/>
    <w:rsid w:val="00470133"/>
    <w:rsid w:val="004702AF"/>
    <w:rsid w:val="00470831"/>
    <w:rsid w:val="00470B5F"/>
    <w:rsid w:val="0047119D"/>
    <w:rsid w:val="004718F3"/>
    <w:rsid w:val="00475040"/>
    <w:rsid w:val="004765A6"/>
    <w:rsid w:val="00476AFA"/>
    <w:rsid w:val="00477002"/>
    <w:rsid w:val="00477037"/>
    <w:rsid w:val="00480163"/>
    <w:rsid w:val="0048020D"/>
    <w:rsid w:val="00481A31"/>
    <w:rsid w:val="004835D3"/>
    <w:rsid w:val="00483898"/>
    <w:rsid w:val="00485148"/>
    <w:rsid w:val="004854CC"/>
    <w:rsid w:val="0048599E"/>
    <w:rsid w:val="00485A1E"/>
    <w:rsid w:val="004861A6"/>
    <w:rsid w:val="00486B90"/>
    <w:rsid w:val="0049009F"/>
    <w:rsid w:val="00490C06"/>
    <w:rsid w:val="00491733"/>
    <w:rsid w:val="004917BF"/>
    <w:rsid w:val="00491F95"/>
    <w:rsid w:val="00492A65"/>
    <w:rsid w:val="0049359D"/>
    <w:rsid w:val="00493D40"/>
    <w:rsid w:val="00493EE3"/>
    <w:rsid w:val="0049415F"/>
    <w:rsid w:val="00494C8B"/>
    <w:rsid w:val="0049514B"/>
    <w:rsid w:val="0049528F"/>
    <w:rsid w:val="004962FE"/>
    <w:rsid w:val="004967B6"/>
    <w:rsid w:val="00497740"/>
    <w:rsid w:val="00497EB2"/>
    <w:rsid w:val="004A04DC"/>
    <w:rsid w:val="004A0E1C"/>
    <w:rsid w:val="004A1460"/>
    <w:rsid w:val="004A1D19"/>
    <w:rsid w:val="004A1D61"/>
    <w:rsid w:val="004A2200"/>
    <w:rsid w:val="004A237E"/>
    <w:rsid w:val="004A3D17"/>
    <w:rsid w:val="004A442C"/>
    <w:rsid w:val="004A504B"/>
    <w:rsid w:val="004A6911"/>
    <w:rsid w:val="004A75F8"/>
    <w:rsid w:val="004A7A05"/>
    <w:rsid w:val="004B0CD3"/>
    <w:rsid w:val="004B1288"/>
    <w:rsid w:val="004B138D"/>
    <w:rsid w:val="004B141C"/>
    <w:rsid w:val="004B4B41"/>
    <w:rsid w:val="004B4E80"/>
    <w:rsid w:val="004B54E0"/>
    <w:rsid w:val="004B5C92"/>
    <w:rsid w:val="004B69EF"/>
    <w:rsid w:val="004B7384"/>
    <w:rsid w:val="004B76B4"/>
    <w:rsid w:val="004B78B6"/>
    <w:rsid w:val="004C19D4"/>
    <w:rsid w:val="004C1F2B"/>
    <w:rsid w:val="004C29F1"/>
    <w:rsid w:val="004C3103"/>
    <w:rsid w:val="004C36CD"/>
    <w:rsid w:val="004C4269"/>
    <w:rsid w:val="004C474E"/>
    <w:rsid w:val="004C505E"/>
    <w:rsid w:val="004C619F"/>
    <w:rsid w:val="004C6517"/>
    <w:rsid w:val="004C73B5"/>
    <w:rsid w:val="004D0284"/>
    <w:rsid w:val="004D0853"/>
    <w:rsid w:val="004D1A45"/>
    <w:rsid w:val="004D1E5F"/>
    <w:rsid w:val="004D2D91"/>
    <w:rsid w:val="004D323A"/>
    <w:rsid w:val="004D414F"/>
    <w:rsid w:val="004D44AE"/>
    <w:rsid w:val="004D6236"/>
    <w:rsid w:val="004D734B"/>
    <w:rsid w:val="004D7427"/>
    <w:rsid w:val="004D7F0E"/>
    <w:rsid w:val="004D7F90"/>
    <w:rsid w:val="004E01B7"/>
    <w:rsid w:val="004E022A"/>
    <w:rsid w:val="004E03A6"/>
    <w:rsid w:val="004E0715"/>
    <w:rsid w:val="004E1784"/>
    <w:rsid w:val="004E282B"/>
    <w:rsid w:val="004E2BE8"/>
    <w:rsid w:val="004E2D96"/>
    <w:rsid w:val="004E2FFA"/>
    <w:rsid w:val="004E387F"/>
    <w:rsid w:val="004E3C0F"/>
    <w:rsid w:val="004E3DCC"/>
    <w:rsid w:val="004E3DD2"/>
    <w:rsid w:val="004E4DBB"/>
    <w:rsid w:val="004E4E41"/>
    <w:rsid w:val="004E584A"/>
    <w:rsid w:val="004E5C68"/>
    <w:rsid w:val="004E5D62"/>
    <w:rsid w:val="004E73DB"/>
    <w:rsid w:val="004E75D4"/>
    <w:rsid w:val="004E75F8"/>
    <w:rsid w:val="004E7F9C"/>
    <w:rsid w:val="004F170B"/>
    <w:rsid w:val="004F3493"/>
    <w:rsid w:val="004F38E4"/>
    <w:rsid w:val="004F3D0B"/>
    <w:rsid w:val="004F4564"/>
    <w:rsid w:val="004F4B66"/>
    <w:rsid w:val="004F4B9F"/>
    <w:rsid w:val="004F5143"/>
    <w:rsid w:val="004F73DA"/>
    <w:rsid w:val="004F7659"/>
    <w:rsid w:val="004F7864"/>
    <w:rsid w:val="004F7E11"/>
    <w:rsid w:val="00500E58"/>
    <w:rsid w:val="00500FB2"/>
    <w:rsid w:val="00501788"/>
    <w:rsid w:val="0050252D"/>
    <w:rsid w:val="005025EE"/>
    <w:rsid w:val="00502B89"/>
    <w:rsid w:val="00502BB9"/>
    <w:rsid w:val="00503B08"/>
    <w:rsid w:val="00503DD7"/>
    <w:rsid w:val="00506230"/>
    <w:rsid w:val="00507195"/>
    <w:rsid w:val="00507244"/>
    <w:rsid w:val="00507B4A"/>
    <w:rsid w:val="0051007D"/>
    <w:rsid w:val="00511824"/>
    <w:rsid w:val="005120E2"/>
    <w:rsid w:val="00512A96"/>
    <w:rsid w:val="00512B09"/>
    <w:rsid w:val="00514912"/>
    <w:rsid w:val="00514D2A"/>
    <w:rsid w:val="005159F3"/>
    <w:rsid w:val="005170DF"/>
    <w:rsid w:val="00517243"/>
    <w:rsid w:val="00520619"/>
    <w:rsid w:val="005220ED"/>
    <w:rsid w:val="0052267E"/>
    <w:rsid w:val="00522B36"/>
    <w:rsid w:val="00523D17"/>
    <w:rsid w:val="00523E05"/>
    <w:rsid w:val="00524662"/>
    <w:rsid w:val="0052525B"/>
    <w:rsid w:val="005268EA"/>
    <w:rsid w:val="00530600"/>
    <w:rsid w:val="00530CED"/>
    <w:rsid w:val="00530D34"/>
    <w:rsid w:val="00530F08"/>
    <w:rsid w:val="0053108E"/>
    <w:rsid w:val="00531802"/>
    <w:rsid w:val="00532272"/>
    <w:rsid w:val="00532643"/>
    <w:rsid w:val="005327B9"/>
    <w:rsid w:val="00533796"/>
    <w:rsid w:val="00534BC0"/>
    <w:rsid w:val="0053713B"/>
    <w:rsid w:val="00537343"/>
    <w:rsid w:val="00537D60"/>
    <w:rsid w:val="00540B9B"/>
    <w:rsid w:val="00540D45"/>
    <w:rsid w:val="00540DDA"/>
    <w:rsid w:val="00541199"/>
    <w:rsid w:val="005420DB"/>
    <w:rsid w:val="005427C4"/>
    <w:rsid w:val="005437C0"/>
    <w:rsid w:val="00543E39"/>
    <w:rsid w:val="00544C0D"/>
    <w:rsid w:val="0054520D"/>
    <w:rsid w:val="005464F0"/>
    <w:rsid w:val="00546B9C"/>
    <w:rsid w:val="00550800"/>
    <w:rsid w:val="005509A6"/>
    <w:rsid w:val="00552B01"/>
    <w:rsid w:val="00552D55"/>
    <w:rsid w:val="00553618"/>
    <w:rsid w:val="00554CA1"/>
    <w:rsid w:val="00555D75"/>
    <w:rsid w:val="005576C7"/>
    <w:rsid w:val="00560DF0"/>
    <w:rsid w:val="00561A3F"/>
    <w:rsid w:val="00561D6F"/>
    <w:rsid w:val="005630E9"/>
    <w:rsid w:val="00564DA4"/>
    <w:rsid w:val="00565BEF"/>
    <w:rsid w:val="00566750"/>
    <w:rsid w:val="0056759C"/>
    <w:rsid w:val="005679C4"/>
    <w:rsid w:val="00570B5C"/>
    <w:rsid w:val="00571115"/>
    <w:rsid w:val="0057360A"/>
    <w:rsid w:val="00573A21"/>
    <w:rsid w:val="005752FC"/>
    <w:rsid w:val="005758E0"/>
    <w:rsid w:val="0057612B"/>
    <w:rsid w:val="005772BB"/>
    <w:rsid w:val="005775A4"/>
    <w:rsid w:val="00577CDF"/>
    <w:rsid w:val="00577D2C"/>
    <w:rsid w:val="00580B23"/>
    <w:rsid w:val="005813B3"/>
    <w:rsid w:val="00581EF4"/>
    <w:rsid w:val="00582292"/>
    <w:rsid w:val="00582A57"/>
    <w:rsid w:val="0058360F"/>
    <w:rsid w:val="005837C1"/>
    <w:rsid w:val="00585AF3"/>
    <w:rsid w:val="00586099"/>
    <w:rsid w:val="0058677B"/>
    <w:rsid w:val="00586A27"/>
    <w:rsid w:val="005872C0"/>
    <w:rsid w:val="00590A27"/>
    <w:rsid w:val="005927A3"/>
    <w:rsid w:val="00593ECE"/>
    <w:rsid w:val="0059513E"/>
    <w:rsid w:val="00595FDB"/>
    <w:rsid w:val="005A0EA8"/>
    <w:rsid w:val="005A1BFE"/>
    <w:rsid w:val="005A2B74"/>
    <w:rsid w:val="005A36AC"/>
    <w:rsid w:val="005A4DA9"/>
    <w:rsid w:val="005A6948"/>
    <w:rsid w:val="005A6AA4"/>
    <w:rsid w:val="005A6D9F"/>
    <w:rsid w:val="005A705A"/>
    <w:rsid w:val="005A71B1"/>
    <w:rsid w:val="005A7AF4"/>
    <w:rsid w:val="005B02F6"/>
    <w:rsid w:val="005B0344"/>
    <w:rsid w:val="005B08DC"/>
    <w:rsid w:val="005B0A1D"/>
    <w:rsid w:val="005B48FF"/>
    <w:rsid w:val="005B49A4"/>
    <w:rsid w:val="005B4C1E"/>
    <w:rsid w:val="005B5752"/>
    <w:rsid w:val="005B57EC"/>
    <w:rsid w:val="005B5B97"/>
    <w:rsid w:val="005B5E8D"/>
    <w:rsid w:val="005B5F97"/>
    <w:rsid w:val="005B69F1"/>
    <w:rsid w:val="005B6C1C"/>
    <w:rsid w:val="005C1055"/>
    <w:rsid w:val="005C1E32"/>
    <w:rsid w:val="005C1F75"/>
    <w:rsid w:val="005C2019"/>
    <w:rsid w:val="005C2226"/>
    <w:rsid w:val="005C32AC"/>
    <w:rsid w:val="005C3984"/>
    <w:rsid w:val="005C5F7A"/>
    <w:rsid w:val="005C64B7"/>
    <w:rsid w:val="005C6EF8"/>
    <w:rsid w:val="005D0729"/>
    <w:rsid w:val="005D1A6F"/>
    <w:rsid w:val="005D2717"/>
    <w:rsid w:val="005D2796"/>
    <w:rsid w:val="005D2E0A"/>
    <w:rsid w:val="005D363F"/>
    <w:rsid w:val="005D37F2"/>
    <w:rsid w:val="005D3A8D"/>
    <w:rsid w:val="005D3AC4"/>
    <w:rsid w:val="005D3EDB"/>
    <w:rsid w:val="005D3F1E"/>
    <w:rsid w:val="005D4155"/>
    <w:rsid w:val="005D46E7"/>
    <w:rsid w:val="005D4C09"/>
    <w:rsid w:val="005D5712"/>
    <w:rsid w:val="005D6427"/>
    <w:rsid w:val="005D6AD7"/>
    <w:rsid w:val="005D74D0"/>
    <w:rsid w:val="005E070A"/>
    <w:rsid w:val="005E09DA"/>
    <w:rsid w:val="005E2109"/>
    <w:rsid w:val="005E2D29"/>
    <w:rsid w:val="005E3AAD"/>
    <w:rsid w:val="005E3B8D"/>
    <w:rsid w:val="005E42BB"/>
    <w:rsid w:val="005E479E"/>
    <w:rsid w:val="005E5348"/>
    <w:rsid w:val="005E6BE1"/>
    <w:rsid w:val="005E749A"/>
    <w:rsid w:val="005F102C"/>
    <w:rsid w:val="005F1972"/>
    <w:rsid w:val="005F2E06"/>
    <w:rsid w:val="005F320A"/>
    <w:rsid w:val="005F3743"/>
    <w:rsid w:val="005F454A"/>
    <w:rsid w:val="005F4EE3"/>
    <w:rsid w:val="005F6AC4"/>
    <w:rsid w:val="005F6E32"/>
    <w:rsid w:val="005F6F22"/>
    <w:rsid w:val="005F7EB6"/>
    <w:rsid w:val="00600021"/>
    <w:rsid w:val="00600595"/>
    <w:rsid w:val="00600A3F"/>
    <w:rsid w:val="0060116D"/>
    <w:rsid w:val="0060180C"/>
    <w:rsid w:val="00601FB3"/>
    <w:rsid w:val="006039CB"/>
    <w:rsid w:val="00603B44"/>
    <w:rsid w:val="00603DC9"/>
    <w:rsid w:val="0060439A"/>
    <w:rsid w:val="00604599"/>
    <w:rsid w:val="00604C15"/>
    <w:rsid w:val="0060500A"/>
    <w:rsid w:val="00605DEC"/>
    <w:rsid w:val="00606916"/>
    <w:rsid w:val="00610569"/>
    <w:rsid w:val="00610EE2"/>
    <w:rsid w:val="006122C6"/>
    <w:rsid w:val="006129A0"/>
    <w:rsid w:val="0061524E"/>
    <w:rsid w:val="0061531F"/>
    <w:rsid w:val="006158D5"/>
    <w:rsid w:val="00615F0E"/>
    <w:rsid w:val="00616E8C"/>
    <w:rsid w:val="00617611"/>
    <w:rsid w:val="00620467"/>
    <w:rsid w:val="006205B8"/>
    <w:rsid w:val="006210A3"/>
    <w:rsid w:val="006211A4"/>
    <w:rsid w:val="006215D1"/>
    <w:rsid w:val="0062163F"/>
    <w:rsid w:val="00621A9F"/>
    <w:rsid w:val="006224BF"/>
    <w:rsid w:val="006235C5"/>
    <w:rsid w:val="006236D0"/>
    <w:rsid w:val="006249C7"/>
    <w:rsid w:val="00624D8D"/>
    <w:rsid w:val="00625D83"/>
    <w:rsid w:val="00626688"/>
    <w:rsid w:val="00627E08"/>
    <w:rsid w:val="00630949"/>
    <w:rsid w:val="00631288"/>
    <w:rsid w:val="0063152A"/>
    <w:rsid w:val="0063177F"/>
    <w:rsid w:val="00632AD2"/>
    <w:rsid w:val="00633791"/>
    <w:rsid w:val="006337B4"/>
    <w:rsid w:val="0063507E"/>
    <w:rsid w:val="006350C0"/>
    <w:rsid w:val="006359C7"/>
    <w:rsid w:val="0063652D"/>
    <w:rsid w:val="006373C8"/>
    <w:rsid w:val="00637FBE"/>
    <w:rsid w:val="006401D5"/>
    <w:rsid w:val="00640CA4"/>
    <w:rsid w:val="00640D28"/>
    <w:rsid w:val="00641183"/>
    <w:rsid w:val="006413A2"/>
    <w:rsid w:val="00641784"/>
    <w:rsid w:val="006419E2"/>
    <w:rsid w:val="00641C60"/>
    <w:rsid w:val="00643457"/>
    <w:rsid w:val="00643A08"/>
    <w:rsid w:val="00643DBF"/>
    <w:rsid w:val="00644146"/>
    <w:rsid w:val="00644675"/>
    <w:rsid w:val="00646A2B"/>
    <w:rsid w:val="00647CB7"/>
    <w:rsid w:val="00651984"/>
    <w:rsid w:val="00651B7D"/>
    <w:rsid w:val="00651F08"/>
    <w:rsid w:val="00651F2E"/>
    <w:rsid w:val="00652022"/>
    <w:rsid w:val="00652CF1"/>
    <w:rsid w:val="00653183"/>
    <w:rsid w:val="006532B6"/>
    <w:rsid w:val="006537BB"/>
    <w:rsid w:val="0065412A"/>
    <w:rsid w:val="0065529E"/>
    <w:rsid w:val="00656E5F"/>
    <w:rsid w:val="0065793B"/>
    <w:rsid w:val="00657FDC"/>
    <w:rsid w:val="0066065F"/>
    <w:rsid w:val="00660B3A"/>
    <w:rsid w:val="00660B7B"/>
    <w:rsid w:val="00660CB6"/>
    <w:rsid w:val="00661334"/>
    <w:rsid w:val="006614BE"/>
    <w:rsid w:val="00661931"/>
    <w:rsid w:val="00661E31"/>
    <w:rsid w:val="006623E7"/>
    <w:rsid w:val="00662B80"/>
    <w:rsid w:val="00663420"/>
    <w:rsid w:val="00663C77"/>
    <w:rsid w:val="00664059"/>
    <w:rsid w:val="006641C1"/>
    <w:rsid w:val="00664AAC"/>
    <w:rsid w:val="00664F16"/>
    <w:rsid w:val="00665249"/>
    <w:rsid w:val="006654BA"/>
    <w:rsid w:val="00666890"/>
    <w:rsid w:val="00666C5C"/>
    <w:rsid w:val="006703F4"/>
    <w:rsid w:val="00670EDD"/>
    <w:rsid w:val="00670F6C"/>
    <w:rsid w:val="00670F8D"/>
    <w:rsid w:val="00671FF2"/>
    <w:rsid w:val="0067259D"/>
    <w:rsid w:val="00672C40"/>
    <w:rsid w:val="0067322E"/>
    <w:rsid w:val="0067396D"/>
    <w:rsid w:val="00674427"/>
    <w:rsid w:val="00674AFE"/>
    <w:rsid w:val="00675680"/>
    <w:rsid w:val="00675AB3"/>
    <w:rsid w:val="00676B73"/>
    <w:rsid w:val="00676E58"/>
    <w:rsid w:val="00677428"/>
    <w:rsid w:val="00677AC4"/>
    <w:rsid w:val="00677D3E"/>
    <w:rsid w:val="00680518"/>
    <w:rsid w:val="006807AB"/>
    <w:rsid w:val="00680BF5"/>
    <w:rsid w:val="006817C5"/>
    <w:rsid w:val="0068211F"/>
    <w:rsid w:val="00682236"/>
    <w:rsid w:val="00682305"/>
    <w:rsid w:val="006838B9"/>
    <w:rsid w:val="00683F74"/>
    <w:rsid w:val="006846F9"/>
    <w:rsid w:val="006852C7"/>
    <w:rsid w:val="006852CE"/>
    <w:rsid w:val="00685863"/>
    <w:rsid w:val="006861FC"/>
    <w:rsid w:val="00686DCA"/>
    <w:rsid w:val="00692D14"/>
    <w:rsid w:val="00692ECD"/>
    <w:rsid w:val="00692F37"/>
    <w:rsid w:val="0069305F"/>
    <w:rsid w:val="006939F5"/>
    <w:rsid w:val="00696095"/>
    <w:rsid w:val="00696279"/>
    <w:rsid w:val="00696F21"/>
    <w:rsid w:val="006A05C2"/>
    <w:rsid w:val="006A05E4"/>
    <w:rsid w:val="006A243C"/>
    <w:rsid w:val="006A2754"/>
    <w:rsid w:val="006A364E"/>
    <w:rsid w:val="006A3BD6"/>
    <w:rsid w:val="006A57E2"/>
    <w:rsid w:val="006A6738"/>
    <w:rsid w:val="006B05CD"/>
    <w:rsid w:val="006B0FDA"/>
    <w:rsid w:val="006B12AA"/>
    <w:rsid w:val="006B1CB0"/>
    <w:rsid w:val="006B219E"/>
    <w:rsid w:val="006B2CCD"/>
    <w:rsid w:val="006B35FF"/>
    <w:rsid w:val="006B61D7"/>
    <w:rsid w:val="006B65C7"/>
    <w:rsid w:val="006B6CF3"/>
    <w:rsid w:val="006B7581"/>
    <w:rsid w:val="006C0187"/>
    <w:rsid w:val="006C0CD5"/>
    <w:rsid w:val="006C1727"/>
    <w:rsid w:val="006C32FD"/>
    <w:rsid w:val="006C39CE"/>
    <w:rsid w:val="006C48B4"/>
    <w:rsid w:val="006C6B41"/>
    <w:rsid w:val="006C7200"/>
    <w:rsid w:val="006C73B9"/>
    <w:rsid w:val="006D0819"/>
    <w:rsid w:val="006D0F01"/>
    <w:rsid w:val="006D0FCC"/>
    <w:rsid w:val="006D12E6"/>
    <w:rsid w:val="006D21F5"/>
    <w:rsid w:val="006D3089"/>
    <w:rsid w:val="006D326E"/>
    <w:rsid w:val="006D3D19"/>
    <w:rsid w:val="006D3EE8"/>
    <w:rsid w:val="006D48C7"/>
    <w:rsid w:val="006D744C"/>
    <w:rsid w:val="006D7E8F"/>
    <w:rsid w:val="006E0089"/>
    <w:rsid w:val="006E0500"/>
    <w:rsid w:val="006E0F24"/>
    <w:rsid w:val="006E126D"/>
    <w:rsid w:val="006E1915"/>
    <w:rsid w:val="006E1D30"/>
    <w:rsid w:val="006E1FC3"/>
    <w:rsid w:val="006E21B9"/>
    <w:rsid w:val="006E2B5D"/>
    <w:rsid w:val="006E3409"/>
    <w:rsid w:val="006E3990"/>
    <w:rsid w:val="006E3995"/>
    <w:rsid w:val="006E3C7A"/>
    <w:rsid w:val="006E4914"/>
    <w:rsid w:val="006E4AD8"/>
    <w:rsid w:val="006E4E2F"/>
    <w:rsid w:val="006E63EF"/>
    <w:rsid w:val="006E65AA"/>
    <w:rsid w:val="006E74C0"/>
    <w:rsid w:val="006E77FB"/>
    <w:rsid w:val="006E79F2"/>
    <w:rsid w:val="006E7D32"/>
    <w:rsid w:val="006F0784"/>
    <w:rsid w:val="006F0DEB"/>
    <w:rsid w:val="006F1436"/>
    <w:rsid w:val="006F215B"/>
    <w:rsid w:val="006F24EB"/>
    <w:rsid w:val="006F2B01"/>
    <w:rsid w:val="006F2CC2"/>
    <w:rsid w:val="006F2DC1"/>
    <w:rsid w:val="006F3D00"/>
    <w:rsid w:val="006F3EFA"/>
    <w:rsid w:val="006F4234"/>
    <w:rsid w:val="006F4B56"/>
    <w:rsid w:val="006F4CCE"/>
    <w:rsid w:val="006F514E"/>
    <w:rsid w:val="006F520A"/>
    <w:rsid w:val="006F60D1"/>
    <w:rsid w:val="006F6C0D"/>
    <w:rsid w:val="006F7979"/>
    <w:rsid w:val="006F7F48"/>
    <w:rsid w:val="00700AEC"/>
    <w:rsid w:val="00700DCF"/>
    <w:rsid w:val="007014A2"/>
    <w:rsid w:val="00702BCB"/>
    <w:rsid w:val="0070323E"/>
    <w:rsid w:val="007033C0"/>
    <w:rsid w:val="00704CE9"/>
    <w:rsid w:val="00705059"/>
    <w:rsid w:val="007052BF"/>
    <w:rsid w:val="007054C7"/>
    <w:rsid w:val="007054F3"/>
    <w:rsid w:val="0070607E"/>
    <w:rsid w:val="0070616B"/>
    <w:rsid w:val="007061DB"/>
    <w:rsid w:val="00706295"/>
    <w:rsid w:val="00706FDA"/>
    <w:rsid w:val="0070713C"/>
    <w:rsid w:val="0070764A"/>
    <w:rsid w:val="00710289"/>
    <w:rsid w:val="0071031D"/>
    <w:rsid w:val="00711C82"/>
    <w:rsid w:val="00711F9A"/>
    <w:rsid w:val="00712178"/>
    <w:rsid w:val="0071282D"/>
    <w:rsid w:val="0071283E"/>
    <w:rsid w:val="00713810"/>
    <w:rsid w:val="00716895"/>
    <w:rsid w:val="00716E7D"/>
    <w:rsid w:val="00716FE9"/>
    <w:rsid w:val="007177FD"/>
    <w:rsid w:val="007207B6"/>
    <w:rsid w:val="00721709"/>
    <w:rsid w:val="007224B7"/>
    <w:rsid w:val="007233E1"/>
    <w:rsid w:val="00723E02"/>
    <w:rsid w:val="00724630"/>
    <w:rsid w:val="00724EF6"/>
    <w:rsid w:val="007250F4"/>
    <w:rsid w:val="007270AD"/>
    <w:rsid w:val="00727272"/>
    <w:rsid w:val="007303A5"/>
    <w:rsid w:val="007309BF"/>
    <w:rsid w:val="00730B3E"/>
    <w:rsid w:val="007328E1"/>
    <w:rsid w:val="00733556"/>
    <w:rsid w:val="00733792"/>
    <w:rsid w:val="0073420B"/>
    <w:rsid w:val="0073470B"/>
    <w:rsid w:val="00735836"/>
    <w:rsid w:val="00735CE8"/>
    <w:rsid w:val="00736367"/>
    <w:rsid w:val="007364DE"/>
    <w:rsid w:val="00736950"/>
    <w:rsid w:val="007400E7"/>
    <w:rsid w:val="00740504"/>
    <w:rsid w:val="007408C0"/>
    <w:rsid w:val="00740C5C"/>
    <w:rsid w:val="00741184"/>
    <w:rsid w:val="00741B5C"/>
    <w:rsid w:val="0074262F"/>
    <w:rsid w:val="00742CB1"/>
    <w:rsid w:val="00745237"/>
    <w:rsid w:val="00746331"/>
    <w:rsid w:val="007467BD"/>
    <w:rsid w:val="00747426"/>
    <w:rsid w:val="0074760E"/>
    <w:rsid w:val="00750248"/>
    <w:rsid w:val="0075139E"/>
    <w:rsid w:val="007515FC"/>
    <w:rsid w:val="00752C19"/>
    <w:rsid w:val="007530B1"/>
    <w:rsid w:val="0075317B"/>
    <w:rsid w:val="0075321F"/>
    <w:rsid w:val="00753282"/>
    <w:rsid w:val="007537F9"/>
    <w:rsid w:val="00753D6A"/>
    <w:rsid w:val="007541C1"/>
    <w:rsid w:val="00754ABA"/>
    <w:rsid w:val="00754C36"/>
    <w:rsid w:val="007577EA"/>
    <w:rsid w:val="0076037A"/>
    <w:rsid w:val="007606E5"/>
    <w:rsid w:val="00761512"/>
    <w:rsid w:val="00761C2A"/>
    <w:rsid w:val="00761EAD"/>
    <w:rsid w:val="00762893"/>
    <w:rsid w:val="00763BEF"/>
    <w:rsid w:val="00764246"/>
    <w:rsid w:val="0076504D"/>
    <w:rsid w:val="00765D33"/>
    <w:rsid w:val="00766505"/>
    <w:rsid w:val="00766A0C"/>
    <w:rsid w:val="00766C74"/>
    <w:rsid w:val="00766E0D"/>
    <w:rsid w:val="00767776"/>
    <w:rsid w:val="00770113"/>
    <w:rsid w:val="0077034A"/>
    <w:rsid w:val="0077126A"/>
    <w:rsid w:val="007734C1"/>
    <w:rsid w:val="007734D4"/>
    <w:rsid w:val="00773A41"/>
    <w:rsid w:val="00774D42"/>
    <w:rsid w:val="00777149"/>
    <w:rsid w:val="00777339"/>
    <w:rsid w:val="00777AE0"/>
    <w:rsid w:val="00777B7C"/>
    <w:rsid w:val="00777D65"/>
    <w:rsid w:val="00780493"/>
    <w:rsid w:val="0078173A"/>
    <w:rsid w:val="00782B0D"/>
    <w:rsid w:val="00785369"/>
    <w:rsid w:val="00785960"/>
    <w:rsid w:val="00785BAB"/>
    <w:rsid w:val="00786358"/>
    <w:rsid w:val="00786AFB"/>
    <w:rsid w:val="00790348"/>
    <w:rsid w:val="00790DBC"/>
    <w:rsid w:val="00791560"/>
    <w:rsid w:val="00791FAE"/>
    <w:rsid w:val="00792325"/>
    <w:rsid w:val="00792F27"/>
    <w:rsid w:val="00793AB6"/>
    <w:rsid w:val="00794162"/>
    <w:rsid w:val="00794F3A"/>
    <w:rsid w:val="00795818"/>
    <w:rsid w:val="00795DE3"/>
    <w:rsid w:val="00796AAF"/>
    <w:rsid w:val="00797F8D"/>
    <w:rsid w:val="007A027D"/>
    <w:rsid w:val="007A1546"/>
    <w:rsid w:val="007A173A"/>
    <w:rsid w:val="007A228C"/>
    <w:rsid w:val="007A368E"/>
    <w:rsid w:val="007A3EA8"/>
    <w:rsid w:val="007A53CC"/>
    <w:rsid w:val="007A580B"/>
    <w:rsid w:val="007A5868"/>
    <w:rsid w:val="007A6664"/>
    <w:rsid w:val="007A6E79"/>
    <w:rsid w:val="007A7182"/>
    <w:rsid w:val="007A7A06"/>
    <w:rsid w:val="007A7B02"/>
    <w:rsid w:val="007B04CE"/>
    <w:rsid w:val="007B0936"/>
    <w:rsid w:val="007B3B8B"/>
    <w:rsid w:val="007B4238"/>
    <w:rsid w:val="007B424D"/>
    <w:rsid w:val="007B4E82"/>
    <w:rsid w:val="007B6871"/>
    <w:rsid w:val="007B7536"/>
    <w:rsid w:val="007B791E"/>
    <w:rsid w:val="007B7A2F"/>
    <w:rsid w:val="007C02FA"/>
    <w:rsid w:val="007C09EC"/>
    <w:rsid w:val="007C0EA6"/>
    <w:rsid w:val="007C1182"/>
    <w:rsid w:val="007C174D"/>
    <w:rsid w:val="007C1844"/>
    <w:rsid w:val="007C3492"/>
    <w:rsid w:val="007C3C56"/>
    <w:rsid w:val="007C3D33"/>
    <w:rsid w:val="007C473A"/>
    <w:rsid w:val="007C489A"/>
    <w:rsid w:val="007C5820"/>
    <w:rsid w:val="007C5E82"/>
    <w:rsid w:val="007C6C74"/>
    <w:rsid w:val="007D032A"/>
    <w:rsid w:val="007D048D"/>
    <w:rsid w:val="007D065A"/>
    <w:rsid w:val="007D2055"/>
    <w:rsid w:val="007D229D"/>
    <w:rsid w:val="007D294A"/>
    <w:rsid w:val="007D4369"/>
    <w:rsid w:val="007D47D2"/>
    <w:rsid w:val="007D533B"/>
    <w:rsid w:val="007D6EC0"/>
    <w:rsid w:val="007D7E1D"/>
    <w:rsid w:val="007E1B65"/>
    <w:rsid w:val="007E1FC2"/>
    <w:rsid w:val="007E2EB6"/>
    <w:rsid w:val="007E2FF5"/>
    <w:rsid w:val="007E3505"/>
    <w:rsid w:val="007E5821"/>
    <w:rsid w:val="007E6224"/>
    <w:rsid w:val="007E67F9"/>
    <w:rsid w:val="007E6AC5"/>
    <w:rsid w:val="007E74CB"/>
    <w:rsid w:val="007E77C3"/>
    <w:rsid w:val="007E7E5F"/>
    <w:rsid w:val="007E7FB4"/>
    <w:rsid w:val="007F09BB"/>
    <w:rsid w:val="007F0D07"/>
    <w:rsid w:val="007F0F30"/>
    <w:rsid w:val="007F125B"/>
    <w:rsid w:val="007F18F4"/>
    <w:rsid w:val="007F3EF3"/>
    <w:rsid w:val="007F5529"/>
    <w:rsid w:val="007F5895"/>
    <w:rsid w:val="007F697C"/>
    <w:rsid w:val="007F7AC0"/>
    <w:rsid w:val="008026E7"/>
    <w:rsid w:val="00802A1F"/>
    <w:rsid w:val="00802C1F"/>
    <w:rsid w:val="00802CE4"/>
    <w:rsid w:val="00803544"/>
    <w:rsid w:val="00803EBC"/>
    <w:rsid w:val="00806544"/>
    <w:rsid w:val="00807B61"/>
    <w:rsid w:val="00810A48"/>
    <w:rsid w:val="008111D3"/>
    <w:rsid w:val="0081147C"/>
    <w:rsid w:val="00811BBD"/>
    <w:rsid w:val="00812436"/>
    <w:rsid w:val="00812BE8"/>
    <w:rsid w:val="00812F19"/>
    <w:rsid w:val="00812F30"/>
    <w:rsid w:val="00812F88"/>
    <w:rsid w:val="00814721"/>
    <w:rsid w:val="008149AC"/>
    <w:rsid w:val="00816CEA"/>
    <w:rsid w:val="0081720A"/>
    <w:rsid w:val="008179CE"/>
    <w:rsid w:val="00817C0E"/>
    <w:rsid w:val="00820F9E"/>
    <w:rsid w:val="008212C1"/>
    <w:rsid w:val="00822428"/>
    <w:rsid w:val="008224DF"/>
    <w:rsid w:val="008228DA"/>
    <w:rsid w:val="00822B2B"/>
    <w:rsid w:val="00822F76"/>
    <w:rsid w:val="008238D7"/>
    <w:rsid w:val="00823A8E"/>
    <w:rsid w:val="008244F8"/>
    <w:rsid w:val="008247F9"/>
    <w:rsid w:val="008248A6"/>
    <w:rsid w:val="0082664C"/>
    <w:rsid w:val="00826FDA"/>
    <w:rsid w:val="00827206"/>
    <w:rsid w:val="00827474"/>
    <w:rsid w:val="00827779"/>
    <w:rsid w:val="00827C1C"/>
    <w:rsid w:val="008308BA"/>
    <w:rsid w:val="008308D3"/>
    <w:rsid w:val="008308FC"/>
    <w:rsid w:val="00830958"/>
    <w:rsid w:val="00831979"/>
    <w:rsid w:val="00833530"/>
    <w:rsid w:val="008337ED"/>
    <w:rsid w:val="00833EEA"/>
    <w:rsid w:val="008340B8"/>
    <w:rsid w:val="00834125"/>
    <w:rsid w:val="0083432B"/>
    <w:rsid w:val="00834E1D"/>
    <w:rsid w:val="00835244"/>
    <w:rsid w:val="0083535C"/>
    <w:rsid w:val="008360D3"/>
    <w:rsid w:val="00836276"/>
    <w:rsid w:val="00836BF4"/>
    <w:rsid w:val="00837257"/>
    <w:rsid w:val="008375F1"/>
    <w:rsid w:val="0084030D"/>
    <w:rsid w:val="0084043A"/>
    <w:rsid w:val="00842A13"/>
    <w:rsid w:val="00843B18"/>
    <w:rsid w:val="008444B0"/>
    <w:rsid w:val="0084578D"/>
    <w:rsid w:val="00846E30"/>
    <w:rsid w:val="00847988"/>
    <w:rsid w:val="00850D6A"/>
    <w:rsid w:val="00851352"/>
    <w:rsid w:val="0085177F"/>
    <w:rsid w:val="008526CB"/>
    <w:rsid w:val="00853767"/>
    <w:rsid w:val="0085397A"/>
    <w:rsid w:val="00853A36"/>
    <w:rsid w:val="008543F8"/>
    <w:rsid w:val="008544FB"/>
    <w:rsid w:val="0085480B"/>
    <w:rsid w:val="0085480D"/>
    <w:rsid w:val="008551FD"/>
    <w:rsid w:val="00857077"/>
    <w:rsid w:val="00857529"/>
    <w:rsid w:val="00857E24"/>
    <w:rsid w:val="0086012F"/>
    <w:rsid w:val="008605B3"/>
    <w:rsid w:val="00862F15"/>
    <w:rsid w:val="00863230"/>
    <w:rsid w:val="008640F6"/>
    <w:rsid w:val="0086588E"/>
    <w:rsid w:val="00865BD0"/>
    <w:rsid w:val="00865CC9"/>
    <w:rsid w:val="0086664A"/>
    <w:rsid w:val="00866789"/>
    <w:rsid w:val="00867018"/>
    <w:rsid w:val="00867350"/>
    <w:rsid w:val="008703F2"/>
    <w:rsid w:val="00870C32"/>
    <w:rsid w:val="00871051"/>
    <w:rsid w:val="008717D8"/>
    <w:rsid w:val="00871834"/>
    <w:rsid w:val="00871966"/>
    <w:rsid w:val="00871D15"/>
    <w:rsid w:val="008720C1"/>
    <w:rsid w:val="0087215C"/>
    <w:rsid w:val="00873E0C"/>
    <w:rsid w:val="00874378"/>
    <w:rsid w:val="00874F2B"/>
    <w:rsid w:val="0087566E"/>
    <w:rsid w:val="008758BD"/>
    <w:rsid w:val="00875A76"/>
    <w:rsid w:val="00875D25"/>
    <w:rsid w:val="008763AE"/>
    <w:rsid w:val="008766E8"/>
    <w:rsid w:val="00877286"/>
    <w:rsid w:val="008773C1"/>
    <w:rsid w:val="008801A5"/>
    <w:rsid w:val="00880E35"/>
    <w:rsid w:val="008816D5"/>
    <w:rsid w:val="00882D3E"/>
    <w:rsid w:val="0088343F"/>
    <w:rsid w:val="008838A0"/>
    <w:rsid w:val="00884440"/>
    <w:rsid w:val="00884BE5"/>
    <w:rsid w:val="00884E1D"/>
    <w:rsid w:val="00886426"/>
    <w:rsid w:val="00886B53"/>
    <w:rsid w:val="00887066"/>
    <w:rsid w:val="008870E4"/>
    <w:rsid w:val="008875FE"/>
    <w:rsid w:val="00887BEE"/>
    <w:rsid w:val="00887C24"/>
    <w:rsid w:val="00887F8E"/>
    <w:rsid w:val="0089017F"/>
    <w:rsid w:val="008904A0"/>
    <w:rsid w:val="0089132E"/>
    <w:rsid w:val="00891C91"/>
    <w:rsid w:val="00891D57"/>
    <w:rsid w:val="008929DB"/>
    <w:rsid w:val="00892AF0"/>
    <w:rsid w:val="0089394A"/>
    <w:rsid w:val="00894065"/>
    <w:rsid w:val="00895C39"/>
    <w:rsid w:val="00896234"/>
    <w:rsid w:val="00896D0D"/>
    <w:rsid w:val="00897E43"/>
    <w:rsid w:val="00897F12"/>
    <w:rsid w:val="008A0049"/>
    <w:rsid w:val="008A1777"/>
    <w:rsid w:val="008A1D29"/>
    <w:rsid w:val="008A1E3E"/>
    <w:rsid w:val="008A200F"/>
    <w:rsid w:val="008A21FA"/>
    <w:rsid w:val="008A2637"/>
    <w:rsid w:val="008A36B5"/>
    <w:rsid w:val="008A45C4"/>
    <w:rsid w:val="008B0CDB"/>
    <w:rsid w:val="008B0EE4"/>
    <w:rsid w:val="008B0F42"/>
    <w:rsid w:val="008B1119"/>
    <w:rsid w:val="008B20C2"/>
    <w:rsid w:val="008B26B2"/>
    <w:rsid w:val="008B5094"/>
    <w:rsid w:val="008B58A7"/>
    <w:rsid w:val="008B6F96"/>
    <w:rsid w:val="008B7269"/>
    <w:rsid w:val="008B7D5F"/>
    <w:rsid w:val="008C1A24"/>
    <w:rsid w:val="008C20A3"/>
    <w:rsid w:val="008C222B"/>
    <w:rsid w:val="008C24E5"/>
    <w:rsid w:val="008C2D28"/>
    <w:rsid w:val="008C2EDA"/>
    <w:rsid w:val="008C341E"/>
    <w:rsid w:val="008C4310"/>
    <w:rsid w:val="008C4A1B"/>
    <w:rsid w:val="008C5290"/>
    <w:rsid w:val="008C5738"/>
    <w:rsid w:val="008C61A6"/>
    <w:rsid w:val="008C677D"/>
    <w:rsid w:val="008C761C"/>
    <w:rsid w:val="008C7EAD"/>
    <w:rsid w:val="008D01DD"/>
    <w:rsid w:val="008D0CFE"/>
    <w:rsid w:val="008D166B"/>
    <w:rsid w:val="008D240A"/>
    <w:rsid w:val="008D4479"/>
    <w:rsid w:val="008D482B"/>
    <w:rsid w:val="008D4EB5"/>
    <w:rsid w:val="008D52A1"/>
    <w:rsid w:val="008D551A"/>
    <w:rsid w:val="008D5ACE"/>
    <w:rsid w:val="008D6034"/>
    <w:rsid w:val="008D6152"/>
    <w:rsid w:val="008D61C7"/>
    <w:rsid w:val="008D686F"/>
    <w:rsid w:val="008D7FE9"/>
    <w:rsid w:val="008E05E0"/>
    <w:rsid w:val="008E1B0D"/>
    <w:rsid w:val="008E1E8E"/>
    <w:rsid w:val="008E2A56"/>
    <w:rsid w:val="008E3739"/>
    <w:rsid w:val="008E5687"/>
    <w:rsid w:val="008E5EA4"/>
    <w:rsid w:val="008E61F0"/>
    <w:rsid w:val="008E7BA9"/>
    <w:rsid w:val="008F0DE1"/>
    <w:rsid w:val="008F0F81"/>
    <w:rsid w:val="008F27BF"/>
    <w:rsid w:val="008F53FC"/>
    <w:rsid w:val="008F5519"/>
    <w:rsid w:val="008F652E"/>
    <w:rsid w:val="008F79ED"/>
    <w:rsid w:val="008F7BDD"/>
    <w:rsid w:val="00901D1F"/>
    <w:rsid w:val="00901D62"/>
    <w:rsid w:val="00902D13"/>
    <w:rsid w:val="00903823"/>
    <w:rsid w:val="00903829"/>
    <w:rsid w:val="00904A66"/>
    <w:rsid w:val="00904AAF"/>
    <w:rsid w:val="00904E3B"/>
    <w:rsid w:val="00904EDA"/>
    <w:rsid w:val="009054E9"/>
    <w:rsid w:val="00906888"/>
    <w:rsid w:val="00906970"/>
    <w:rsid w:val="00906B0D"/>
    <w:rsid w:val="0091001E"/>
    <w:rsid w:val="00910438"/>
    <w:rsid w:val="00910FC2"/>
    <w:rsid w:val="00911903"/>
    <w:rsid w:val="00912AC1"/>
    <w:rsid w:val="00913675"/>
    <w:rsid w:val="00913862"/>
    <w:rsid w:val="009140BE"/>
    <w:rsid w:val="009140C3"/>
    <w:rsid w:val="009142EC"/>
    <w:rsid w:val="009144A1"/>
    <w:rsid w:val="009154C3"/>
    <w:rsid w:val="0091642D"/>
    <w:rsid w:val="009167F8"/>
    <w:rsid w:val="009203B0"/>
    <w:rsid w:val="009204B2"/>
    <w:rsid w:val="00920655"/>
    <w:rsid w:val="00920F6C"/>
    <w:rsid w:val="009211CB"/>
    <w:rsid w:val="0092137D"/>
    <w:rsid w:val="0092165F"/>
    <w:rsid w:val="00921E3D"/>
    <w:rsid w:val="00922A77"/>
    <w:rsid w:val="0092350B"/>
    <w:rsid w:val="00923540"/>
    <w:rsid w:val="00923B08"/>
    <w:rsid w:val="0092428A"/>
    <w:rsid w:val="0092472B"/>
    <w:rsid w:val="009247D9"/>
    <w:rsid w:val="0092487D"/>
    <w:rsid w:val="00925E77"/>
    <w:rsid w:val="00926227"/>
    <w:rsid w:val="00926767"/>
    <w:rsid w:val="0092677F"/>
    <w:rsid w:val="0092690E"/>
    <w:rsid w:val="00926989"/>
    <w:rsid w:val="00926E69"/>
    <w:rsid w:val="00926FCD"/>
    <w:rsid w:val="00927057"/>
    <w:rsid w:val="009276BC"/>
    <w:rsid w:val="00927C2D"/>
    <w:rsid w:val="00930ED9"/>
    <w:rsid w:val="00931785"/>
    <w:rsid w:val="00932D11"/>
    <w:rsid w:val="00934655"/>
    <w:rsid w:val="009348C5"/>
    <w:rsid w:val="00935510"/>
    <w:rsid w:val="009361D5"/>
    <w:rsid w:val="009371A2"/>
    <w:rsid w:val="00937ADE"/>
    <w:rsid w:val="00941F14"/>
    <w:rsid w:val="009428A4"/>
    <w:rsid w:val="009448EE"/>
    <w:rsid w:val="00945113"/>
    <w:rsid w:val="00945232"/>
    <w:rsid w:val="00946285"/>
    <w:rsid w:val="00946593"/>
    <w:rsid w:val="00946DFF"/>
    <w:rsid w:val="00946E2D"/>
    <w:rsid w:val="00947E5D"/>
    <w:rsid w:val="00950221"/>
    <w:rsid w:val="00950438"/>
    <w:rsid w:val="009513FA"/>
    <w:rsid w:val="009515C0"/>
    <w:rsid w:val="0095198A"/>
    <w:rsid w:val="0095236E"/>
    <w:rsid w:val="00952DFB"/>
    <w:rsid w:val="00952FEC"/>
    <w:rsid w:val="0095347F"/>
    <w:rsid w:val="00953E28"/>
    <w:rsid w:val="00954050"/>
    <w:rsid w:val="009545A5"/>
    <w:rsid w:val="009553D8"/>
    <w:rsid w:val="00957F20"/>
    <w:rsid w:val="00960AC3"/>
    <w:rsid w:val="0096128E"/>
    <w:rsid w:val="00961817"/>
    <w:rsid w:val="009618D7"/>
    <w:rsid w:val="00963074"/>
    <w:rsid w:val="009643F5"/>
    <w:rsid w:val="009659F4"/>
    <w:rsid w:val="00965F7A"/>
    <w:rsid w:val="0096696A"/>
    <w:rsid w:val="00966A05"/>
    <w:rsid w:val="00967376"/>
    <w:rsid w:val="00967767"/>
    <w:rsid w:val="00967822"/>
    <w:rsid w:val="00967F74"/>
    <w:rsid w:val="00970324"/>
    <w:rsid w:val="009705DC"/>
    <w:rsid w:val="00970D60"/>
    <w:rsid w:val="00971A81"/>
    <w:rsid w:val="009722D7"/>
    <w:rsid w:val="009723B2"/>
    <w:rsid w:val="00972522"/>
    <w:rsid w:val="00973103"/>
    <w:rsid w:val="00974D7D"/>
    <w:rsid w:val="0097622D"/>
    <w:rsid w:val="00976FC5"/>
    <w:rsid w:val="00980715"/>
    <w:rsid w:val="00980829"/>
    <w:rsid w:val="00980A87"/>
    <w:rsid w:val="0098145C"/>
    <w:rsid w:val="00981493"/>
    <w:rsid w:val="00981E9A"/>
    <w:rsid w:val="00982720"/>
    <w:rsid w:val="009834EE"/>
    <w:rsid w:val="00984569"/>
    <w:rsid w:val="00984ECD"/>
    <w:rsid w:val="00985F76"/>
    <w:rsid w:val="00986197"/>
    <w:rsid w:val="009862FA"/>
    <w:rsid w:val="00986AE3"/>
    <w:rsid w:val="009911EA"/>
    <w:rsid w:val="0099236E"/>
    <w:rsid w:val="00993103"/>
    <w:rsid w:val="00993751"/>
    <w:rsid w:val="0099390E"/>
    <w:rsid w:val="009951DA"/>
    <w:rsid w:val="009960E5"/>
    <w:rsid w:val="00997E62"/>
    <w:rsid w:val="009A0260"/>
    <w:rsid w:val="009A112D"/>
    <w:rsid w:val="009A191E"/>
    <w:rsid w:val="009A20BB"/>
    <w:rsid w:val="009A217D"/>
    <w:rsid w:val="009A2FEB"/>
    <w:rsid w:val="009A30CF"/>
    <w:rsid w:val="009A5628"/>
    <w:rsid w:val="009A6B23"/>
    <w:rsid w:val="009A7A82"/>
    <w:rsid w:val="009A7ADC"/>
    <w:rsid w:val="009B0D30"/>
    <w:rsid w:val="009B2686"/>
    <w:rsid w:val="009B4AE9"/>
    <w:rsid w:val="009B586D"/>
    <w:rsid w:val="009B5C66"/>
    <w:rsid w:val="009B656C"/>
    <w:rsid w:val="009B6805"/>
    <w:rsid w:val="009B7B44"/>
    <w:rsid w:val="009B7D15"/>
    <w:rsid w:val="009C086E"/>
    <w:rsid w:val="009C14BD"/>
    <w:rsid w:val="009C19B7"/>
    <w:rsid w:val="009C2483"/>
    <w:rsid w:val="009C2866"/>
    <w:rsid w:val="009C30AD"/>
    <w:rsid w:val="009C4F24"/>
    <w:rsid w:val="009C51E7"/>
    <w:rsid w:val="009C52A5"/>
    <w:rsid w:val="009C5ABB"/>
    <w:rsid w:val="009C6122"/>
    <w:rsid w:val="009C6BD3"/>
    <w:rsid w:val="009C6D75"/>
    <w:rsid w:val="009C7AB3"/>
    <w:rsid w:val="009D0CD6"/>
    <w:rsid w:val="009D3104"/>
    <w:rsid w:val="009D3A40"/>
    <w:rsid w:val="009D5D55"/>
    <w:rsid w:val="009D7C51"/>
    <w:rsid w:val="009E0ED0"/>
    <w:rsid w:val="009E1164"/>
    <w:rsid w:val="009E126A"/>
    <w:rsid w:val="009E1633"/>
    <w:rsid w:val="009E196C"/>
    <w:rsid w:val="009E447F"/>
    <w:rsid w:val="009E51AE"/>
    <w:rsid w:val="009E5A64"/>
    <w:rsid w:val="009E6496"/>
    <w:rsid w:val="009E674D"/>
    <w:rsid w:val="009E6945"/>
    <w:rsid w:val="009E6F0A"/>
    <w:rsid w:val="009E78FF"/>
    <w:rsid w:val="009E79F1"/>
    <w:rsid w:val="009E7DE7"/>
    <w:rsid w:val="009F1772"/>
    <w:rsid w:val="009F241C"/>
    <w:rsid w:val="009F342B"/>
    <w:rsid w:val="009F36BF"/>
    <w:rsid w:val="009F3BA1"/>
    <w:rsid w:val="009F3C39"/>
    <w:rsid w:val="009F3EFC"/>
    <w:rsid w:val="009F4DC4"/>
    <w:rsid w:val="009F5BE3"/>
    <w:rsid w:val="009F5E6E"/>
    <w:rsid w:val="009F6442"/>
    <w:rsid w:val="009F6893"/>
    <w:rsid w:val="009F7115"/>
    <w:rsid w:val="009F7C95"/>
    <w:rsid w:val="00A009DD"/>
    <w:rsid w:val="00A01539"/>
    <w:rsid w:val="00A015FD"/>
    <w:rsid w:val="00A03589"/>
    <w:rsid w:val="00A04A74"/>
    <w:rsid w:val="00A04BF8"/>
    <w:rsid w:val="00A04E0F"/>
    <w:rsid w:val="00A06288"/>
    <w:rsid w:val="00A07AE6"/>
    <w:rsid w:val="00A111B6"/>
    <w:rsid w:val="00A115EF"/>
    <w:rsid w:val="00A11A76"/>
    <w:rsid w:val="00A11DD4"/>
    <w:rsid w:val="00A13738"/>
    <w:rsid w:val="00A13805"/>
    <w:rsid w:val="00A13B2D"/>
    <w:rsid w:val="00A1494B"/>
    <w:rsid w:val="00A16FEF"/>
    <w:rsid w:val="00A205CA"/>
    <w:rsid w:val="00A21098"/>
    <w:rsid w:val="00A22820"/>
    <w:rsid w:val="00A22B7E"/>
    <w:rsid w:val="00A22D7A"/>
    <w:rsid w:val="00A254F7"/>
    <w:rsid w:val="00A25EB2"/>
    <w:rsid w:val="00A26D27"/>
    <w:rsid w:val="00A27228"/>
    <w:rsid w:val="00A27692"/>
    <w:rsid w:val="00A3037A"/>
    <w:rsid w:val="00A3115E"/>
    <w:rsid w:val="00A317D6"/>
    <w:rsid w:val="00A318E8"/>
    <w:rsid w:val="00A32A58"/>
    <w:rsid w:val="00A33538"/>
    <w:rsid w:val="00A3407F"/>
    <w:rsid w:val="00A35637"/>
    <w:rsid w:val="00A362A5"/>
    <w:rsid w:val="00A376EE"/>
    <w:rsid w:val="00A379D0"/>
    <w:rsid w:val="00A4039C"/>
    <w:rsid w:val="00A4216A"/>
    <w:rsid w:val="00A4227F"/>
    <w:rsid w:val="00A42458"/>
    <w:rsid w:val="00A42861"/>
    <w:rsid w:val="00A42A99"/>
    <w:rsid w:val="00A44373"/>
    <w:rsid w:val="00A450FC"/>
    <w:rsid w:val="00A47575"/>
    <w:rsid w:val="00A477CF"/>
    <w:rsid w:val="00A4797B"/>
    <w:rsid w:val="00A5151A"/>
    <w:rsid w:val="00A5243F"/>
    <w:rsid w:val="00A52833"/>
    <w:rsid w:val="00A56616"/>
    <w:rsid w:val="00A56FEC"/>
    <w:rsid w:val="00A5735B"/>
    <w:rsid w:val="00A57E0A"/>
    <w:rsid w:val="00A6007B"/>
    <w:rsid w:val="00A61FCB"/>
    <w:rsid w:val="00A622F9"/>
    <w:rsid w:val="00A62593"/>
    <w:rsid w:val="00A62766"/>
    <w:rsid w:val="00A6288F"/>
    <w:rsid w:val="00A63165"/>
    <w:rsid w:val="00A63A12"/>
    <w:rsid w:val="00A63DF4"/>
    <w:rsid w:val="00A64814"/>
    <w:rsid w:val="00A64980"/>
    <w:rsid w:val="00A65840"/>
    <w:rsid w:val="00A65ECA"/>
    <w:rsid w:val="00A6649C"/>
    <w:rsid w:val="00A66749"/>
    <w:rsid w:val="00A66846"/>
    <w:rsid w:val="00A67163"/>
    <w:rsid w:val="00A679C8"/>
    <w:rsid w:val="00A67DB6"/>
    <w:rsid w:val="00A70766"/>
    <w:rsid w:val="00A709B1"/>
    <w:rsid w:val="00A71287"/>
    <w:rsid w:val="00A71984"/>
    <w:rsid w:val="00A7284E"/>
    <w:rsid w:val="00A73ABA"/>
    <w:rsid w:val="00A73B93"/>
    <w:rsid w:val="00A7417E"/>
    <w:rsid w:val="00A74978"/>
    <w:rsid w:val="00A75079"/>
    <w:rsid w:val="00A752AA"/>
    <w:rsid w:val="00A7571F"/>
    <w:rsid w:val="00A75DC4"/>
    <w:rsid w:val="00A80747"/>
    <w:rsid w:val="00A82381"/>
    <w:rsid w:val="00A823F6"/>
    <w:rsid w:val="00A82643"/>
    <w:rsid w:val="00A82A1C"/>
    <w:rsid w:val="00A83A91"/>
    <w:rsid w:val="00A83E15"/>
    <w:rsid w:val="00A85193"/>
    <w:rsid w:val="00A854A7"/>
    <w:rsid w:val="00A8719E"/>
    <w:rsid w:val="00A87220"/>
    <w:rsid w:val="00A87243"/>
    <w:rsid w:val="00A874D5"/>
    <w:rsid w:val="00A904B9"/>
    <w:rsid w:val="00A90542"/>
    <w:rsid w:val="00A90586"/>
    <w:rsid w:val="00A916DA"/>
    <w:rsid w:val="00A918EE"/>
    <w:rsid w:val="00A9258D"/>
    <w:rsid w:val="00A926FF"/>
    <w:rsid w:val="00A92853"/>
    <w:rsid w:val="00A92E58"/>
    <w:rsid w:val="00A93823"/>
    <w:rsid w:val="00A93E11"/>
    <w:rsid w:val="00A94307"/>
    <w:rsid w:val="00A95D8A"/>
    <w:rsid w:val="00A9670E"/>
    <w:rsid w:val="00A96A92"/>
    <w:rsid w:val="00A97AA9"/>
    <w:rsid w:val="00A97F99"/>
    <w:rsid w:val="00AA024C"/>
    <w:rsid w:val="00AA084D"/>
    <w:rsid w:val="00AA0A89"/>
    <w:rsid w:val="00AA1132"/>
    <w:rsid w:val="00AA18B2"/>
    <w:rsid w:val="00AA244A"/>
    <w:rsid w:val="00AA3927"/>
    <w:rsid w:val="00AA3FE1"/>
    <w:rsid w:val="00AA4682"/>
    <w:rsid w:val="00AA4CBD"/>
    <w:rsid w:val="00AA5368"/>
    <w:rsid w:val="00AA5559"/>
    <w:rsid w:val="00AA6429"/>
    <w:rsid w:val="00AA6687"/>
    <w:rsid w:val="00AA7254"/>
    <w:rsid w:val="00AA7678"/>
    <w:rsid w:val="00AA7C5F"/>
    <w:rsid w:val="00AA7E9B"/>
    <w:rsid w:val="00AA7FF2"/>
    <w:rsid w:val="00AB078E"/>
    <w:rsid w:val="00AB17D0"/>
    <w:rsid w:val="00AB230D"/>
    <w:rsid w:val="00AB2933"/>
    <w:rsid w:val="00AB2A42"/>
    <w:rsid w:val="00AB2D9D"/>
    <w:rsid w:val="00AB3A76"/>
    <w:rsid w:val="00AB5AA1"/>
    <w:rsid w:val="00AB705B"/>
    <w:rsid w:val="00AB7492"/>
    <w:rsid w:val="00AB7691"/>
    <w:rsid w:val="00AC01AA"/>
    <w:rsid w:val="00AC0CAD"/>
    <w:rsid w:val="00AC1079"/>
    <w:rsid w:val="00AC25ED"/>
    <w:rsid w:val="00AC331E"/>
    <w:rsid w:val="00AC35D5"/>
    <w:rsid w:val="00AC3EC0"/>
    <w:rsid w:val="00AC404F"/>
    <w:rsid w:val="00AC4F36"/>
    <w:rsid w:val="00AC4F72"/>
    <w:rsid w:val="00AC5135"/>
    <w:rsid w:val="00AC5604"/>
    <w:rsid w:val="00AC5E3C"/>
    <w:rsid w:val="00AC6093"/>
    <w:rsid w:val="00AC6834"/>
    <w:rsid w:val="00AC6BD7"/>
    <w:rsid w:val="00AC7C62"/>
    <w:rsid w:val="00AD0856"/>
    <w:rsid w:val="00AD1C71"/>
    <w:rsid w:val="00AD2719"/>
    <w:rsid w:val="00AD2A55"/>
    <w:rsid w:val="00AD3F8F"/>
    <w:rsid w:val="00AD4119"/>
    <w:rsid w:val="00AD4E17"/>
    <w:rsid w:val="00AD501D"/>
    <w:rsid w:val="00AD5023"/>
    <w:rsid w:val="00AD521A"/>
    <w:rsid w:val="00AD5281"/>
    <w:rsid w:val="00AD57C2"/>
    <w:rsid w:val="00AD5B3D"/>
    <w:rsid w:val="00AD6820"/>
    <w:rsid w:val="00AD7776"/>
    <w:rsid w:val="00AD7CE7"/>
    <w:rsid w:val="00AE005F"/>
    <w:rsid w:val="00AE00CE"/>
    <w:rsid w:val="00AE25CF"/>
    <w:rsid w:val="00AE26E5"/>
    <w:rsid w:val="00AE4991"/>
    <w:rsid w:val="00AE5475"/>
    <w:rsid w:val="00AE6CC0"/>
    <w:rsid w:val="00AE7A7E"/>
    <w:rsid w:val="00AF0B44"/>
    <w:rsid w:val="00AF0CD1"/>
    <w:rsid w:val="00AF1B4B"/>
    <w:rsid w:val="00AF23A2"/>
    <w:rsid w:val="00AF2778"/>
    <w:rsid w:val="00AF2D28"/>
    <w:rsid w:val="00AF443D"/>
    <w:rsid w:val="00AF5415"/>
    <w:rsid w:val="00AF607E"/>
    <w:rsid w:val="00AF60A6"/>
    <w:rsid w:val="00AF6A02"/>
    <w:rsid w:val="00AF741A"/>
    <w:rsid w:val="00B01ADB"/>
    <w:rsid w:val="00B01E19"/>
    <w:rsid w:val="00B02990"/>
    <w:rsid w:val="00B02DE3"/>
    <w:rsid w:val="00B0301F"/>
    <w:rsid w:val="00B0364F"/>
    <w:rsid w:val="00B04161"/>
    <w:rsid w:val="00B04289"/>
    <w:rsid w:val="00B04440"/>
    <w:rsid w:val="00B056F9"/>
    <w:rsid w:val="00B05995"/>
    <w:rsid w:val="00B05A88"/>
    <w:rsid w:val="00B05A8C"/>
    <w:rsid w:val="00B05EEC"/>
    <w:rsid w:val="00B064B2"/>
    <w:rsid w:val="00B06939"/>
    <w:rsid w:val="00B10344"/>
    <w:rsid w:val="00B103A5"/>
    <w:rsid w:val="00B104F4"/>
    <w:rsid w:val="00B106A2"/>
    <w:rsid w:val="00B106A9"/>
    <w:rsid w:val="00B11999"/>
    <w:rsid w:val="00B11E3D"/>
    <w:rsid w:val="00B12260"/>
    <w:rsid w:val="00B124F6"/>
    <w:rsid w:val="00B130B9"/>
    <w:rsid w:val="00B13418"/>
    <w:rsid w:val="00B13D8D"/>
    <w:rsid w:val="00B1437A"/>
    <w:rsid w:val="00B14D2C"/>
    <w:rsid w:val="00B15534"/>
    <w:rsid w:val="00B166DB"/>
    <w:rsid w:val="00B16B7A"/>
    <w:rsid w:val="00B17646"/>
    <w:rsid w:val="00B17807"/>
    <w:rsid w:val="00B17DC7"/>
    <w:rsid w:val="00B17E82"/>
    <w:rsid w:val="00B20E33"/>
    <w:rsid w:val="00B210B3"/>
    <w:rsid w:val="00B216FB"/>
    <w:rsid w:val="00B218ED"/>
    <w:rsid w:val="00B22621"/>
    <w:rsid w:val="00B22C35"/>
    <w:rsid w:val="00B22C50"/>
    <w:rsid w:val="00B240A0"/>
    <w:rsid w:val="00B251C0"/>
    <w:rsid w:val="00B25D74"/>
    <w:rsid w:val="00B26831"/>
    <w:rsid w:val="00B268E5"/>
    <w:rsid w:val="00B268FB"/>
    <w:rsid w:val="00B26CCB"/>
    <w:rsid w:val="00B26FFD"/>
    <w:rsid w:val="00B27032"/>
    <w:rsid w:val="00B27CB0"/>
    <w:rsid w:val="00B27CB6"/>
    <w:rsid w:val="00B27E56"/>
    <w:rsid w:val="00B3209E"/>
    <w:rsid w:val="00B3238E"/>
    <w:rsid w:val="00B3332F"/>
    <w:rsid w:val="00B34A75"/>
    <w:rsid w:val="00B34CA7"/>
    <w:rsid w:val="00B35EA1"/>
    <w:rsid w:val="00B36033"/>
    <w:rsid w:val="00B3616D"/>
    <w:rsid w:val="00B366F2"/>
    <w:rsid w:val="00B3677D"/>
    <w:rsid w:val="00B3693A"/>
    <w:rsid w:val="00B36E9F"/>
    <w:rsid w:val="00B36F6F"/>
    <w:rsid w:val="00B40D6E"/>
    <w:rsid w:val="00B413FD"/>
    <w:rsid w:val="00B41FB8"/>
    <w:rsid w:val="00B42E48"/>
    <w:rsid w:val="00B43421"/>
    <w:rsid w:val="00B440DC"/>
    <w:rsid w:val="00B4575A"/>
    <w:rsid w:val="00B507BF"/>
    <w:rsid w:val="00B51311"/>
    <w:rsid w:val="00B5160F"/>
    <w:rsid w:val="00B519F3"/>
    <w:rsid w:val="00B5262E"/>
    <w:rsid w:val="00B526CF"/>
    <w:rsid w:val="00B532C7"/>
    <w:rsid w:val="00B53DBB"/>
    <w:rsid w:val="00B564E1"/>
    <w:rsid w:val="00B575BA"/>
    <w:rsid w:val="00B57D87"/>
    <w:rsid w:val="00B57E6F"/>
    <w:rsid w:val="00B60B66"/>
    <w:rsid w:val="00B610D5"/>
    <w:rsid w:val="00B6328D"/>
    <w:rsid w:val="00B64481"/>
    <w:rsid w:val="00B646F1"/>
    <w:rsid w:val="00B64D1C"/>
    <w:rsid w:val="00B64EFC"/>
    <w:rsid w:val="00B6634A"/>
    <w:rsid w:val="00B666EE"/>
    <w:rsid w:val="00B7090D"/>
    <w:rsid w:val="00B70FF0"/>
    <w:rsid w:val="00B71608"/>
    <w:rsid w:val="00B71F3F"/>
    <w:rsid w:val="00B74AA2"/>
    <w:rsid w:val="00B76429"/>
    <w:rsid w:val="00B76432"/>
    <w:rsid w:val="00B76C76"/>
    <w:rsid w:val="00B81827"/>
    <w:rsid w:val="00B81A9B"/>
    <w:rsid w:val="00B81C9D"/>
    <w:rsid w:val="00B832E7"/>
    <w:rsid w:val="00B83330"/>
    <w:rsid w:val="00B833B7"/>
    <w:rsid w:val="00B83557"/>
    <w:rsid w:val="00B83E63"/>
    <w:rsid w:val="00B84240"/>
    <w:rsid w:val="00B842A3"/>
    <w:rsid w:val="00B84C1A"/>
    <w:rsid w:val="00B85084"/>
    <w:rsid w:val="00B85422"/>
    <w:rsid w:val="00B85E61"/>
    <w:rsid w:val="00B8611E"/>
    <w:rsid w:val="00B86471"/>
    <w:rsid w:val="00B868C8"/>
    <w:rsid w:val="00B869EA"/>
    <w:rsid w:val="00B903D1"/>
    <w:rsid w:val="00B916B5"/>
    <w:rsid w:val="00B923CA"/>
    <w:rsid w:val="00B929CA"/>
    <w:rsid w:val="00B934C7"/>
    <w:rsid w:val="00B94243"/>
    <w:rsid w:val="00B9557D"/>
    <w:rsid w:val="00B956D4"/>
    <w:rsid w:val="00B95C41"/>
    <w:rsid w:val="00B9693A"/>
    <w:rsid w:val="00B96CD0"/>
    <w:rsid w:val="00B97446"/>
    <w:rsid w:val="00BA1511"/>
    <w:rsid w:val="00BA18A7"/>
    <w:rsid w:val="00BA209E"/>
    <w:rsid w:val="00BA3399"/>
    <w:rsid w:val="00BA3DA6"/>
    <w:rsid w:val="00BA46A7"/>
    <w:rsid w:val="00BA5F82"/>
    <w:rsid w:val="00BA6EB0"/>
    <w:rsid w:val="00BA7432"/>
    <w:rsid w:val="00BA772C"/>
    <w:rsid w:val="00BB05D1"/>
    <w:rsid w:val="00BB1A49"/>
    <w:rsid w:val="00BB1D98"/>
    <w:rsid w:val="00BB2410"/>
    <w:rsid w:val="00BB2764"/>
    <w:rsid w:val="00BB3720"/>
    <w:rsid w:val="00BB441F"/>
    <w:rsid w:val="00BB465A"/>
    <w:rsid w:val="00BB5202"/>
    <w:rsid w:val="00BB5EB9"/>
    <w:rsid w:val="00BB7AA0"/>
    <w:rsid w:val="00BC08C2"/>
    <w:rsid w:val="00BC0F54"/>
    <w:rsid w:val="00BC1AA0"/>
    <w:rsid w:val="00BC2495"/>
    <w:rsid w:val="00BC314A"/>
    <w:rsid w:val="00BC45B1"/>
    <w:rsid w:val="00BC5017"/>
    <w:rsid w:val="00BC57A4"/>
    <w:rsid w:val="00BC584C"/>
    <w:rsid w:val="00BC5AB5"/>
    <w:rsid w:val="00BC5C8F"/>
    <w:rsid w:val="00BC6506"/>
    <w:rsid w:val="00BC6E1D"/>
    <w:rsid w:val="00BC7524"/>
    <w:rsid w:val="00BC7EB9"/>
    <w:rsid w:val="00BC7F93"/>
    <w:rsid w:val="00BC7FC8"/>
    <w:rsid w:val="00BD13BA"/>
    <w:rsid w:val="00BD1D5E"/>
    <w:rsid w:val="00BD25B4"/>
    <w:rsid w:val="00BD2643"/>
    <w:rsid w:val="00BD4FC0"/>
    <w:rsid w:val="00BD56B1"/>
    <w:rsid w:val="00BD6558"/>
    <w:rsid w:val="00BD7643"/>
    <w:rsid w:val="00BE0CDD"/>
    <w:rsid w:val="00BE0EE7"/>
    <w:rsid w:val="00BE1ACD"/>
    <w:rsid w:val="00BE29CC"/>
    <w:rsid w:val="00BE2A24"/>
    <w:rsid w:val="00BE2A37"/>
    <w:rsid w:val="00BE33EB"/>
    <w:rsid w:val="00BE3B39"/>
    <w:rsid w:val="00BE4B29"/>
    <w:rsid w:val="00BE5946"/>
    <w:rsid w:val="00BE5E21"/>
    <w:rsid w:val="00BE5E87"/>
    <w:rsid w:val="00BE6D65"/>
    <w:rsid w:val="00BE702D"/>
    <w:rsid w:val="00BE7B4E"/>
    <w:rsid w:val="00BF05F7"/>
    <w:rsid w:val="00BF074B"/>
    <w:rsid w:val="00BF0769"/>
    <w:rsid w:val="00BF182F"/>
    <w:rsid w:val="00BF2401"/>
    <w:rsid w:val="00BF2897"/>
    <w:rsid w:val="00BF2AD7"/>
    <w:rsid w:val="00BF2C8B"/>
    <w:rsid w:val="00BF2F76"/>
    <w:rsid w:val="00BF3022"/>
    <w:rsid w:val="00BF3214"/>
    <w:rsid w:val="00BF5573"/>
    <w:rsid w:val="00BF5824"/>
    <w:rsid w:val="00BF65A2"/>
    <w:rsid w:val="00C033E1"/>
    <w:rsid w:val="00C0379C"/>
    <w:rsid w:val="00C03CA6"/>
    <w:rsid w:val="00C03CB2"/>
    <w:rsid w:val="00C043D0"/>
    <w:rsid w:val="00C04DA7"/>
    <w:rsid w:val="00C051D2"/>
    <w:rsid w:val="00C054B8"/>
    <w:rsid w:val="00C066C7"/>
    <w:rsid w:val="00C06BE5"/>
    <w:rsid w:val="00C074C1"/>
    <w:rsid w:val="00C1001A"/>
    <w:rsid w:val="00C10768"/>
    <w:rsid w:val="00C11AB8"/>
    <w:rsid w:val="00C12FB1"/>
    <w:rsid w:val="00C143B0"/>
    <w:rsid w:val="00C1456F"/>
    <w:rsid w:val="00C15867"/>
    <w:rsid w:val="00C158AE"/>
    <w:rsid w:val="00C1691F"/>
    <w:rsid w:val="00C16CBE"/>
    <w:rsid w:val="00C173FD"/>
    <w:rsid w:val="00C1766F"/>
    <w:rsid w:val="00C204AB"/>
    <w:rsid w:val="00C207D3"/>
    <w:rsid w:val="00C20E6F"/>
    <w:rsid w:val="00C2296D"/>
    <w:rsid w:val="00C23155"/>
    <w:rsid w:val="00C23166"/>
    <w:rsid w:val="00C23987"/>
    <w:rsid w:val="00C2426F"/>
    <w:rsid w:val="00C242BD"/>
    <w:rsid w:val="00C25A33"/>
    <w:rsid w:val="00C2672B"/>
    <w:rsid w:val="00C26AAE"/>
    <w:rsid w:val="00C307F2"/>
    <w:rsid w:val="00C309DE"/>
    <w:rsid w:val="00C30F4D"/>
    <w:rsid w:val="00C3166B"/>
    <w:rsid w:val="00C32195"/>
    <w:rsid w:val="00C32289"/>
    <w:rsid w:val="00C33122"/>
    <w:rsid w:val="00C34AD0"/>
    <w:rsid w:val="00C34BB8"/>
    <w:rsid w:val="00C34D16"/>
    <w:rsid w:val="00C3632C"/>
    <w:rsid w:val="00C36EFD"/>
    <w:rsid w:val="00C40C41"/>
    <w:rsid w:val="00C414F4"/>
    <w:rsid w:val="00C41737"/>
    <w:rsid w:val="00C417E3"/>
    <w:rsid w:val="00C43542"/>
    <w:rsid w:val="00C43DEB"/>
    <w:rsid w:val="00C450D1"/>
    <w:rsid w:val="00C45885"/>
    <w:rsid w:val="00C45C8F"/>
    <w:rsid w:val="00C4658F"/>
    <w:rsid w:val="00C46B53"/>
    <w:rsid w:val="00C471A7"/>
    <w:rsid w:val="00C50F22"/>
    <w:rsid w:val="00C50F82"/>
    <w:rsid w:val="00C52B3E"/>
    <w:rsid w:val="00C5303F"/>
    <w:rsid w:val="00C53D7A"/>
    <w:rsid w:val="00C559B3"/>
    <w:rsid w:val="00C55B5F"/>
    <w:rsid w:val="00C569D9"/>
    <w:rsid w:val="00C57971"/>
    <w:rsid w:val="00C60165"/>
    <w:rsid w:val="00C61E13"/>
    <w:rsid w:val="00C624E3"/>
    <w:rsid w:val="00C63439"/>
    <w:rsid w:val="00C65BD7"/>
    <w:rsid w:val="00C65C4E"/>
    <w:rsid w:val="00C66E6F"/>
    <w:rsid w:val="00C679E3"/>
    <w:rsid w:val="00C7001E"/>
    <w:rsid w:val="00C704C2"/>
    <w:rsid w:val="00C70BAC"/>
    <w:rsid w:val="00C70C5A"/>
    <w:rsid w:val="00C70D5F"/>
    <w:rsid w:val="00C70E2A"/>
    <w:rsid w:val="00C71A66"/>
    <w:rsid w:val="00C71CA6"/>
    <w:rsid w:val="00C72267"/>
    <w:rsid w:val="00C7228D"/>
    <w:rsid w:val="00C730CB"/>
    <w:rsid w:val="00C740D1"/>
    <w:rsid w:val="00C7613F"/>
    <w:rsid w:val="00C763F4"/>
    <w:rsid w:val="00C7660D"/>
    <w:rsid w:val="00C766E4"/>
    <w:rsid w:val="00C76BA4"/>
    <w:rsid w:val="00C76E10"/>
    <w:rsid w:val="00C779E0"/>
    <w:rsid w:val="00C813C2"/>
    <w:rsid w:val="00C8234D"/>
    <w:rsid w:val="00C82D1F"/>
    <w:rsid w:val="00C83A48"/>
    <w:rsid w:val="00C84439"/>
    <w:rsid w:val="00C852A2"/>
    <w:rsid w:val="00C852E1"/>
    <w:rsid w:val="00C85865"/>
    <w:rsid w:val="00C858F7"/>
    <w:rsid w:val="00C85A28"/>
    <w:rsid w:val="00C85E85"/>
    <w:rsid w:val="00C86B07"/>
    <w:rsid w:val="00C92466"/>
    <w:rsid w:val="00C92736"/>
    <w:rsid w:val="00C92C20"/>
    <w:rsid w:val="00C92C74"/>
    <w:rsid w:val="00C94073"/>
    <w:rsid w:val="00C944C2"/>
    <w:rsid w:val="00C945AD"/>
    <w:rsid w:val="00C95A78"/>
    <w:rsid w:val="00C95E2D"/>
    <w:rsid w:val="00C96D49"/>
    <w:rsid w:val="00C96DDC"/>
    <w:rsid w:val="00C9793C"/>
    <w:rsid w:val="00C97E29"/>
    <w:rsid w:val="00CA0142"/>
    <w:rsid w:val="00CA1BDB"/>
    <w:rsid w:val="00CA2E7B"/>
    <w:rsid w:val="00CA2EAE"/>
    <w:rsid w:val="00CA39AB"/>
    <w:rsid w:val="00CA3A04"/>
    <w:rsid w:val="00CA4AC1"/>
    <w:rsid w:val="00CA59FB"/>
    <w:rsid w:val="00CA7BC8"/>
    <w:rsid w:val="00CB01CF"/>
    <w:rsid w:val="00CB0316"/>
    <w:rsid w:val="00CB0B11"/>
    <w:rsid w:val="00CB13F5"/>
    <w:rsid w:val="00CB1D19"/>
    <w:rsid w:val="00CB29A5"/>
    <w:rsid w:val="00CB426A"/>
    <w:rsid w:val="00CB4F95"/>
    <w:rsid w:val="00CB4FDA"/>
    <w:rsid w:val="00CB5354"/>
    <w:rsid w:val="00CB543F"/>
    <w:rsid w:val="00CB5933"/>
    <w:rsid w:val="00CB6ED0"/>
    <w:rsid w:val="00CB7D36"/>
    <w:rsid w:val="00CB7F68"/>
    <w:rsid w:val="00CB7FE8"/>
    <w:rsid w:val="00CC0053"/>
    <w:rsid w:val="00CC17A8"/>
    <w:rsid w:val="00CC3C9E"/>
    <w:rsid w:val="00CC445C"/>
    <w:rsid w:val="00CC49C7"/>
    <w:rsid w:val="00CC4B84"/>
    <w:rsid w:val="00CC4EF1"/>
    <w:rsid w:val="00CC51DA"/>
    <w:rsid w:val="00CC5616"/>
    <w:rsid w:val="00CC5C83"/>
    <w:rsid w:val="00CC6A14"/>
    <w:rsid w:val="00CC70A3"/>
    <w:rsid w:val="00CD1C29"/>
    <w:rsid w:val="00CD2B77"/>
    <w:rsid w:val="00CD303C"/>
    <w:rsid w:val="00CD3097"/>
    <w:rsid w:val="00CD4123"/>
    <w:rsid w:val="00CD4442"/>
    <w:rsid w:val="00CD4D38"/>
    <w:rsid w:val="00CD4E4A"/>
    <w:rsid w:val="00CD53C3"/>
    <w:rsid w:val="00CD5454"/>
    <w:rsid w:val="00CD574E"/>
    <w:rsid w:val="00CD5C4A"/>
    <w:rsid w:val="00CD6127"/>
    <w:rsid w:val="00CD664F"/>
    <w:rsid w:val="00CD6BF4"/>
    <w:rsid w:val="00CD7424"/>
    <w:rsid w:val="00CE017B"/>
    <w:rsid w:val="00CE032B"/>
    <w:rsid w:val="00CE1407"/>
    <w:rsid w:val="00CE1EA4"/>
    <w:rsid w:val="00CE3237"/>
    <w:rsid w:val="00CE4063"/>
    <w:rsid w:val="00CE4264"/>
    <w:rsid w:val="00CE49B0"/>
    <w:rsid w:val="00CE4C22"/>
    <w:rsid w:val="00CE4C25"/>
    <w:rsid w:val="00CE5103"/>
    <w:rsid w:val="00CE6975"/>
    <w:rsid w:val="00CE76E5"/>
    <w:rsid w:val="00CF090A"/>
    <w:rsid w:val="00CF0B8D"/>
    <w:rsid w:val="00CF0D32"/>
    <w:rsid w:val="00CF2023"/>
    <w:rsid w:val="00CF31EA"/>
    <w:rsid w:val="00CF3293"/>
    <w:rsid w:val="00CF374D"/>
    <w:rsid w:val="00CF3EB2"/>
    <w:rsid w:val="00CF41EC"/>
    <w:rsid w:val="00CF42C7"/>
    <w:rsid w:val="00CF44DD"/>
    <w:rsid w:val="00CF4A1D"/>
    <w:rsid w:val="00CF4C63"/>
    <w:rsid w:val="00CF5D04"/>
    <w:rsid w:val="00CF5D56"/>
    <w:rsid w:val="00CF6374"/>
    <w:rsid w:val="00CF64B4"/>
    <w:rsid w:val="00CF6EDB"/>
    <w:rsid w:val="00D004B7"/>
    <w:rsid w:val="00D00602"/>
    <w:rsid w:val="00D00B1D"/>
    <w:rsid w:val="00D04083"/>
    <w:rsid w:val="00D0413B"/>
    <w:rsid w:val="00D04DE4"/>
    <w:rsid w:val="00D05808"/>
    <w:rsid w:val="00D05DC1"/>
    <w:rsid w:val="00D06361"/>
    <w:rsid w:val="00D063F1"/>
    <w:rsid w:val="00D0716D"/>
    <w:rsid w:val="00D07685"/>
    <w:rsid w:val="00D079FA"/>
    <w:rsid w:val="00D1043C"/>
    <w:rsid w:val="00D11029"/>
    <w:rsid w:val="00D11782"/>
    <w:rsid w:val="00D11DEC"/>
    <w:rsid w:val="00D126C6"/>
    <w:rsid w:val="00D140DD"/>
    <w:rsid w:val="00D14514"/>
    <w:rsid w:val="00D1486A"/>
    <w:rsid w:val="00D14F22"/>
    <w:rsid w:val="00D14F36"/>
    <w:rsid w:val="00D15339"/>
    <w:rsid w:val="00D158AE"/>
    <w:rsid w:val="00D16EED"/>
    <w:rsid w:val="00D202D0"/>
    <w:rsid w:val="00D228B1"/>
    <w:rsid w:val="00D23798"/>
    <w:rsid w:val="00D24F1E"/>
    <w:rsid w:val="00D251A2"/>
    <w:rsid w:val="00D258A2"/>
    <w:rsid w:val="00D26EEE"/>
    <w:rsid w:val="00D27321"/>
    <w:rsid w:val="00D276F0"/>
    <w:rsid w:val="00D306CA"/>
    <w:rsid w:val="00D30B33"/>
    <w:rsid w:val="00D31900"/>
    <w:rsid w:val="00D3326D"/>
    <w:rsid w:val="00D3358C"/>
    <w:rsid w:val="00D33E94"/>
    <w:rsid w:val="00D348F7"/>
    <w:rsid w:val="00D35A06"/>
    <w:rsid w:val="00D36997"/>
    <w:rsid w:val="00D37197"/>
    <w:rsid w:val="00D37F48"/>
    <w:rsid w:val="00D40275"/>
    <w:rsid w:val="00D403F3"/>
    <w:rsid w:val="00D43366"/>
    <w:rsid w:val="00D434B9"/>
    <w:rsid w:val="00D45995"/>
    <w:rsid w:val="00D45E62"/>
    <w:rsid w:val="00D464AF"/>
    <w:rsid w:val="00D4741C"/>
    <w:rsid w:val="00D474D8"/>
    <w:rsid w:val="00D47742"/>
    <w:rsid w:val="00D47A4F"/>
    <w:rsid w:val="00D506C1"/>
    <w:rsid w:val="00D508AE"/>
    <w:rsid w:val="00D50E30"/>
    <w:rsid w:val="00D511B3"/>
    <w:rsid w:val="00D5203A"/>
    <w:rsid w:val="00D52C67"/>
    <w:rsid w:val="00D52E1B"/>
    <w:rsid w:val="00D54A54"/>
    <w:rsid w:val="00D55ECC"/>
    <w:rsid w:val="00D56004"/>
    <w:rsid w:val="00D56184"/>
    <w:rsid w:val="00D566CE"/>
    <w:rsid w:val="00D56833"/>
    <w:rsid w:val="00D57918"/>
    <w:rsid w:val="00D579D1"/>
    <w:rsid w:val="00D61489"/>
    <w:rsid w:val="00D62C45"/>
    <w:rsid w:val="00D62E1C"/>
    <w:rsid w:val="00D631A0"/>
    <w:rsid w:val="00D63251"/>
    <w:rsid w:val="00D647F5"/>
    <w:rsid w:val="00D64917"/>
    <w:rsid w:val="00D65095"/>
    <w:rsid w:val="00D6526E"/>
    <w:rsid w:val="00D6671D"/>
    <w:rsid w:val="00D679F5"/>
    <w:rsid w:val="00D67C86"/>
    <w:rsid w:val="00D67D5C"/>
    <w:rsid w:val="00D7122C"/>
    <w:rsid w:val="00D716B9"/>
    <w:rsid w:val="00D71A39"/>
    <w:rsid w:val="00D730EF"/>
    <w:rsid w:val="00D73DC6"/>
    <w:rsid w:val="00D741E7"/>
    <w:rsid w:val="00D744A0"/>
    <w:rsid w:val="00D74C1A"/>
    <w:rsid w:val="00D74C5B"/>
    <w:rsid w:val="00D7505A"/>
    <w:rsid w:val="00D753C3"/>
    <w:rsid w:val="00D754C1"/>
    <w:rsid w:val="00D76962"/>
    <w:rsid w:val="00D76A76"/>
    <w:rsid w:val="00D76F21"/>
    <w:rsid w:val="00D77393"/>
    <w:rsid w:val="00D77A35"/>
    <w:rsid w:val="00D77F91"/>
    <w:rsid w:val="00D77FE0"/>
    <w:rsid w:val="00D8117E"/>
    <w:rsid w:val="00D81327"/>
    <w:rsid w:val="00D81B3E"/>
    <w:rsid w:val="00D846FC"/>
    <w:rsid w:val="00D8490C"/>
    <w:rsid w:val="00D85496"/>
    <w:rsid w:val="00D858DC"/>
    <w:rsid w:val="00D85E26"/>
    <w:rsid w:val="00D85EED"/>
    <w:rsid w:val="00D85F82"/>
    <w:rsid w:val="00D86309"/>
    <w:rsid w:val="00D86EB5"/>
    <w:rsid w:val="00D872C4"/>
    <w:rsid w:val="00D90C70"/>
    <w:rsid w:val="00D90C93"/>
    <w:rsid w:val="00D90E49"/>
    <w:rsid w:val="00D915DA"/>
    <w:rsid w:val="00D91DD4"/>
    <w:rsid w:val="00D928F6"/>
    <w:rsid w:val="00D92B8A"/>
    <w:rsid w:val="00D930E2"/>
    <w:rsid w:val="00D931F9"/>
    <w:rsid w:val="00D93960"/>
    <w:rsid w:val="00D94FAE"/>
    <w:rsid w:val="00D96739"/>
    <w:rsid w:val="00D96ADE"/>
    <w:rsid w:val="00D96E4A"/>
    <w:rsid w:val="00D96FF0"/>
    <w:rsid w:val="00D97A20"/>
    <w:rsid w:val="00D97B90"/>
    <w:rsid w:val="00DA0CE2"/>
    <w:rsid w:val="00DA0EF4"/>
    <w:rsid w:val="00DA1609"/>
    <w:rsid w:val="00DA1934"/>
    <w:rsid w:val="00DA1B3E"/>
    <w:rsid w:val="00DA1BF8"/>
    <w:rsid w:val="00DA2DCA"/>
    <w:rsid w:val="00DA373C"/>
    <w:rsid w:val="00DA5A6D"/>
    <w:rsid w:val="00DA5AF7"/>
    <w:rsid w:val="00DA715A"/>
    <w:rsid w:val="00DB080A"/>
    <w:rsid w:val="00DB1298"/>
    <w:rsid w:val="00DB39DE"/>
    <w:rsid w:val="00DB3BBE"/>
    <w:rsid w:val="00DB3F45"/>
    <w:rsid w:val="00DB4CCE"/>
    <w:rsid w:val="00DB5B16"/>
    <w:rsid w:val="00DB5E24"/>
    <w:rsid w:val="00DB5E64"/>
    <w:rsid w:val="00DB6E2C"/>
    <w:rsid w:val="00DB71D7"/>
    <w:rsid w:val="00DC006C"/>
    <w:rsid w:val="00DC067E"/>
    <w:rsid w:val="00DC0A36"/>
    <w:rsid w:val="00DC1438"/>
    <w:rsid w:val="00DC15DC"/>
    <w:rsid w:val="00DC1671"/>
    <w:rsid w:val="00DC2B3A"/>
    <w:rsid w:val="00DC3F12"/>
    <w:rsid w:val="00DC40C8"/>
    <w:rsid w:val="00DC4C2E"/>
    <w:rsid w:val="00DC4FC1"/>
    <w:rsid w:val="00DC6A10"/>
    <w:rsid w:val="00DC6C08"/>
    <w:rsid w:val="00DC7430"/>
    <w:rsid w:val="00DC7FA5"/>
    <w:rsid w:val="00DD029A"/>
    <w:rsid w:val="00DD052E"/>
    <w:rsid w:val="00DD3F64"/>
    <w:rsid w:val="00DD5D8A"/>
    <w:rsid w:val="00DD5DDC"/>
    <w:rsid w:val="00DD640D"/>
    <w:rsid w:val="00DD644B"/>
    <w:rsid w:val="00DD6711"/>
    <w:rsid w:val="00DD7CF6"/>
    <w:rsid w:val="00DE0CB3"/>
    <w:rsid w:val="00DE1D6F"/>
    <w:rsid w:val="00DE1E50"/>
    <w:rsid w:val="00DE21A7"/>
    <w:rsid w:val="00DE26DD"/>
    <w:rsid w:val="00DE2A3F"/>
    <w:rsid w:val="00DE3D15"/>
    <w:rsid w:val="00DE45B0"/>
    <w:rsid w:val="00DE657E"/>
    <w:rsid w:val="00DE7D49"/>
    <w:rsid w:val="00DF01D3"/>
    <w:rsid w:val="00DF119F"/>
    <w:rsid w:val="00DF19F7"/>
    <w:rsid w:val="00DF1DEB"/>
    <w:rsid w:val="00DF3755"/>
    <w:rsid w:val="00DF37CA"/>
    <w:rsid w:val="00DF3DC3"/>
    <w:rsid w:val="00DF4704"/>
    <w:rsid w:val="00DF4C54"/>
    <w:rsid w:val="00DF56D0"/>
    <w:rsid w:val="00DF5759"/>
    <w:rsid w:val="00DF5C03"/>
    <w:rsid w:val="00E011C6"/>
    <w:rsid w:val="00E01254"/>
    <w:rsid w:val="00E020B2"/>
    <w:rsid w:val="00E02281"/>
    <w:rsid w:val="00E024AA"/>
    <w:rsid w:val="00E03B55"/>
    <w:rsid w:val="00E043F7"/>
    <w:rsid w:val="00E0449A"/>
    <w:rsid w:val="00E04953"/>
    <w:rsid w:val="00E05555"/>
    <w:rsid w:val="00E07780"/>
    <w:rsid w:val="00E07BA1"/>
    <w:rsid w:val="00E10DDC"/>
    <w:rsid w:val="00E13258"/>
    <w:rsid w:val="00E1344D"/>
    <w:rsid w:val="00E135C7"/>
    <w:rsid w:val="00E14DA3"/>
    <w:rsid w:val="00E15227"/>
    <w:rsid w:val="00E1526C"/>
    <w:rsid w:val="00E154F1"/>
    <w:rsid w:val="00E15C77"/>
    <w:rsid w:val="00E17321"/>
    <w:rsid w:val="00E17C73"/>
    <w:rsid w:val="00E2165B"/>
    <w:rsid w:val="00E22BC6"/>
    <w:rsid w:val="00E23405"/>
    <w:rsid w:val="00E23FE2"/>
    <w:rsid w:val="00E24518"/>
    <w:rsid w:val="00E2459F"/>
    <w:rsid w:val="00E245D9"/>
    <w:rsid w:val="00E247B6"/>
    <w:rsid w:val="00E24801"/>
    <w:rsid w:val="00E250F1"/>
    <w:rsid w:val="00E253D3"/>
    <w:rsid w:val="00E2591D"/>
    <w:rsid w:val="00E2614E"/>
    <w:rsid w:val="00E2655B"/>
    <w:rsid w:val="00E270DE"/>
    <w:rsid w:val="00E27252"/>
    <w:rsid w:val="00E316D0"/>
    <w:rsid w:val="00E335EC"/>
    <w:rsid w:val="00E3387C"/>
    <w:rsid w:val="00E344ED"/>
    <w:rsid w:val="00E34597"/>
    <w:rsid w:val="00E34A6F"/>
    <w:rsid w:val="00E34D56"/>
    <w:rsid w:val="00E3550D"/>
    <w:rsid w:val="00E3595B"/>
    <w:rsid w:val="00E37CCD"/>
    <w:rsid w:val="00E404EF"/>
    <w:rsid w:val="00E40D3D"/>
    <w:rsid w:val="00E40E13"/>
    <w:rsid w:val="00E4187A"/>
    <w:rsid w:val="00E418BB"/>
    <w:rsid w:val="00E41E71"/>
    <w:rsid w:val="00E4208F"/>
    <w:rsid w:val="00E42688"/>
    <w:rsid w:val="00E44461"/>
    <w:rsid w:val="00E4476C"/>
    <w:rsid w:val="00E4577E"/>
    <w:rsid w:val="00E45F66"/>
    <w:rsid w:val="00E4627B"/>
    <w:rsid w:val="00E464CE"/>
    <w:rsid w:val="00E477CA"/>
    <w:rsid w:val="00E47B43"/>
    <w:rsid w:val="00E47C12"/>
    <w:rsid w:val="00E47D00"/>
    <w:rsid w:val="00E508F1"/>
    <w:rsid w:val="00E50961"/>
    <w:rsid w:val="00E51B89"/>
    <w:rsid w:val="00E51BD7"/>
    <w:rsid w:val="00E51C70"/>
    <w:rsid w:val="00E51C75"/>
    <w:rsid w:val="00E51C78"/>
    <w:rsid w:val="00E520BB"/>
    <w:rsid w:val="00E5215F"/>
    <w:rsid w:val="00E52838"/>
    <w:rsid w:val="00E545F1"/>
    <w:rsid w:val="00E5473A"/>
    <w:rsid w:val="00E55F1D"/>
    <w:rsid w:val="00E57CFD"/>
    <w:rsid w:val="00E57E75"/>
    <w:rsid w:val="00E608B0"/>
    <w:rsid w:val="00E614E0"/>
    <w:rsid w:val="00E6185B"/>
    <w:rsid w:val="00E62213"/>
    <w:rsid w:val="00E62DEE"/>
    <w:rsid w:val="00E63172"/>
    <w:rsid w:val="00E634FE"/>
    <w:rsid w:val="00E6447D"/>
    <w:rsid w:val="00E64508"/>
    <w:rsid w:val="00E64A3E"/>
    <w:rsid w:val="00E65FAC"/>
    <w:rsid w:val="00E664B4"/>
    <w:rsid w:val="00E7037C"/>
    <w:rsid w:val="00E7043A"/>
    <w:rsid w:val="00E70794"/>
    <w:rsid w:val="00E70903"/>
    <w:rsid w:val="00E726E4"/>
    <w:rsid w:val="00E72AC6"/>
    <w:rsid w:val="00E73F7F"/>
    <w:rsid w:val="00E74336"/>
    <w:rsid w:val="00E75213"/>
    <w:rsid w:val="00E753E8"/>
    <w:rsid w:val="00E7586D"/>
    <w:rsid w:val="00E7684D"/>
    <w:rsid w:val="00E76F16"/>
    <w:rsid w:val="00E8049A"/>
    <w:rsid w:val="00E80645"/>
    <w:rsid w:val="00E806B5"/>
    <w:rsid w:val="00E82348"/>
    <w:rsid w:val="00E82624"/>
    <w:rsid w:val="00E83382"/>
    <w:rsid w:val="00E83624"/>
    <w:rsid w:val="00E83E1B"/>
    <w:rsid w:val="00E83ED0"/>
    <w:rsid w:val="00E84411"/>
    <w:rsid w:val="00E84690"/>
    <w:rsid w:val="00E85409"/>
    <w:rsid w:val="00E86432"/>
    <w:rsid w:val="00E86603"/>
    <w:rsid w:val="00E90EEC"/>
    <w:rsid w:val="00E911E6"/>
    <w:rsid w:val="00E91572"/>
    <w:rsid w:val="00E91F80"/>
    <w:rsid w:val="00E93C09"/>
    <w:rsid w:val="00E93CC4"/>
    <w:rsid w:val="00E94432"/>
    <w:rsid w:val="00E94B27"/>
    <w:rsid w:val="00E96BFC"/>
    <w:rsid w:val="00E97677"/>
    <w:rsid w:val="00EA0177"/>
    <w:rsid w:val="00EA2BA4"/>
    <w:rsid w:val="00EA429F"/>
    <w:rsid w:val="00EA4469"/>
    <w:rsid w:val="00EA4F9E"/>
    <w:rsid w:val="00EA54F2"/>
    <w:rsid w:val="00EA63CA"/>
    <w:rsid w:val="00EA66C7"/>
    <w:rsid w:val="00EA6D3B"/>
    <w:rsid w:val="00EA6DDB"/>
    <w:rsid w:val="00EB00AD"/>
    <w:rsid w:val="00EB136C"/>
    <w:rsid w:val="00EB1EA2"/>
    <w:rsid w:val="00EB20BC"/>
    <w:rsid w:val="00EB3485"/>
    <w:rsid w:val="00EB4158"/>
    <w:rsid w:val="00EB480E"/>
    <w:rsid w:val="00EB4F5E"/>
    <w:rsid w:val="00EB5519"/>
    <w:rsid w:val="00EB57E8"/>
    <w:rsid w:val="00EB5EC6"/>
    <w:rsid w:val="00EB61FD"/>
    <w:rsid w:val="00EB7A0A"/>
    <w:rsid w:val="00EB7A3A"/>
    <w:rsid w:val="00EB7FC9"/>
    <w:rsid w:val="00EC01D1"/>
    <w:rsid w:val="00EC032E"/>
    <w:rsid w:val="00EC072F"/>
    <w:rsid w:val="00EC11C1"/>
    <w:rsid w:val="00EC2C02"/>
    <w:rsid w:val="00EC489E"/>
    <w:rsid w:val="00EC513C"/>
    <w:rsid w:val="00EC5908"/>
    <w:rsid w:val="00EC6C39"/>
    <w:rsid w:val="00EC731D"/>
    <w:rsid w:val="00EC73B5"/>
    <w:rsid w:val="00EC7A32"/>
    <w:rsid w:val="00EC7F0D"/>
    <w:rsid w:val="00ED1947"/>
    <w:rsid w:val="00ED19BC"/>
    <w:rsid w:val="00ED1DD1"/>
    <w:rsid w:val="00ED24BC"/>
    <w:rsid w:val="00ED27E8"/>
    <w:rsid w:val="00ED2901"/>
    <w:rsid w:val="00ED4FFC"/>
    <w:rsid w:val="00ED53AC"/>
    <w:rsid w:val="00ED5716"/>
    <w:rsid w:val="00ED5B70"/>
    <w:rsid w:val="00ED6362"/>
    <w:rsid w:val="00ED669E"/>
    <w:rsid w:val="00ED6AD4"/>
    <w:rsid w:val="00ED6AE3"/>
    <w:rsid w:val="00ED7137"/>
    <w:rsid w:val="00EE05EC"/>
    <w:rsid w:val="00EE0F7E"/>
    <w:rsid w:val="00EE195E"/>
    <w:rsid w:val="00EE1B05"/>
    <w:rsid w:val="00EE1B3E"/>
    <w:rsid w:val="00EE1DB2"/>
    <w:rsid w:val="00EE3236"/>
    <w:rsid w:val="00EE5C2E"/>
    <w:rsid w:val="00EE5D16"/>
    <w:rsid w:val="00EE6278"/>
    <w:rsid w:val="00EE6CF9"/>
    <w:rsid w:val="00EE726F"/>
    <w:rsid w:val="00EE73B5"/>
    <w:rsid w:val="00EF0298"/>
    <w:rsid w:val="00EF06EA"/>
    <w:rsid w:val="00EF27BD"/>
    <w:rsid w:val="00EF29BD"/>
    <w:rsid w:val="00EF2EE6"/>
    <w:rsid w:val="00EF3190"/>
    <w:rsid w:val="00EF35A9"/>
    <w:rsid w:val="00EF3E61"/>
    <w:rsid w:val="00EF4027"/>
    <w:rsid w:val="00EF4069"/>
    <w:rsid w:val="00EF476A"/>
    <w:rsid w:val="00EF5786"/>
    <w:rsid w:val="00EF5866"/>
    <w:rsid w:val="00EF5B7C"/>
    <w:rsid w:val="00EF5C7B"/>
    <w:rsid w:val="00EF64E1"/>
    <w:rsid w:val="00EF7A57"/>
    <w:rsid w:val="00F000B1"/>
    <w:rsid w:val="00F00C5F"/>
    <w:rsid w:val="00F00D5B"/>
    <w:rsid w:val="00F01311"/>
    <w:rsid w:val="00F02D0B"/>
    <w:rsid w:val="00F038AE"/>
    <w:rsid w:val="00F04273"/>
    <w:rsid w:val="00F04CD7"/>
    <w:rsid w:val="00F06399"/>
    <w:rsid w:val="00F07DB6"/>
    <w:rsid w:val="00F10034"/>
    <w:rsid w:val="00F1042E"/>
    <w:rsid w:val="00F1121F"/>
    <w:rsid w:val="00F1158F"/>
    <w:rsid w:val="00F12367"/>
    <w:rsid w:val="00F128F8"/>
    <w:rsid w:val="00F12F9A"/>
    <w:rsid w:val="00F13187"/>
    <w:rsid w:val="00F13EA3"/>
    <w:rsid w:val="00F15A6E"/>
    <w:rsid w:val="00F15FF7"/>
    <w:rsid w:val="00F16AF7"/>
    <w:rsid w:val="00F1795F"/>
    <w:rsid w:val="00F204F2"/>
    <w:rsid w:val="00F20CAB"/>
    <w:rsid w:val="00F21088"/>
    <w:rsid w:val="00F21492"/>
    <w:rsid w:val="00F21F80"/>
    <w:rsid w:val="00F235F5"/>
    <w:rsid w:val="00F239DE"/>
    <w:rsid w:val="00F2513B"/>
    <w:rsid w:val="00F25A20"/>
    <w:rsid w:val="00F25A31"/>
    <w:rsid w:val="00F26167"/>
    <w:rsid w:val="00F26AB9"/>
    <w:rsid w:val="00F26C57"/>
    <w:rsid w:val="00F26F53"/>
    <w:rsid w:val="00F3163D"/>
    <w:rsid w:val="00F317AE"/>
    <w:rsid w:val="00F3241E"/>
    <w:rsid w:val="00F327E7"/>
    <w:rsid w:val="00F333E5"/>
    <w:rsid w:val="00F340D1"/>
    <w:rsid w:val="00F34DF9"/>
    <w:rsid w:val="00F35352"/>
    <w:rsid w:val="00F35746"/>
    <w:rsid w:val="00F36E98"/>
    <w:rsid w:val="00F36EEC"/>
    <w:rsid w:val="00F40D0B"/>
    <w:rsid w:val="00F410F3"/>
    <w:rsid w:val="00F41670"/>
    <w:rsid w:val="00F4208D"/>
    <w:rsid w:val="00F42DE1"/>
    <w:rsid w:val="00F43FE6"/>
    <w:rsid w:val="00F447C7"/>
    <w:rsid w:val="00F449F9"/>
    <w:rsid w:val="00F459B4"/>
    <w:rsid w:val="00F45C1A"/>
    <w:rsid w:val="00F4665B"/>
    <w:rsid w:val="00F46851"/>
    <w:rsid w:val="00F471D2"/>
    <w:rsid w:val="00F50CF8"/>
    <w:rsid w:val="00F5211B"/>
    <w:rsid w:val="00F523E5"/>
    <w:rsid w:val="00F53397"/>
    <w:rsid w:val="00F53513"/>
    <w:rsid w:val="00F5459B"/>
    <w:rsid w:val="00F554A9"/>
    <w:rsid w:val="00F55B83"/>
    <w:rsid w:val="00F56CE4"/>
    <w:rsid w:val="00F606A7"/>
    <w:rsid w:val="00F610E8"/>
    <w:rsid w:val="00F61803"/>
    <w:rsid w:val="00F62ADB"/>
    <w:rsid w:val="00F63426"/>
    <w:rsid w:val="00F63545"/>
    <w:rsid w:val="00F63FD5"/>
    <w:rsid w:val="00F6581C"/>
    <w:rsid w:val="00F65892"/>
    <w:rsid w:val="00F66136"/>
    <w:rsid w:val="00F664FF"/>
    <w:rsid w:val="00F672E9"/>
    <w:rsid w:val="00F70866"/>
    <w:rsid w:val="00F7163E"/>
    <w:rsid w:val="00F716FD"/>
    <w:rsid w:val="00F71F1F"/>
    <w:rsid w:val="00F72116"/>
    <w:rsid w:val="00F72AB5"/>
    <w:rsid w:val="00F751E2"/>
    <w:rsid w:val="00F7622A"/>
    <w:rsid w:val="00F76973"/>
    <w:rsid w:val="00F80355"/>
    <w:rsid w:val="00F80E76"/>
    <w:rsid w:val="00F81A6E"/>
    <w:rsid w:val="00F82E05"/>
    <w:rsid w:val="00F82E23"/>
    <w:rsid w:val="00F83203"/>
    <w:rsid w:val="00F83C02"/>
    <w:rsid w:val="00F87400"/>
    <w:rsid w:val="00F874E3"/>
    <w:rsid w:val="00F87C43"/>
    <w:rsid w:val="00F903F5"/>
    <w:rsid w:val="00F90876"/>
    <w:rsid w:val="00F908D8"/>
    <w:rsid w:val="00F90F2E"/>
    <w:rsid w:val="00F91A3E"/>
    <w:rsid w:val="00F92D25"/>
    <w:rsid w:val="00F93DF6"/>
    <w:rsid w:val="00F94F37"/>
    <w:rsid w:val="00F956E8"/>
    <w:rsid w:val="00F9653C"/>
    <w:rsid w:val="00F967FD"/>
    <w:rsid w:val="00F96A56"/>
    <w:rsid w:val="00F96A7C"/>
    <w:rsid w:val="00F96B8F"/>
    <w:rsid w:val="00FA0395"/>
    <w:rsid w:val="00FA14A1"/>
    <w:rsid w:val="00FA1B43"/>
    <w:rsid w:val="00FA2209"/>
    <w:rsid w:val="00FA5163"/>
    <w:rsid w:val="00FA51A6"/>
    <w:rsid w:val="00FA5722"/>
    <w:rsid w:val="00FA5828"/>
    <w:rsid w:val="00FA6067"/>
    <w:rsid w:val="00FA679C"/>
    <w:rsid w:val="00FA7F51"/>
    <w:rsid w:val="00FB051F"/>
    <w:rsid w:val="00FB0538"/>
    <w:rsid w:val="00FB0C81"/>
    <w:rsid w:val="00FB2150"/>
    <w:rsid w:val="00FB2837"/>
    <w:rsid w:val="00FB2D2C"/>
    <w:rsid w:val="00FB2D69"/>
    <w:rsid w:val="00FB34C5"/>
    <w:rsid w:val="00FB622B"/>
    <w:rsid w:val="00FB6739"/>
    <w:rsid w:val="00FB6D0C"/>
    <w:rsid w:val="00FB78C8"/>
    <w:rsid w:val="00FB7DD2"/>
    <w:rsid w:val="00FC083C"/>
    <w:rsid w:val="00FC103D"/>
    <w:rsid w:val="00FC1952"/>
    <w:rsid w:val="00FC1EFB"/>
    <w:rsid w:val="00FC2200"/>
    <w:rsid w:val="00FC2540"/>
    <w:rsid w:val="00FC3F79"/>
    <w:rsid w:val="00FC43BF"/>
    <w:rsid w:val="00FC522A"/>
    <w:rsid w:val="00FC5C5C"/>
    <w:rsid w:val="00FC6701"/>
    <w:rsid w:val="00FC6755"/>
    <w:rsid w:val="00FD16FD"/>
    <w:rsid w:val="00FD1753"/>
    <w:rsid w:val="00FD1A54"/>
    <w:rsid w:val="00FD1ABA"/>
    <w:rsid w:val="00FD2AB7"/>
    <w:rsid w:val="00FD2FD9"/>
    <w:rsid w:val="00FD4942"/>
    <w:rsid w:val="00FD5F26"/>
    <w:rsid w:val="00FD6D50"/>
    <w:rsid w:val="00FD6DC9"/>
    <w:rsid w:val="00FD7B2B"/>
    <w:rsid w:val="00FE0380"/>
    <w:rsid w:val="00FE04C6"/>
    <w:rsid w:val="00FE1FD9"/>
    <w:rsid w:val="00FE44E6"/>
    <w:rsid w:val="00FE4BDA"/>
    <w:rsid w:val="00FE4CFC"/>
    <w:rsid w:val="00FE4D9D"/>
    <w:rsid w:val="00FE4E3D"/>
    <w:rsid w:val="00FE4EB7"/>
    <w:rsid w:val="00FE51FD"/>
    <w:rsid w:val="00FE5299"/>
    <w:rsid w:val="00FE5CE8"/>
    <w:rsid w:val="00FE6268"/>
    <w:rsid w:val="00FE693C"/>
    <w:rsid w:val="00FE6ABC"/>
    <w:rsid w:val="00FF0204"/>
    <w:rsid w:val="00FF23A4"/>
    <w:rsid w:val="00FF3AED"/>
    <w:rsid w:val="00FF49B9"/>
    <w:rsid w:val="00FF6D74"/>
    <w:rsid w:val="00FF7922"/>
    <w:rsid w:val="00FF7C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D2A7E"/>
  <w15:docId w15:val="{602CD0B1-2417-4A7A-BB54-777A5A458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EB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23"/>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23"/>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3"/>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99"/>
    <w:qFormat/>
    <w:rsid w:val="006F2CC2"/>
    <w:pPr>
      <w:ind w:left="720"/>
      <w:contextualSpacing/>
    </w:pPr>
    <w:rPr>
      <w:lang w:val="en-GB"/>
    </w:rPr>
  </w:style>
  <w:style w:type="character" w:customStyle="1" w:styleId="ListParagraphChar">
    <w:name w:val="List Paragraph Char"/>
    <w:basedOn w:val="DefaultParagraphFont"/>
    <w:link w:val="ListParagraph"/>
    <w:uiPriority w:val="34"/>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uiPriority w:val="99"/>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9"/>
    <w:rsid w:val="005D46E7"/>
    <w:rPr>
      <w:sz w:val="22"/>
      <w:szCs w:val="22"/>
      <w:lang w:val="en-CA"/>
    </w:rPr>
  </w:style>
  <w:style w:type="character" w:customStyle="1" w:styleId="Heading5Char">
    <w:name w:val="Heading 5 Char"/>
    <w:basedOn w:val="DefaultParagraphFont"/>
    <w:link w:val="Heading5"/>
    <w:rsid w:val="005D46E7"/>
    <w:rPr>
      <w:sz w:val="22"/>
      <w:szCs w:val="22"/>
      <w:lang w:val="en-CA"/>
    </w:rPr>
  </w:style>
  <w:style w:type="character" w:customStyle="1" w:styleId="Heading6Char">
    <w:name w:val="Heading 6 Char"/>
    <w:basedOn w:val="DefaultParagraphFont"/>
    <w:link w:val="Heading6"/>
    <w:uiPriority w:val="9"/>
    <w:rsid w:val="005D46E7"/>
    <w:rPr>
      <w:rFonts w:ascii="Arial" w:hAnsi="Arial"/>
      <w:i/>
      <w:sz w:val="22"/>
      <w:szCs w:val="22"/>
      <w:lang w:val="en-CA"/>
    </w:rPr>
  </w:style>
  <w:style w:type="character" w:customStyle="1" w:styleId="Heading7Char">
    <w:name w:val="Heading 7 Char"/>
    <w:basedOn w:val="DefaultParagraphFont"/>
    <w:link w:val="Heading7"/>
    <w:uiPriority w:val="99"/>
    <w:rsid w:val="005D46E7"/>
    <w:rPr>
      <w:rFonts w:ascii="Arial" w:hAnsi="Arial"/>
      <w:sz w:val="22"/>
      <w:szCs w:val="22"/>
      <w:lang w:val="en-CA"/>
    </w:rPr>
  </w:style>
  <w:style w:type="character" w:customStyle="1" w:styleId="Heading8Char">
    <w:name w:val="Heading 8 Char"/>
    <w:basedOn w:val="DefaultParagraphFont"/>
    <w:link w:val="Heading8"/>
    <w:rsid w:val="005D46E7"/>
    <w:rPr>
      <w:b/>
      <w:sz w:val="22"/>
      <w:szCs w:val="22"/>
      <w:lang w:val="en-CA"/>
    </w:rPr>
  </w:style>
  <w:style w:type="character" w:customStyle="1" w:styleId="Heading9Char">
    <w:name w:val="Heading 9 Char"/>
    <w:basedOn w:val="DefaultParagraphFont"/>
    <w:link w:val="Heading9"/>
    <w:uiPriority w:val="99"/>
    <w:rsid w:val="005D46E7"/>
    <w:rPr>
      <w:rFonts w:ascii="Arial" w:hAnsi="Arial"/>
      <w:i/>
      <w:sz w:val="18"/>
      <w:szCs w:val="22"/>
      <w:lang w:val="en-CA"/>
    </w:rPr>
  </w:style>
  <w:style w:type="character" w:customStyle="1" w:styleId="HeaderChar">
    <w:name w:val="Header Char"/>
    <w:basedOn w:val="DefaultParagraphFont"/>
    <w:link w:val="Header"/>
    <w:uiPriority w:val="99"/>
    <w:rsid w:val="005D46E7"/>
    <w:rPr>
      <w:sz w:val="22"/>
      <w:szCs w:val="22"/>
      <w:lang w:val="en-CA"/>
    </w:rPr>
  </w:style>
  <w:style w:type="character" w:customStyle="1" w:styleId="FooterChar">
    <w:name w:val="Footer Char"/>
    <w:basedOn w:val="DefaultParagraphFont"/>
    <w:link w:val="Footer"/>
    <w:uiPriority w:val="99"/>
    <w:rsid w:val="005D46E7"/>
    <w:rPr>
      <w:sz w:val="22"/>
      <w:szCs w:val="22"/>
      <w:lang w:val="en-CA"/>
    </w:rPr>
  </w:style>
  <w:style w:type="character" w:customStyle="1" w:styleId="BodyText3Char">
    <w:name w:val="Body Text 3 Char"/>
    <w:basedOn w:val="DefaultParagraphFont"/>
    <w:link w:val="BodyText3"/>
    <w:semiHidden/>
    <w:rsid w:val="005D46E7"/>
    <w:rPr>
      <w:sz w:val="16"/>
      <w:szCs w:val="16"/>
      <w:lang w:val="en-CA"/>
    </w:rPr>
  </w:style>
  <w:style w:type="character" w:customStyle="1" w:styleId="BodyTextIndent3Char">
    <w:name w:val="Body Text Indent 3 Char"/>
    <w:basedOn w:val="DefaultParagraphFont"/>
    <w:link w:val="BodyTextIndent3"/>
    <w:semiHidden/>
    <w:rsid w:val="005D46E7"/>
    <w:rPr>
      <w:sz w:val="16"/>
      <w:szCs w:val="16"/>
      <w:lang w:val="en-CA"/>
    </w:rPr>
  </w:style>
  <w:style w:type="character" w:customStyle="1" w:styleId="PlainTextChar">
    <w:name w:val="Plain Text Char"/>
    <w:basedOn w:val="DefaultParagraphFont"/>
    <w:link w:val="PlainText"/>
    <w:semiHidden/>
    <w:rsid w:val="005D46E7"/>
    <w:rPr>
      <w:rFonts w:ascii="Courier New" w:hAnsi="Courier New" w:cs="Courier New"/>
      <w:szCs w:val="22"/>
      <w:lang w:val="en-CA"/>
    </w:rPr>
  </w:style>
  <w:style w:type="character" w:customStyle="1" w:styleId="SubtitleChar">
    <w:name w:val="Subtitle Char"/>
    <w:basedOn w:val="DefaultParagraphFont"/>
    <w:link w:val="Subtitle"/>
    <w:rsid w:val="005D46E7"/>
    <w:rPr>
      <w:rFonts w:ascii="Arial" w:hAnsi="Arial" w:cs="Arial"/>
      <w:sz w:val="22"/>
      <w:szCs w:val="22"/>
      <w:lang w:val="en-CA"/>
    </w:rPr>
  </w:style>
  <w:style w:type="character" w:customStyle="1" w:styleId="TitleChar">
    <w:name w:val="Title Char"/>
    <w:basedOn w:val="DefaultParagraphFont"/>
    <w:link w:val="Title"/>
    <w:rsid w:val="005D46E7"/>
    <w:rPr>
      <w:rFonts w:ascii="Arial" w:hAnsi="Arial" w:cs="Arial"/>
      <w:b/>
      <w:bCs/>
      <w:kern w:val="28"/>
      <w:sz w:val="22"/>
      <w:szCs w:val="22"/>
      <w:lang w:val="en-CA"/>
    </w:rPr>
  </w:style>
  <w:style w:type="character" w:customStyle="1" w:styleId="DateChar">
    <w:name w:val="Date Char"/>
    <w:basedOn w:val="DefaultParagraphFont"/>
    <w:link w:val="Date"/>
    <w:rsid w:val="005D46E7"/>
    <w:rPr>
      <w:sz w:val="22"/>
      <w:szCs w:val="22"/>
      <w:lang w:val="en-CA"/>
    </w:rPr>
  </w:style>
  <w:style w:type="character" w:styleId="PageNumber">
    <w:name w:val="page number"/>
    <w:basedOn w:val="DefaultParagraphFont"/>
    <w:rsid w:val="00D140DD"/>
    <w:rPr>
      <w:sz w:val="22"/>
      <w:szCs w:val="22"/>
    </w:rPr>
  </w:style>
  <w:style w:type="paragraph" w:styleId="Caption">
    <w:name w:val="caption"/>
    <w:basedOn w:val="Normal"/>
    <w:next w:val="Normal"/>
    <w:uiPriority w:val="35"/>
    <w:qFormat/>
    <w:rsid w:val="00D140DD"/>
    <w:pPr>
      <w:spacing w:after="200"/>
      <w:jc w:val="left"/>
    </w:pPr>
    <w:rPr>
      <w:rFonts w:ascii="Calibri" w:eastAsia="Calibri" w:hAnsi="Calibri"/>
      <w:b/>
      <w:bCs/>
      <w:color w:val="4F81BD"/>
      <w:sz w:val="18"/>
      <w:szCs w:val="18"/>
      <w:lang w:val="en-US"/>
    </w:rPr>
  </w:style>
  <w:style w:type="character" w:customStyle="1" w:styleId="normaltextrun">
    <w:name w:val="normaltextrun"/>
    <w:basedOn w:val="DefaultParagraphFont"/>
    <w:rsid w:val="00E7037C"/>
  </w:style>
  <w:style w:type="character" w:customStyle="1" w:styleId="eop">
    <w:name w:val="eop"/>
    <w:basedOn w:val="DefaultParagraphFont"/>
    <w:rsid w:val="00E7037C"/>
  </w:style>
  <w:style w:type="character" w:customStyle="1" w:styleId="tw4winMark">
    <w:name w:val="tw4winMark"/>
    <w:basedOn w:val="DefaultParagraphFont"/>
    <w:rsid w:val="0040465D"/>
    <w:rPr>
      <w:rFonts w:ascii="Courier New" w:hAnsi="Courier New" w:cs="Courier New"/>
      <w:b w:val="0"/>
      <w:i w:val="0"/>
      <w:dstrike w:val="0"/>
      <w:noProof/>
      <w:vanish/>
      <w:color w:val="800080"/>
      <w:spacing w:val="0"/>
      <w:kern w:val="30"/>
      <w:sz w:val="18"/>
      <w:effect w:val="none"/>
      <w:vertAlign w:val="subscript"/>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86AFB"/>
    <w:rPr>
      <w:sz w:val="22"/>
      <w:szCs w:val="22"/>
      <w:lang w:val="en-CA"/>
    </w:rPr>
  </w:style>
  <w:style w:type="paragraph" w:customStyle="1" w:styleId="StyleHeading1Para1Heading1CharHeading1Char3CharHeadin">
    <w:name w:val="Style Heading 1Para (1)Heading 1 CharHeading 1 Char3 CharHeadin..."/>
    <w:basedOn w:val="Heading1"/>
    <w:uiPriority w:val="99"/>
    <w:rsid w:val="00786AFB"/>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442">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
    <w:div w:id="61218553">
      <w:bodyDiv w:val="1"/>
      <w:marLeft w:val="0"/>
      <w:marRight w:val="0"/>
      <w:marTop w:val="0"/>
      <w:marBottom w:val="0"/>
      <w:divBdr>
        <w:top w:val="none" w:sz="0" w:space="0" w:color="auto"/>
        <w:left w:val="none" w:sz="0" w:space="0" w:color="auto"/>
        <w:bottom w:val="none" w:sz="0" w:space="0" w:color="auto"/>
        <w:right w:val="none" w:sz="0" w:space="0" w:color="auto"/>
      </w:divBdr>
    </w:div>
    <w:div w:id="124927453">
      <w:bodyDiv w:val="1"/>
      <w:marLeft w:val="0"/>
      <w:marRight w:val="0"/>
      <w:marTop w:val="0"/>
      <w:marBottom w:val="0"/>
      <w:divBdr>
        <w:top w:val="none" w:sz="0" w:space="0" w:color="auto"/>
        <w:left w:val="none" w:sz="0" w:space="0" w:color="auto"/>
        <w:bottom w:val="none" w:sz="0" w:space="0" w:color="auto"/>
        <w:right w:val="none" w:sz="0" w:space="0" w:color="auto"/>
      </w:divBdr>
    </w:div>
    <w:div w:id="145440181">
      <w:bodyDiv w:val="1"/>
      <w:marLeft w:val="0"/>
      <w:marRight w:val="0"/>
      <w:marTop w:val="0"/>
      <w:marBottom w:val="0"/>
      <w:divBdr>
        <w:top w:val="none" w:sz="0" w:space="0" w:color="auto"/>
        <w:left w:val="none" w:sz="0" w:space="0" w:color="auto"/>
        <w:bottom w:val="none" w:sz="0" w:space="0" w:color="auto"/>
        <w:right w:val="none" w:sz="0" w:space="0" w:color="auto"/>
      </w:divBdr>
    </w:div>
    <w:div w:id="202864842">
      <w:bodyDiv w:val="1"/>
      <w:marLeft w:val="0"/>
      <w:marRight w:val="0"/>
      <w:marTop w:val="0"/>
      <w:marBottom w:val="0"/>
      <w:divBdr>
        <w:top w:val="none" w:sz="0" w:space="0" w:color="auto"/>
        <w:left w:val="none" w:sz="0" w:space="0" w:color="auto"/>
        <w:bottom w:val="none" w:sz="0" w:space="0" w:color="auto"/>
        <w:right w:val="none" w:sz="0" w:space="0" w:color="auto"/>
      </w:divBdr>
    </w:div>
    <w:div w:id="229511234">
      <w:bodyDiv w:val="1"/>
      <w:marLeft w:val="0"/>
      <w:marRight w:val="0"/>
      <w:marTop w:val="0"/>
      <w:marBottom w:val="0"/>
      <w:divBdr>
        <w:top w:val="none" w:sz="0" w:space="0" w:color="auto"/>
        <w:left w:val="none" w:sz="0" w:space="0" w:color="auto"/>
        <w:bottom w:val="none" w:sz="0" w:space="0" w:color="auto"/>
        <w:right w:val="none" w:sz="0" w:space="0" w:color="auto"/>
      </w:divBdr>
    </w:div>
    <w:div w:id="237787464">
      <w:bodyDiv w:val="1"/>
      <w:marLeft w:val="0"/>
      <w:marRight w:val="0"/>
      <w:marTop w:val="0"/>
      <w:marBottom w:val="0"/>
      <w:divBdr>
        <w:top w:val="none" w:sz="0" w:space="0" w:color="auto"/>
        <w:left w:val="none" w:sz="0" w:space="0" w:color="auto"/>
        <w:bottom w:val="none" w:sz="0" w:space="0" w:color="auto"/>
        <w:right w:val="none" w:sz="0" w:space="0" w:color="auto"/>
      </w:divBdr>
    </w:div>
    <w:div w:id="2712090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7753734">
      <w:bodyDiv w:val="1"/>
      <w:marLeft w:val="0"/>
      <w:marRight w:val="0"/>
      <w:marTop w:val="0"/>
      <w:marBottom w:val="0"/>
      <w:divBdr>
        <w:top w:val="none" w:sz="0" w:space="0" w:color="auto"/>
        <w:left w:val="none" w:sz="0" w:space="0" w:color="auto"/>
        <w:bottom w:val="none" w:sz="0" w:space="0" w:color="auto"/>
        <w:right w:val="none" w:sz="0" w:space="0" w:color="auto"/>
      </w:divBdr>
    </w:div>
    <w:div w:id="380135359">
      <w:bodyDiv w:val="1"/>
      <w:marLeft w:val="0"/>
      <w:marRight w:val="0"/>
      <w:marTop w:val="0"/>
      <w:marBottom w:val="0"/>
      <w:divBdr>
        <w:top w:val="none" w:sz="0" w:space="0" w:color="auto"/>
        <w:left w:val="none" w:sz="0" w:space="0" w:color="auto"/>
        <w:bottom w:val="none" w:sz="0" w:space="0" w:color="auto"/>
        <w:right w:val="none" w:sz="0" w:space="0" w:color="auto"/>
      </w:divBdr>
    </w:div>
    <w:div w:id="501092893">
      <w:bodyDiv w:val="1"/>
      <w:marLeft w:val="0"/>
      <w:marRight w:val="0"/>
      <w:marTop w:val="0"/>
      <w:marBottom w:val="0"/>
      <w:divBdr>
        <w:top w:val="none" w:sz="0" w:space="0" w:color="auto"/>
        <w:left w:val="none" w:sz="0" w:space="0" w:color="auto"/>
        <w:bottom w:val="none" w:sz="0" w:space="0" w:color="auto"/>
        <w:right w:val="none" w:sz="0" w:space="0" w:color="auto"/>
      </w:divBdr>
    </w:div>
    <w:div w:id="504784096">
      <w:bodyDiv w:val="1"/>
      <w:marLeft w:val="0"/>
      <w:marRight w:val="0"/>
      <w:marTop w:val="0"/>
      <w:marBottom w:val="0"/>
      <w:divBdr>
        <w:top w:val="none" w:sz="0" w:space="0" w:color="auto"/>
        <w:left w:val="none" w:sz="0" w:space="0" w:color="auto"/>
        <w:bottom w:val="none" w:sz="0" w:space="0" w:color="auto"/>
        <w:right w:val="none" w:sz="0" w:space="0" w:color="auto"/>
      </w:divBdr>
    </w:div>
    <w:div w:id="554702200">
      <w:bodyDiv w:val="1"/>
      <w:marLeft w:val="0"/>
      <w:marRight w:val="0"/>
      <w:marTop w:val="0"/>
      <w:marBottom w:val="0"/>
      <w:divBdr>
        <w:top w:val="none" w:sz="0" w:space="0" w:color="auto"/>
        <w:left w:val="none" w:sz="0" w:space="0" w:color="auto"/>
        <w:bottom w:val="none" w:sz="0" w:space="0" w:color="auto"/>
        <w:right w:val="none" w:sz="0" w:space="0" w:color="auto"/>
      </w:divBdr>
    </w:div>
    <w:div w:id="567807995">
      <w:bodyDiv w:val="1"/>
      <w:marLeft w:val="0"/>
      <w:marRight w:val="0"/>
      <w:marTop w:val="0"/>
      <w:marBottom w:val="0"/>
      <w:divBdr>
        <w:top w:val="none" w:sz="0" w:space="0" w:color="auto"/>
        <w:left w:val="none" w:sz="0" w:space="0" w:color="auto"/>
        <w:bottom w:val="none" w:sz="0" w:space="0" w:color="auto"/>
        <w:right w:val="none" w:sz="0" w:space="0" w:color="auto"/>
      </w:divBdr>
    </w:div>
    <w:div w:id="602879517">
      <w:bodyDiv w:val="1"/>
      <w:marLeft w:val="0"/>
      <w:marRight w:val="0"/>
      <w:marTop w:val="0"/>
      <w:marBottom w:val="0"/>
      <w:divBdr>
        <w:top w:val="none" w:sz="0" w:space="0" w:color="auto"/>
        <w:left w:val="none" w:sz="0" w:space="0" w:color="auto"/>
        <w:bottom w:val="none" w:sz="0" w:space="0" w:color="auto"/>
        <w:right w:val="none" w:sz="0" w:space="0" w:color="auto"/>
      </w:divBdr>
    </w:div>
    <w:div w:id="6569601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063">
      <w:bodyDiv w:val="1"/>
      <w:marLeft w:val="0"/>
      <w:marRight w:val="0"/>
      <w:marTop w:val="0"/>
      <w:marBottom w:val="0"/>
      <w:divBdr>
        <w:top w:val="none" w:sz="0" w:space="0" w:color="auto"/>
        <w:left w:val="none" w:sz="0" w:space="0" w:color="auto"/>
        <w:bottom w:val="none" w:sz="0" w:space="0" w:color="auto"/>
        <w:right w:val="none" w:sz="0" w:space="0" w:color="auto"/>
      </w:divBdr>
    </w:div>
    <w:div w:id="958416301">
      <w:bodyDiv w:val="1"/>
      <w:marLeft w:val="0"/>
      <w:marRight w:val="0"/>
      <w:marTop w:val="0"/>
      <w:marBottom w:val="0"/>
      <w:divBdr>
        <w:top w:val="none" w:sz="0" w:space="0" w:color="auto"/>
        <w:left w:val="none" w:sz="0" w:space="0" w:color="auto"/>
        <w:bottom w:val="none" w:sz="0" w:space="0" w:color="auto"/>
        <w:right w:val="none" w:sz="0" w:space="0" w:color="auto"/>
      </w:divBdr>
    </w:div>
    <w:div w:id="966199119">
      <w:bodyDiv w:val="1"/>
      <w:marLeft w:val="0"/>
      <w:marRight w:val="0"/>
      <w:marTop w:val="0"/>
      <w:marBottom w:val="0"/>
      <w:divBdr>
        <w:top w:val="none" w:sz="0" w:space="0" w:color="auto"/>
        <w:left w:val="none" w:sz="0" w:space="0" w:color="auto"/>
        <w:bottom w:val="none" w:sz="0" w:space="0" w:color="auto"/>
        <w:right w:val="none" w:sz="0" w:space="0" w:color="auto"/>
      </w:divBdr>
    </w:div>
    <w:div w:id="1011839056">
      <w:bodyDiv w:val="1"/>
      <w:marLeft w:val="0"/>
      <w:marRight w:val="0"/>
      <w:marTop w:val="0"/>
      <w:marBottom w:val="0"/>
      <w:divBdr>
        <w:top w:val="none" w:sz="0" w:space="0" w:color="auto"/>
        <w:left w:val="none" w:sz="0" w:space="0" w:color="auto"/>
        <w:bottom w:val="none" w:sz="0" w:space="0" w:color="auto"/>
        <w:right w:val="none" w:sz="0" w:space="0" w:color="auto"/>
      </w:divBdr>
    </w:div>
    <w:div w:id="1132941244">
      <w:bodyDiv w:val="1"/>
      <w:marLeft w:val="0"/>
      <w:marRight w:val="0"/>
      <w:marTop w:val="0"/>
      <w:marBottom w:val="0"/>
      <w:divBdr>
        <w:top w:val="none" w:sz="0" w:space="0" w:color="auto"/>
        <w:left w:val="none" w:sz="0" w:space="0" w:color="auto"/>
        <w:bottom w:val="none" w:sz="0" w:space="0" w:color="auto"/>
        <w:right w:val="none" w:sz="0" w:space="0" w:color="auto"/>
      </w:divBdr>
    </w:div>
    <w:div w:id="1147941256">
      <w:bodyDiv w:val="1"/>
      <w:marLeft w:val="0"/>
      <w:marRight w:val="0"/>
      <w:marTop w:val="0"/>
      <w:marBottom w:val="0"/>
      <w:divBdr>
        <w:top w:val="none" w:sz="0" w:space="0" w:color="auto"/>
        <w:left w:val="none" w:sz="0" w:space="0" w:color="auto"/>
        <w:bottom w:val="none" w:sz="0" w:space="0" w:color="auto"/>
        <w:right w:val="none" w:sz="0" w:space="0" w:color="auto"/>
      </w:divBdr>
    </w:div>
    <w:div w:id="1261375497">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637372914">
      <w:bodyDiv w:val="1"/>
      <w:marLeft w:val="0"/>
      <w:marRight w:val="0"/>
      <w:marTop w:val="0"/>
      <w:marBottom w:val="0"/>
      <w:divBdr>
        <w:top w:val="none" w:sz="0" w:space="0" w:color="auto"/>
        <w:left w:val="none" w:sz="0" w:space="0" w:color="auto"/>
        <w:bottom w:val="none" w:sz="0" w:space="0" w:color="auto"/>
        <w:right w:val="none" w:sz="0" w:space="0" w:color="auto"/>
      </w:divBdr>
    </w:div>
    <w:div w:id="1643343378">
      <w:bodyDiv w:val="1"/>
      <w:marLeft w:val="0"/>
      <w:marRight w:val="0"/>
      <w:marTop w:val="0"/>
      <w:marBottom w:val="0"/>
      <w:divBdr>
        <w:top w:val="none" w:sz="0" w:space="0" w:color="auto"/>
        <w:left w:val="none" w:sz="0" w:space="0" w:color="auto"/>
        <w:bottom w:val="none" w:sz="0" w:space="0" w:color="auto"/>
        <w:right w:val="none" w:sz="0" w:space="0" w:color="auto"/>
      </w:divBdr>
    </w:div>
    <w:div w:id="1695689931">
      <w:bodyDiv w:val="1"/>
      <w:marLeft w:val="0"/>
      <w:marRight w:val="0"/>
      <w:marTop w:val="0"/>
      <w:marBottom w:val="0"/>
      <w:divBdr>
        <w:top w:val="none" w:sz="0" w:space="0" w:color="auto"/>
        <w:left w:val="none" w:sz="0" w:space="0" w:color="auto"/>
        <w:bottom w:val="none" w:sz="0" w:space="0" w:color="auto"/>
        <w:right w:val="none" w:sz="0" w:space="0" w:color="auto"/>
      </w:divBdr>
    </w:div>
    <w:div w:id="1739286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923449">
      <w:bodyDiv w:val="1"/>
      <w:marLeft w:val="0"/>
      <w:marRight w:val="0"/>
      <w:marTop w:val="0"/>
      <w:marBottom w:val="0"/>
      <w:divBdr>
        <w:top w:val="none" w:sz="0" w:space="0" w:color="auto"/>
        <w:left w:val="none" w:sz="0" w:space="0" w:color="auto"/>
        <w:bottom w:val="none" w:sz="0" w:space="0" w:color="auto"/>
        <w:right w:val="none" w:sz="0" w:space="0" w:color="auto"/>
      </w:divBdr>
    </w:div>
    <w:div w:id="20013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7EF4BD960DEED4DB5A415EE320456A9" ma:contentTypeVersion="5" ma:contentTypeDescription="Create a new document." ma:contentTypeScope="" ma:versionID="f8b4d8aec81d1c732893f6d9f39e98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D493886-F830-4FF8-B859-0F177B362430}"/>
</file>

<file path=customXml/itemProps2.xml><?xml version="1.0" encoding="utf-8"?>
<ds:datastoreItem xmlns:ds="http://schemas.openxmlformats.org/officeDocument/2006/customXml" ds:itemID="{31CD7136-6277-45C4-BA2A-77AABD14728F}"/>
</file>

<file path=customXml/itemProps3.xml><?xml version="1.0" encoding="utf-8"?>
<ds:datastoreItem xmlns:ds="http://schemas.openxmlformats.org/officeDocument/2006/customXml" ds:itemID="{F404DD63-8435-4A12-AD42-BDE9E6614F20}"/>
</file>

<file path=customXml/itemProps4.xml><?xml version="1.0" encoding="utf-8"?>
<ds:datastoreItem xmlns:ds="http://schemas.openxmlformats.org/officeDocument/2006/customXml" ds:itemID="{0131C52E-70A1-47F6-BA66-717848E59462}"/>
</file>

<file path=docProps/app.xml><?xml version="1.0" encoding="utf-8"?>
<Properties xmlns="http://schemas.openxmlformats.org/officeDocument/2006/extended-properties" xmlns:vt="http://schemas.openxmlformats.org/officeDocument/2006/docPropsVTypes">
  <Template>Normal</Template>
  <TotalTime>2</TotalTime>
  <Pages>36</Pages>
  <Words>15672</Words>
  <Characters>89332</Characters>
  <Application>Microsoft Office Word</Application>
  <DocSecurity>0</DocSecurity>
  <Lines>744</Lines>
  <Paragraphs>209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Propositions de projet : Indonésie</vt:lpstr>
      <vt:lpstr>Project proposal: Indonesia</vt:lpstr>
    </vt:vector>
  </TitlesOfParts>
  <Company>UNMFS</Company>
  <LinksUpToDate>false</LinksUpToDate>
  <CharactersWithSpaces>104795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Indonésie</dc:title>
  <dc:creator>FSM / JS</dc:creator>
  <cp:keywords>92nd ExCom</cp:keywords>
  <cp:lastModifiedBy>HBE</cp:lastModifiedBy>
  <cp:revision>6</cp:revision>
  <cp:lastPrinted>2001-05-26T22:40:00Z</cp:lastPrinted>
  <dcterms:created xsi:type="dcterms:W3CDTF">2023-05-22T18:33:00Z</dcterms:created>
  <dcterms:modified xsi:type="dcterms:W3CDTF">2023-05-23T01:33:00Z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UNEP/OzL.Pro/ExCom/92/29</vt:lpwstr>
  </property>
  <property fmtid="{D5CDD505-2E9C-101B-9397-08002B2CF9AE}" pid="3" name="Revision date">
    <vt:lpwstr>5/7/2023</vt:lpwstr>
  </property>
  <property fmtid="{D5CDD505-2E9C-101B-9397-08002B2CF9AE}" pid="4" name="ContentTypeId">
    <vt:lpwstr>0x010100D7EF4BD960DEED4DB5A415EE320456A9</vt:lpwstr>
  </property>
  <property fmtid="{D5CDD505-2E9C-101B-9397-08002B2CF9AE}" pid="5" name="Order">
    <vt:r8>28299000</vt:r8>
  </property>
  <property fmtid="{D5CDD505-2E9C-101B-9397-08002B2CF9AE}" pid="6" name="MediaServiceImageTags">
    <vt:lpwstr/>
  </property>
  <property fmtid="{D5CDD505-2E9C-101B-9397-08002B2CF9AE}" pid="8" name="lcf76f155ced4ddcb4097134ff3c332f">
    <vt:lpwstr/>
  </property>
</Properties>
</file>