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CE06B2" w14:paraId="1DC26BDA" w14:textId="77777777" w:rsidTr="009C25A9">
        <w:trPr>
          <w:trHeight w:val="720"/>
        </w:trPr>
        <w:tc>
          <w:tcPr>
            <w:tcW w:w="5610" w:type="dxa"/>
            <w:gridSpan w:val="3"/>
            <w:tcBorders>
              <w:bottom w:val="single" w:sz="18" w:space="0" w:color="auto"/>
            </w:tcBorders>
          </w:tcPr>
          <w:p w14:paraId="54B6EC8B" w14:textId="77777777" w:rsidR="00CE06B2" w:rsidRDefault="00CE06B2" w:rsidP="009C25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089D834A" w14:textId="77777777" w:rsidR="00CE06B2" w:rsidRDefault="00CE06B2" w:rsidP="009C25A9">
            <w:pPr>
              <w:ind w:left="324"/>
              <w:jc w:val="right"/>
              <w:rPr>
                <w:sz w:val="52"/>
                <w:szCs w:val="52"/>
              </w:rPr>
            </w:pPr>
            <w:r>
              <w:rPr>
                <w:rFonts w:ascii="Univers Bold" w:hAnsi="Univers Bold"/>
                <w:b/>
                <w:sz w:val="72"/>
                <w:szCs w:val="24"/>
              </w:rPr>
              <w:t>EP</w:t>
            </w:r>
          </w:p>
        </w:tc>
      </w:tr>
      <w:tr w:rsidR="00CE06B2" w14:paraId="11731B27" w14:textId="77777777" w:rsidTr="009C2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46B045FD" w14:textId="77777777" w:rsidR="00CE06B2" w:rsidRDefault="00CE06B2" w:rsidP="009C25A9">
            <w:pPr>
              <w:spacing w:before="120"/>
              <w:ind w:left="324"/>
            </w:pPr>
            <w:r>
              <w:rPr>
                <w:noProof/>
                <w:lang w:val="en-US"/>
              </w:rPr>
              <w:drawing>
                <wp:anchor distT="0" distB="0" distL="114300" distR="114300" simplePos="0" relativeHeight="251659264" behindDoc="0" locked="0" layoutInCell="1" allowOverlap="1" wp14:anchorId="080B7D68" wp14:editId="3BD6A765">
                  <wp:simplePos x="0" y="0"/>
                  <wp:positionH relativeFrom="column">
                    <wp:posOffset>188595</wp:posOffset>
                  </wp:positionH>
                  <wp:positionV relativeFrom="paragraph">
                    <wp:posOffset>862330</wp:posOffset>
                  </wp:positionV>
                  <wp:extent cx="733425" cy="655320"/>
                  <wp:effectExtent l="0" t="0" r="1270" b="508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34E09267" wp14:editId="265D428D">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7379D2CC" w14:textId="77777777" w:rsidR="00CE06B2" w:rsidRDefault="00CE06B2" w:rsidP="009C25A9">
            <w:pPr>
              <w:ind w:left="324"/>
              <w:rPr>
                <w:rFonts w:ascii="SimHei" w:eastAsia="SimHei"/>
                <w:color w:val="000000"/>
                <w:sz w:val="44"/>
                <w:szCs w:val="24"/>
              </w:rPr>
            </w:pPr>
          </w:p>
          <w:p w14:paraId="2398DEC9" w14:textId="77777777" w:rsidR="00CE06B2" w:rsidRDefault="00CE06B2" w:rsidP="009C25A9">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3AA79678" w14:textId="77777777" w:rsidR="00CE06B2" w:rsidRDefault="00CE06B2" w:rsidP="009C25A9">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4A443E14" w14:textId="77777777" w:rsidR="00CE06B2" w:rsidRDefault="00CE06B2" w:rsidP="009C25A9">
            <w:pPr>
              <w:spacing w:before="120"/>
              <w:ind w:left="324"/>
              <w:rPr>
                <w:sz w:val="24"/>
                <w:szCs w:val="24"/>
              </w:rPr>
            </w:pPr>
            <w:r>
              <w:rPr>
                <w:sz w:val="24"/>
                <w:szCs w:val="24"/>
              </w:rPr>
              <w:t>Distr.</w:t>
            </w:r>
          </w:p>
          <w:p w14:paraId="370E5FDB" w14:textId="77777777" w:rsidR="00CE06B2" w:rsidRDefault="00CE06B2" w:rsidP="009C25A9">
            <w:pPr>
              <w:ind w:left="324"/>
              <w:rPr>
                <w:sz w:val="24"/>
                <w:szCs w:val="24"/>
              </w:rPr>
            </w:pPr>
            <w:r>
              <w:rPr>
                <w:sz w:val="24"/>
                <w:szCs w:val="24"/>
              </w:rPr>
              <w:t>GENERAL</w:t>
            </w:r>
          </w:p>
          <w:p w14:paraId="3D801F30" w14:textId="77777777" w:rsidR="00CE06B2" w:rsidRDefault="00CE06B2" w:rsidP="009C25A9">
            <w:pPr>
              <w:ind w:left="324"/>
              <w:rPr>
                <w:sz w:val="24"/>
                <w:szCs w:val="24"/>
              </w:rPr>
            </w:pPr>
          </w:p>
          <w:p w14:paraId="77394AFA" w14:textId="39520038" w:rsidR="00CE06B2" w:rsidRDefault="00CE06B2" w:rsidP="009C25A9">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3C1E9F">
              <w:rPr>
                <w:sz w:val="24"/>
                <w:szCs w:val="24"/>
              </w:rPr>
              <w:t>UNEP/OzL.Pro/ExCom/97/60</w:t>
            </w:r>
            <w:r>
              <w:rPr>
                <w:sz w:val="24"/>
                <w:szCs w:val="24"/>
              </w:rPr>
              <w:fldChar w:fldCharType="end"/>
            </w:r>
          </w:p>
          <w:p w14:paraId="6BFE5127" w14:textId="6100B9E9" w:rsidR="00CE06B2" w:rsidRDefault="00CE06B2" w:rsidP="009C25A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3C1E9F" w:rsidRPr="003C1E9F">
              <w:rPr>
                <w:sz w:val="24"/>
                <w:szCs w:val="24"/>
                <w:lang w:val="en-US" w:eastAsia="zh-CN"/>
              </w:rPr>
              <w:t>13</w:t>
            </w:r>
            <w:r w:rsidR="003C1E9F">
              <w:rPr>
                <w:sz w:val="24"/>
                <w:szCs w:val="24"/>
                <w:lang w:eastAsia="zh-CN"/>
              </w:rPr>
              <w:t xml:space="preserve"> </w:t>
            </w:r>
            <w:r w:rsidR="003C1E9F">
              <w:rPr>
                <w:sz w:val="24"/>
                <w:szCs w:val="24"/>
              </w:rPr>
              <w:t>November</w:t>
            </w:r>
            <w:r w:rsidR="003C1E9F" w:rsidRPr="003C1E9F">
              <w:rPr>
                <w:sz w:val="24"/>
                <w:szCs w:val="24"/>
                <w:lang w:val="en-US" w:eastAsia="zh-CN"/>
              </w:rPr>
              <w:t xml:space="preserve"> 2025</w:t>
            </w:r>
            <w:r>
              <w:rPr>
                <w:sz w:val="24"/>
                <w:szCs w:val="24"/>
              </w:rPr>
              <w:fldChar w:fldCharType="end"/>
            </w:r>
          </w:p>
          <w:p w14:paraId="167C3A95" w14:textId="77777777" w:rsidR="00CE06B2" w:rsidRDefault="00CE06B2" w:rsidP="009C25A9">
            <w:pPr>
              <w:rPr>
                <w:caps/>
                <w:sz w:val="24"/>
                <w:szCs w:val="24"/>
              </w:rPr>
            </w:pPr>
          </w:p>
          <w:p w14:paraId="36E031E2" w14:textId="77777777" w:rsidR="00CE06B2" w:rsidRDefault="00CE06B2" w:rsidP="009C25A9">
            <w:pPr>
              <w:ind w:left="324"/>
              <w:rPr>
                <w:sz w:val="24"/>
                <w:szCs w:val="24"/>
                <w:lang w:val="en-US"/>
              </w:rPr>
            </w:pPr>
            <w:r>
              <w:rPr>
                <w:sz w:val="24"/>
                <w:szCs w:val="24"/>
                <w:lang w:val="en-US"/>
              </w:rPr>
              <w:t>CHINESE</w:t>
            </w:r>
          </w:p>
          <w:p w14:paraId="51E67714" w14:textId="77777777" w:rsidR="00CE06B2" w:rsidRDefault="00CE06B2" w:rsidP="009C25A9">
            <w:pPr>
              <w:ind w:left="331"/>
            </w:pPr>
            <w:r>
              <w:rPr>
                <w:sz w:val="24"/>
                <w:szCs w:val="24"/>
              </w:rPr>
              <w:t>ORIGINAL: ENGLISH</w:t>
            </w:r>
          </w:p>
        </w:tc>
      </w:tr>
    </w:tbl>
    <w:p w14:paraId="07E55554" w14:textId="77777777" w:rsidR="00CE06B2" w:rsidRDefault="00CE06B2" w:rsidP="00CE06B2">
      <w:pPr>
        <w:spacing w:before="60"/>
        <w:jc w:val="left"/>
        <w:rPr>
          <w:sz w:val="24"/>
          <w:szCs w:val="24"/>
          <w:lang w:eastAsia="zh-CN"/>
        </w:rPr>
      </w:pPr>
      <w:r>
        <w:rPr>
          <w:sz w:val="24"/>
          <w:szCs w:val="24"/>
          <w:lang w:eastAsia="zh-CN"/>
        </w:rPr>
        <w:t>执行蒙特利尔议定书</w:t>
      </w:r>
    </w:p>
    <w:p w14:paraId="040726CD" w14:textId="77777777" w:rsidR="00CE06B2" w:rsidRDefault="00CE06B2" w:rsidP="00CE06B2">
      <w:pPr>
        <w:jc w:val="left"/>
        <w:rPr>
          <w:sz w:val="24"/>
          <w:szCs w:val="24"/>
          <w:lang w:eastAsia="zh-CN"/>
        </w:rPr>
      </w:pPr>
      <w:r>
        <w:rPr>
          <w:sz w:val="24"/>
          <w:szCs w:val="24"/>
          <w:lang w:eastAsia="zh-CN"/>
        </w:rPr>
        <w:t xml:space="preserve">    </w:t>
      </w:r>
      <w:r>
        <w:rPr>
          <w:sz w:val="24"/>
          <w:szCs w:val="24"/>
          <w:lang w:eastAsia="zh-CN"/>
        </w:rPr>
        <w:t>多边基金执行委员会</w:t>
      </w:r>
      <w:r>
        <w:rPr>
          <w:sz w:val="24"/>
          <w:szCs w:val="24"/>
          <w:lang w:eastAsia="zh-CN"/>
        </w:rPr>
        <w:tab/>
      </w:r>
    </w:p>
    <w:p w14:paraId="21682B31" w14:textId="77777777" w:rsidR="00CE06B2" w:rsidRDefault="00CE06B2" w:rsidP="00CE06B2">
      <w:pPr>
        <w:jc w:val="left"/>
        <w:rPr>
          <w:sz w:val="24"/>
          <w:szCs w:val="24"/>
          <w:lang w:eastAsia="zh-CN"/>
        </w:rPr>
      </w:pPr>
      <w:r>
        <w:rPr>
          <w:sz w:val="24"/>
          <w:szCs w:val="24"/>
          <w:lang w:eastAsia="zh-CN"/>
        </w:rPr>
        <w:t>第九十七次会议</w:t>
      </w:r>
    </w:p>
    <w:p w14:paraId="344DAA6D" w14:textId="77777777" w:rsidR="00CE06B2" w:rsidRDefault="00CE06B2" w:rsidP="00CE06B2">
      <w:pPr>
        <w:jc w:val="left"/>
        <w:rPr>
          <w:sz w:val="24"/>
          <w:szCs w:val="24"/>
          <w:lang w:eastAsia="zh-CN"/>
        </w:rPr>
      </w:pPr>
      <w:r>
        <w:rPr>
          <w:sz w:val="24"/>
          <w:szCs w:val="24"/>
          <w:lang w:eastAsia="zh-CN"/>
        </w:rPr>
        <w:t>2025</w:t>
      </w:r>
      <w:r>
        <w:rPr>
          <w:sz w:val="24"/>
          <w:szCs w:val="24"/>
          <w:lang w:eastAsia="zh-CN"/>
        </w:rPr>
        <w:t>年</w:t>
      </w:r>
      <w:r>
        <w:rPr>
          <w:sz w:val="24"/>
          <w:szCs w:val="24"/>
          <w:lang w:eastAsia="zh-CN"/>
        </w:rPr>
        <w:t>12</w:t>
      </w:r>
      <w:r>
        <w:rPr>
          <w:sz w:val="24"/>
          <w:szCs w:val="24"/>
          <w:lang w:eastAsia="zh-CN"/>
        </w:rPr>
        <w:t>月</w:t>
      </w:r>
      <w:r>
        <w:rPr>
          <w:sz w:val="24"/>
          <w:szCs w:val="24"/>
          <w:lang w:eastAsia="zh-CN"/>
        </w:rPr>
        <w:t>1</w:t>
      </w:r>
      <w:r>
        <w:rPr>
          <w:sz w:val="24"/>
          <w:szCs w:val="24"/>
          <w:lang w:eastAsia="zh-CN"/>
        </w:rPr>
        <w:t>日至</w:t>
      </w:r>
      <w:r>
        <w:rPr>
          <w:sz w:val="24"/>
          <w:szCs w:val="24"/>
          <w:lang w:eastAsia="zh-CN"/>
        </w:rPr>
        <w:t>5</w:t>
      </w:r>
      <w:r>
        <w:rPr>
          <w:sz w:val="24"/>
          <w:szCs w:val="24"/>
          <w:lang w:eastAsia="zh-CN"/>
        </w:rPr>
        <w:t>日，蒙特利尔</w:t>
      </w:r>
    </w:p>
    <w:p w14:paraId="228FF735" w14:textId="77777777" w:rsidR="00CE06B2" w:rsidRDefault="00CE06B2" w:rsidP="00CE06B2">
      <w:pPr>
        <w:jc w:val="left"/>
        <w:rPr>
          <w:sz w:val="24"/>
          <w:szCs w:val="24"/>
        </w:rPr>
      </w:pPr>
      <w:r>
        <w:rPr>
          <w:color w:val="000000"/>
          <w:sz w:val="24"/>
          <w:szCs w:val="24"/>
          <w:lang w:val="en-GB" w:eastAsia="zh-CN"/>
        </w:rPr>
        <w:t>临时议程</w:t>
      </w:r>
      <w:r>
        <w:rPr>
          <w:rStyle w:val="FootnoteReference"/>
          <w:sz w:val="24"/>
          <w:szCs w:val="24"/>
        </w:rPr>
        <w:footnoteReference w:id="2"/>
      </w:r>
      <w:r>
        <w:rPr>
          <w:color w:val="000000"/>
          <w:sz w:val="24"/>
          <w:szCs w:val="24"/>
          <w:lang w:val="en-GB" w:eastAsia="zh-CN"/>
        </w:rPr>
        <w:t>项目</w:t>
      </w:r>
      <w:r>
        <w:rPr>
          <w:color w:val="000000"/>
          <w:sz w:val="24"/>
          <w:szCs w:val="24"/>
          <w:lang w:val="en-GB" w:eastAsia="zh-CN"/>
        </w:rPr>
        <w:t xml:space="preserve"> </w:t>
      </w:r>
      <w:r>
        <w:rPr>
          <w:color w:val="000000"/>
          <w:sz w:val="24"/>
          <w:szCs w:val="24"/>
          <w:lang w:eastAsia="zh-CN"/>
        </w:rPr>
        <w:t>9(d)</w:t>
      </w:r>
    </w:p>
    <w:p w14:paraId="52139FD7" w14:textId="77777777" w:rsidR="00C15867" w:rsidRPr="009B0D30" w:rsidRDefault="00C15867" w:rsidP="005109C4">
      <w:pPr>
        <w:jc w:val="left"/>
      </w:pPr>
    </w:p>
    <w:p w14:paraId="55E7CD73" w14:textId="77777777" w:rsidR="009145E4" w:rsidRPr="001A5698" w:rsidRDefault="009145E4" w:rsidP="005109C4">
      <w:pPr>
        <w:pStyle w:val="Heading1"/>
        <w:numPr>
          <w:ilvl w:val="0"/>
          <w:numId w:val="0"/>
        </w:numPr>
      </w:pPr>
    </w:p>
    <w:p w14:paraId="781E0BD0" w14:textId="77777777" w:rsidR="00711BE6" w:rsidRPr="00D0410A" w:rsidRDefault="00711BE6" w:rsidP="005109C4"/>
    <w:p w14:paraId="25D0A901" w14:textId="77777777" w:rsidR="00D0410A" w:rsidRPr="00DA764B" w:rsidRDefault="00D0410A" w:rsidP="005109C4"/>
    <w:p w14:paraId="0D9F129C" w14:textId="77777777" w:rsidR="00CE06B2" w:rsidRPr="00557D5B" w:rsidRDefault="00CE06B2" w:rsidP="00CE06B2">
      <w:pPr>
        <w:jc w:val="center"/>
        <w:rPr>
          <w:bCs/>
        </w:rPr>
      </w:pPr>
      <w:r w:rsidRPr="00557D5B">
        <w:rPr>
          <w:rFonts w:ascii="SimHei" w:eastAsia="SimHei" w:hAnsi="SimHei" w:cs="Arial"/>
          <w:bCs/>
          <w:sz w:val="28"/>
          <w:szCs w:val="28"/>
          <w:lang w:eastAsia="zh-CN"/>
        </w:rPr>
        <w:t>项目提案：</w:t>
      </w:r>
      <w:r w:rsidRPr="00557D5B">
        <w:rPr>
          <w:rFonts w:ascii="SimHei" w:eastAsia="SimHei" w:hAnsi="SimHei" w:cs="Arial" w:hint="eastAsia"/>
          <w:bCs/>
          <w:sz w:val="28"/>
          <w:szCs w:val="28"/>
          <w:lang w:val="en-US" w:eastAsia="zh-CN"/>
        </w:rPr>
        <w:t>墨西哥</w:t>
      </w:r>
    </w:p>
    <w:p w14:paraId="2A99AC63" w14:textId="77777777" w:rsidR="00CE06B2" w:rsidRPr="00DA764B" w:rsidRDefault="00CE06B2" w:rsidP="00CE06B2"/>
    <w:p w14:paraId="647710E7" w14:textId="77777777" w:rsidR="00CE06B2" w:rsidRPr="00DA764B" w:rsidRDefault="00CE06B2" w:rsidP="00CE06B2"/>
    <w:p w14:paraId="46D05DF0" w14:textId="77777777" w:rsidR="00CE06B2" w:rsidRDefault="00CE06B2" w:rsidP="00CE06B2">
      <w:pPr>
        <w:ind w:firstLine="450"/>
        <w:rPr>
          <w:lang w:eastAsia="zh-CN"/>
        </w:rPr>
      </w:pPr>
      <w:r>
        <w:rPr>
          <w:rFonts w:asciiTheme="minorEastAsia" w:hAnsiTheme="minorEastAsia" w:cs="Microsoft YaHei" w:hint="eastAsia"/>
          <w:sz w:val="24"/>
          <w:szCs w:val="24"/>
          <w:lang w:val="en-US" w:eastAsia="zh-CN"/>
        </w:rPr>
        <w:t>本文件载有秘书处就以下项目提案所提出的评论与建议：</w:t>
      </w:r>
    </w:p>
    <w:p w14:paraId="42B088DE" w14:textId="77777777" w:rsidR="00CE06B2" w:rsidRDefault="00CE06B2" w:rsidP="00CE06B2">
      <w:pPr>
        <w:spacing w:before="240" w:after="240"/>
        <w:rPr>
          <w:rFonts w:eastAsia="SimSun"/>
          <w:sz w:val="24"/>
          <w:szCs w:val="24"/>
          <w:u w:val="single"/>
          <w:lang w:val="en-US" w:eastAsia="zh-CN"/>
        </w:rPr>
      </w:pPr>
      <w:r>
        <w:rPr>
          <w:rFonts w:eastAsia="SimSun" w:hint="eastAsia"/>
          <w:sz w:val="24"/>
          <w:szCs w:val="24"/>
          <w:u w:val="single"/>
          <w:lang w:val="en-US" w:eastAsia="zh-CN"/>
        </w:rPr>
        <w:t>逐步减少</w:t>
      </w: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3420"/>
        <w:gridCol w:w="1530"/>
      </w:tblGrid>
      <w:tr w:rsidR="00CE06B2" w:rsidRPr="007F69B3" w14:paraId="1EFA37FD" w14:textId="77777777" w:rsidTr="003C1E9F">
        <w:trPr>
          <w:trHeight w:val="601"/>
        </w:trPr>
        <w:tc>
          <w:tcPr>
            <w:tcW w:w="4590" w:type="dxa"/>
          </w:tcPr>
          <w:p w14:paraId="097F8DD6" w14:textId="617A6653" w:rsidR="00CE06B2" w:rsidRPr="00A8531F" w:rsidRDefault="00CE06B2" w:rsidP="009C25A9">
            <w:pPr>
              <w:pStyle w:val="ListParagraph"/>
              <w:numPr>
                <w:ilvl w:val="0"/>
                <w:numId w:val="7"/>
              </w:numPr>
              <w:ind w:hanging="830"/>
              <w:jc w:val="left"/>
              <w:rPr>
                <w:lang w:val="en-CA" w:eastAsia="zh-CN"/>
              </w:rPr>
            </w:pPr>
            <w:r>
              <w:rPr>
                <w:sz w:val="24"/>
                <w:szCs w:val="24"/>
                <w:lang w:eastAsia="zh-CN"/>
              </w:rPr>
              <w:t>基加利氢氟碳化物</w:t>
            </w:r>
            <w:r>
              <w:rPr>
                <w:sz w:val="24"/>
                <w:szCs w:val="24"/>
                <w:lang w:val="en-US" w:eastAsia="zh-CN"/>
              </w:rPr>
              <w:t xml:space="preserve"> (HFC) </w:t>
            </w:r>
            <w:r w:rsidR="003C1E9F">
              <w:rPr>
                <w:sz w:val="24"/>
                <w:szCs w:val="24"/>
                <w:lang w:eastAsia="zh-CN"/>
              </w:rPr>
              <w:t>执行计划</w:t>
            </w:r>
            <w:r>
              <w:rPr>
                <w:rFonts w:hint="eastAsia"/>
                <w:sz w:val="24"/>
                <w:szCs w:val="24"/>
                <w:lang w:eastAsia="zh-CN"/>
              </w:rPr>
              <w:t>（</w:t>
            </w:r>
            <w:r>
              <w:rPr>
                <w:rFonts w:hint="eastAsia"/>
                <w:sz w:val="24"/>
                <w:szCs w:val="24"/>
                <w:lang w:val="en-US" w:eastAsia="zh-CN"/>
              </w:rPr>
              <w:t>第一阶段，第二次</w:t>
            </w:r>
            <w:r w:rsidR="003C1E9F">
              <w:rPr>
                <w:rFonts w:hint="eastAsia"/>
                <w:sz w:val="24"/>
                <w:szCs w:val="24"/>
                <w:lang w:val="en-US" w:eastAsia="zh-CN"/>
              </w:rPr>
              <w:t>付款</w:t>
            </w:r>
            <w:r>
              <w:rPr>
                <w:rFonts w:hint="eastAsia"/>
                <w:sz w:val="24"/>
                <w:szCs w:val="24"/>
                <w:lang w:val="en-US" w:eastAsia="zh-CN"/>
              </w:rPr>
              <w:t>）</w:t>
            </w:r>
          </w:p>
        </w:tc>
        <w:tc>
          <w:tcPr>
            <w:tcW w:w="3420" w:type="dxa"/>
          </w:tcPr>
          <w:p w14:paraId="7D70EE68" w14:textId="77777777" w:rsidR="00CE06B2" w:rsidRPr="004C7C48" w:rsidRDefault="00CE06B2" w:rsidP="009C25A9">
            <w:pPr>
              <w:ind w:left="302"/>
              <w:jc w:val="right"/>
              <w:rPr>
                <w:sz w:val="24"/>
                <w:szCs w:val="24"/>
                <w:lang w:eastAsia="zh-CN"/>
              </w:rPr>
            </w:pPr>
            <w:r w:rsidRPr="004C7C48">
              <w:rPr>
                <w:rFonts w:hint="eastAsia"/>
                <w:color w:val="000000" w:themeColor="text1"/>
                <w:sz w:val="24"/>
                <w:szCs w:val="24"/>
                <w:lang w:eastAsia="zh-CN"/>
              </w:rPr>
              <w:t>工发组织，开发署和环境署</w:t>
            </w:r>
          </w:p>
        </w:tc>
        <w:tc>
          <w:tcPr>
            <w:tcW w:w="1530" w:type="dxa"/>
          </w:tcPr>
          <w:p w14:paraId="7076F74D" w14:textId="77777777" w:rsidR="00CE06B2" w:rsidRPr="004C7C48" w:rsidRDefault="00CE06B2" w:rsidP="009C25A9">
            <w:pPr>
              <w:jc w:val="right"/>
              <w:rPr>
                <w:sz w:val="24"/>
                <w:szCs w:val="24"/>
              </w:rPr>
            </w:pPr>
            <w:r w:rsidRPr="004C7C48">
              <w:rPr>
                <w:rFonts w:hint="eastAsia"/>
                <w:sz w:val="24"/>
                <w:szCs w:val="24"/>
                <w:lang w:eastAsia="zh-CN"/>
              </w:rPr>
              <w:t>单独审议</w:t>
            </w:r>
          </w:p>
        </w:tc>
      </w:tr>
    </w:tbl>
    <w:p w14:paraId="01E8A1A6" w14:textId="77777777" w:rsidR="00711BE6" w:rsidRPr="000D0F57" w:rsidRDefault="00711BE6" w:rsidP="005109C4">
      <w:pPr>
        <w:jc w:val="center"/>
      </w:pPr>
    </w:p>
    <w:p w14:paraId="548E1DBE" w14:textId="77777777" w:rsidR="00711BE6" w:rsidRPr="000D0F57" w:rsidRDefault="00711BE6" w:rsidP="005109C4">
      <w:pPr>
        <w:jc w:val="center"/>
      </w:pPr>
    </w:p>
    <w:p w14:paraId="6B17E3F4" w14:textId="77777777" w:rsidR="00711BE6" w:rsidRPr="001E035A" w:rsidRDefault="00711BE6" w:rsidP="005109C4">
      <w:pPr>
        <w:jc w:val="center"/>
      </w:pPr>
    </w:p>
    <w:p w14:paraId="0E9107FF" w14:textId="77777777" w:rsidR="00711BE6" w:rsidRPr="009B0D30" w:rsidRDefault="00711BE6" w:rsidP="005109C4">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521BA286" w14:textId="77777777" w:rsidR="00CE06B2" w:rsidRPr="00CE06B2" w:rsidRDefault="00CE06B2" w:rsidP="009C25A9">
      <w:pPr>
        <w:spacing w:after="120"/>
        <w:jc w:val="center"/>
        <w:rPr>
          <w:bCs/>
          <w:lang w:eastAsia="zh-CN"/>
        </w:rPr>
      </w:pPr>
      <w:r w:rsidRPr="00CE06B2">
        <w:rPr>
          <w:rFonts w:ascii="SimHei" w:eastAsia="SimHei" w:hAnsi="SimHei" w:cs="SimSun" w:hint="eastAsia"/>
          <w:bCs/>
          <w:sz w:val="28"/>
          <w:szCs w:val="28"/>
          <w:lang w:val="en-GB" w:eastAsia="zh-CN"/>
        </w:rPr>
        <w:lastRenderedPageBreak/>
        <w:t>项目评价表</w:t>
      </w:r>
      <w:r w:rsidRPr="00CE06B2">
        <w:rPr>
          <w:rFonts w:ascii="SimHei" w:eastAsia="SimHei" w:hAnsi="SimHei" w:hint="eastAsia"/>
          <w:bCs/>
          <w:sz w:val="28"/>
          <w:szCs w:val="28"/>
          <w:lang w:val="en-GB" w:eastAsia="zh-CN"/>
        </w:rPr>
        <w:t xml:space="preserve"> </w:t>
      </w:r>
      <w:r w:rsidRPr="00CE06B2">
        <w:rPr>
          <w:rFonts w:ascii="SimHei" w:eastAsia="SimHei" w:hAnsi="SimHei"/>
          <w:bCs/>
          <w:sz w:val="28"/>
          <w:szCs w:val="28"/>
          <w:lang w:val="en-GB" w:eastAsia="zh-CN"/>
        </w:rPr>
        <w:t xml:space="preserve">— </w:t>
      </w:r>
      <w:r w:rsidRPr="00CE06B2">
        <w:rPr>
          <w:rFonts w:ascii="SimHei" w:eastAsia="SimHei" w:hAnsi="SimHei" w:cs="SimSun" w:hint="eastAsia"/>
          <w:bCs/>
          <w:sz w:val="28"/>
          <w:szCs w:val="28"/>
          <w:lang w:val="en-GB" w:eastAsia="zh-CN"/>
        </w:rPr>
        <w:t>多年期项目</w:t>
      </w:r>
    </w:p>
    <w:p w14:paraId="0936C1DB" w14:textId="77777777" w:rsidR="00CE06B2" w:rsidRPr="00CE06B2" w:rsidRDefault="00CE06B2" w:rsidP="00CE06B2">
      <w:pPr>
        <w:spacing w:after="200"/>
        <w:jc w:val="center"/>
        <w:rPr>
          <w:rFonts w:ascii="SimHei" w:eastAsia="SimHei" w:hAnsi="SimHei" w:cs="SimHei"/>
          <w:bCs/>
          <w:sz w:val="24"/>
          <w:szCs w:val="24"/>
          <w:lang w:val="en-US" w:eastAsia="zh-CN"/>
        </w:rPr>
      </w:pPr>
      <w:r w:rsidRPr="00CE06B2">
        <w:rPr>
          <w:rFonts w:ascii="SimHei" w:eastAsia="SimHei" w:hAnsi="SimHei" w:cs="SimHei" w:hint="eastAsia"/>
          <w:bCs/>
          <w:sz w:val="24"/>
          <w:szCs w:val="24"/>
          <w:lang w:val="en-US" w:eastAsia="zh-CN"/>
        </w:rPr>
        <w:t>墨西哥</w:t>
      </w:r>
    </w:p>
    <w:tbl>
      <w:tblPr>
        <w:tblStyle w:val="TableGrid"/>
        <w:tblW w:w="5001" w:type="pct"/>
        <w:tblCellMar>
          <w:top w:w="28" w:type="dxa"/>
          <w:bottom w:w="28" w:type="dxa"/>
        </w:tblCellMar>
        <w:tblLook w:val="04A0" w:firstRow="1" w:lastRow="0" w:firstColumn="1" w:lastColumn="0" w:noHBand="0" w:noVBand="1"/>
      </w:tblPr>
      <w:tblGrid>
        <w:gridCol w:w="3416"/>
        <w:gridCol w:w="2160"/>
        <w:gridCol w:w="1799"/>
        <w:gridCol w:w="1977"/>
      </w:tblGrid>
      <w:tr w:rsidR="00CE06B2" w:rsidRPr="000E604E" w14:paraId="1FA0354F" w14:textId="77777777" w:rsidTr="000E604E">
        <w:trPr>
          <w:trHeight w:val="248"/>
        </w:trPr>
        <w:tc>
          <w:tcPr>
            <w:tcW w:w="1826" w:type="pct"/>
          </w:tcPr>
          <w:p w14:paraId="790A2D1D" w14:textId="57384149" w:rsidR="00CE06B2" w:rsidRPr="000E604E" w:rsidRDefault="00CE06B2" w:rsidP="00CE06B2">
            <w:pPr>
              <w:jc w:val="center"/>
              <w:rPr>
                <w:b/>
                <w:sz w:val="20"/>
                <w:szCs w:val="20"/>
              </w:rPr>
            </w:pPr>
            <w:r w:rsidRPr="000E604E">
              <w:rPr>
                <w:b/>
                <w:sz w:val="20"/>
                <w:szCs w:val="20"/>
                <w:lang w:val="en-US" w:eastAsia="zh-CN"/>
              </w:rPr>
              <w:t>项目名称</w:t>
            </w:r>
          </w:p>
        </w:tc>
        <w:tc>
          <w:tcPr>
            <w:tcW w:w="1155" w:type="pct"/>
          </w:tcPr>
          <w:p w14:paraId="5970283A" w14:textId="00302013" w:rsidR="00CE06B2" w:rsidRPr="000E604E" w:rsidRDefault="00CE06B2" w:rsidP="00CE06B2">
            <w:pPr>
              <w:jc w:val="center"/>
              <w:rPr>
                <w:b/>
                <w:sz w:val="20"/>
                <w:szCs w:val="20"/>
              </w:rPr>
            </w:pPr>
            <w:r w:rsidRPr="000E604E">
              <w:rPr>
                <w:b/>
                <w:sz w:val="20"/>
                <w:szCs w:val="20"/>
                <w:lang w:val="en-US" w:eastAsia="zh-CN"/>
              </w:rPr>
              <w:t>机构</w:t>
            </w:r>
          </w:p>
        </w:tc>
        <w:tc>
          <w:tcPr>
            <w:tcW w:w="962" w:type="pct"/>
          </w:tcPr>
          <w:p w14:paraId="4174986B" w14:textId="4E483C03" w:rsidR="00CE06B2" w:rsidRPr="000E604E" w:rsidRDefault="00CE06B2" w:rsidP="00CE06B2">
            <w:pPr>
              <w:jc w:val="center"/>
              <w:rPr>
                <w:b/>
                <w:sz w:val="20"/>
                <w:szCs w:val="20"/>
              </w:rPr>
            </w:pPr>
            <w:r w:rsidRPr="000E604E">
              <w:rPr>
                <w:b/>
                <w:sz w:val="20"/>
                <w:szCs w:val="20"/>
                <w:lang w:val="en-US" w:eastAsia="zh-CN"/>
              </w:rPr>
              <w:t>核准项目的会议</w:t>
            </w:r>
          </w:p>
        </w:tc>
        <w:tc>
          <w:tcPr>
            <w:tcW w:w="1057" w:type="pct"/>
          </w:tcPr>
          <w:p w14:paraId="5920D3C0" w14:textId="776CF2D6" w:rsidR="00CE06B2" w:rsidRPr="000E604E" w:rsidRDefault="00CE06B2" w:rsidP="00CE06B2">
            <w:pPr>
              <w:jc w:val="center"/>
              <w:rPr>
                <w:b/>
                <w:sz w:val="20"/>
                <w:szCs w:val="20"/>
              </w:rPr>
            </w:pPr>
            <w:r w:rsidRPr="000E604E">
              <w:rPr>
                <w:b/>
                <w:sz w:val="20"/>
                <w:szCs w:val="20"/>
                <w:lang w:val="en-US" w:eastAsia="zh-CN"/>
              </w:rPr>
              <w:t>控制措施</w:t>
            </w:r>
          </w:p>
        </w:tc>
      </w:tr>
      <w:tr w:rsidR="00CE06B2" w:rsidRPr="000E604E" w14:paraId="5A590C31" w14:textId="77777777" w:rsidTr="000E604E">
        <w:trPr>
          <w:trHeight w:val="40"/>
        </w:trPr>
        <w:tc>
          <w:tcPr>
            <w:tcW w:w="1826" w:type="pct"/>
            <w:vAlign w:val="center"/>
          </w:tcPr>
          <w:p w14:paraId="6029CF4B" w14:textId="09E5000E" w:rsidR="00CE06B2" w:rsidRPr="000E604E" w:rsidRDefault="000E604E" w:rsidP="00CE06B2">
            <w:pPr>
              <w:jc w:val="center"/>
              <w:rPr>
                <w:color w:val="000000" w:themeColor="text1"/>
                <w:sz w:val="20"/>
                <w:szCs w:val="20"/>
                <w:lang w:eastAsia="zh-CN"/>
              </w:rPr>
            </w:pPr>
            <w:r w:rsidRPr="000E604E">
              <w:rPr>
                <w:sz w:val="20"/>
                <w:szCs w:val="20"/>
                <w:lang w:eastAsia="zh-CN"/>
              </w:rPr>
              <w:t>基加利氢氟碳化物</w:t>
            </w:r>
            <w:r w:rsidRPr="000E604E">
              <w:rPr>
                <w:sz w:val="20"/>
                <w:szCs w:val="20"/>
                <w:lang w:val="en-US" w:eastAsia="zh-CN"/>
              </w:rPr>
              <w:t xml:space="preserve"> (HFC) </w:t>
            </w:r>
            <w:r w:rsidRPr="000E604E">
              <w:rPr>
                <w:sz w:val="20"/>
                <w:szCs w:val="20"/>
                <w:lang w:eastAsia="zh-CN"/>
              </w:rPr>
              <w:t>执行计划</w:t>
            </w:r>
            <w:r w:rsidR="00CE06B2" w:rsidRPr="000E604E">
              <w:rPr>
                <w:color w:val="000000" w:themeColor="text1"/>
                <w:sz w:val="20"/>
                <w:szCs w:val="20"/>
                <w:lang w:val="en-US" w:eastAsia="zh-CN"/>
              </w:rPr>
              <w:t>（第一阶段）</w:t>
            </w:r>
          </w:p>
        </w:tc>
        <w:tc>
          <w:tcPr>
            <w:tcW w:w="1155" w:type="pct"/>
            <w:vAlign w:val="center"/>
          </w:tcPr>
          <w:p w14:paraId="78188506" w14:textId="4BA62C2B" w:rsidR="00CE06B2" w:rsidRPr="000E604E" w:rsidRDefault="00CE06B2" w:rsidP="00CE06B2">
            <w:pPr>
              <w:jc w:val="center"/>
              <w:rPr>
                <w:color w:val="000000" w:themeColor="text1"/>
                <w:sz w:val="20"/>
                <w:szCs w:val="20"/>
                <w:lang w:eastAsia="zh-CN"/>
              </w:rPr>
            </w:pPr>
            <w:r w:rsidRPr="000E604E">
              <w:rPr>
                <w:rFonts w:hint="eastAsia"/>
                <w:color w:val="000000" w:themeColor="text1"/>
                <w:sz w:val="20"/>
                <w:szCs w:val="20"/>
                <w:lang w:val="en-US" w:eastAsia="zh-CN"/>
              </w:rPr>
              <w:t>工发组织（牵头），开发署和环境署</w:t>
            </w:r>
          </w:p>
        </w:tc>
        <w:tc>
          <w:tcPr>
            <w:tcW w:w="962" w:type="pct"/>
            <w:vAlign w:val="center"/>
          </w:tcPr>
          <w:p w14:paraId="2F0D421D" w14:textId="34825F33" w:rsidR="00CE06B2" w:rsidRPr="000E604E" w:rsidRDefault="00CE06B2" w:rsidP="00CE06B2">
            <w:pPr>
              <w:jc w:val="center"/>
              <w:rPr>
                <w:color w:val="000000" w:themeColor="text1"/>
                <w:sz w:val="20"/>
                <w:szCs w:val="20"/>
              </w:rPr>
            </w:pPr>
            <w:r w:rsidRPr="000E604E">
              <w:rPr>
                <w:color w:val="000000" w:themeColor="text1"/>
                <w:sz w:val="20"/>
                <w:szCs w:val="20"/>
                <w:lang w:val="en-US" w:eastAsia="zh-CN"/>
              </w:rPr>
              <w:t>第九十三次会议</w:t>
            </w:r>
          </w:p>
        </w:tc>
        <w:tc>
          <w:tcPr>
            <w:tcW w:w="1057" w:type="pct"/>
            <w:vAlign w:val="center"/>
          </w:tcPr>
          <w:p w14:paraId="3B97C1F8" w14:textId="53D23215" w:rsidR="00CE06B2" w:rsidRPr="000E604E" w:rsidRDefault="00CE06B2" w:rsidP="00CE06B2">
            <w:pPr>
              <w:jc w:val="center"/>
              <w:rPr>
                <w:color w:val="000000" w:themeColor="text1"/>
                <w:sz w:val="20"/>
                <w:szCs w:val="20"/>
              </w:rPr>
            </w:pPr>
            <w:r w:rsidRPr="000E604E">
              <w:rPr>
                <w:sz w:val="20"/>
                <w:szCs w:val="20"/>
                <w:lang w:eastAsia="zh-CN"/>
              </w:rPr>
              <w:t>到</w:t>
            </w:r>
            <w:r w:rsidRPr="000E604E">
              <w:rPr>
                <w:sz w:val="20"/>
                <w:szCs w:val="20"/>
                <w:lang w:eastAsia="zh-CN"/>
              </w:rPr>
              <w:t>20</w:t>
            </w:r>
            <w:r w:rsidRPr="000E604E">
              <w:rPr>
                <w:sz w:val="20"/>
                <w:szCs w:val="20"/>
                <w:lang w:val="en-US" w:eastAsia="zh-CN"/>
              </w:rPr>
              <w:t>29</w:t>
            </w:r>
            <w:r w:rsidRPr="000E604E">
              <w:rPr>
                <w:sz w:val="20"/>
                <w:szCs w:val="20"/>
                <w:lang w:eastAsia="zh-CN"/>
              </w:rPr>
              <w:t>年淘汰</w:t>
            </w:r>
            <w:r w:rsidRPr="000E604E">
              <w:rPr>
                <w:rFonts w:hint="eastAsia"/>
                <w:sz w:val="20"/>
                <w:szCs w:val="20"/>
                <w:lang w:eastAsia="zh-CN"/>
              </w:rPr>
              <w:t>10</w:t>
            </w:r>
            <w:r w:rsidRPr="000E604E">
              <w:rPr>
                <w:color w:val="000000" w:themeColor="text1"/>
                <w:sz w:val="20"/>
                <w:szCs w:val="20"/>
              </w:rPr>
              <w:t>%</w:t>
            </w:r>
          </w:p>
        </w:tc>
      </w:tr>
    </w:tbl>
    <w:p w14:paraId="253596A2" w14:textId="77777777" w:rsidR="00711BE6" w:rsidRPr="000E604E" w:rsidRDefault="00711BE6" w:rsidP="00654B2C">
      <w:pPr>
        <w:jc w:val="center"/>
        <w:rPr>
          <w:sz w:val="20"/>
          <w:szCs w:val="20"/>
        </w:rPr>
      </w:pPr>
    </w:p>
    <w:tbl>
      <w:tblPr>
        <w:tblStyle w:val="TableGrid"/>
        <w:tblW w:w="5000" w:type="pct"/>
        <w:tblCellMar>
          <w:top w:w="28" w:type="dxa"/>
          <w:bottom w:w="28" w:type="dxa"/>
        </w:tblCellMar>
        <w:tblLook w:val="04A0" w:firstRow="1" w:lastRow="0" w:firstColumn="1" w:lastColumn="0" w:noHBand="0" w:noVBand="1"/>
      </w:tblPr>
      <w:tblGrid>
        <w:gridCol w:w="3957"/>
        <w:gridCol w:w="1260"/>
        <w:gridCol w:w="1528"/>
        <w:gridCol w:w="2605"/>
      </w:tblGrid>
      <w:tr w:rsidR="00CE06B2" w:rsidRPr="000E604E" w14:paraId="7D5BE29A" w14:textId="77777777" w:rsidTr="003C1E9F">
        <w:trPr>
          <w:trHeight w:val="77"/>
        </w:trPr>
        <w:tc>
          <w:tcPr>
            <w:tcW w:w="2116" w:type="pct"/>
          </w:tcPr>
          <w:p w14:paraId="13E08EBC" w14:textId="2E8D8E0E" w:rsidR="00CE06B2" w:rsidRPr="000E604E" w:rsidRDefault="00CE06B2" w:rsidP="00CE06B2">
            <w:pPr>
              <w:jc w:val="left"/>
              <w:rPr>
                <w:b/>
                <w:sz w:val="20"/>
                <w:szCs w:val="20"/>
                <w:lang w:eastAsia="zh-CN"/>
              </w:rPr>
            </w:pPr>
            <w:r w:rsidRPr="000E604E">
              <w:rPr>
                <w:b/>
                <w:sz w:val="20"/>
                <w:szCs w:val="20"/>
                <w:lang w:eastAsia="zh-CN"/>
              </w:rPr>
              <w:t>最新的第</w:t>
            </w:r>
            <w:r w:rsidRPr="000E604E">
              <w:rPr>
                <w:b/>
                <w:sz w:val="20"/>
                <w:szCs w:val="20"/>
                <w:lang w:eastAsia="zh-CN"/>
              </w:rPr>
              <w:t>7</w:t>
            </w:r>
            <w:r w:rsidRPr="000E604E">
              <w:rPr>
                <w:b/>
                <w:sz w:val="20"/>
                <w:szCs w:val="20"/>
                <w:lang w:eastAsia="zh-CN"/>
              </w:rPr>
              <w:t>条数据</w:t>
            </w:r>
            <w:r w:rsidRPr="000E604E">
              <w:rPr>
                <w:b/>
                <w:sz w:val="20"/>
                <w:szCs w:val="20"/>
                <w:lang w:eastAsia="zh-CN"/>
              </w:rPr>
              <w:t xml:space="preserve"> </w:t>
            </w:r>
            <w:r w:rsidRPr="000E604E">
              <w:rPr>
                <w:rFonts w:hint="eastAsia"/>
                <w:b/>
                <w:sz w:val="20"/>
                <w:szCs w:val="20"/>
                <w:lang w:eastAsia="zh-CN"/>
              </w:rPr>
              <w:t>（</w:t>
            </w:r>
            <w:r w:rsidRPr="000E604E">
              <w:rPr>
                <w:b/>
                <w:sz w:val="20"/>
                <w:szCs w:val="20"/>
                <w:lang w:eastAsia="zh-CN"/>
              </w:rPr>
              <w:t>附件</w:t>
            </w:r>
            <w:r w:rsidRPr="000E604E">
              <w:rPr>
                <w:b/>
                <w:sz w:val="20"/>
                <w:szCs w:val="20"/>
                <w:lang w:val="en-US" w:eastAsia="zh-CN"/>
              </w:rPr>
              <w:t>F</w:t>
            </w:r>
            <w:r w:rsidRPr="000E604E">
              <w:rPr>
                <w:rFonts w:hint="eastAsia"/>
                <w:b/>
                <w:sz w:val="20"/>
                <w:szCs w:val="20"/>
                <w:lang w:val="en-US" w:eastAsia="zh-CN"/>
              </w:rPr>
              <w:t>）</w:t>
            </w:r>
          </w:p>
        </w:tc>
        <w:tc>
          <w:tcPr>
            <w:tcW w:w="674" w:type="pct"/>
          </w:tcPr>
          <w:p w14:paraId="28D07985" w14:textId="24E167AC" w:rsidR="00CE06B2" w:rsidRPr="000E604E" w:rsidRDefault="00CE06B2" w:rsidP="00CE06B2">
            <w:pPr>
              <w:ind w:right="-247"/>
              <w:jc w:val="left"/>
              <w:rPr>
                <w:sz w:val="20"/>
                <w:szCs w:val="20"/>
              </w:rPr>
            </w:pPr>
            <w:r w:rsidRPr="000E604E">
              <w:rPr>
                <w:b/>
                <w:bCs/>
                <w:sz w:val="20"/>
                <w:szCs w:val="20"/>
                <w:lang w:val="en-US" w:eastAsia="zh-CN"/>
              </w:rPr>
              <w:t>年份：</w:t>
            </w:r>
            <w:r w:rsidRPr="000E604E">
              <w:rPr>
                <w:color w:val="000000" w:themeColor="text1"/>
                <w:sz w:val="20"/>
                <w:szCs w:val="20"/>
              </w:rPr>
              <w:t>2024</w:t>
            </w:r>
          </w:p>
        </w:tc>
        <w:tc>
          <w:tcPr>
            <w:tcW w:w="817" w:type="pct"/>
          </w:tcPr>
          <w:p w14:paraId="60D2B822" w14:textId="69B58E88" w:rsidR="00CE06B2" w:rsidRPr="000E604E" w:rsidRDefault="00CE06B2" w:rsidP="00CE06B2">
            <w:pPr>
              <w:ind w:left="-109"/>
              <w:jc w:val="right"/>
              <w:rPr>
                <w:sz w:val="20"/>
                <w:szCs w:val="20"/>
              </w:rPr>
            </w:pPr>
            <w:r w:rsidRPr="000E604E">
              <w:rPr>
                <w:color w:val="000000" w:themeColor="text1"/>
                <w:sz w:val="20"/>
                <w:szCs w:val="20"/>
              </w:rPr>
              <w:t>38,992</w:t>
            </w:r>
            <w:r w:rsidRPr="000E604E">
              <w:rPr>
                <w:color w:val="000000" w:themeColor="text1"/>
                <w:sz w:val="20"/>
                <w:szCs w:val="20"/>
                <w:lang w:val="en-US" w:eastAsia="zh-CN"/>
              </w:rPr>
              <w:t>公吨</w:t>
            </w:r>
          </w:p>
        </w:tc>
        <w:tc>
          <w:tcPr>
            <w:tcW w:w="1393" w:type="pct"/>
          </w:tcPr>
          <w:p w14:paraId="0EEEE1DF" w14:textId="627516BA" w:rsidR="00CE06B2" w:rsidRPr="000E604E" w:rsidRDefault="00CE06B2" w:rsidP="00CE06B2">
            <w:pPr>
              <w:ind w:left="-110" w:right="33"/>
              <w:jc w:val="right"/>
              <w:rPr>
                <w:sz w:val="20"/>
                <w:szCs w:val="20"/>
              </w:rPr>
            </w:pPr>
            <w:r w:rsidRPr="000E604E">
              <w:rPr>
                <w:color w:val="000000" w:themeColor="text1"/>
                <w:sz w:val="20"/>
                <w:szCs w:val="20"/>
              </w:rPr>
              <w:t>43,614,902</w:t>
            </w:r>
            <w:r w:rsidRPr="000E604E">
              <w:rPr>
                <w:color w:val="000000" w:themeColor="text1"/>
                <w:sz w:val="20"/>
                <w:szCs w:val="20"/>
                <w:lang w:val="en-US" w:eastAsia="zh-CN"/>
              </w:rPr>
              <w:t>吨二氧化碳当量</w:t>
            </w:r>
          </w:p>
        </w:tc>
      </w:tr>
    </w:tbl>
    <w:p w14:paraId="49112FCC" w14:textId="77777777" w:rsidR="00711BE6" w:rsidRPr="000E604E" w:rsidRDefault="00711BE6" w:rsidP="00654B2C">
      <w:pPr>
        <w:jc w:val="center"/>
        <w:rPr>
          <w:sz w:val="20"/>
          <w:szCs w:val="20"/>
        </w:rPr>
      </w:pPr>
    </w:p>
    <w:tbl>
      <w:tblPr>
        <w:tblStyle w:val="TableGrid"/>
        <w:tblW w:w="5000" w:type="pct"/>
        <w:tblLayout w:type="fixed"/>
        <w:tblLook w:val="04A0" w:firstRow="1" w:lastRow="0" w:firstColumn="1" w:lastColumn="0" w:noHBand="0" w:noVBand="1"/>
      </w:tblPr>
      <w:tblGrid>
        <w:gridCol w:w="711"/>
        <w:gridCol w:w="1085"/>
        <w:gridCol w:w="899"/>
        <w:gridCol w:w="901"/>
        <w:gridCol w:w="1260"/>
        <w:gridCol w:w="1169"/>
        <w:gridCol w:w="630"/>
        <w:gridCol w:w="1171"/>
        <w:gridCol w:w="813"/>
        <w:gridCol w:w="711"/>
      </w:tblGrid>
      <w:tr w:rsidR="00711BE6" w:rsidRPr="000E604E" w14:paraId="09CDD02E" w14:textId="77777777" w:rsidTr="00630862">
        <w:trPr>
          <w:trHeight w:val="250"/>
        </w:trPr>
        <w:tc>
          <w:tcPr>
            <w:tcW w:w="5000" w:type="pct"/>
            <w:gridSpan w:val="10"/>
          </w:tcPr>
          <w:p w14:paraId="336376B5" w14:textId="1F36D6C3" w:rsidR="00711BE6" w:rsidRPr="000E604E" w:rsidRDefault="00CE06B2" w:rsidP="005109C4">
            <w:pPr>
              <w:spacing w:after="60"/>
              <w:ind w:right="33"/>
              <w:jc w:val="left"/>
              <w:rPr>
                <w:b/>
                <w:sz w:val="20"/>
                <w:szCs w:val="20"/>
                <w:lang w:eastAsia="zh-CN"/>
              </w:rPr>
            </w:pPr>
            <w:r w:rsidRPr="000E604E">
              <w:rPr>
                <w:b/>
                <w:sz w:val="20"/>
                <w:szCs w:val="20"/>
                <w:lang w:eastAsia="zh-CN"/>
              </w:rPr>
              <w:t>最新国家方案行业数据</w:t>
            </w:r>
            <w:r w:rsidRPr="000E604E">
              <w:rPr>
                <w:b/>
                <w:sz w:val="20"/>
                <w:szCs w:val="20"/>
                <w:lang w:eastAsia="zh-CN"/>
              </w:rPr>
              <w:t xml:space="preserve"> </w:t>
            </w:r>
            <w:r w:rsidRPr="000E604E">
              <w:rPr>
                <w:rFonts w:hint="eastAsia"/>
                <w:b/>
                <w:sz w:val="20"/>
                <w:szCs w:val="20"/>
                <w:lang w:eastAsia="zh-CN"/>
              </w:rPr>
              <w:t>（</w:t>
            </w:r>
            <w:r w:rsidRPr="000E604E">
              <w:rPr>
                <w:b/>
                <w:sz w:val="20"/>
                <w:szCs w:val="20"/>
                <w:lang w:eastAsia="zh-CN"/>
              </w:rPr>
              <w:t>吨</w:t>
            </w:r>
            <w:r w:rsidRPr="000E604E">
              <w:rPr>
                <w:b/>
                <w:sz w:val="20"/>
                <w:szCs w:val="20"/>
                <w:lang w:val="en-US" w:eastAsia="zh-CN"/>
              </w:rPr>
              <w:t>二氧化碳当量</w:t>
            </w:r>
            <w:r w:rsidRPr="000E604E">
              <w:rPr>
                <w:rFonts w:hint="eastAsia"/>
                <w:b/>
                <w:sz w:val="20"/>
                <w:szCs w:val="20"/>
                <w:lang w:eastAsia="zh-CN"/>
              </w:rPr>
              <w:t>）</w:t>
            </w:r>
          </w:p>
        </w:tc>
      </w:tr>
      <w:tr w:rsidR="00CE06B2" w:rsidRPr="000E604E" w14:paraId="3652BD09" w14:textId="77777777" w:rsidTr="00CE06B2">
        <w:trPr>
          <w:trHeight w:val="96"/>
        </w:trPr>
        <w:tc>
          <w:tcPr>
            <w:tcW w:w="380" w:type="pct"/>
            <w:vMerge w:val="restart"/>
            <w:tcMar>
              <w:left w:w="85" w:type="dxa"/>
              <w:right w:w="85" w:type="dxa"/>
            </w:tcMar>
            <w:vAlign w:val="center"/>
          </w:tcPr>
          <w:p w14:paraId="37B820B2" w14:textId="77777777" w:rsidR="00CE06B2" w:rsidRPr="000E604E" w:rsidRDefault="00CE06B2" w:rsidP="00CE06B2">
            <w:pPr>
              <w:jc w:val="center"/>
              <w:rPr>
                <w:sz w:val="20"/>
                <w:szCs w:val="20"/>
                <w:lang w:eastAsia="zh-CN"/>
              </w:rPr>
            </w:pPr>
          </w:p>
        </w:tc>
        <w:tc>
          <w:tcPr>
            <w:tcW w:w="580" w:type="pct"/>
            <w:vMerge w:val="restart"/>
            <w:tcMar>
              <w:left w:w="85" w:type="dxa"/>
              <w:right w:w="85" w:type="dxa"/>
            </w:tcMar>
            <w:vAlign w:val="center"/>
          </w:tcPr>
          <w:p w14:paraId="2DCB180B" w14:textId="4A5F36D0" w:rsidR="00CE06B2" w:rsidRPr="000E604E" w:rsidRDefault="00CE06B2" w:rsidP="00CE06B2">
            <w:pPr>
              <w:jc w:val="center"/>
              <w:rPr>
                <w:sz w:val="20"/>
                <w:szCs w:val="20"/>
              </w:rPr>
            </w:pPr>
            <w:r w:rsidRPr="000E604E">
              <w:rPr>
                <w:sz w:val="20"/>
                <w:szCs w:val="20"/>
                <w:lang w:val="en-US" w:eastAsia="zh-CN"/>
              </w:rPr>
              <w:t>气雾剂</w:t>
            </w:r>
          </w:p>
        </w:tc>
        <w:tc>
          <w:tcPr>
            <w:tcW w:w="481" w:type="pct"/>
            <w:vMerge w:val="restart"/>
            <w:tcMar>
              <w:left w:w="85" w:type="dxa"/>
              <w:right w:w="85" w:type="dxa"/>
            </w:tcMar>
            <w:vAlign w:val="center"/>
          </w:tcPr>
          <w:p w14:paraId="63662D7E" w14:textId="7DB689BB" w:rsidR="00CE06B2" w:rsidRPr="000E604E" w:rsidRDefault="00CE06B2" w:rsidP="00CE06B2">
            <w:pPr>
              <w:jc w:val="center"/>
              <w:rPr>
                <w:sz w:val="20"/>
                <w:szCs w:val="20"/>
              </w:rPr>
            </w:pPr>
            <w:r w:rsidRPr="000E604E">
              <w:rPr>
                <w:sz w:val="20"/>
                <w:szCs w:val="20"/>
                <w:lang w:val="en-US" w:eastAsia="zh-CN"/>
              </w:rPr>
              <w:t>泡沫</w:t>
            </w:r>
          </w:p>
        </w:tc>
        <w:tc>
          <w:tcPr>
            <w:tcW w:w="482" w:type="pct"/>
            <w:vMerge w:val="restart"/>
            <w:tcMar>
              <w:left w:w="85" w:type="dxa"/>
              <w:right w:w="85" w:type="dxa"/>
            </w:tcMar>
            <w:vAlign w:val="center"/>
          </w:tcPr>
          <w:p w14:paraId="61EC3042" w14:textId="3EB2AB1F" w:rsidR="00CE06B2" w:rsidRPr="000E604E" w:rsidRDefault="00CE06B2" w:rsidP="00CE06B2">
            <w:pPr>
              <w:jc w:val="center"/>
              <w:rPr>
                <w:sz w:val="20"/>
                <w:szCs w:val="20"/>
              </w:rPr>
            </w:pPr>
            <w:r w:rsidRPr="000E604E">
              <w:rPr>
                <w:sz w:val="20"/>
                <w:szCs w:val="20"/>
                <w:lang w:val="en-US" w:eastAsia="zh-CN"/>
              </w:rPr>
              <w:t>消防</w:t>
            </w:r>
          </w:p>
        </w:tc>
        <w:tc>
          <w:tcPr>
            <w:tcW w:w="2262" w:type="pct"/>
            <w:gridSpan w:val="4"/>
            <w:tcMar>
              <w:left w:w="85" w:type="dxa"/>
              <w:right w:w="85" w:type="dxa"/>
            </w:tcMar>
            <w:vAlign w:val="center"/>
          </w:tcPr>
          <w:p w14:paraId="3D044CFC" w14:textId="7F241A4E" w:rsidR="00CE06B2" w:rsidRPr="000E604E" w:rsidRDefault="00CE06B2" w:rsidP="00CE06B2">
            <w:pPr>
              <w:jc w:val="center"/>
              <w:rPr>
                <w:sz w:val="20"/>
                <w:szCs w:val="20"/>
              </w:rPr>
            </w:pPr>
            <w:r w:rsidRPr="000E604E">
              <w:rPr>
                <w:sz w:val="20"/>
                <w:szCs w:val="20"/>
                <w:lang w:val="en-US" w:eastAsia="zh-CN"/>
              </w:rPr>
              <w:t>空调与制冷</w:t>
            </w:r>
          </w:p>
        </w:tc>
        <w:tc>
          <w:tcPr>
            <w:tcW w:w="435" w:type="pct"/>
            <w:vMerge w:val="restart"/>
            <w:tcMar>
              <w:left w:w="85" w:type="dxa"/>
              <w:right w:w="85" w:type="dxa"/>
            </w:tcMar>
            <w:vAlign w:val="center"/>
          </w:tcPr>
          <w:p w14:paraId="690A46CC" w14:textId="38D1FAD7" w:rsidR="00CE06B2" w:rsidRPr="000E604E" w:rsidRDefault="00CE06B2" w:rsidP="00CE06B2">
            <w:pPr>
              <w:ind w:left="-26"/>
              <w:jc w:val="center"/>
              <w:rPr>
                <w:sz w:val="20"/>
                <w:szCs w:val="20"/>
                <w:lang w:eastAsia="zh-CN"/>
              </w:rPr>
            </w:pPr>
            <w:r w:rsidRPr="000E604E">
              <w:rPr>
                <w:rFonts w:hint="eastAsia"/>
                <w:sz w:val="20"/>
                <w:szCs w:val="20"/>
                <w:lang w:eastAsia="zh-CN"/>
              </w:rPr>
              <w:t>溶剂</w:t>
            </w:r>
          </w:p>
        </w:tc>
        <w:tc>
          <w:tcPr>
            <w:tcW w:w="380" w:type="pct"/>
            <w:vMerge w:val="restart"/>
            <w:tcMar>
              <w:left w:w="85" w:type="dxa"/>
              <w:right w:w="85" w:type="dxa"/>
            </w:tcMar>
            <w:vAlign w:val="center"/>
          </w:tcPr>
          <w:p w14:paraId="4A4AE57D" w14:textId="1950663E" w:rsidR="00CE06B2" w:rsidRPr="000E604E" w:rsidRDefault="00CE06B2" w:rsidP="00CE06B2">
            <w:pPr>
              <w:jc w:val="center"/>
              <w:rPr>
                <w:sz w:val="20"/>
                <w:szCs w:val="20"/>
              </w:rPr>
            </w:pPr>
            <w:r w:rsidRPr="000E604E">
              <w:rPr>
                <w:sz w:val="20"/>
                <w:szCs w:val="20"/>
                <w:lang w:val="en-US" w:eastAsia="zh-CN"/>
              </w:rPr>
              <w:t>其他</w:t>
            </w:r>
          </w:p>
        </w:tc>
      </w:tr>
      <w:tr w:rsidR="00CE06B2" w:rsidRPr="000E604E" w14:paraId="49334E75" w14:textId="77777777" w:rsidTr="0032548A">
        <w:trPr>
          <w:trHeight w:val="96"/>
        </w:trPr>
        <w:tc>
          <w:tcPr>
            <w:tcW w:w="380" w:type="pct"/>
            <w:vMerge/>
            <w:tcMar>
              <w:left w:w="85" w:type="dxa"/>
              <w:right w:w="85" w:type="dxa"/>
            </w:tcMar>
            <w:vAlign w:val="center"/>
          </w:tcPr>
          <w:p w14:paraId="1F2AC6D5" w14:textId="77777777" w:rsidR="00CE06B2" w:rsidRPr="000E604E" w:rsidRDefault="00CE06B2" w:rsidP="00CE06B2">
            <w:pPr>
              <w:jc w:val="center"/>
              <w:rPr>
                <w:sz w:val="20"/>
                <w:szCs w:val="20"/>
              </w:rPr>
            </w:pPr>
          </w:p>
        </w:tc>
        <w:tc>
          <w:tcPr>
            <w:tcW w:w="580" w:type="pct"/>
            <w:vMerge/>
            <w:tcMar>
              <w:left w:w="85" w:type="dxa"/>
              <w:right w:w="85" w:type="dxa"/>
            </w:tcMar>
            <w:vAlign w:val="center"/>
          </w:tcPr>
          <w:p w14:paraId="471A9492" w14:textId="77777777" w:rsidR="00CE06B2" w:rsidRPr="000E604E" w:rsidRDefault="00CE06B2" w:rsidP="00CE06B2">
            <w:pPr>
              <w:jc w:val="center"/>
              <w:rPr>
                <w:sz w:val="20"/>
                <w:szCs w:val="20"/>
              </w:rPr>
            </w:pPr>
          </w:p>
        </w:tc>
        <w:tc>
          <w:tcPr>
            <w:tcW w:w="481" w:type="pct"/>
            <w:vMerge/>
            <w:tcMar>
              <w:left w:w="85" w:type="dxa"/>
              <w:right w:w="85" w:type="dxa"/>
            </w:tcMar>
            <w:vAlign w:val="center"/>
          </w:tcPr>
          <w:p w14:paraId="61C291E8" w14:textId="77777777" w:rsidR="00CE06B2" w:rsidRPr="000E604E" w:rsidRDefault="00CE06B2" w:rsidP="00CE06B2">
            <w:pPr>
              <w:jc w:val="center"/>
              <w:rPr>
                <w:sz w:val="20"/>
                <w:szCs w:val="20"/>
              </w:rPr>
            </w:pPr>
          </w:p>
        </w:tc>
        <w:tc>
          <w:tcPr>
            <w:tcW w:w="482" w:type="pct"/>
            <w:vMerge/>
            <w:tcMar>
              <w:left w:w="85" w:type="dxa"/>
              <w:right w:w="85" w:type="dxa"/>
            </w:tcMar>
            <w:vAlign w:val="center"/>
          </w:tcPr>
          <w:p w14:paraId="00646E91" w14:textId="77777777" w:rsidR="00CE06B2" w:rsidRPr="000E604E" w:rsidRDefault="00CE06B2" w:rsidP="00CE06B2">
            <w:pPr>
              <w:jc w:val="center"/>
              <w:rPr>
                <w:sz w:val="20"/>
                <w:szCs w:val="20"/>
              </w:rPr>
            </w:pPr>
          </w:p>
        </w:tc>
        <w:tc>
          <w:tcPr>
            <w:tcW w:w="1636" w:type="pct"/>
            <w:gridSpan w:val="3"/>
            <w:tcMar>
              <w:left w:w="85" w:type="dxa"/>
              <w:right w:w="85" w:type="dxa"/>
            </w:tcMar>
            <w:vAlign w:val="center"/>
          </w:tcPr>
          <w:p w14:paraId="27F258C4" w14:textId="7B769477" w:rsidR="00CE06B2" w:rsidRPr="000E604E" w:rsidRDefault="00CE06B2" w:rsidP="00CE06B2">
            <w:pPr>
              <w:jc w:val="center"/>
              <w:rPr>
                <w:sz w:val="20"/>
                <w:szCs w:val="20"/>
              </w:rPr>
            </w:pPr>
            <w:r w:rsidRPr="000E604E">
              <w:rPr>
                <w:sz w:val="20"/>
                <w:szCs w:val="20"/>
                <w:lang w:val="en-US" w:eastAsia="zh-CN"/>
              </w:rPr>
              <w:t>制造</w:t>
            </w:r>
          </w:p>
        </w:tc>
        <w:tc>
          <w:tcPr>
            <w:tcW w:w="626" w:type="pct"/>
            <w:vMerge w:val="restart"/>
            <w:tcMar>
              <w:left w:w="85" w:type="dxa"/>
              <w:right w:w="85" w:type="dxa"/>
            </w:tcMar>
            <w:vAlign w:val="center"/>
          </w:tcPr>
          <w:p w14:paraId="17441180" w14:textId="4DA29669" w:rsidR="00CE06B2" w:rsidRPr="000E604E" w:rsidRDefault="00CE06B2" w:rsidP="00CE06B2">
            <w:pPr>
              <w:jc w:val="center"/>
              <w:rPr>
                <w:sz w:val="20"/>
                <w:szCs w:val="20"/>
              </w:rPr>
            </w:pPr>
            <w:r w:rsidRPr="000E604E">
              <w:rPr>
                <w:sz w:val="20"/>
                <w:szCs w:val="20"/>
                <w:lang w:val="en-US" w:eastAsia="zh-CN"/>
              </w:rPr>
              <w:t>维修</w:t>
            </w:r>
          </w:p>
        </w:tc>
        <w:tc>
          <w:tcPr>
            <w:tcW w:w="435" w:type="pct"/>
            <w:vMerge/>
            <w:tcMar>
              <w:left w:w="85" w:type="dxa"/>
              <w:right w:w="85" w:type="dxa"/>
            </w:tcMar>
            <w:vAlign w:val="center"/>
          </w:tcPr>
          <w:p w14:paraId="29602981" w14:textId="77777777" w:rsidR="00CE06B2" w:rsidRPr="000E604E" w:rsidRDefault="00CE06B2" w:rsidP="00CE06B2">
            <w:pPr>
              <w:jc w:val="center"/>
              <w:rPr>
                <w:sz w:val="20"/>
                <w:szCs w:val="20"/>
              </w:rPr>
            </w:pPr>
          </w:p>
        </w:tc>
        <w:tc>
          <w:tcPr>
            <w:tcW w:w="380" w:type="pct"/>
            <w:vMerge/>
            <w:tcMar>
              <w:left w:w="85" w:type="dxa"/>
              <w:right w:w="85" w:type="dxa"/>
            </w:tcMar>
            <w:vAlign w:val="center"/>
          </w:tcPr>
          <w:p w14:paraId="6924F0B5" w14:textId="77777777" w:rsidR="00CE06B2" w:rsidRPr="000E604E" w:rsidRDefault="00CE06B2" w:rsidP="00CE06B2">
            <w:pPr>
              <w:jc w:val="center"/>
              <w:rPr>
                <w:sz w:val="20"/>
                <w:szCs w:val="20"/>
              </w:rPr>
            </w:pPr>
          </w:p>
        </w:tc>
      </w:tr>
      <w:tr w:rsidR="00CE06B2" w:rsidRPr="000E604E" w14:paraId="54A1535E" w14:textId="77777777" w:rsidTr="0032548A">
        <w:trPr>
          <w:trHeight w:val="96"/>
        </w:trPr>
        <w:tc>
          <w:tcPr>
            <w:tcW w:w="380" w:type="pct"/>
            <w:vMerge/>
            <w:tcMar>
              <w:left w:w="85" w:type="dxa"/>
              <w:right w:w="85" w:type="dxa"/>
            </w:tcMar>
            <w:vAlign w:val="center"/>
          </w:tcPr>
          <w:p w14:paraId="5055BE43" w14:textId="77777777" w:rsidR="00CE06B2" w:rsidRPr="000E604E" w:rsidRDefault="00CE06B2" w:rsidP="00CE06B2">
            <w:pPr>
              <w:jc w:val="center"/>
              <w:rPr>
                <w:sz w:val="20"/>
                <w:szCs w:val="20"/>
              </w:rPr>
            </w:pPr>
          </w:p>
        </w:tc>
        <w:tc>
          <w:tcPr>
            <w:tcW w:w="580" w:type="pct"/>
            <w:vMerge/>
            <w:tcMar>
              <w:left w:w="85" w:type="dxa"/>
              <w:right w:w="85" w:type="dxa"/>
            </w:tcMar>
            <w:vAlign w:val="center"/>
          </w:tcPr>
          <w:p w14:paraId="0470EF6E" w14:textId="77777777" w:rsidR="00CE06B2" w:rsidRPr="000E604E" w:rsidRDefault="00CE06B2" w:rsidP="00CE06B2">
            <w:pPr>
              <w:jc w:val="center"/>
              <w:rPr>
                <w:sz w:val="20"/>
                <w:szCs w:val="20"/>
              </w:rPr>
            </w:pPr>
          </w:p>
        </w:tc>
        <w:tc>
          <w:tcPr>
            <w:tcW w:w="481" w:type="pct"/>
            <w:vMerge/>
            <w:tcMar>
              <w:left w:w="85" w:type="dxa"/>
              <w:right w:w="85" w:type="dxa"/>
            </w:tcMar>
            <w:vAlign w:val="center"/>
          </w:tcPr>
          <w:p w14:paraId="7B9DEF54" w14:textId="77777777" w:rsidR="00CE06B2" w:rsidRPr="000E604E" w:rsidRDefault="00CE06B2" w:rsidP="00CE06B2">
            <w:pPr>
              <w:jc w:val="center"/>
              <w:rPr>
                <w:sz w:val="20"/>
                <w:szCs w:val="20"/>
              </w:rPr>
            </w:pPr>
          </w:p>
        </w:tc>
        <w:tc>
          <w:tcPr>
            <w:tcW w:w="482" w:type="pct"/>
            <w:vMerge/>
            <w:tcMar>
              <w:left w:w="85" w:type="dxa"/>
              <w:right w:w="85" w:type="dxa"/>
            </w:tcMar>
            <w:vAlign w:val="center"/>
          </w:tcPr>
          <w:p w14:paraId="74F35556" w14:textId="77777777" w:rsidR="00CE06B2" w:rsidRPr="000E604E" w:rsidRDefault="00CE06B2" w:rsidP="00CE06B2">
            <w:pPr>
              <w:jc w:val="center"/>
              <w:rPr>
                <w:sz w:val="20"/>
                <w:szCs w:val="20"/>
              </w:rPr>
            </w:pPr>
          </w:p>
        </w:tc>
        <w:tc>
          <w:tcPr>
            <w:tcW w:w="674" w:type="pct"/>
            <w:tcMar>
              <w:left w:w="85" w:type="dxa"/>
              <w:right w:w="85" w:type="dxa"/>
            </w:tcMar>
            <w:vAlign w:val="center"/>
          </w:tcPr>
          <w:p w14:paraId="361DACC5" w14:textId="6E652D15" w:rsidR="00CE06B2" w:rsidRPr="000E604E" w:rsidRDefault="00CE06B2" w:rsidP="00CE06B2">
            <w:pPr>
              <w:jc w:val="center"/>
              <w:rPr>
                <w:sz w:val="20"/>
                <w:szCs w:val="20"/>
              </w:rPr>
            </w:pPr>
            <w:r w:rsidRPr="000E604E">
              <w:rPr>
                <w:sz w:val="20"/>
                <w:szCs w:val="20"/>
                <w:lang w:val="en-US" w:eastAsia="zh-CN"/>
              </w:rPr>
              <w:t>制冷</w:t>
            </w:r>
          </w:p>
        </w:tc>
        <w:tc>
          <w:tcPr>
            <w:tcW w:w="625" w:type="pct"/>
            <w:tcMar>
              <w:left w:w="85" w:type="dxa"/>
              <w:right w:w="85" w:type="dxa"/>
            </w:tcMar>
            <w:vAlign w:val="center"/>
          </w:tcPr>
          <w:p w14:paraId="2B79C408" w14:textId="4551A43C" w:rsidR="00CE06B2" w:rsidRPr="000E604E" w:rsidRDefault="00CE06B2" w:rsidP="00CE06B2">
            <w:pPr>
              <w:jc w:val="center"/>
              <w:rPr>
                <w:sz w:val="20"/>
                <w:szCs w:val="20"/>
              </w:rPr>
            </w:pPr>
            <w:r w:rsidRPr="000E604E">
              <w:rPr>
                <w:sz w:val="20"/>
                <w:szCs w:val="20"/>
                <w:lang w:val="en-US" w:eastAsia="zh-CN"/>
              </w:rPr>
              <w:t>空调</w:t>
            </w:r>
          </w:p>
        </w:tc>
        <w:tc>
          <w:tcPr>
            <w:tcW w:w="337" w:type="pct"/>
            <w:vAlign w:val="center"/>
          </w:tcPr>
          <w:p w14:paraId="79621ECD" w14:textId="3D4653BE" w:rsidR="00CE06B2" w:rsidRPr="000E604E" w:rsidRDefault="00CE06B2" w:rsidP="00CE06B2">
            <w:pPr>
              <w:ind w:left="-109" w:right="-110"/>
              <w:jc w:val="center"/>
              <w:rPr>
                <w:sz w:val="20"/>
                <w:szCs w:val="20"/>
              </w:rPr>
            </w:pPr>
            <w:r w:rsidRPr="000E604E">
              <w:rPr>
                <w:sz w:val="20"/>
                <w:szCs w:val="20"/>
                <w:lang w:val="en-US" w:eastAsia="zh-CN"/>
              </w:rPr>
              <w:t>其他</w:t>
            </w:r>
          </w:p>
        </w:tc>
        <w:tc>
          <w:tcPr>
            <w:tcW w:w="626" w:type="pct"/>
            <w:vMerge/>
            <w:tcMar>
              <w:left w:w="85" w:type="dxa"/>
              <w:right w:w="85" w:type="dxa"/>
            </w:tcMar>
            <w:vAlign w:val="center"/>
          </w:tcPr>
          <w:p w14:paraId="44448BA5" w14:textId="77777777" w:rsidR="00CE06B2" w:rsidRPr="000E604E" w:rsidRDefault="00CE06B2" w:rsidP="00CE06B2">
            <w:pPr>
              <w:jc w:val="center"/>
              <w:rPr>
                <w:sz w:val="20"/>
                <w:szCs w:val="20"/>
              </w:rPr>
            </w:pPr>
          </w:p>
        </w:tc>
        <w:tc>
          <w:tcPr>
            <w:tcW w:w="435" w:type="pct"/>
            <w:vMerge/>
            <w:tcMar>
              <w:left w:w="85" w:type="dxa"/>
              <w:right w:w="85" w:type="dxa"/>
            </w:tcMar>
            <w:vAlign w:val="center"/>
          </w:tcPr>
          <w:p w14:paraId="14AE0572" w14:textId="77777777" w:rsidR="00CE06B2" w:rsidRPr="000E604E" w:rsidRDefault="00CE06B2" w:rsidP="00CE06B2">
            <w:pPr>
              <w:jc w:val="center"/>
              <w:rPr>
                <w:sz w:val="20"/>
                <w:szCs w:val="20"/>
              </w:rPr>
            </w:pPr>
          </w:p>
        </w:tc>
        <w:tc>
          <w:tcPr>
            <w:tcW w:w="380" w:type="pct"/>
            <w:vMerge/>
            <w:tcMar>
              <w:left w:w="85" w:type="dxa"/>
              <w:right w:w="85" w:type="dxa"/>
            </w:tcMar>
            <w:vAlign w:val="center"/>
          </w:tcPr>
          <w:p w14:paraId="7313AB58" w14:textId="77777777" w:rsidR="00CE06B2" w:rsidRPr="000E604E" w:rsidRDefault="00CE06B2" w:rsidP="00CE06B2">
            <w:pPr>
              <w:jc w:val="center"/>
              <w:rPr>
                <w:sz w:val="20"/>
                <w:szCs w:val="20"/>
              </w:rPr>
            </w:pPr>
          </w:p>
        </w:tc>
      </w:tr>
      <w:tr w:rsidR="0032548A" w:rsidRPr="000E604E" w14:paraId="7120588F" w14:textId="77777777" w:rsidTr="0032548A">
        <w:trPr>
          <w:trHeight w:val="121"/>
        </w:trPr>
        <w:tc>
          <w:tcPr>
            <w:tcW w:w="380" w:type="pct"/>
          </w:tcPr>
          <w:p w14:paraId="4C08157D" w14:textId="00795789" w:rsidR="00711BE6" w:rsidRPr="000E604E" w:rsidRDefault="004F160C" w:rsidP="00FB735C">
            <w:pPr>
              <w:spacing w:before="120" w:after="120"/>
              <w:jc w:val="left"/>
              <w:rPr>
                <w:sz w:val="20"/>
                <w:szCs w:val="20"/>
              </w:rPr>
            </w:pPr>
            <w:r w:rsidRPr="000E604E">
              <w:rPr>
                <w:sz w:val="20"/>
                <w:szCs w:val="20"/>
              </w:rPr>
              <w:t>HFCs</w:t>
            </w:r>
          </w:p>
        </w:tc>
        <w:tc>
          <w:tcPr>
            <w:tcW w:w="580" w:type="pct"/>
            <w:vAlign w:val="center"/>
          </w:tcPr>
          <w:p w14:paraId="6D2D3C2B" w14:textId="19BCF88B" w:rsidR="00711BE6" w:rsidRPr="000E604E" w:rsidRDefault="00C34BE5" w:rsidP="00FB735C">
            <w:pPr>
              <w:spacing w:before="120" w:after="120"/>
              <w:ind w:left="-113"/>
              <w:jc w:val="right"/>
              <w:rPr>
                <w:sz w:val="20"/>
                <w:szCs w:val="20"/>
              </w:rPr>
            </w:pPr>
            <w:r w:rsidRPr="000E604E">
              <w:rPr>
                <w:sz w:val="20"/>
                <w:szCs w:val="20"/>
              </w:rPr>
              <w:t>2,104,835</w:t>
            </w:r>
          </w:p>
        </w:tc>
        <w:tc>
          <w:tcPr>
            <w:tcW w:w="481" w:type="pct"/>
            <w:vAlign w:val="center"/>
          </w:tcPr>
          <w:p w14:paraId="7B6A1CB4" w14:textId="3FAF462F" w:rsidR="00711BE6" w:rsidRPr="000E604E" w:rsidRDefault="00863A14" w:rsidP="00FB735C">
            <w:pPr>
              <w:spacing w:before="120" w:after="120"/>
              <w:ind w:left="-120"/>
              <w:jc w:val="right"/>
              <w:rPr>
                <w:sz w:val="20"/>
                <w:szCs w:val="20"/>
              </w:rPr>
            </w:pPr>
            <w:r w:rsidRPr="000E604E">
              <w:rPr>
                <w:sz w:val="20"/>
                <w:szCs w:val="20"/>
              </w:rPr>
              <w:t>792,160</w:t>
            </w:r>
          </w:p>
        </w:tc>
        <w:tc>
          <w:tcPr>
            <w:tcW w:w="482" w:type="pct"/>
            <w:vAlign w:val="center"/>
          </w:tcPr>
          <w:p w14:paraId="30DC1290" w14:textId="23C51042" w:rsidR="00711BE6" w:rsidRPr="000E604E" w:rsidRDefault="00863A14" w:rsidP="00FB735C">
            <w:pPr>
              <w:spacing w:before="120" w:after="120"/>
              <w:ind w:left="-110"/>
              <w:jc w:val="right"/>
              <w:rPr>
                <w:sz w:val="20"/>
                <w:szCs w:val="20"/>
              </w:rPr>
            </w:pPr>
            <w:r w:rsidRPr="000E604E">
              <w:rPr>
                <w:sz w:val="20"/>
                <w:szCs w:val="20"/>
              </w:rPr>
              <w:t>227,182</w:t>
            </w:r>
          </w:p>
        </w:tc>
        <w:tc>
          <w:tcPr>
            <w:tcW w:w="674" w:type="pct"/>
            <w:vAlign w:val="center"/>
          </w:tcPr>
          <w:p w14:paraId="05C0EAD1" w14:textId="573DFAF9" w:rsidR="00711BE6" w:rsidRPr="000E604E" w:rsidRDefault="00863A14" w:rsidP="00FB735C">
            <w:pPr>
              <w:spacing w:before="120" w:after="120"/>
              <w:ind w:left="-108"/>
              <w:jc w:val="right"/>
              <w:rPr>
                <w:sz w:val="20"/>
                <w:szCs w:val="20"/>
              </w:rPr>
            </w:pPr>
            <w:r w:rsidRPr="000E604E">
              <w:rPr>
                <w:sz w:val="20"/>
                <w:szCs w:val="20"/>
              </w:rPr>
              <w:t>229,381</w:t>
            </w:r>
          </w:p>
        </w:tc>
        <w:tc>
          <w:tcPr>
            <w:tcW w:w="625" w:type="pct"/>
            <w:vAlign w:val="center"/>
          </w:tcPr>
          <w:p w14:paraId="54FD18DC" w14:textId="1EFBA5F7" w:rsidR="00711BE6" w:rsidRPr="000E604E" w:rsidRDefault="00863A14" w:rsidP="00FB735C">
            <w:pPr>
              <w:spacing w:before="120" w:after="120"/>
              <w:ind w:left="-106"/>
              <w:jc w:val="right"/>
              <w:rPr>
                <w:sz w:val="20"/>
                <w:szCs w:val="20"/>
              </w:rPr>
            </w:pPr>
            <w:r w:rsidRPr="000E604E">
              <w:rPr>
                <w:sz w:val="20"/>
                <w:szCs w:val="20"/>
              </w:rPr>
              <w:t>15,134,008</w:t>
            </w:r>
          </w:p>
        </w:tc>
        <w:tc>
          <w:tcPr>
            <w:tcW w:w="337" w:type="pct"/>
            <w:vAlign w:val="center"/>
          </w:tcPr>
          <w:p w14:paraId="0CAF8DF6" w14:textId="05111DD3" w:rsidR="00711BE6" w:rsidRPr="000E604E" w:rsidRDefault="00381CF8" w:rsidP="00FB735C">
            <w:pPr>
              <w:spacing w:before="120" w:after="120"/>
              <w:ind w:left="-106"/>
              <w:jc w:val="right"/>
              <w:rPr>
                <w:sz w:val="20"/>
                <w:szCs w:val="20"/>
              </w:rPr>
            </w:pPr>
            <w:r w:rsidRPr="000E604E">
              <w:rPr>
                <w:sz w:val="20"/>
                <w:szCs w:val="20"/>
              </w:rPr>
              <w:t>0</w:t>
            </w:r>
          </w:p>
        </w:tc>
        <w:tc>
          <w:tcPr>
            <w:tcW w:w="626" w:type="pct"/>
            <w:vAlign w:val="center"/>
          </w:tcPr>
          <w:p w14:paraId="45E5C845" w14:textId="21197156" w:rsidR="00711BE6" w:rsidRPr="000E604E" w:rsidRDefault="00381CF8" w:rsidP="00FB735C">
            <w:pPr>
              <w:spacing w:before="120" w:after="120"/>
              <w:ind w:left="-110"/>
              <w:jc w:val="right"/>
              <w:rPr>
                <w:sz w:val="20"/>
                <w:szCs w:val="20"/>
              </w:rPr>
            </w:pPr>
            <w:r w:rsidRPr="000E604E">
              <w:rPr>
                <w:sz w:val="20"/>
                <w:szCs w:val="20"/>
              </w:rPr>
              <w:t>25,118,886</w:t>
            </w:r>
          </w:p>
        </w:tc>
        <w:tc>
          <w:tcPr>
            <w:tcW w:w="435" w:type="pct"/>
            <w:vAlign w:val="center"/>
          </w:tcPr>
          <w:p w14:paraId="1B40D7DC" w14:textId="43FE2D12" w:rsidR="00711BE6" w:rsidRPr="000E604E" w:rsidRDefault="0032548A" w:rsidP="00FB735C">
            <w:pPr>
              <w:spacing w:before="120" w:after="120"/>
              <w:ind w:left="-108"/>
              <w:jc w:val="right"/>
              <w:rPr>
                <w:sz w:val="20"/>
                <w:szCs w:val="20"/>
              </w:rPr>
            </w:pPr>
            <w:r w:rsidRPr="000E604E">
              <w:rPr>
                <w:sz w:val="20"/>
                <w:szCs w:val="20"/>
              </w:rPr>
              <w:t>7,723</w:t>
            </w:r>
          </w:p>
        </w:tc>
        <w:tc>
          <w:tcPr>
            <w:tcW w:w="380" w:type="pct"/>
            <w:vAlign w:val="center"/>
          </w:tcPr>
          <w:p w14:paraId="21A5CFC4" w14:textId="5A1DA8EC" w:rsidR="00711BE6" w:rsidRPr="000E604E" w:rsidRDefault="0032548A" w:rsidP="00FB735C">
            <w:pPr>
              <w:spacing w:before="120" w:after="120"/>
              <w:ind w:left="-114" w:right="-10"/>
              <w:jc w:val="right"/>
              <w:rPr>
                <w:sz w:val="20"/>
                <w:szCs w:val="20"/>
              </w:rPr>
            </w:pPr>
            <w:r w:rsidRPr="000E604E">
              <w:rPr>
                <w:sz w:val="20"/>
                <w:szCs w:val="20"/>
              </w:rPr>
              <w:t>740</w:t>
            </w:r>
          </w:p>
        </w:tc>
      </w:tr>
    </w:tbl>
    <w:p w14:paraId="3FFC7A7B" w14:textId="77777777" w:rsidR="002B022E" w:rsidRPr="000E604E" w:rsidRDefault="002B022E" w:rsidP="005109C4">
      <w:pPr>
        <w:jc w:val="center"/>
        <w:rPr>
          <w:sz w:val="20"/>
          <w:szCs w:val="20"/>
        </w:rPr>
      </w:pPr>
    </w:p>
    <w:tbl>
      <w:tblPr>
        <w:tblStyle w:val="TableGrid"/>
        <w:tblW w:w="9351" w:type="dxa"/>
        <w:tblLayout w:type="fixed"/>
        <w:tblLook w:val="04A0" w:firstRow="1" w:lastRow="0" w:firstColumn="1" w:lastColumn="0" w:noHBand="0" w:noVBand="1"/>
      </w:tblPr>
      <w:tblGrid>
        <w:gridCol w:w="1838"/>
        <w:gridCol w:w="1559"/>
        <w:gridCol w:w="4395"/>
        <w:gridCol w:w="1559"/>
      </w:tblGrid>
      <w:tr w:rsidR="002B022E" w:rsidRPr="000E604E" w14:paraId="07E3B435" w14:textId="77777777" w:rsidTr="00B87842">
        <w:trPr>
          <w:trHeight w:val="276"/>
        </w:trPr>
        <w:tc>
          <w:tcPr>
            <w:tcW w:w="9351" w:type="dxa"/>
            <w:gridSpan w:val="4"/>
            <w:hideMark/>
          </w:tcPr>
          <w:p w14:paraId="397CE82C" w14:textId="4A66CA8D" w:rsidR="002B022E" w:rsidRPr="000E604E" w:rsidRDefault="00CE06B2" w:rsidP="005109C4">
            <w:pPr>
              <w:jc w:val="left"/>
              <w:rPr>
                <w:b/>
                <w:sz w:val="20"/>
                <w:szCs w:val="20"/>
                <w:lang w:val="en-US" w:eastAsia="zh-CN"/>
              </w:rPr>
            </w:pPr>
            <w:r w:rsidRPr="000E604E">
              <w:rPr>
                <w:b/>
                <w:sz w:val="20"/>
                <w:szCs w:val="20"/>
                <w:lang w:eastAsia="zh-CN"/>
              </w:rPr>
              <w:t>消费量数据</w:t>
            </w:r>
            <w:r w:rsidRPr="000E604E">
              <w:rPr>
                <w:b/>
                <w:sz w:val="20"/>
                <w:szCs w:val="20"/>
                <w:lang w:eastAsia="zh-CN"/>
              </w:rPr>
              <w:t xml:space="preserve"> </w:t>
            </w:r>
            <w:r w:rsidRPr="000E604E">
              <w:rPr>
                <w:rFonts w:hint="eastAsia"/>
                <w:b/>
                <w:sz w:val="20"/>
                <w:szCs w:val="20"/>
                <w:lang w:eastAsia="zh-CN"/>
              </w:rPr>
              <w:t>（</w:t>
            </w:r>
            <w:r w:rsidRPr="000E604E">
              <w:rPr>
                <w:b/>
                <w:sz w:val="20"/>
                <w:szCs w:val="20"/>
                <w:lang w:eastAsia="zh-CN"/>
              </w:rPr>
              <w:t>吨</w:t>
            </w:r>
            <w:r w:rsidRPr="000E604E">
              <w:rPr>
                <w:b/>
                <w:sz w:val="20"/>
                <w:szCs w:val="20"/>
                <w:lang w:val="en-US" w:eastAsia="zh-CN"/>
              </w:rPr>
              <w:t>二氧化碳当量</w:t>
            </w:r>
            <w:r w:rsidRPr="000E604E">
              <w:rPr>
                <w:rFonts w:hint="eastAsia"/>
                <w:b/>
                <w:sz w:val="20"/>
                <w:szCs w:val="20"/>
                <w:lang w:eastAsia="zh-CN"/>
              </w:rPr>
              <w:t>）</w:t>
            </w:r>
          </w:p>
        </w:tc>
      </w:tr>
      <w:tr w:rsidR="002B022E" w:rsidRPr="000E604E" w14:paraId="121A575D" w14:textId="77777777" w:rsidTr="00107B5E">
        <w:trPr>
          <w:trHeight w:val="276"/>
        </w:trPr>
        <w:tc>
          <w:tcPr>
            <w:tcW w:w="1838" w:type="dxa"/>
            <w:hideMark/>
          </w:tcPr>
          <w:p w14:paraId="45850F06" w14:textId="69B4F806" w:rsidR="002B022E" w:rsidRPr="000E604E" w:rsidRDefault="00CE06B2" w:rsidP="005109C4">
            <w:pPr>
              <w:jc w:val="center"/>
              <w:rPr>
                <w:sz w:val="20"/>
                <w:szCs w:val="20"/>
                <w:lang w:val="en-US"/>
              </w:rPr>
            </w:pPr>
            <w:r w:rsidRPr="000E604E">
              <w:rPr>
                <w:sz w:val="20"/>
                <w:szCs w:val="20"/>
                <w:lang w:val="en-US" w:eastAsia="zh-CN"/>
              </w:rPr>
              <w:t>基准：</w:t>
            </w:r>
          </w:p>
        </w:tc>
        <w:tc>
          <w:tcPr>
            <w:tcW w:w="1559" w:type="dxa"/>
            <w:hideMark/>
          </w:tcPr>
          <w:p w14:paraId="1C9E34BF" w14:textId="67A60355" w:rsidR="002B022E" w:rsidRPr="000E604E" w:rsidRDefault="009C10BA" w:rsidP="005109C4">
            <w:pPr>
              <w:jc w:val="right"/>
              <w:rPr>
                <w:sz w:val="20"/>
                <w:szCs w:val="20"/>
                <w:lang w:val="en-US"/>
              </w:rPr>
            </w:pPr>
            <w:r w:rsidRPr="000E604E">
              <w:rPr>
                <w:color w:val="000000" w:themeColor="text1"/>
                <w:sz w:val="20"/>
                <w:szCs w:val="20"/>
              </w:rPr>
              <w:t>76</w:t>
            </w:r>
            <w:r w:rsidR="00F80CA9" w:rsidRPr="000E604E">
              <w:rPr>
                <w:color w:val="000000" w:themeColor="text1"/>
                <w:sz w:val="20"/>
                <w:szCs w:val="20"/>
              </w:rPr>
              <w:t>,</w:t>
            </w:r>
            <w:r w:rsidRPr="000E604E">
              <w:rPr>
                <w:color w:val="000000" w:themeColor="text1"/>
                <w:sz w:val="20"/>
                <w:szCs w:val="20"/>
              </w:rPr>
              <w:t>982,664</w:t>
            </w:r>
          </w:p>
        </w:tc>
        <w:tc>
          <w:tcPr>
            <w:tcW w:w="4395" w:type="dxa"/>
            <w:hideMark/>
          </w:tcPr>
          <w:p w14:paraId="7C5A3583" w14:textId="100FCB94" w:rsidR="002B022E" w:rsidRPr="000E604E" w:rsidRDefault="00CE06B2" w:rsidP="005109C4">
            <w:pPr>
              <w:jc w:val="center"/>
              <w:rPr>
                <w:sz w:val="20"/>
                <w:szCs w:val="20"/>
                <w:lang w:val="en-US" w:eastAsia="zh-CN"/>
              </w:rPr>
            </w:pPr>
            <w:r w:rsidRPr="000E604E">
              <w:rPr>
                <w:sz w:val="20"/>
                <w:szCs w:val="20"/>
                <w:lang w:eastAsia="zh-CN"/>
              </w:rPr>
              <w:t>持续总削减量的起始</w:t>
            </w:r>
            <w:r w:rsidRPr="000E604E">
              <w:rPr>
                <w:rFonts w:hint="eastAsia"/>
                <w:sz w:val="20"/>
                <w:szCs w:val="20"/>
                <w:lang w:eastAsia="zh-CN"/>
              </w:rPr>
              <w:t>基准量</w:t>
            </w:r>
            <w:r w:rsidRPr="000E604E">
              <w:rPr>
                <w:sz w:val="20"/>
                <w:szCs w:val="20"/>
                <w:lang w:eastAsia="zh-CN"/>
              </w:rPr>
              <w:t>：</w:t>
            </w:r>
          </w:p>
        </w:tc>
        <w:tc>
          <w:tcPr>
            <w:tcW w:w="1559" w:type="dxa"/>
            <w:hideMark/>
          </w:tcPr>
          <w:p w14:paraId="2BC3D049" w14:textId="5ED3713C" w:rsidR="002B022E" w:rsidRPr="000E604E" w:rsidRDefault="00CE06B2" w:rsidP="00F86EBF">
            <w:pPr>
              <w:jc w:val="center"/>
              <w:rPr>
                <w:sz w:val="20"/>
                <w:szCs w:val="20"/>
                <w:lang w:val="en-US"/>
              </w:rPr>
            </w:pPr>
            <w:r w:rsidRPr="000E604E">
              <w:rPr>
                <w:rFonts w:hint="eastAsia"/>
                <w:color w:val="000000" w:themeColor="text1"/>
                <w:sz w:val="20"/>
                <w:szCs w:val="20"/>
                <w:lang w:eastAsia="zh-CN"/>
              </w:rPr>
              <w:t>待定</w:t>
            </w:r>
          </w:p>
        </w:tc>
      </w:tr>
      <w:tr w:rsidR="002B022E" w:rsidRPr="000E604E" w14:paraId="7CDEDF7A" w14:textId="77777777" w:rsidTr="00B87842">
        <w:trPr>
          <w:trHeight w:val="276"/>
        </w:trPr>
        <w:tc>
          <w:tcPr>
            <w:tcW w:w="9351" w:type="dxa"/>
            <w:gridSpan w:val="4"/>
            <w:hideMark/>
          </w:tcPr>
          <w:p w14:paraId="17965245" w14:textId="0FE1B8BD" w:rsidR="002B022E" w:rsidRPr="000E604E" w:rsidRDefault="00CE06B2" w:rsidP="005109C4">
            <w:pPr>
              <w:rPr>
                <w:b/>
                <w:sz w:val="20"/>
                <w:szCs w:val="20"/>
                <w:lang w:val="en-US" w:eastAsia="zh-CN"/>
              </w:rPr>
            </w:pPr>
            <w:r w:rsidRPr="000E604E">
              <w:rPr>
                <w:b/>
                <w:sz w:val="20"/>
                <w:szCs w:val="20"/>
                <w:lang w:eastAsia="zh-CN"/>
              </w:rPr>
              <w:t>符合供资条件的消费量</w:t>
            </w:r>
          </w:p>
        </w:tc>
      </w:tr>
      <w:tr w:rsidR="002B022E" w:rsidRPr="000E604E" w14:paraId="2788F61B" w14:textId="77777777" w:rsidTr="00107B5E">
        <w:trPr>
          <w:trHeight w:val="276"/>
        </w:trPr>
        <w:tc>
          <w:tcPr>
            <w:tcW w:w="1838" w:type="dxa"/>
            <w:hideMark/>
          </w:tcPr>
          <w:p w14:paraId="0D30574A" w14:textId="5F04DC7A" w:rsidR="002B022E" w:rsidRPr="000E604E" w:rsidRDefault="00CE06B2" w:rsidP="005109C4">
            <w:pPr>
              <w:jc w:val="center"/>
              <w:rPr>
                <w:sz w:val="20"/>
                <w:szCs w:val="20"/>
                <w:lang w:val="en-US"/>
              </w:rPr>
            </w:pPr>
            <w:r w:rsidRPr="000E604E">
              <w:rPr>
                <w:sz w:val="20"/>
                <w:szCs w:val="20"/>
                <w:lang w:val="en-US" w:eastAsia="zh-CN"/>
              </w:rPr>
              <w:t>已核准：</w:t>
            </w:r>
          </w:p>
        </w:tc>
        <w:tc>
          <w:tcPr>
            <w:tcW w:w="1559" w:type="dxa"/>
            <w:hideMark/>
          </w:tcPr>
          <w:p w14:paraId="1291710D" w14:textId="49EE0C8D" w:rsidR="002B022E" w:rsidRPr="000E604E" w:rsidRDefault="00131059" w:rsidP="005109C4">
            <w:pPr>
              <w:jc w:val="right"/>
              <w:rPr>
                <w:sz w:val="20"/>
                <w:szCs w:val="20"/>
                <w:lang w:val="en-US"/>
              </w:rPr>
            </w:pPr>
            <w:r w:rsidRPr="000E604E">
              <w:rPr>
                <w:color w:val="000000" w:themeColor="text1"/>
                <w:sz w:val="20"/>
                <w:szCs w:val="20"/>
              </w:rPr>
              <w:t>7,</w:t>
            </w:r>
            <w:r w:rsidR="00616573" w:rsidRPr="000E604E">
              <w:rPr>
                <w:color w:val="000000" w:themeColor="text1"/>
                <w:sz w:val="20"/>
                <w:szCs w:val="20"/>
              </w:rPr>
              <w:t>698,266</w:t>
            </w:r>
          </w:p>
        </w:tc>
        <w:tc>
          <w:tcPr>
            <w:tcW w:w="4395" w:type="dxa"/>
            <w:hideMark/>
          </w:tcPr>
          <w:p w14:paraId="70AAB7EB" w14:textId="50A557C9" w:rsidR="002B022E" w:rsidRPr="000E604E" w:rsidRDefault="00CE06B2" w:rsidP="005109C4">
            <w:pPr>
              <w:jc w:val="center"/>
              <w:rPr>
                <w:i/>
                <w:sz w:val="20"/>
                <w:szCs w:val="20"/>
                <w:lang w:val="en-US"/>
              </w:rPr>
            </w:pPr>
            <w:r w:rsidRPr="000E604E">
              <w:rPr>
                <w:sz w:val="20"/>
                <w:szCs w:val="20"/>
                <w:lang w:val="en-US" w:eastAsia="zh-CN"/>
              </w:rPr>
              <w:t>剩余消费量：</w:t>
            </w:r>
          </w:p>
        </w:tc>
        <w:tc>
          <w:tcPr>
            <w:tcW w:w="1559" w:type="dxa"/>
            <w:hideMark/>
          </w:tcPr>
          <w:p w14:paraId="605E950D" w14:textId="6B5D69FF" w:rsidR="002B022E" w:rsidRPr="000E604E" w:rsidRDefault="00CE06B2" w:rsidP="00F86EBF">
            <w:pPr>
              <w:jc w:val="center"/>
              <w:rPr>
                <w:sz w:val="20"/>
                <w:szCs w:val="20"/>
                <w:lang w:val="en-US"/>
              </w:rPr>
            </w:pPr>
            <w:r w:rsidRPr="000E604E">
              <w:rPr>
                <w:rFonts w:hint="eastAsia"/>
                <w:color w:val="000000" w:themeColor="text1"/>
                <w:sz w:val="20"/>
                <w:szCs w:val="20"/>
                <w:lang w:eastAsia="zh-CN"/>
              </w:rPr>
              <w:t>待定</w:t>
            </w:r>
          </w:p>
        </w:tc>
      </w:tr>
    </w:tbl>
    <w:p w14:paraId="4211A8A6" w14:textId="77777777" w:rsidR="002B022E" w:rsidRPr="000E604E" w:rsidRDefault="002B022E" w:rsidP="00654B2C">
      <w:pPr>
        <w:jc w:val="center"/>
        <w:rPr>
          <w:sz w:val="20"/>
          <w:szCs w:val="20"/>
        </w:rPr>
      </w:pPr>
    </w:p>
    <w:tbl>
      <w:tblPr>
        <w:tblStyle w:val="TableGrid"/>
        <w:tblW w:w="5001" w:type="pct"/>
        <w:tblLook w:val="04A0" w:firstRow="1" w:lastRow="0" w:firstColumn="1" w:lastColumn="0" w:noHBand="0" w:noVBand="1"/>
      </w:tblPr>
      <w:tblGrid>
        <w:gridCol w:w="1797"/>
        <w:gridCol w:w="2162"/>
        <w:gridCol w:w="1345"/>
        <w:gridCol w:w="1263"/>
        <w:gridCol w:w="1259"/>
        <w:gridCol w:w="1526"/>
      </w:tblGrid>
      <w:tr w:rsidR="00050D07" w:rsidRPr="000E604E" w14:paraId="2332517C" w14:textId="77777777" w:rsidTr="00050D07">
        <w:trPr>
          <w:trHeight w:val="264"/>
        </w:trPr>
        <w:tc>
          <w:tcPr>
            <w:tcW w:w="2117" w:type="pct"/>
            <w:gridSpan w:val="2"/>
            <w:hideMark/>
          </w:tcPr>
          <w:p w14:paraId="7FC6526F" w14:textId="5392CDCA" w:rsidR="00CA431A" w:rsidRPr="000E604E" w:rsidRDefault="00CE06B2" w:rsidP="005109C4">
            <w:pPr>
              <w:jc w:val="left"/>
              <w:rPr>
                <w:b/>
                <w:sz w:val="20"/>
                <w:szCs w:val="20"/>
                <w:lang w:val="en-US"/>
              </w:rPr>
            </w:pPr>
            <w:r w:rsidRPr="000E604E">
              <w:rPr>
                <w:b/>
                <w:sz w:val="20"/>
                <w:szCs w:val="20"/>
              </w:rPr>
              <w:t>核定业务计划</w:t>
            </w:r>
          </w:p>
        </w:tc>
        <w:tc>
          <w:tcPr>
            <w:tcW w:w="719" w:type="pct"/>
            <w:vAlign w:val="center"/>
            <w:hideMark/>
          </w:tcPr>
          <w:p w14:paraId="76556CD3" w14:textId="3B79ABAC" w:rsidR="00CA431A" w:rsidRPr="000E604E" w:rsidRDefault="00CA431A" w:rsidP="005109C4">
            <w:pPr>
              <w:jc w:val="center"/>
              <w:rPr>
                <w:b/>
                <w:sz w:val="20"/>
                <w:szCs w:val="20"/>
                <w:lang w:val="en-US"/>
              </w:rPr>
            </w:pPr>
            <w:r w:rsidRPr="000E604E">
              <w:rPr>
                <w:b/>
                <w:sz w:val="20"/>
                <w:szCs w:val="20"/>
                <w:lang w:val="en-US"/>
              </w:rPr>
              <w:t>2025</w:t>
            </w:r>
            <w:r w:rsidR="00CE06B2" w:rsidRPr="000E604E">
              <w:rPr>
                <w:b/>
                <w:sz w:val="20"/>
                <w:szCs w:val="20"/>
                <w:lang w:val="en-US" w:eastAsia="zh-CN"/>
              </w:rPr>
              <w:t>年</w:t>
            </w:r>
          </w:p>
        </w:tc>
        <w:tc>
          <w:tcPr>
            <w:tcW w:w="675" w:type="pct"/>
            <w:vAlign w:val="center"/>
            <w:hideMark/>
          </w:tcPr>
          <w:p w14:paraId="463CC846" w14:textId="24B794B0" w:rsidR="00CA431A" w:rsidRPr="000E604E" w:rsidRDefault="00CA431A" w:rsidP="005109C4">
            <w:pPr>
              <w:jc w:val="center"/>
              <w:rPr>
                <w:b/>
                <w:sz w:val="20"/>
                <w:szCs w:val="20"/>
                <w:lang w:val="en-US"/>
              </w:rPr>
            </w:pPr>
            <w:r w:rsidRPr="000E604E">
              <w:rPr>
                <w:b/>
                <w:sz w:val="20"/>
                <w:szCs w:val="20"/>
                <w:lang w:val="en-US"/>
              </w:rPr>
              <w:t>2026</w:t>
            </w:r>
            <w:r w:rsidR="00CE06B2" w:rsidRPr="000E604E">
              <w:rPr>
                <w:b/>
                <w:sz w:val="20"/>
                <w:szCs w:val="20"/>
                <w:lang w:val="en-US" w:eastAsia="zh-CN"/>
              </w:rPr>
              <w:t>年</w:t>
            </w:r>
          </w:p>
        </w:tc>
        <w:tc>
          <w:tcPr>
            <w:tcW w:w="673" w:type="pct"/>
            <w:vAlign w:val="center"/>
            <w:hideMark/>
          </w:tcPr>
          <w:p w14:paraId="24DBF561" w14:textId="262643F6" w:rsidR="00CA431A" w:rsidRPr="000E604E" w:rsidRDefault="00CA431A" w:rsidP="005109C4">
            <w:pPr>
              <w:jc w:val="center"/>
              <w:rPr>
                <w:b/>
                <w:sz w:val="20"/>
                <w:szCs w:val="20"/>
                <w:lang w:val="en-US"/>
              </w:rPr>
            </w:pPr>
            <w:r w:rsidRPr="000E604E">
              <w:rPr>
                <w:b/>
                <w:sz w:val="20"/>
                <w:szCs w:val="20"/>
                <w:lang w:val="en-US"/>
              </w:rPr>
              <w:t>2027</w:t>
            </w:r>
            <w:r w:rsidR="00CE06B2" w:rsidRPr="000E604E">
              <w:rPr>
                <w:b/>
                <w:sz w:val="20"/>
                <w:szCs w:val="20"/>
                <w:lang w:val="en-US" w:eastAsia="zh-CN"/>
              </w:rPr>
              <w:t>年</w:t>
            </w:r>
          </w:p>
        </w:tc>
        <w:tc>
          <w:tcPr>
            <w:tcW w:w="816" w:type="pct"/>
            <w:vAlign w:val="center"/>
            <w:hideMark/>
          </w:tcPr>
          <w:p w14:paraId="25615CD0" w14:textId="04500245" w:rsidR="00CA431A" w:rsidRPr="000E604E" w:rsidRDefault="00CE06B2" w:rsidP="005109C4">
            <w:pPr>
              <w:jc w:val="center"/>
              <w:rPr>
                <w:b/>
                <w:sz w:val="20"/>
                <w:szCs w:val="20"/>
                <w:lang w:val="en-US"/>
              </w:rPr>
            </w:pPr>
            <w:r w:rsidRPr="000E604E">
              <w:rPr>
                <w:b/>
                <w:sz w:val="20"/>
                <w:szCs w:val="20"/>
                <w:lang w:val="en-US" w:eastAsia="zh-CN"/>
              </w:rPr>
              <w:t>总计</w:t>
            </w:r>
          </w:p>
        </w:tc>
      </w:tr>
      <w:tr w:rsidR="00CE06B2" w:rsidRPr="000E604E" w14:paraId="187C829E" w14:textId="77777777" w:rsidTr="00050D07">
        <w:trPr>
          <w:trHeight w:val="227"/>
        </w:trPr>
        <w:tc>
          <w:tcPr>
            <w:tcW w:w="961" w:type="pct"/>
            <w:vMerge w:val="restart"/>
            <w:vAlign w:val="center"/>
            <w:hideMark/>
          </w:tcPr>
          <w:p w14:paraId="5C6CC52E" w14:textId="3D530809" w:rsidR="00CE06B2" w:rsidRPr="000E604E" w:rsidRDefault="00CE06B2" w:rsidP="00CE06B2">
            <w:pPr>
              <w:jc w:val="center"/>
              <w:rPr>
                <w:sz w:val="20"/>
                <w:szCs w:val="20"/>
                <w:lang w:val="en-US"/>
              </w:rPr>
            </w:pPr>
            <w:r w:rsidRPr="000E604E">
              <w:rPr>
                <w:rFonts w:hint="eastAsia"/>
                <w:sz w:val="20"/>
                <w:szCs w:val="20"/>
                <w:lang w:eastAsia="zh-CN"/>
              </w:rPr>
              <w:t>工发组织</w:t>
            </w:r>
          </w:p>
        </w:tc>
        <w:tc>
          <w:tcPr>
            <w:tcW w:w="1156" w:type="pct"/>
            <w:hideMark/>
          </w:tcPr>
          <w:p w14:paraId="53D56C52" w14:textId="51907F10" w:rsidR="00CE06B2" w:rsidRPr="000E604E" w:rsidRDefault="00CE06B2" w:rsidP="00CE06B2">
            <w:pPr>
              <w:jc w:val="left"/>
              <w:rPr>
                <w:sz w:val="20"/>
                <w:szCs w:val="20"/>
                <w:lang w:val="en-US"/>
              </w:rPr>
            </w:pPr>
            <w:r w:rsidRPr="000E604E">
              <w:rPr>
                <w:rFonts w:hint="eastAsia"/>
                <w:sz w:val="20"/>
                <w:szCs w:val="20"/>
                <w:lang w:val="en-US" w:eastAsia="zh-CN"/>
              </w:rPr>
              <w:t>HFC</w:t>
            </w:r>
            <w:r w:rsidRPr="000E604E">
              <w:rPr>
                <w:sz w:val="20"/>
                <w:szCs w:val="20"/>
                <w:lang w:val="en-US" w:eastAsia="zh-CN"/>
              </w:rPr>
              <w:t>淘汰量（公吨）</w:t>
            </w:r>
          </w:p>
        </w:tc>
        <w:tc>
          <w:tcPr>
            <w:tcW w:w="719" w:type="pct"/>
          </w:tcPr>
          <w:p w14:paraId="3DA9743C" w14:textId="489D3C47" w:rsidR="00CE06B2" w:rsidRPr="000E604E" w:rsidRDefault="00CE06B2" w:rsidP="00CE06B2">
            <w:pPr>
              <w:jc w:val="right"/>
              <w:rPr>
                <w:sz w:val="20"/>
                <w:szCs w:val="20"/>
                <w:lang w:val="en-US"/>
              </w:rPr>
            </w:pPr>
            <w:r w:rsidRPr="000E604E">
              <w:rPr>
                <w:sz w:val="20"/>
                <w:szCs w:val="20"/>
                <w:lang w:val="en-US"/>
              </w:rPr>
              <w:t>715.84</w:t>
            </w:r>
          </w:p>
        </w:tc>
        <w:tc>
          <w:tcPr>
            <w:tcW w:w="675" w:type="pct"/>
          </w:tcPr>
          <w:p w14:paraId="28DCF199" w14:textId="3E38BF34" w:rsidR="00CE06B2" w:rsidRPr="000E604E" w:rsidRDefault="00CE06B2" w:rsidP="00CE06B2">
            <w:pPr>
              <w:jc w:val="right"/>
              <w:rPr>
                <w:sz w:val="20"/>
                <w:szCs w:val="20"/>
                <w:lang w:val="en-US"/>
              </w:rPr>
            </w:pPr>
            <w:r w:rsidRPr="000E604E">
              <w:rPr>
                <w:sz w:val="20"/>
                <w:szCs w:val="20"/>
                <w:lang w:val="en-US"/>
              </w:rPr>
              <w:t>0.0</w:t>
            </w:r>
          </w:p>
        </w:tc>
        <w:tc>
          <w:tcPr>
            <w:tcW w:w="673" w:type="pct"/>
          </w:tcPr>
          <w:p w14:paraId="3F2D3F37" w14:textId="321942C9" w:rsidR="00CE06B2" w:rsidRPr="000E604E" w:rsidRDefault="00CE06B2" w:rsidP="00CE06B2">
            <w:pPr>
              <w:jc w:val="right"/>
              <w:rPr>
                <w:sz w:val="20"/>
                <w:szCs w:val="20"/>
                <w:lang w:val="en-US"/>
              </w:rPr>
            </w:pPr>
            <w:r w:rsidRPr="000E604E">
              <w:rPr>
                <w:sz w:val="20"/>
                <w:szCs w:val="20"/>
                <w:lang w:val="en-US"/>
              </w:rPr>
              <w:t>697.56</w:t>
            </w:r>
          </w:p>
        </w:tc>
        <w:tc>
          <w:tcPr>
            <w:tcW w:w="816" w:type="pct"/>
            <w:vAlign w:val="center"/>
          </w:tcPr>
          <w:p w14:paraId="45DF0981" w14:textId="11F0F9F4" w:rsidR="00CE06B2" w:rsidRPr="000E604E" w:rsidRDefault="00CE06B2" w:rsidP="00CE06B2">
            <w:pPr>
              <w:jc w:val="right"/>
              <w:rPr>
                <w:sz w:val="20"/>
                <w:szCs w:val="20"/>
                <w:lang w:val="en-US"/>
              </w:rPr>
            </w:pPr>
            <w:r w:rsidRPr="000E604E">
              <w:rPr>
                <w:color w:val="000000"/>
                <w:sz w:val="20"/>
                <w:szCs w:val="20"/>
              </w:rPr>
              <w:t>1,413.40</w:t>
            </w:r>
          </w:p>
        </w:tc>
      </w:tr>
      <w:tr w:rsidR="00CE06B2" w:rsidRPr="000E604E" w14:paraId="331EEC24" w14:textId="77777777" w:rsidTr="00050D07">
        <w:trPr>
          <w:trHeight w:val="227"/>
        </w:trPr>
        <w:tc>
          <w:tcPr>
            <w:tcW w:w="961" w:type="pct"/>
            <w:vMerge/>
            <w:vAlign w:val="center"/>
            <w:hideMark/>
          </w:tcPr>
          <w:p w14:paraId="7BAB9853" w14:textId="77777777" w:rsidR="00CE06B2" w:rsidRPr="000E604E" w:rsidRDefault="00CE06B2" w:rsidP="00CE06B2">
            <w:pPr>
              <w:rPr>
                <w:sz w:val="20"/>
                <w:szCs w:val="20"/>
                <w:lang w:val="en-US"/>
              </w:rPr>
            </w:pPr>
          </w:p>
        </w:tc>
        <w:tc>
          <w:tcPr>
            <w:tcW w:w="1156" w:type="pct"/>
            <w:hideMark/>
          </w:tcPr>
          <w:p w14:paraId="00FF9973" w14:textId="2B54BCF2" w:rsidR="00CE06B2" w:rsidRPr="000E604E" w:rsidRDefault="00CE06B2" w:rsidP="00CE06B2">
            <w:pPr>
              <w:jc w:val="left"/>
              <w:rPr>
                <w:sz w:val="20"/>
                <w:szCs w:val="20"/>
                <w:lang w:val="en-US"/>
              </w:rPr>
            </w:pPr>
            <w:r w:rsidRPr="000E604E">
              <w:rPr>
                <w:sz w:val="20"/>
                <w:szCs w:val="20"/>
                <w:lang w:eastAsia="zh-CN"/>
              </w:rPr>
              <w:t>供资额</w:t>
            </w:r>
            <w:r w:rsidRPr="000E604E">
              <w:rPr>
                <w:sz w:val="20"/>
                <w:szCs w:val="20"/>
                <w:lang w:eastAsia="zh-CN"/>
              </w:rPr>
              <w:t xml:space="preserve"> </w:t>
            </w:r>
            <w:r w:rsidRPr="000E604E">
              <w:rPr>
                <w:rFonts w:hint="eastAsia"/>
                <w:sz w:val="20"/>
                <w:szCs w:val="20"/>
                <w:lang w:eastAsia="zh-CN"/>
              </w:rPr>
              <w:t>（</w:t>
            </w:r>
            <w:r w:rsidRPr="000E604E">
              <w:rPr>
                <w:sz w:val="20"/>
                <w:szCs w:val="20"/>
                <w:lang w:eastAsia="zh-CN"/>
              </w:rPr>
              <w:t>美元</w:t>
            </w:r>
            <w:r w:rsidRPr="000E604E">
              <w:rPr>
                <w:rFonts w:hint="eastAsia"/>
                <w:sz w:val="20"/>
                <w:szCs w:val="20"/>
                <w:lang w:eastAsia="zh-CN"/>
              </w:rPr>
              <w:t>）</w:t>
            </w:r>
          </w:p>
        </w:tc>
        <w:tc>
          <w:tcPr>
            <w:tcW w:w="719" w:type="pct"/>
          </w:tcPr>
          <w:p w14:paraId="68AE7677" w14:textId="27A8496B" w:rsidR="00CE06B2" w:rsidRPr="000E604E" w:rsidRDefault="00CE06B2" w:rsidP="00CE06B2">
            <w:pPr>
              <w:jc w:val="right"/>
              <w:rPr>
                <w:sz w:val="20"/>
                <w:szCs w:val="20"/>
                <w:lang w:val="en-US"/>
              </w:rPr>
            </w:pPr>
            <w:r w:rsidRPr="000E604E">
              <w:rPr>
                <w:sz w:val="20"/>
                <w:szCs w:val="20"/>
                <w:lang w:val="en-US"/>
              </w:rPr>
              <w:t>4,054,820</w:t>
            </w:r>
          </w:p>
        </w:tc>
        <w:tc>
          <w:tcPr>
            <w:tcW w:w="675" w:type="pct"/>
          </w:tcPr>
          <w:p w14:paraId="08039B16" w14:textId="220BF107" w:rsidR="00CE06B2" w:rsidRPr="000E604E" w:rsidRDefault="00CE06B2" w:rsidP="00CE06B2">
            <w:pPr>
              <w:jc w:val="right"/>
              <w:rPr>
                <w:sz w:val="20"/>
                <w:szCs w:val="20"/>
                <w:lang w:val="en-US"/>
              </w:rPr>
            </w:pPr>
            <w:r w:rsidRPr="000E604E">
              <w:rPr>
                <w:sz w:val="20"/>
                <w:szCs w:val="20"/>
                <w:lang w:val="en-US"/>
              </w:rPr>
              <w:t>0</w:t>
            </w:r>
          </w:p>
        </w:tc>
        <w:tc>
          <w:tcPr>
            <w:tcW w:w="673" w:type="pct"/>
          </w:tcPr>
          <w:p w14:paraId="0D61507F" w14:textId="28FEE9AB" w:rsidR="00CE06B2" w:rsidRPr="000E604E" w:rsidRDefault="00CE06B2" w:rsidP="00CE06B2">
            <w:pPr>
              <w:jc w:val="right"/>
              <w:rPr>
                <w:sz w:val="20"/>
                <w:szCs w:val="20"/>
                <w:lang w:val="en-US"/>
              </w:rPr>
            </w:pPr>
            <w:r w:rsidRPr="000E604E">
              <w:rPr>
                <w:sz w:val="20"/>
                <w:szCs w:val="20"/>
                <w:lang w:val="en-US"/>
              </w:rPr>
              <w:t>3,951,257</w:t>
            </w:r>
          </w:p>
        </w:tc>
        <w:tc>
          <w:tcPr>
            <w:tcW w:w="816" w:type="pct"/>
            <w:vAlign w:val="center"/>
          </w:tcPr>
          <w:p w14:paraId="6959BFC6" w14:textId="10924AFC" w:rsidR="00CE06B2" w:rsidRPr="000E604E" w:rsidRDefault="00CE06B2" w:rsidP="00CE06B2">
            <w:pPr>
              <w:jc w:val="right"/>
              <w:rPr>
                <w:sz w:val="20"/>
                <w:szCs w:val="20"/>
                <w:lang w:val="en-US"/>
              </w:rPr>
            </w:pPr>
            <w:r w:rsidRPr="000E604E">
              <w:rPr>
                <w:color w:val="000000"/>
                <w:sz w:val="20"/>
                <w:szCs w:val="20"/>
                <w:lang w:val="en-US"/>
              </w:rPr>
              <w:t>8,006,077</w:t>
            </w:r>
          </w:p>
        </w:tc>
      </w:tr>
      <w:tr w:rsidR="00CE06B2" w:rsidRPr="000E604E" w14:paraId="368F761B" w14:textId="77777777" w:rsidTr="00050D07">
        <w:trPr>
          <w:trHeight w:val="227"/>
        </w:trPr>
        <w:tc>
          <w:tcPr>
            <w:tcW w:w="961" w:type="pct"/>
            <w:vMerge w:val="restart"/>
            <w:vAlign w:val="center"/>
            <w:hideMark/>
          </w:tcPr>
          <w:p w14:paraId="4455F96B" w14:textId="759A1634" w:rsidR="00CE06B2" w:rsidRPr="000E604E" w:rsidRDefault="00CE06B2" w:rsidP="00CE06B2">
            <w:pPr>
              <w:jc w:val="center"/>
              <w:rPr>
                <w:sz w:val="20"/>
                <w:szCs w:val="20"/>
                <w:lang w:val="en-US"/>
              </w:rPr>
            </w:pPr>
            <w:r w:rsidRPr="000E604E">
              <w:rPr>
                <w:rFonts w:hint="eastAsia"/>
                <w:sz w:val="20"/>
                <w:szCs w:val="20"/>
                <w:lang w:eastAsia="zh-CN"/>
              </w:rPr>
              <w:t>开发署</w:t>
            </w:r>
          </w:p>
        </w:tc>
        <w:tc>
          <w:tcPr>
            <w:tcW w:w="1156" w:type="pct"/>
            <w:hideMark/>
          </w:tcPr>
          <w:p w14:paraId="314E5DA1" w14:textId="1D77F03D" w:rsidR="00CE06B2" w:rsidRPr="000E604E" w:rsidRDefault="00CE06B2" w:rsidP="00CE06B2">
            <w:pPr>
              <w:jc w:val="left"/>
              <w:rPr>
                <w:sz w:val="20"/>
                <w:szCs w:val="20"/>
                <w:lang w:val="en-US"/>
              </w:rPr>
            </w:pPr>
            <w:r w:rsidRPr="000E604E">
              <w:rPr>
                <w:rFonts w:hint="eastAsia"/>
                <w:sz w:val="20"/>
                <w:szCs w:val="20"/>
                <w:lang w:val="en-US" w:eastAsia="zh-CN"/>
              </w:rPr>
              <w:t>HFC</w:t>
            </w:r>
            <w:r w:rsidRPr="000E604E">
              <w:rPr>
                <w:sz w:val="20"/>
                <w:szCs w:val="20"/>
                <w:lang w:val="en-US" w:eastAsia="zh-CN"/>
              </w:rPr>
              <w:t>淘汰量（公吨）</w:t>
            </w:r>
          </w:p>
        </w:tc>
        <w:tc>
          <w:tcPr>
            <w:tcW w:w="719" w:type="pct"/>
          </w:tcPr>
          <w:p w14:paraId="266AC893" w14:textId="2A8BD2B3" w:rsidR="00CE06B2" w:rsidRPr="000E604E" w:rsidRDefault="00CE06B2" w:rsidP="00CE06B2">
            <w:pPr>
              <w:jc w:val="right"/>
              <w:rPr>
                <w:sz w:val="20"/>
                <w:szCs w:val="20"/>
                <w:lang w:val="en-US"/>
              </w:rPr>
            </w:pPr>
            <w:r w:rsidRPr="000E604E">
              <w:rPr>
                <w:sz w:val="20"/>
                <w:szCs w:val="20"/>
                <w:lang w:val="en-US"/>
              </w:rPr>
              <w:t>387.86</w:t>
            </w:r>
          </w:p>
        </w:tc>
        <w:tc>
          <w:tcPr>
            <w:tcW w:w="675" w:type="pct"/>
          </w:tcPr>
          <w:p w14:paraId="699D7622" w14:textId="22418CD1" w:rsidR="00CE06B2" w:rsidRPr="000E604E" w:rsidRDefault="00CE06B2" w:rsidP="00CE06B2">
            <w:pPr>
              <w:jc w:val="right"/>
              <w:rPr>
                <w:sz w:val="20"/>
                <w:szCs w:val="20"/>
                <w:lang w:val="en-US"/>
              </w:rPr>
            </w:pPr>
            <w:r w:rsidRPr="000E604E">
              <w:rPr>
                <w:sz w:val="20"/>
                <w:szCs w:val="20"/>
                <w:lang w:val="en-US"/>
              </w:rPr>
              <w:t>0.0</w:t>
            </w:r>
          </w:p>
        </w:tc>
        <w:tc>
          <w:tcPr>
            <w:tcW w:w="673" w:type="pct"/>
          </w:tcPr>
          <w:p w14:paraId="58C9E22C" w14:textId="2E9E300E" w:rsidR="00CE06B2" w:rsidRPr="000E604E" w:rsidRDefault="00CE06B2" w:rsidP="00CE06B2">
            <w:pPr>
              <w:jc w:val="right"/>
              <w:rPr>
                <w:sz w:val="20"/>
                <w:szCs w:val="20"/>
                <w:lang w:val="en-US"/>
              </w:rPr>
            </w:pPr>
            <w:r w:rsidRPr="000E604E">
              <w:rPr>
                <w:sz w:val="20"/>
                <w:szCs w:val="20"/>
                <w:lang w:val="en-US"/>
              </w:rPr>
              <w:t>227.82</w:t>
            </w:r>
          </w:p>
        </w:tc>
        <w:tc>
          <w:tcPr>
            <w:tcW w:w="816" w:type="pct"/>
            <w:vAlign w:val="center"/>
          </w:tcPr>
          <w:p w14:paraId="53F69A6F" w14:textId="047CEF57" w:rsidR="00CE06B2" w:rsidRPr="000E604E" w:rsidRDefault="00CE06B2" w:rsidP="00CE06B2">
            <w:pPr>
              <w:jc w:val="right"/>
              <w:rPr>
                <w:sz w:val="20"/>
                <w:szCs w:val="20"/>
                <w:lang w:val="en-US"/>
              </w:rPr>
            </w:pPr>
            <w:r w:rsidRPr="000E604E">
              <w:rPr>
                <w:color w:val="000000"/>
                <w:sz w:val="20"/>
                <w:szCs w:val="20"/>
              </w:rPr>
              <w:t>615.68</w:t>
            </w:r>
          </w:p>
        </w:tc>
      </w:tr>
      <w:tr w:rsidR="00CE06B2" w:rsidRPr="000E604E" w14:paraId="575D717B" w14:textId="77777777" w:rsidTr="00050D07">
        <w:trPr>
          <w:trHeight w:val="227"/>
        </w:trPr>
        <w:tc>
          <w:tcPr>
            <w:tcW w:w="961" w:type="pct"/>
            <w:vMerge/>
            <w:vAlign w:val="center"/>
          </w:tcPr>
          <w:p w14:paraId="468F024E" w14:textId="77777777" w:rsidR="00CE06B2" w:rsidRPr="000E604E" w:rsidRDefault="00CE06B2" w:rsidP="00CE06B2">
            <w:pPr>
              <w:jc w:val="center"/>
              <w:rPr>
                <w:color w:val="000000" w:themeColor="text1"/>
                <w:sz w:val="20"/>
                <w:szCs w:val="20"/>
              </w:rPr>
            </w:pPr>
          </w:p>
        </w:tc>
        <w:tc>
          <w:tcPr>
            <w:tcW w:w="1156" w:type="pct"/>
          </w:tcPr>
          <w:p w14:paraId="77584C7D" w14:textId="704B3F05" w:rsidR="00CE06B2" w:rsidRPr="000E604E" w:rsidRDefault="00CE06B2" w:rsidP="00CE06B2">
            <w:pPr>
              <w:jc w:val="left"/>
              <w:rPr>
                <w:sz w:val="20"/>
                <w:szCs w:val="20"/>
                <w:lang w:val="en-US"/>
              </w:rPr>
            </w:pPr>
            <w:r w:rsidRPr="000E604E">
              <w:rPr>
                <w:sz w:val="20"/>
                <w:szCs w:val="20"/>
                <w:lang w:eastAsia="zh-CN"/>
              </w:rPr>
              <w:t>供资额</w:t>
            </w:r>
            <w:r w:rsidRPr="000E604E">
              <w:rPr>
                <w:sz w:val="20"/>
                <w:szCs w:val="20"/>
                <w:lang w:eastAsia="zh-CN"/>
              </w:rPr>
              <w:t xml:space="preserve"> </w:t>
            </w:r>
            <w:r w:rsidRPr="000E604E">
              <w:rPr>
                <w:rFonts w:hint="eastAsia"/>
                <w:sz w:val="20"/>
                <w:szCs w:val="20"/>
                <w:lang w:eastAsia="zh-CN"/>
              </w:rPr>
              <w:t>（</w:t>
            </w:r>
            <w:r w:rsidRPr="000E604E">
              <w:rPr>
                <w:sz w:val="20"/>
                <w:szCs w:val="20"/>
                <w:lang w:eastAsia="zh-CN"/>
              </w:rPr>
              <w:t>美元</w:t>
            </w:r>
            <w:r w:rsidRPr="000E604E">
              <w:rPr>
                <w:rFonts w:hint="eastAsia"/>
                <w:sz w:val="20"/>
                <w:szCs w:val="20"/>
                <w:lang w:eastAsia="zh-CN"/>
              </w:rPr>
              <w:t>）</w:t>
            </w:r>
          </w:p>
        </w:tc>
        <w:tc>
          <w:tcPr>
            <w:tcW w:w="719" w:type="pct"/>
          </w:tcPr>
          <w:p w14:paraId="117B55AB" w14:textId="1F614D6A" w:rsidR="00CE06B2" w:rsidRPr="000E604E" w:rsidRDefault="00CE06B2" w:rsidP="00CE06B2">
            <w:pPr>
              <w:jc w:val="right"/>
              <w:rPr>
                <w:sz w:val="20"/>
                <w:szCs w:val="20"/>
                <w:lang w:val="en-US"/>
              </w:rPr>
            </w:pPr>
            <w:r w:rsidRPr="000E604E">
              <w:rPr>
                <w:sz w:val="20"/>
                <w:szCs w:val="20"/>
                <w:lang w:val="en-US"/>
              </w:rPr>
              <w:t>2,196,994</w:t>
            </w:r>
          </w:p>
        </w:tc>
        <w:tc>
          <w:tcPr>
            <w:tcW w:w="675" w:type="pct"/>
          </w:tcPr>
          <w:p w14:paraId="43923725" w14:textId="47C3F28F" w:rsidR="00CE06B2" w:rsidRPr="000E604E" w:rsidRDefault="00CE06B2" w:rsidP="00CE06B2">
            <w:pPr>
              <w:jc w:val="right"/>
              <w:rPr>
                <w:sz w:val="20"/>
                <w:szCs w:val="20"/>
              </w:rPr>
            </w:pPr>
            <w:r w:rsidRPr="000E604E">
              <w:rPr>
                <w:sz w:val="20"/>
                <w:szCs w:val="20"/>
              </w:rPr>
              <w:t>0</w:t>
            </w:r>
          </w:p>
        </w:tc>
        <w:tc>
          <w:tcPr>
            <w:tcW w:w="673" w:type="pct"/>
          </w:tcPr>
          <w:p w14:paraId="5B5A5EDB" w14:textId="102972B5" w:rsidR="00CE06B2" w:rsidRPr="000E604E" w:rsidRDefault="00CE06B2" w:rsidP="00CE06B2">
            <w:pPr>
              <w:jc w:val="right"/>
              <w:rPr>
                <w:sz w:val="20"/>
                <w:szCs w:val="20"/>
                <w:lang w:val="en-US"/>
              </w:rPr>
            </w:pPr>
            <w:r w:rsidRPr="000E604E">
              <w:rPr>
                <w:sz w:val="20"/>
                <w:szCs w:val="20"/>
                <w:lang w:val="en-US"/>
              </w:rPr>
              <w:t>1,290,474</w:t>
            </w:r>
          </w:p>
        </w:tc>
        <w:tc>
          <w:tcPr>
            <w:tcW w:w="816" w:type="pct"/>
            <w:vAlign w:val="center"/>
          </w:tcPr>
          <w:p w14:paraId="34F5DE49" w14:textId="63FD3B70" w:rsidR="00CE06B2" w:rsidRPr="000E604E" w:rsidRDefault="00CE06B2" w:rsidP="00CE06B2">
            <w:pPr>
              <w:jc w:val="right"/>
              <w:rPr>
                <w:sz w:val="20"/>
                <w:szCs w:val="20"/>
              </w:rPr>
            </w:pPr>
            <w:r w:rsidRPr="000E604E">
              <w:rPr>
                <w:color w:val="000000"/>
                <w:sz w:val="20"/>
                <w:szCs w:val="20"/>
              </w:rPr>
              <w:t>3,487,468</w:t>
            </w:r>
          </w:p>
        </w:tc>
      </w:tr>
      <w:tr w:rsidR="00CE06B2" w:rsidRPr="000E604E" w14:paraId="2E761B4D" w14:textId="77777777" w:rsidTr="00050D07">
        <w:trPr>
          <w:trHeight w:val="227"/>
        </w:trPr>
        <w:tc>
          <w:tcPr>
            <w:tcW w:w="961" w:type="pct"/>
            <w:vMerge w:val="restart"/>
            <w:vAlign w:val="center"/>
          </w:tcPr>
          <w:p w14:paraId="496BD8F3" w14:textId="08B77DF4" w:rsidR="00CE06B2" w:rsidRPr="000E604E" w:rsidRDefault="00CE06B2" w:rsidP="00CE06B2">
            <w:pPr>
              <w:jc w:val="center"/>
              <w:rPr>
                <w:color w:val="000000" w:themeColor="text1"/>
                <w:sz w:val="20"/>
                <w:szCs w:val="20"/>
              </w:rPr>
            </w:pPr>
            <w:r w:rsidRPr="000E604E">
              <w:rPr>
                <w:rFonts w:hint="eastAsia"/>
                <w:color w:val="000000" w:themeColor="text1"/>
                <w:sz w:val="20"/>
                <w:szCs w:val="20"/>
                <w:lang w:eastAsia="zh-CN"/>
              </w:rPr>
              <w:t>环境署</w:t>
            </w:r>
          </w:p>
        </w:tc>
        <w:tc>
          <w:tcPr>
            <w:tcW w:w="1156" w:type="pct"/>
          </w:tcPr>
          <w:p w14:paraId="496ED152" w14:textId="32F00AE4" w:rsidR="00CE06B2" w:rsidRPr="000E604E" w:rsidRDefault="00CE06B2" w:rsidP="00CE06B2">
            <w:pPr>
              <w:jc w:val="left"/>
              <w:rPr>
                <w:sz w:val="20"/>
                <w:szCs w:val="20"/>
                <w:lang w:val="en-US"/>
              </w:rPr>
            </w:pPr>
            <w:r w:rsidRPr="000E604E">
              <w:rPr>
                <w:rFonts w:hint="eastAsia"/>
                <w:sz w:val="20"/>
                <w:szCs w:val="20"/>
                <w:lang w:val="en-US" w:eastAsia="zh-CN"/>
              </w:rPr>
              <w:t>HFC</w:t>
            </w:r>
            <w:r w:rsidRPr="000E604E">
              <w:rPr>
                <w:sz w:val="20"/>
                <w:szCs w:val="20"/>
                <w:lang w:val="en-US" w:eastAsia="zh-CN"/>
              </w:rPr>
              <w:t>淘汰量（公吨）</w:t>
            </w:r>
          </w:p>
        </w:tc>
        <w:tc>
          <w:tcPr>
            <w:tcW w:w="719" w:type="pct"/>
          </w:tcPr>
          <w:p w14:paraId="3B6117F9" w14:textId="521B849E" w:rsidR="00CE06B2" w:rsidRPr="000E604E" w:rsidRDefault="00CE06B2" w:rsidP="00CE06B2">
            <w:pPr>
              <w:jc w:val="right"/>
              <w:rPr>
                <w:sz w:val="20"/>
                <w:szCs w:val="20"/>
                <w:lang w:val="en-US"/>
              </w:rPr>
            </w:pPr>
            <w:r w:rsidRPr="000E604E">
              <w:rPr>
                <w:sz w:val="20"/>
                <w:szCs w:val="20"/>
                <w:lang w:val="en-US"/>
              </w:rPr>
              <w:t>43.03</w:t>
            </w:r>
          </w:p>
        </w:tc>
        <w:tc>
          <w:tcPr>
            <w:tcW w:w="675" w:type="pct"/>
          </w:tcPr>
          <w:p w14:paraId="16E1757D" w14:textId="2EB888DF" w:rsidR="00CE06B2" w:rsidRPr="000E604E" w:rsidRDefault="00CE06B2" w:rsidP="00CE06B2">
            <w:pPr>
              <w:jc w:val="right"/>
              <w:rPr>
                <w:sz w:val="20"/>
                <w:szCs w:val="20"/>
                <w:lang w:val="en-US"/>
              </w:rPr>
            </w:pPr>
            <w:r w:rsidRPr="000E604E">
              <w:rPr>
                <w:sz w:val="20"/>
                <w:szCs w:val="20"/>
                <w:lang w:val="en-US"/>
              </w:rPr>
              <w:t>0.0</w:t>
            </w:r>
          </w:p>
        </w:tc>
        <w:tc>
          <w:tcPr>
            <w:tcW w:w="673" w:type="pct"/>
          </w:tcPr>
          <w:p w14:paraId="62650191" w14:textId="788A1F7D" w:rsidR="00CE06B2" w:rsidRPr="000E604E" w:rsidRDefault="00CE06B2" w:rsidP="00CE06B2">
            <w:pPr>
              <w:jc w:val="right"/>
              <w:rPr>
                <w:sz w:val="20"/>
                <w:szCs w:val="20"/>
                <w:lang w:val="en-US"/>
              </w:rPr>
            </w:pPr>
            <w:r w:rsidRPr="000E604E">
              <w:rPr>
                <w:sz w:val="20"/>
                <w:szCs w:val="20"/>
                <w:lang w:val="en-US"/>
              </w:rPr>
              <w:t>44.03</w:t>
            </w:r>
          </w:p>
        </w:tc>
        <w:tc>
          <w:tcPr>
            <w:tcW w:w="816" w:type="pct"/>
            <w:vAlign w:val="center"/>
          </w:tcPr>
          <w:p w14:paraId="57FA0A9D" w14:textId="0C0BAADE" w:rsidR="00CE06B2" w:rsidRPr="000E604E" w:rsidRDefault="00CE06B2" w:rsidP="00CE06B2">
            <w:pPr>
              <w:jc w:val="right"/>
              <w:rPr>
                <w:sz w:val="20"/>
                <w:szCs w:val="20"/>
              </w:rPr>
            </w:pPr>
            <w:r w:rsidRPr="000E604E">
              <w:rPr>
                <w:color w:val="000000"/>
                <w:sz w:val="20"/>
                <w:szCs w:val="20"/>
              </w:rPr>
              <w:t>87.06</w:t>
            </w:r>
          </w:p>
        </w:tc>
      </w:tr>
      <w:tr w:rsidR="00CE06B2" w:rsidRPr="000E604E" w14:paraId="7A30C6B2" w14:textId="77777777" w:rsidTr="00050D07">
        <w:trPr>
          <w:trHeight w:val="227"/>
        </w:trPr>
        <w:tc>
          <w:tcPr>
            <w:tcW w:w="961" w:type="pct"/>
            <w:vMerge/>
            <w:vAlign w:val="center"/>
            <w:hideMark/>
          </w:tcPr>
          <w:p w14:paraId="38B2C539" w14:textId="77777777" w:rsidR="00CE06B2" w:rsidRPr="000E604E" w:rsidRDefault="00CE06B2" w:rsidP="00CE06B2">
            <w:pPr>
              <w:rPr>
                <w:sz w:val="20"/>
                <w:szCs w:val="20"/>
                <w:lang w:val="en-US"/>
              </w:rPr>
            </w:pPr>
          </w:p>
        </w:tc>
        <w:tc>
          <w:tcPr>
            <w:tcW w:w="1156" w:type="pct"/>
            <w:hideMark/>
          </w:tcPr>
          <w:p w14:paraId="3D44E643" w14:textId="224518F1" w:rsidR="00CE06B2" w:rsidRPr="000E604E" w:rsidRDefault="00CE06B2" w:rsidP="00CE06B2">
            <w:pPr>
              <w:jc w:val="left"/>
              <w:rPr>
                <w:sz w:val="20"/>
                <w:szCs w:val="20"/>
                <w:lang w:val="en-US"/>
              </w:rPr>
            </w:pPr>
            <w:r w:rsidRPr="000E604E">
              <w:rPr>
                <w:sz w:val="20"/>
                <w:szCs w:val="20"/>
                <w:lang w:eastAsia="zh-CN"/>
              </w:rPr>
              <w:t>供资额</w:t>
            </w:r>
            <w:r w:rsidRPr="000E604E">
              <w:rPr>
                <w:sz w:val="20"/>
                <w:szCs w:val="20"/>
                <w:lang w:eastAsia="zh-CN"/>
              </w:rPr>
              <w:t xml:space="preserve"> </w:t>
            </w:r>
            <w:r w:rsidRPr="000E604E">
              <w:rPr>
                <w:rFonts w:hint="eastAsia"/>
                <w:sz w:val="20"/>
                <w:szCs w:val="20"/>
                <w:lang w:eastAsia="zh-CN"/>
              </w:rPr>
              <w:t>（</w:t>
            </w:r>
            <w:r w:rsidRPr="000E604E">
              <w:rPr>
                <w:sz w:val="20"/>
                <w:szCs w:val="20"/>
                <w:lang w:eastAsia="zh-CN"/>
              </w:rPr>
              <w:t>美元</w:t>
            </w:r>
            <w:r w:rsidRPr="000E604E">
              <w:rPr>
                <w:rFonts w:hint="eastAsia"/>
                <w:sz w:val="20"/>
                <w:szCs w:val="20"/>
                <w:lang w:eastAsia="zh-CN"/>
              </w:rPr>
              <w:t>）</w:t>
            </w:r>
          </w:p>
        </w:tc>
        <w:tc>
          <w:tcPr>
            <w:tcW w:w="719" w:type="pct"/>
          </w:tcPr>
          <w:p w14:paraId="174267EB" w14:textId="29ECBB4F" w:rsidR="00CE06B2" w:rsidRPr="000E604E" w:rsidRDefault="00CE06B2" w:rsidP="00CE06B2">
            <w:pPr>
              <w:jc w:val="right"/>
              <w:rPr>
                <w:sz w:val="20"/>
                <w:szCs w:val="20"/>
                <w:lang w:val="en-US"/>
              </w:rPr>
            </w:pPr>
            <w:r w:rsidRPr="000E604E">
              <w:rPr>
                <w:sz w:val="20"/>
                <w:szCs w:val="20"/>
                <w:lang w:val="en-US"/>
              </w:rPr>
              <w:t>256,037</w:t>
            </w:r>
          </w:p>
        </w:tc>
        <w:tc>
          <w:tcPr>
            <w:tcW w:w="675" w:type="pct"/>
          </w:tcPr>
          <w:p w14:paraId="69995219" w14:textId="78678D14" w:rsidR="00CE06B2" w:rsidRPr="000E604E" w:rsidRDefault="00CE06B2" w:rsidP="00CE06B2">
            <w:pPr>
              <w:jc w:val="right"/>
              <w:rPr>
                <w:sz w:val="20"/>
                <w:szCs w:val="20"/>
                <w:lang w:val="en-US"/>
              </w:rPr>
            </w:pPr>
            <w:r w:rsidRPr="000E604E">
              <w:rPr>
                <w:sz w:val="20"/>
                <w:szCs w:val="20"/>
                <w:lang w:val="en-US"/>
              </w:rPr>
              <w:t>0</w:t>
            </w:r>
          </w:p>
        </w:tc>
        <w:tc>
          <w:tcPr>
            <w:tcW w:w="673" w:type="pct"/>
          </w:tcPr>
          <w:p w14:paraId="39EF7DF9" w14:textId="2A3F7198" w:rsidR="00CE06B2" w:rsidRPr="000E604E" w:rsidRDefault="00CE06B2" w:rsidP="00CE06B2">
            <w:pPr>
              <w:jc w:val="right"/>
              <w:rPr>
                <w:sz w:val="20"/>
                <w:szCs w:val="20"/>
                <w:lang w:val="en-US"/>
              </w:rPr>
            </w:pPr>
            <w:r w:rsidRPr="000E604E">
              <w:rPr>
                <w:sz w:val="20"/>
                <w:szCs w:val="20"/>
                <w:lang w:val="en-US"/>
              </w:rPr>
              <w:t>261,990</w:t>
            </w:r>
          </w:p>
        </w:tc>
        <w:tc>
          <w:tcPr>
            <w:tcW w:w="816" w:type="pct"/>
            <w:vAlign w:val="center"/>
          </w:tcPr>
          <w:p w14:paraId="33C07AB8" w14:textId="1A3F9FE6" w:rsidR="00CE06B2" w:rsidRPr="000E604E" w:rsidRDefault="00CE06B2" w:rsidP="00CE06B2">
            <w:pPr>
              <w:jc w:val="right"/>
              <w:rPr>
                <w:sz w:val="20"/>
                <w:szCs w:val="20"/>
                <w:lang w:val="en-US"/>
              </w:rPr>
            </w:pPr>
            <w:r w:rsidRPr="000E604E">
              <w:rPr>
                <w:color w:val="000000"/>
                <w:sz w:val="20"/>
                <w:szCs w:val="20"/>
                <w:lang w:val="en-US"/>
              </w:rPr>
              <w:t>518,027</w:t>
            </w:r>
          </w:p>
        </w:tc>
      </w:tr>
    </w:tbl>
    <w:p w14:paraId="30E41817" w14:textId="6101123E" w:rsidR="003622A4" w:rsidRPr="00654B2C" w:rsidRDefault="003622A4" w:rsidP="00654B2C">
      <w:pPr>
        <w:jc w:val="center"/>
      </w:pPr>
    </w:p>
    <w:p w14:paraId="7AF091BA" w14:textId="77777777" w:rsidR="003622A4" w:rsidRPr="00A71F77" w:rsidRDefault="003622A4" w:rsidP="00A71F77">
      <w:pPr>
        <w:sectPr w:rsidR="003622A4" w:rsidRPr="00A71F77"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A71F77">
        <w:br w:type="page"/>
      </w:r>
    </w:p>
    <w:tbl>
      <w:tblPr>
        <w:tblStyle w:val="1"/>
        <w:tblW w:w="5000" w:type="pct"/>
        <w:tblLook w:val="04A0" w:firstRow="1" w:lastRow="0" w:firstColumn="1" w:lastColumn="0" w:noHBand="0" w:noVBand="1"/>
      </w:tblPr>
      <w:tblGrid>
        <w:gridCol w:w="1684"/>
        <w:gridCol w:w="1291"/>
        <w:gridCol w:w="1527"/>
        <w:gridCol w:w="1217"/>
        <w:gridCol w:w="1219"/>
        <w:gridCol w:w="1217"/>
        <w:gridCol w:w="1219"/>
        <w:gridCol w:w="1217"/>
        <w:gridCol w:w="1219"/>
        <w:gridCol w:w="1217"/>
        <w:gridCol w:w="1219"/>
      </w:tblGrid>
      <w:tr w:rsidR="003C1E9F" w:rsidRPr="003C1E9F" w14:paraId="4AB7AD6E" w14:textId="77777777" w:rsidTr="003C1E9F">
        <w:trPr>
          <w:trHeight w:val="216"/>
        </w:trPr>
        <w:tc>
          <w:tcPr>
            <w:tcW w:w="1580" w:type="pct"/>
            <w:gridSpan w:val="3"/>
          </w:tcPr>
          <w:p w14:paraId="31762E8D" w14:textId="059934B0" w:rsidR="003C1E9F" w:rsidRPr="003C1E9F" w:rsidRDefault="003C1E9F" w:rsidP="003C1E9F">
            <w:pPr>
              <w:rPr>
                <w:b/>
                <w:bCs/>
                <w:sz w:val="20"/>
                <w:szCs w:val="20"/>
              </w:rPr>
            </w:pPr>
            <w:r w:rsidRPr="006D7103">
              <w:rPr>
                <w:rFonts w:hint="eastAsia"/>
                <w:b/>
                <w:bCs/>
                <w:sz w:val="20"/>
                <w:szCs w:val="20"/>
                <w:lang w:eastAsia="zh-CN"/>
              </w:rPr>
              <w:lastRenderedPageBreak/>
              <w:t>商定的项目数据</w:t>
            </w:r>
          </w:p>
        </w:tc>
        <w:tc>
          <w:tcPr>
            <w:tcW w:w="427" w:type="pct"/>
          </w:tcPr>
          <w:p w14:paraId="1DE49EEE" w14:textId="6BFFC929" w:rsidR="003C1E9F" w:rsidRPr="003C1E9F" w:rsidRDefault="003C1E9F" w:rsidP="003C1E9F">
            <w:pPr>
              <w:jc w:val="center"/>
              <w:rPr>
                <w:b/>
                <w:bCs/>
                <w:sz w:val="20"/>
                <w:szCs w:val="20"/>
              </w:rPr>
            </w:pPr>
            <w:r w:rsidRPr="003C1E9F">
              <w:rPr>
                <w:b/>
                <w:bCs/>
                <w:sz w:val="20"/>
                <w:szCs w:val="20"/>
              </w:rPr>
              <w:t>2023</w:t>
            </w:r>
            <w:r w:rsidRPr="003C1E9F">
              <w:rPr>
                <w:rFonts w:hint="eastAsia"/>
                <w:b/>
                <w:bCs/>
                <w:sz w:val="20"/>
                <w:szCs w:val="20"/>
              </w:rPr>
              <w:t>年</w:t>
            </w:r>
          </w:p>
        </w:tc>
        <w:tc>
          <w:tcPr>
            <w:tcW w:w="428" w:type="pct"/>
          </w:tcPr>
          <w:p w14:paraId="66B1E3C7" w14:textId="61ABBF0A" w:rsidR="003C1E9F" w:rsidRPr="003C1E9F" w:rsidRDefault="003C1E9F" w:rsidP="003C1E9F">
            <w:pPr>
              <w:jc w:val="center"/>
              <w:rPr>
                <w:b/>
                <w:bCs/>
                <w:sz w:val="20"/>
                <w:szCs w:val="20"/>
              </w:rPr>
            </w:pPr>
            <w:r w:rsidRPr="003C1E9F">
              <w:rPr>
                <w:b/>
                <w:sz w:val="20"/>
                <w:szCs w:val="20"/>
                <w:lang w:val="en-US"/>
              </w:rPr>
              <w:t>2024</w:t>
            </w:r>
            <w:r w:rsidRPr="003C1E9F">
              <w:rPr>
                <w:rFonts w:hint="eastAsia"/>
                <w:b/>
                <w:bCs/>
                <w:sz w:val="20"/>
                <w:szCs w:val="20"/>
              </w:rPr>
              <w:t>年</w:t>
            </w:r>
          </w:p>
        </w:tc>
        <w:tc>
          <w:tcPr>
            <w:tcW w:w="427" w:type="pct"/>
          </w:tcPr>
          <w:p w14:paraId="517C48E5" w14:textId="0E83D2D4" w:rsidR="003C1E9F" w:rsidRPr="003C1E9F" w:rsidRDefault="003C1E9F" w:rsidP="003C1E9F">
            <w:pPr>
              <w:jc w:val="center"/>
              <w:rPr>
                <w:b/>
                <w:bCs/>
                <w:sz w:val="20"/>
                <w:szCs w:val="20"/>
              </w:rPr>
            </w:pPr>
            <w:r w:rsidRPr="003C1E9F">
              <w:rPr>
                <w:b/>
                <w:sz w:val="20"/>
                <w:szCs w:val="20"/>
                <w:lang w:val="en-US"/>
              </w:rPr>
              <w:t>2025</w:t>
            </w:r>
            <w:r w:rsidRPr="003C1E9F">
              <w:rPr>
                <w:rFonts w:hint="eastAsia"/>
                <w:b/>
                <w:bCs/>
                <w:sz w:val="20"/>
                <w:szCs w:val="20"/>
              </w:rPr>
              <w:t>年</w:t>
            </w:r>
          </w:p>
        </w:tc>
        <w:tc>
          <w:tcPr>
            <w:tcW w:w="428" w:type="pct"/>
          </w:tcPr>
          <w:p w14:paraId="28055FD8" w14:textId="7BA97609" w:rsidR="003C1E9F" w:rsidRPr="003C1E9F" w:rsidRDefault="003C1E9F" w:rsidP="003C1E9F">
            <w:pPr>
              <w:jc w:val="center"/>
              <w:rPr>
                <w:b/>
                <w:bCs/>
                <w:sz w:val="20"/>
                <w:szCs w:val="20"/>
              </w:rPr>
            </w:pPr>
            <w:r w:rsidRPr="003C1E9F">
              <w:rPr>
                <w:b/>
                <w:sz w:val="20"/>
                <w:szCs w:val="20"/>
                <w:lang w:val="en-US"/>
              </w:rPr>
              <w:t>2026</w:t>
            </w:r>
            <w:r w:rsidRPr="003C1E9F">
              <w:rPr>
                <w:rFonts w:hint="eastAsia"/>
                <w:b/>
                <w:bCs/>
                <w:sz w:val="20"/>
                <w:szCs w:val="20"/>
              </w:rPr>
              <w:t>年</w:t>
            </w:r>
          </w:p>
        </w:tc>
        <w:tc>
          <w:tcPr>
            <w:tcW w:w="427" w:type="pct"/>
          </w:tcPr>
          <w:p w14:paraId="713AB576" w14:textId="4C1C0CB5" w:rsidR="003C1E9F" w:rsidRPr="003C1E9F" w:rsidRDefault="003C1E9F" w:rsidP="003C1E9F">
            <w:pPr>
              <w:jc w:val="center"/>
              <w:rPr>
                <w:b/>
                <w:bCs/>
                <w:sz w:val="20"/>
                <w:szCs w:val="20"/>
              </w:rPr>
            </w:pPr>
            <w:r w:rsidRPr="003C1E9F">
              <w:rPr>
                <w:b/>
                <w:bCs/>
                <w:sz w:val="20"/>
                <w:szCs w:val="20"/>
              </w:rPr>
              <w:t>2027</w:t>
            </w:r>
            <w:r w:rsidRPr="003C1E9F">
              <w:rPr>
                <w:rFonts w:hint="eastAsia"/>
                <w:b/>
                <w:bCs/>
                <w:sz w:val="20"/>
                <w:szCs w:val="20"/>
              </w:rPr>
              <w:t>年</w:t>
            </w:r>
          </w:p>
        </w:tc>
        <w:tc>
          <w:tcPr>
            <w:tcW w:w="428" w:type="pct"/>
          </w:tcPr>
          <w:p w14:paraId="2F9F2768" w14:textId="530793D0" w:rsidR="003C1E9F" w:rsidRPr="003C1E9F" w:rsidRDefault="003C1E9F" w:rsidP="003C1E9F">
            <w:pPr>
              <w:jc w:val="center"/>
              <w:rPr>
                <w:b/>
                <w:bCs/>
                <w:sz w:val="20"/>
                <w:szCs w:val="20"/>
              </w:rPr>
            </w:pPr>
            <w:r w:rsidRPr="003C1E9F">
              <w:rPr>
                <w:b/>
                <w:bCs/>
                <w:sz w:val="20"/>
                <w:szCs w:val="20"/>
              </w:rPr>
              <w:t>2028</w:t>
            </w:r>
            <w:r w:rsidRPr="003C1E9F">
              <w:rPr>
                <w:rFonts w:hint="eastAsia"/>
                <w:b/>
                <w:bCs/>
                <w:sz w:val="20"/>
                <w:szCs w:val="20"/>
              </w:rPr>
              <w:t>年</w:t>
            </w:r>
          </w:p>
        </w:tc>
        <w:tc>
          <w:tcPr>
            <w:tcW w:w="427" w:type="pct"/>
          </w:tcPr>
          <w:p w14:paraId="0E724BB6" w14:textId="77FB40F7" w:rsidR="003C1E9F" w:rsidRPr="003C1E9F" w:rsidRDefault="003C1E9F" w:rsidP="003C1E9F">
            <w:pPr>
              <w:jc w:val="center"/>
              <w:rPr>
                <w:b/>
                <w:bCs/>
                <w:sz w:val="20"/>
                <w:szCs w:val="20"/>
              </w:rPr>
            </w:pPr>
            <w:r w:rsidRPr="003C1E9F">
              <w:rPr>
                <w:b/>
                <w:bCs/>
                <w:sz w:val="20"/>
                <w:szCs w:val="20"/>
              </w:rPr>
              <w:t>2029</w:t>
            </w:r>
            <w:r w:rsidRPr="003C1E9F">
              <w:rPr>
                <w:rFonts w:hint="eastAsia"/>
                <w:b/>
                <w:bCs/>
                <w:sz w:val="20"/>
                <w:szCs w:val="20"/>
              </w:rPr>
              <w:t>年</w:t>
            </w:r>
          </w:p>
        </w:tc>
        <w:tc>
          <w:tcPr>
            <w:tcW w:w="428" w:type="pct"/>
            <w:vAlign w:val="center"/>
          </w:tcPr>
          <w:p w14:paraId="74506175" w14:textId="5C896B9A" w:rsidR="003C1E9F" w:rsidRPr="003C1E9F" w:rsidRDefault="003C1E9F" w:rsidP="003C1E9F">
            <w:pPr>
              <w:jc w:val="center"/>
              <w:rPr>
                <w:b/>
                <w:bCs/>
                <w:sz w:val="20"/>
                <w:szCs w:val="20"/>
              </w:rPr>
            </w:pPr>
            <w:r w:rsidRPr="003C1E9F">
              <w:rPr>
                <w:rFonts w:hint="eastAsia"/>
                <w:b/>
                <w:bCs/>
                <w:sz w:val="20"/>
                <w:szCs w:val="20"/>
              </w:rPr>
              <w:t>总计</w:t>
            </w:r>
          </w:p>
        </w:tc>
      </w:tr>
      <w:tr w:rsidR="006D7103" w:rsidRPr="003C1E9F" w14:paraId="10F271D3" w14:textId="77777777" w:rsidTr="003C1E9F">
        <w:trPr>
          <w:trHeight w:val="119"/>
        </w:trPr>
        <w:tc>
          <w:tcPr>
            <w:tcW w:w="591" w:type="pct"/>
            <w:vMerge w:val="restart"/>
            <w:vAlign w:val="center"/>
          </w:tcPr>
          <w:p w14:paraId="03852C68" w14:textId="252683C4" w:rsidR="006D7103" w:rsidRPr="003C1E9F" w:rsidRDefault="006D7103" w:rsidP="006D7103">
            <w:pPr>
              <w:jc w:val="left"/>
              <w:rPr>
                <w:sz w:val="20"/>
                <w:szCs w:val="20"/>
                <w:lang w:eastAsia="zh-CN"/>
              </w:rPr>
            </w:pPr>
            <w:r w:rsidRPr="003C1E9F">
              <w:rPr>
                <w:rFonts w:hint="eastAsia"/>
                <w:sz w:val="20"/>
                <w:szCs w:val="20"/>
                <w:lang w:eastAsia="zh-CN"/>
              </w:rPr>
              <w:t>消费量（吨二氧化碳当量）</w:t>
            </w:r>
          </w:p>
        </w:tc>
        <w:tc>
          <w:tcPr>
            <w:tcW w:w="989" w:type="pct"/>
            <w:gridSpan w:val="2"/>
            <w:vAlign w:val="bottom"/>
          </w:tcPr>
          <w:p w14:paraId="27054449" w14:textId="418ABAF0" w:rsidR="006D7103" w:rsidRPr="003C1E9F" w:rsidRDefault="006D7103" w:rsidP="006D7103">
            <w:pPr>
              <w:jc w:val="left"/>
              <w:rPr>
                <w:sz w:val="20"/>
                <w:szCs w:val="20"/>
                <w:lang w:eastAsia="zh-CN"/>
              </w:rPr>
            </w:pPr>
            <w:r w:rsidRPr="003C1E9F">
              <w:rPr>
                <w:rFonts w:hint="eastAsia"/>
                <w:sz w:val="20"/>
                <w:szCs w:val="20"/>
                <w:lang w:eastAsia="zh-CN"/>
              </w:rPr>
              <w:t>《蒙特利尔议定书》限值</w:t>
            </w:r>
          </w:p>
        </w:tc>
        <w:tc>
          <w:tcPr>
            <w:tcW w:w="427" w:type="pct"/>
            <w:tcBorders>
              <w:top w:val="nil"/>
              <w:left w:val="nil"/>
              <w:bottom w:val="single" w:sz="4" w:space="0" w:color="auto"/>
              <w:right w:val="single" w:sz="4" w:space="0" w:color="auto"/>
            </w:tcBorders>
            <w:shd w:val="clear" w:color="auto" w:fill="FFFFFF" w:themeFill="background1"/>
            <w:vAlign w:val="center"/>
          </w:tcPr>
          <w:p w14:paraId="10196855" w14:textId="6006F2A0" w:rsidR="006D7103" w:rsidRPr="003C1E9F" w:rsidRDefault="006D7103" w:rsidP="006D7103">
            <w:pPr>
              <w:jc w:val="right"/>
              <w:rPr>
                <w:sz w:val="20"/>
                <w:szCs w:val="20"/>
              </w:rPr>
            </w:pPr>
            <w:r>
              <w:rPr>
                <w:rFonts w:hint="eastAsia"/>
                <w:sz w:val="20"/>
                <w:szCs w:val="20"/>
                <w:lang w:eastAsia="zh-CN"/>
              </w:rPr>
              <w:t>不适用</w:t>
            </w:r>
          </w:p>
        </w:tc>
        <w:tc>
          <w:tcPr>
            <w:tcW w:w="428" w:type="pct"/>
            <w:tcBorders>
              <w:top w:val="nil"/>
              <w:left w:val="nil"/>
              <w:bottom w:val="single" w:sz="4" w:space="0" w:color="auto"/>
              <w:right w:val="single" w:sz="4" w:space="0" w:color="auto"/>
            </w:tcBorders>
            <w:shd w:val="clear" w:color="auto" w:fill="FFFFFF" w:themeFill="background1"/>
            <w:vAlign w:val="center"/>
          </w:tcPr>
          <w:p w14:paraId="39C4471E" w14:textId="44DEF5CC" w:rsidR="006D7103" w:rsidRPr="003C1E9F" w:rsidRDefault="006D7103" w:rsidP="006D7103">
            <w:pPr>
              <w:jc w:val="right"/>
              <w:rPr>
                <w:sz w:val="20"/>
                <w:szCs w:val="20"/>
              </w:rPr>
            </w:pPr>
            <w:r w:rsidRPr="003C1E9F">
              <w:rPr>
                <w:color w:val="000000"/>
                <w:sz w:val="20"/>
                <w:szCs w:val="20"/>
                <w:lang w:eastAsia="es-MX"/>
              </w:rPr>
              <w:t>76,982,664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39E91341" w14:textId="388878DD" w:rsidR="006D7103" w:rsidRPr="003C1E9F" w:rsidRDefault="006D7103" w:rsidP="006D7103">
            <w:pPr>
              <w:jc w:val="right"/>
              <w:rPr>
                <w:sz w:val="20"/>
                <w:szCs w:val="20"/>
              </w:rPr>
            </w:pPr>
            <w:r w:rsidRPr="003C1E9F">
              <w:rPr>
                <w:color w:val="000000"/>
                <w:sz w:val="20"/>
                <w:szCs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477C9" w14:textId="66918362" w:rsidR="006D7103" w:rsidRPr="003C1E9F" w:rsidRDefault="006D7103" w:rsidP="006D7103">
            <w:pPr>
              <w:jc w:val="right"/>
              <w:rPr>
                <w:sz w:val="20"/>
                <w:szCs w:val="20"/>
              </w:rPr>
            </w:pPr>
            <w:r w:rsidRPr="003C1E9F">
              <w:rPr>
                <w:color w:val="000000"/>
                <w:sz w:val="20"/>
                <w:szCs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42554" w14:textId="776A4347" w:rsidR="006D7103" w:rsidRPr="003C1E9F" w:rsidRDefault="006D7103" w:rsidP="006D7103">
            <w:pPr>
              <w:jc w:val="right"/>
              <w:rPr>
                <w:sz w:val="20"/>
                <w:szCs w:val="20"/>
              </w:rPr>
            </w:pPr>
            <w:r w:rsidRPr="003C1E9F">
              <w:rPr>
                <w:color w:val="000000"/>
                <w:sz w:val="20"/>
                <w:szCs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DAAE1" w14:textId="42A40496" w:rsidR="006D7103" w:rsidRPr="003C1E9F" w:rsidRDefault="006D7103" w:rsidP="006D7103">
            <w:pPr>
              <w:jc w:val="right"/>
              <w:rPr>
                <w:sz w:val="20"/>
                <w:szCs w:val="20"/>
              </w:rPr>
            </w:pPr>
            <w:r w:rsidRPr="003C1E9F">
              <w:rPr>
                <w:color w:val="000000"/>
                <w:sz w:val="20"/>
                <w:szCs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E1FA" w14:textId="2950C9D5" w:rsidR="006D7103" w:rsidRPr="003C1E9F" w:rsidRDefault="006D7103" w:rsidP="006D7103">
            <w:pPr>
              <w:jc w:val="right"/>
              <w:rPr>
                <w:sz w:val="20"/>
                <w:szCs w:val="20"/>
              </w:rPr>
            </w:pPr>
            <w:r w:rsidRPr="003C1E9F">
              <w:rPr>
                <w:sz w:val="20"/>
                <w:szCs w:val="20"/>
              </w:rPr>
              <w:t>69,284,397</w:t>
            </w:r>
          </w:p>
        </w:tc>
        <w:tc>
          <w:tcPr>
            <w:tcW w:w="428" w:type="pct"/>
            <w:vAlign w:val="center"/>
          </w:tcPr>
          <w:p w14:paraId="16D8A9B0" w14:textId="18E3A0E8" w:rsidR="006D7103" w:rsidRPr="00B34D21" w:rsidRDefault="006D7103" w:rsidP="006D7103">
            <w:pPr>
              <w:jc w:val="right"/>
              <w:rPr>
                <w:sz w:val="20"/>
                <w:szCs w:val="20"/>
                <w:lang w:val="en-US" w:eastAsia="zh-CN"/>
              </w:rPr>
            </w:pPr>
            <w:r>
              <w:rPr>
                <w:rFonts w:hint="eastAsia"/>
                <w:sz w:val="20"/>
                <w:szCs w:val="20"/>
                <w:lang w:eastAsia="zh-CN"/>
              </w:rPr>
              <w:t>不适用</w:t>
            </w:r>
          </w:p>
        </w:tc>
      </w:tr>
      <w:tr w:rsidR="006D7103" w:rsidRPr="003C1E9F" w14:paraId="2360D10C" w14:textId="77777777" w:rsidTr="003C1E9F">
        <w:trPr>
          <w:trHeight w:val="46"/>
        </w:trPr>
        <w:tc>
          <w:tcPr>
            <w:tcW w:w="591" w:type="pct"/>
            <w:vMerge/>
          </w:tcPr>
          <w:p w14:paraId="40055790" w14:textId="77777777" w:rsidR="006D7103" w:rsidRPr="003C1E9F" w:rsidRDefault="006D7103" w:rsidP="006D7103">
            <w:pPr>
              <w:rPr>
                <w:sz w:val="20"/>
                <w:szCs w:val="20"/>
              </w:rPr>
            </w:pPr>
          </w:p>
        </w:tc>
        <w:tc>
          <w:tcPr>
            <w:tcW w:w="989" w:type="pct"/>
            <w:gridSpan w:val="2"/>
            <w:vAlign w:val="bottom"/>
          </w:tcPr>
          <w:p w14:paraId="27FCF3B9" w14:textId="5F72F338" w:rsidR="006D7103" w:rsidRPr="003C1E9F" w:rsidRDefault="006D7103" w:rsidP="006D7103">
            <w:pPr>
              <w:jc w:val="left"/>
              <w:rPr>
                <w:sz w:val="20"/>
                <w:szCs w:val="20"/>
              </w:rPr>
            </w:pPr>
            <w:r w:rsidRPr="003C1E9F">
              <w:rPr>
                <w:rFonts w:hint="eastAsia"/>
                <w:sz w:val="20"/>
                <w:szCs w:val="20"/>
              </w:rPr>
              <w:t>允许上限</w:t>
            </w:r>
          </w:p>
        </w:tc>
        <w:tc>
          <w:tcPr>
            <w:tcW w:w="427" w:type="pct"/>
            <w:vAlign w:val="center"/>
          </w:tcPr>
          <w:p w14:paraId="2E1ED3D4" w14:textId="02AC4249" w:rsidR="006D7103" w:rsidRPr="003C1E9F" w:rsidRDefault="006D7103" w:rsidP="006D7103">
            <w:pPr>
              <w:jc w:val="right"/>
              <w:rPr>
                <w:sz w:val="20"/>
                <w:szCs w:val="20"/>
              </w:rPr>
            </w:pPr>
            <w:r>
              <w:rPr>
                <w:rFonts w:hint="eastAsia"/>
                <w:sz w:val="20"/>
                <w:szCs w:val="20"/>
                <w:lang w:eastAsia="zh-CN"/>
              </w:rPr>
              <w:t>不适用</w:t>
            </w:r>
          </w:p>
        </w:tc>
        <w:tc>
          <w:tcPr>
            <w:tcW w:w="428" w:type="pct"/>
            <w:shd w:val="clear" w:color="auto" w:fill="FFFFFF" w:themeFill="background1"/>
            <w:vAlign w:val="center"/>
          </w:tcPr>
          <w:p w14:paraId="6FB13AC3" w14:textId="07EE2CBE" w:rsidR="006D7103" w:rsidRPr="003C1E9F" w:rsidRDefault="006D7103" w:rsidP="006D7103">
            <w:pPr>
              <w:jc w:val="right"/>
              <w:rPr>
                <w:sz w:val="20"/>
                <w:szCs w:val="20"/>
              </w:rPr>
            </w:pPr>
            <w:r w:rsidRPr="003C1E9F">
              <w:rPr>
                <w:color w:val="000000"/>
                <w:sz w:val="20"/>
                <w:szCs w:val="20"/>
                <w:lang w:eastAsia="es-MX"/>
              </w:rPr>
              <w:t>76,982,664</w:t>
            </w:r>
          </w:p>
        </w:tc>
        <w:tc>
          <w:tcPr>
            <w:tcW w:w="427" w:type="pct"/>
            <w:shd w:val="clear" w:color="auto" w:fill="FFFFFF" w:themeFill="background1"/>
            <w:vAlign w:val="center"/>
          </w:tcPr>
          <w:p w14:paraId="7D28475E" w14:textId="57373742" w:rsidR="006D7103" w:rsidRPr="003C1E9F" w:rsidRDefault="006D7103" w:rsidP="006D7103">
            <w:pPr>
              <w:jc w:val="right"/>
              <w:rPr>
                <w:sz w:val="20"/>
                <w:szCs w:val="20"/>
              </w:rPr>
            </w:pPr>
            <w:r w:rsidRPr="003C1E9F">
              <w:rPr>
                <w:color w:val="000000"/>
                <w:sz w:val="20"/>
                <w:szCs w:val="20"/>
                <w:lang w:eastAsia="es-MX"/>
              </w:rPr>
              <w:t>76,982,664</w:t>
            </w:r>
          </w:p>
        </w:tc>
        <w:tc>
          <w:tcPr>
            <w:tcW w:w="428" w:type="pct"/>
            <w:shd w:val="clear" w:color="auto" w:fill="FFFFFF" w:themeFill="background1"/>
            <w:vAlign w:val="center"/>
          </w:tcPr>
          <w:p w14:paraId="0D46DD28" w14:textId="7C4FCEB1" w:rsidR="006D7103" w:rsidRPr="003C1E9F" w:rsidRDefault="006D7103" w:rsidP="006D7103">
            <w:pPr>
              <w:jc w:val="right"/>
              <w:rPr>
                <w:sz w:val="20"/>
                <w:szCs w:val="20"/>
              </w:rPr>
            </w:pPr>
            <w:r w:rsidRPr="003C1E9F">
              <w:rPr>
                <w:color w:val="000000"/>
                <w:sz w:val="20"/>
                <w:szCs w:val="20"/>
                <w:lang w:eastAsia="es-MX"/>
              </w:rPr>
              <w:t>76,982,664</w:t>
            </w:r>
          </w:p>
        </w:tc>
        <w:tc>
          <w:tcPr>
            <w:tcW w:w="427" w:type="pct"/>
            <w:shd w:val="clear" w:color="auto" w:fill="FFFFFF" w:themeFill="background1"/>
            <w:vAlign w:val="center"/>
          </w:tcPr>
          <w:p w14:paraId="729F12AE" w14:textId="1CB955D6" w:rsidR="006D7103" w:rsidRPr="003C1E9F" w:rsidRDefault="006D7103" w:rsidP="006D7103">
            <w:pPr>
              <w:jc w:val="right"/>
              <w:rPr>
                <w:sz w:val="20"/>
                <w:szCs w:val="20"/>
              </w:rPr>
            </w:pPr>
            <w:r w:rsidRPr="003C1E9F">
              <w:rPr>
                <w:color w:val="000000"/>
                <w:sz w:val="20"/>
                <w:szCs w:val="20"/>
                <w:lang w:eastAsia="es-MX"/>
              </w:rPr>
              <w:t>76,982,664</w:t>
            </w:r>
          </w:p>
        </w:tc>
        <w:tc>
          <w:tcPr>
            <w:tcW w:w="428" w:type="pct"/>
            <w:shd w:val="clear" w:color="auto" w:fill="FFFFFF" w:themeFill="background1"/>
            <w:vAlign w:val="center"/>
          </w:tcPr>
          <w:p w14:paraId="276044D4" w14:textId="0D1EBE33" w:rsidR="006D7103" w:rsidRPr="003C1E9F" w:rsidRDefault="006D7103" w:rsidP="006D7103">
            <w:pPr>
              <w:jc w:val="right"/>
              <w:rPr>
                <w:sz w:val="20"/>
                <w:szCs w:val="20"/>
              </w:rPr>
            </w:pPr>
            <w:r w:rsidRPr="003C1E9F">
              <w:rPr>
                <w:color w:val="000000"/>
                <w:sz w:val="20"/>
                <w:szCs w:val="20"/>
                <w:lang w:eastAsia="es-MX"/>
              </w:rPr>
              <w:t>76,982,664</w:t>
            </w:r>
          </w:p>
        </w:tc>
        <w:tc>
          <w:tcPr>
            <w:tcW w:w="427" w:type="pct"/>
            <w:shd w:val="clear" w:color="auto" w:fill="FFFFFF" w:themeFill="background1"/>
            <w:vAlign w:val="center"/>
          </w:tcPr>
          <w:p w14:paraId="12A3F48D" w14:textId="6F735AA1" w:rsidR="006D7103" w:rsidRPr="003C1E9F" w:rsidRDefault="006D7103" w:rsidP="006D7103">
            <w:pPr>
              <w:jc w:val="right"/>
              <w:rPr>
                <w:sz w:val="20"/>
                <w:szCs w:val="20"/>
              </w:rPr>
            </w:pPr>
            <w:r w:rsidRPr="003C1E9F">
              <w:rPr>
                <w:sz w:val="20"/>
                <w:szCs w:val="20"/>
              </w:rPr>
              <w:t>69,284,397</w:t>
            </w:r>
          </w:p>
        </w:tc>
        <w:tc>
          <w:tcPr>
            <w:tcW w:w="428" w:type="pct"/>
            <w:vAlign w:val="center"/>
          </w:tcPr>
          <w:p w14:paraId="5B9CA488" w14:textId="2B0654FE" w:rsidR="006D7103" w:rsidRPr="003C1E9F" w:rsidRDefault="006D7103" w:rsidP="006D7103">
            <w:pPr>
              <w:jc w:val="right"/>
              <w:rPr>
                <w:sz w:val="20"/>
                <w:szCs w:val="20"/>
              </w:rPr>
            </w:pPr>
            <w:r>
              <w:rPr>
                <w:rFonts w:hint="eastAsia"/>
                <w:sz w:val="20"/>
                <w:szCs w:val="20"/>
                <w:lang w:eastAsia="zh-CN"/>
              </w:rPr>
              <w:t>不适用</w:t>
            </w:r>
          </w:p>
        </w:tc>
      </w:tr>
      <w:tr w:rsidR="006D7103" w:rsidRPr="003C1E9F" w14:paraId="2A0119D9" w14:textId="77777777" w:rsidTr="003C1E9F">
        <w:trPr>
          <w:trHeight w:val="46"/>
        </w:trPr>
        <w:tc>
          <w:tcPr>
            <w:tcW w:w="591" w:type="pct"/>
            <w:vMerge/>
          </w:tcPr>
          <w:p w14:paraId="54407274" w14:textId="77777777" w:rsidR="006D7103" w:rsidRPr="003C1E9F" w:rsidRDefault="006D7103" w:rsidP="006D7103">
            <w:pPr>
              <w:rPr>
                <w:sz w:val="20"/>
                <w:szCs w:val="20"/>
              </w:rPr>
            </w:pPr>
          </w:p>
        </w:tc>
        <w:tc>
          <w:tcPr>
            <w:tcW w:w="989" w:type="pct"/>
            <w:gridSpan w:val="2"/>
            <w:vAlign w:val="bottom"/>
          </w:tcPr>
          <w:p w14:paraId="4773B5B7" w14:textId="34230AB3" w:rsidR="006D7103" w:rsidRPr="003C1E9F" w:rsidRDefault="006D7103" w:rsidP="006D7103">
            <w:pPr>
              <w:jc w:val="left"/>
              <w:rPr>
                <w:sz w:val="20"/>
                <w:szCs w:val="20"/>
              </w:rPr>
            </w:pPr>
            <w:r w:rsidRPr="003C1E9F">
              <w:rPr>
                <w:rFonts w:hint="eastAsia"/>
                <w:sz w:val="20"/>
                <w:szCs w:val="20"/>
              </w:rPr>
              <w:t>基准基础上削减量</w:t>
            </w:r>
            <w:r w:rsidRPr="003C1E9F">
              <w:rPr>
                <w:rFonts w:hint="eastAsia"/>
                <w:sz w:val="20"/>
                <w:szCs w:val="20"/>
              </w:rPr>
              <w:t xml:space="preserve"> (%)</w:t>
            </w:r>
          </w:p>
        </w:tc>
        <w:tc>
          <w:tcPr>
            <w:tcW w:w="427" w:type="pct"/>
            <w:vAlign w:val="center"/>
          </w:tcPr>
          <w:p w14:paraId="3D0F04B3" w14:textId="7A2B8357" w:rsidR="006D7103" w:rsidRPr="003C1E9F" w:rsidRDefault="006D7103" w:rsidP="006D7103">
            <w:pPr>
              <w:jc w:val="right"/>
              <w:rPr>
                <w:sz w:val="20"/>
                <w:szCs w:val="20"/>
              </w:rPr>
            </w:pPr>
            <w:r>
              <w:rPr>
                <w:rFonts w:hint="eastAsia"/>
                <w:sz w:val="20"/>
                <w:szCs w:val="20"/>
                <w:lang w:eastAsia="zh-CN"/>
              </w:rPr>
              <w:t>不适用</w:t>
            </w:r>
          </w:p>
        </w:tc>
        <w:tc>
          <w:tcPr>
            <w:tcW w:w="428" w:type="pct"/>
            <w:vAlign w:val="center"/>
          </w:tcPr>
          <w:p w14:paraId="04340AFE" w14:textId="59584A9D" w:rsidR="006D7103" w:rsidRPr="003C1E9F" w:rsidRDefault="006D7103" w:rsidP="006D7103">
            <w:pPr>
              <w:jc w:val="center"/>
              <w:rPr>
                <w:sz w:val="20"/>
                <w:szCs w:val="20"/>
              </w:rPr>
            </w:pPr>
            <w:r w:rsidRPr="003C1E9F">
              <w:rPr>
                <w:sz w:val="20"/>
                <w:szCs w:val="20"/>
              </w:rPr>
              <w:t>0</w:t>
            </w:r>
          </w:p>
        </w:tc>
        <w:tc>
          <w:tcPr>
            <w:tcW w:w="427" w:type="pct"/>
            <w:vAlign w:val="center"/>
          </w:tcPr>
          <w:p w14:paraId="5B965C15" w14:textId="2B335ADA" w:rsidR="006D7103" w:rsidRPr="003C1E9F" w:rsidRDefault="006D7103" w:rsidP="006D7103">
            <w:pPr>
              <w:jc w:val="center"/>
              <w:rPr>
                <w:sz w:val="20"/>
                <w:szCs w:val="20"/>
              </w:rPr>
            </w:pPr>
            <w:r w:rsidRPr="003C1E9F">
              <w:rPr>
                <w:sz w:val="20"/>
                <w:szCs w:val="20"/>
              </w:rPr>
              <w:t>0</w:t>
            </w:r>
          </w:p>
        </w:tc>
        <w:tc>
          <w:tcPr>
            <w:tcW w:w="428" w:type="pct"/>
            <w:vAlign w:val="center"/>
          </w:tcPr>
          <w:p w14:paraId="3257791B" w14:textId="6C3133A9" w:rsidR="006D7103" w:rsidRPr="003C1E9F" w:rsidRDefault="006D7103" w:rsidP="006D7103">
            <w:pPr>
              <w:jc w:val="center"/>
              <w:rPr>
                <w:sz w:val="20"/>
                <w:szCs w:val="20"/>
              </w:rPr>
            </w:pPr>
            <w:r w:rsidRPr="003C1E9F">
              <w:rPr>
                <w:sz w:val="20"/>
                <w:szCs w:val="20"/>
              </w:rPr>
              <w:t>0</w:t>
            </w:r>
          </w:p>
        </w:tc>
        <w:tc>
          <w:tcPr>
            <w:tcW w:w="427" w:type="pct"/>
            <w:vAlign w:val="center"/>
          </w:tcPr>
          <w:p w14:paraId="60CDD4BA" w14:textId="3697CBC3" w:rsidR="006D7103" w:rsidRPr="003C1E9F" w:rsidRDefault="006D7103" w:rsidP="006D7103">
            <w:pPr>
              <w:jc w:val="center"/>
              <w:rPr>
                <w:sz w:val="20"/>
                <w:szCs w:val="20"/>
              </w:rPr>
            </w:pPr>
            <w:r w:rsidRPr="003C1E9F">
              <w:rPr>
                <w:sz w:val="20"/>
                <w:szCs w:val="20"/>
              </w:rPr>
              <w:t>0</w:t>
            </w:r>
          </w:p>
        </w:tc>
        <w:tc>
          <w:tcPr>
            <w:tcW w:w="428" w:type="pct"/>
            <w:vAlign w:val="center"/>
          </w:tcPr>
          <w:p w14:paraId="2B606009" w14:textId="7870CAEF" w:rsidR="006D7103" w:rsidRPr="003C1E9F" w:rsidRDefault="006D7103" w:rsidP="006D7103">
            <w:pPr>
              <w:jc w:val="center"/>
              <w:rPr>
                <w:sz w:val="20"/>
                <w:szCs w:val="20"/>
              </w:rPr>
            </w:pPr>
            <w:r w:rsidRPr="003C1E9F">
              <w:rPr>
                <w:sz w:val="20"/>
                <w:szCs w:val="20"/>
              </w:rPr>
              <w:t>0</w:t>
            </w:r>
          </w:p>
        </w:tc>
        <w:tc>
          <w:tcPr>
            <w:tcW w:w="427" w:type="pct"/>
            <w:vAlign w:val="center"/>
          </w:tcPr>
          <w:p w14:paraId="3E6EC834" w14:textId="01460B61" w:rsidR="006D7103" w:rsidRPr="003C1E9F" w:rsidRDefault="006D7103" w:rsidP="006D7103">
            <w:pPr>
              <w:jc w:val="center"/>
              <w:rPr>
                <w:sz w:val="20"/>
                <w:szCs w:val="20"/>
              </w:rPr>
            </w:pPr>
            <w:r w:rsidRPr="003C1E9F">
              <w:rPr>
                <w:sz w:val="20"/>
                <w:szCs w:val="20"/>
              </w:rPr>
              <w:t>10.0</w:t>
            </w:r>
          </w:p>
        </w:tc>
        <w:tc>
          <w:tcPr>
            <w:tcW w:w="428" w:type="pct"/>
            <w:vAlign w:val="center"/>
          </w:tcPr>
          <w:p w14:paraId="5366CE31" w14:textId="6AD6FD57" w:rsidR="006D7103" w:rsidRPr="003C1E9F" w:rsidRDefault="006D7103" w:rsidP="006D7103">
            <w:pPr>
              <w:jc w:val="right"/>
              <w:rPr>
                <w:sz w:val="20"/>
                <w:szCs w:val="20"/>
              </w:rPr>
            </w:pPr>
            <w:r>
              <w:rPr>
                <w:rFonts w:hint="eastAsia"/>
                <w:sz w:val="20"/>
                <w:szCs w:val="20"/>
                <w:lang w:eastAsia="zh-CN"/>
              </w:rPr>
              <w:t>不适用</w:t>
            </w:r>
          </w:p>
        </w:tc>
      </w:tr>
      <w:tr w:rsidR="003C1E9F" w:rsidRPr="003C1E9F" w14:paraId="0C735557" w14:textId="77777777" w:rsidTr="003C1E9F">
        <w:trPr>
          <w:trHeight w:val="46"/>
        </w:trPr>
        <w:tc>
          <w:tcPr>
            <w:tcW w:w="591" w:type="pct"/>
            <w:vMerge w:val="restart"/>
            <w:vAlign w:val="center"/>
          </w:tcPr>
          <w:p w14:paraId="074970D4" w14:textId="67292C18" w:rsidR="003C1E9F" w:rsidRPr="003C1E9F" w:rsidRDefault="003C1E9F" w:rsidP="003C1E9F">
            <w:pPr>
              <w:jc w:val="left"/>
              <w:rPr>
                <w:sz w:val="20"/>
                <w:szCs w:val="20"/>
                <w:lang w:eastAsia="zh-CN"/>
              </w:rPr>
            </w:pPr>
            <w:r w:rsidRPr="003C1E9F">
              <w:rPr>
                <w:rFonts w:hint="eastAsia"/>
                <w:sz w:val="20"/>
                <w:szCs w:val="20"/>
                <w:lang w:eastAsia="zh-CN"/>
              </w:rPr>
              <w:t>原则上建议的金额</w:t>
            </w:r>
            <w:r w:rsidRPr="003C1E9F">
              <w:rPr>
                <w:rFonts w:hint="eastAsia"/>
                <w:sz w:val="20"/>
                <w:szCs w:val="20"/>
                <w:lang w:eastAsia="zh-CN"/>
              </w:rPr>
              <w:t xml:space="preserve"> </w:t>
            </w:r>
            <w:r w:rsidRPr="003C1E9F">
              <w:rPr>
                <w:rFonts w:hint="eastAsia"/>
                <w:sz w:val="20"/>
                <w:szCs w:val="20"/>
                <w:lang w:eastAsia="zh-CN"/>
              </w:rPr>
              <w:t>（美元）</w:t>
            </w:r>
          </w:p>
        </w:tc>
        <w:tc>
          <w:tcPr>
            <w:tcW w:w="453" w:type="pct"/>
            <w:vMerge w:val="restart"/>
            <w:vAlign w:val="center"/>
          </w:tcPr>
          <w:p w14:paraId="277A2413" w14:textId="2359467E" w:rsidR="003C1E9F" w:rsidRPr="003C1E9F" w:rsidRDefault="003C1E9F" w:rsidP="003C1E9F">
            <w:pPr>
              <w:jc w:val="center"/>
              <w:rPr>
                <w:sz w:val="20"/>
                <w:szCs w:val="20"/>
              </w:rPr>
            </w:pPr>
            <w:r w:rsidRPr="003C1E9F">
              <w:rPr>
                <w:rFonts w:hint="eastAsia"/>
                <w:sz w:val="20"/>
                <w:szCs w:val="20"/>
                <w:lang w:eastAsia="zh-CN"/>
              </w:rPr>
              <w:t>工发组织</w:t>
            </w:r>
          </w:p>
        </w:tc>
        <w:tc>
          <w:tcPr>
            <w:tcW w:w="536" w:type="pct"/>
            <w:vAlign w:val="center"/>
          </w:tcPr>
          <w:p w14:paraId="13C6A314" w14:textId="41DCD2DB" w:rsidR="003C1E9F" w:rsidRPr="003C1E9F" w:rsidRDefault="003C1E9F" w:rsidP="003C1E9F">
            <w:pPr>
              <w:jc w:val="left"/>
              <w:rPr>
                <w:sz w:val="20"/>
                <w:szCs w:val="20"/>
              </w:rPr>
            </w:pPr>
            <w:r w:rsidRPr="003C1E9F">
              <w:rPr>
                <w:sz w:val="20"/>
                <w:szCs w:val="20"/>
                <w:lang w:val="en-US"/>
              </w:rPr>
              <w:t>项目费用</w:t>
            </w:r>
          </w:p>
        </w:tc>
        <w:tc>
          <w:tcPr>
            <w:tcW w:w="427" w:type="pct"/>
            <w:vAlign w:val="center"/>
          </w:tcPr>
          <w:p w14:paraId="466AF641" w14:textId="09DE76C3" w:rsidR="003C1E9F" w:rsidRPr="003C1E9F" w:rsidRDefault="003C1E9F" w:rsidP="003C1E9F">
            <w:pPr>
              <w:jc w:val="right"/>
              <w:rPr>
                <w:sz w:val="20"/>
                <w:szCs w:val="20"/>
              </w:rPr>
            </w:pPr>
            <w:r w:rsidRPr="003C1E9F">
              <w:rPr>
                <w:color w:val="000000"/>
                <w:sz w:val="20"/>
                <w:szCs w:val="20"/>
                <w:lang w:eastAsia="es-MX"/>
              </w:rPr>
              <w:t>5,085,390</w:t>
            </w:r>
          </w:p>
        </w:tc>
        <w:tc>
          <w:tcPr>
            <w:tcW w:w="428" w:type="pct"/>
          </w:tcPr>
          <w:p w14:paraId="1075FA1A" w14:textId="367EC966"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19086CCC" w14:textId="390120AF" w:rsidR="003C1E9F" w:rsidRPr="003C1E9F" w:rsidRDefault="003C1E9F" w:rsidP="003C1E9F">
            <w:pPr>
              <w:jc w:val="right"/>
              <w:rPr>
                <w:sz w:val="20"/>
                <w:szCs w:val="20"/>
              </w:rPr>
            </w:pPr>
            <w:r w:rsidRPr="003C1E9F">
              <w:rPr>
                <w:color w:val="000000"/>
                <w:sz w:val="20"/>
                <w:szCs w:val="20"/>
                <w:lang w:val="es-MX" w:eastAsia="es-MX"/>
              </w:rPr>
              <w:t>3,789,551</w:t>
            </w:r>
          </w:p>
        </w:tc>
        <w:tc>
          <w:tcPr>
            <w:tcW w:w="428" w:type="pct"/>
          </w:tcPr>
          <w:p w14:paraId="73428E2C" w14:textId="7B4FA254"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5B551370" w14:textId="391358AB" w:rsidR="003C1E9F" w:rsidRPr="003C1E9F" w:rsidRDefault="003C1E9F" w:rsidP="003C1E9F">
            <w:pPr>
              <w:jc w:val="right"/>
              <w:rPr>
                <w:sz w:val="20"/>
                <w:szCs w:val="20"/>
              </w:rPr>
            </w:pPr>
            <w:r w:rsidRPr="003C1E9F">
              <w:rPr>
                <w:color w:val="000000"/>
                <w:sz w:val="20"/>
                <w:szCs w:val="20"/>
                <w:lang w:val="es-MX" w:eastAsia="es-MX"/>
              </w:rPr>
              <w:t>3,692,764</w:t>
            </w:r>
          </w:p>
        </w:tc>
        <w:tc>
          <w:tcPr>
            <w:tcW w:w="428" w:type="pct"/>
          </w:tcPr>
          <w:p w14:paraId="2DA61D24" w14:textId="363D5E2E"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73C159B3" w14:textId="6B52DE2E" w:rsidR="003C1E9F" w:rsidRPr="003C1E9F" w:rsidRDefault="003C1E9F" w:rsidP="003C1E9F">
            <w:pPr>
              <w:jc w:val="right"/>
              <w:rPr>
                <w:sz w:val="20"/>
                <w:szCs w:val="20"/>
              </w:rPr>
            </w:pPr>
            <w:r w:rsidRPr="003C1E9F">
              <w:rPr>
                <w:color w:val="000000"/>
                <w:sz w:val="20"/>
                <w:szCs w:val="20"/>
                <w:lang w:val="es-MX" w:eastAsia="es-MX"/>
              </w:rPr>
              <w:t>1,593,351</w:t>
            </w:r>
          </w:p>
        </w:tc>
        <w:tc>
          <w:tcPr>
            <w:tcW w:w="428" w:type="pct"/>
            <w:vAlign w:val="center"/>
          </w:tcPr>
          <w:p w14:paraId="69D7876D" w14:textId="652271E3" w:rsidR="003C1E9F" w:rsidRPr="003C1E9F" w:rsidRDefault="003C1E9F" w:rsidP="003C1E9F">
            <w:pPr>
              <w:jc w:val="right"/>
              <w:rPr>
                <w:sz w:val="20"/>
                <w:szCs w:val="20"/>
              </w:rPr>
            </w:pPr>
            <w:r w:rsidRPr="003C1E9F">
              <w:rPr>
                <w:color w:val="0D0D0D"/>
                <w:sz w:val="20"/>
                <w:szCs w:val="20"/>
                <w:lang w:val="es-MX" w:eastAsia="es-MX"/>
              </w:rPr>
              <w:t>14,161,056</w:t>
            </w:r>
          </w:p>
        </w:tc>
      </w:tr>
      <w:tr w:rsidR="003C1E9F" w:rsidRPr="003C1E9F" w14:paraId="1A813B80" w14:textId="77777777" w:rsidTr="003C1E9F">
        <w:trPr>
          <w:trHeight w:val="46"/>
        </w:trPr>
        <w:tc>
          <w:tcPr>
            <w:tcW w:w="591" w:type="pct"/>
            <w:vMerge/>
          </w:tcPr>
          <w:p w14:paraId="3F9D9DEF" w14:textId="77777777" w:rsidR="003C1E9F" w:rsidRPr="003C1E9F" w:rsidRDefault="003C1E9F" w:rsidP="003C1E9F">
            <w:pPr>
              <w:rPr>
                <w:sz w:val="20"/>
                <w:szCs w:val="20"/>
              </w:rPr>
            </w:pPr>
          </w:p>
        </w:tc>
        <w:tc>
          <w:tcPr>
            <w:tcW w:w="453" w:type="pct"/>
            <w:vMerge/>
            <w:vAlign w:val="center"/>
          </w:tcPr>
          <w:p w14:paraId="1CC09D90" w14:textId="77777777" w:rsidR="003C1E9F" w:rsidRPr="003C1E9F" w:rsidRDefault="003C1E9F" w:rsidP="003C1E9F">
            <w:pPr>
              <w:jc w:val="center"/>
              <w:rPr>
                <w:sz w:val="20"/>
                <w:szCs w:val="20"/>
              </w:rPr>
            </w:pPr>
          </w:p>
        </w:tc>
        <w:tc>
          <w:tcPr>
            <w:tcW w:w="536" w:type="pct"/>
            <w:vAlign w:val="center"/>
          </w:tcPr>
          <w:p w14:paraId="24695895" w14:textId="3761CCD7" w:rsidR="003C1E9F" w:rsidRPr="003C1E9F" w:rsidRDefault="003C1E9F" w:rsidP="003C1E9F">
            <w:pPr>
              <w:jc w:val="left"/>
              <w:rPr>
                <w:sz w:val="20"/>
                <w:szCs w:val="20"/>
              </w:rPr>
            </w:pPr>
            <w:r w:rsidRPr="003C1E9F">
              <w:rPr>
                <w:rFonts w:hint="eastAsia"/>
                <w:sz w:val="20"/>
                <w:szCs w:val="20"/>
                <w:lang w:val="en-US"/>
              </w:rPr>
              <w:t>支助费用</w:t>
            </w:r>
          </w:p>
        </w:tc>
        <w:tc>
          <w:tcPr>
            <w:tcW w:w="427" w:type="pct"/>
            <w:vAlign w:val="center"/>
          </w:tcPr>
          <w:p w14:paraId="7878199A" w14:textId="7577EFF2" w:rsidR="003C1E9F" w:rsidRPr="003C1E9F" w:rsidRDefault="003C1E9F" w:rsidP="003C1E9F">
            <w:pPr>
              <w:jc w:val="right"/>
              <w:rPr>
                <w:sz w:val="20"/>
                <w:szCs w:val="20"/>
              </w:rPr>
            </w:pPr>
            <w:r w:rsidRPr="003C1E9F">
              <w:rPr>
                <w:color w:val="000000"/>
                <w:sz w:val="20"/>
                <w:szCs w:val="20"/>
                <w:lang w:eastAsia="en-CA"/>
              </w:rPr>
              <w:t>355,977</w:t>
            </w:r>
          </w:p>
        </w:tc>
        <w:tc>
          <w:tcPr>
            <w:tcW w:w="428" w:type="pct"/>
          </w:tcPr>
          <w:p w14:paraId="327B221B" w14:textId="153D18FE"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38D834B5" w14:textId="63F48856" w:rsidR="003C1E9F" w:rsidRPr="003C1E9F" w:rsidRDefault="003C1E9F" w:rsidP="003C1E9F">
            <w:pPr>
              <w:jc w:val="right"/>
              <w:rPr>
                <w:sz w:val="20"/>
                <w:szCs w:val="20"/>
              </w:rPr>
            </w:pPr>
            <w:r w:rsidRPr="003C1E9F">
              <w:rPr>
                <w:color w:val="000000"/>
                <w:sz w:val="20"/>
                <w:szCs w:val="20"/>
                <w:lang w:val="es-MX" w:eastAsia="es-MX"/>
              </w:rPr>
              <w:t>265,269</w:t>
            </w:r>
          </w:p>
        </w:tc>
        <w:tc>
          <w:tcPr>
            <w:tcW w:w="428" w:type="pct"/>
          </w:tcPr>
          <w:p w14:paraId="596AE7DB" w14:textId="371F30B2"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754DB02C" w14:textId="429BF441" w:rsidR="003C1E9F" w:rsidRPr="003C1E9F" w:rsidRDefault="003C1E9F" w:rsidP="003C1E9F">
            <w:pPr>
              <w:jc w:val="right"/>
              <w:rPr>
                <w:sz w:val="20"/>
                <w:szCs w:val="20"/>
              </w:rPr>
            </w:pPr>
            <w:r w:rsidRPr="003C1E9F">
              <w:rPr>
                <w:color w:val="000000"/>
                <w:sz w:val="20"/>
                <w:szCs w:val="20"/>
                <w:lang w:val="es-MX" w:eastAsia="es-MX"/>
              </w:rPr>
              <w:t>258,493</w:t>
            </w:r>
          </w:p>
        </w:tc>
        <w:tc>
          <w:tcPr>
            <w:tcW w:w="428" w:type="pct"/>
          </w:tcPr>
          <w:p w14:paraId="116C6A16" w14:textId="73F64869"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02F27B54" w14:textId="4A44EC70" w:rsidR="003C1E9F" w:rsidRPr="003C1E9F" w:rsidRDefault="003C1E9F" w:rsidP="003C1E9F">
            <w:pPr>
              <w:jc w:val="right"/>
              <w:rPr>
                <w:sz w:val="20"/>
                <w:szCs w:val="20"/>
              </w:rPr>
            </w:pPr>
            <w:r w:rsidRPr="003C1E9F">
              <w:rPr>
                <w:color w:val="000000"/>
                <w:sz w:val="20"/>
                <w:szCs w:val="20"/>
                <w:lang w:val="es-MX" w:eastAsia="es-MX"/>
              </w:rPr>
              <w:t>111,535</w:t>
            </w:r>
          </w:p>
        </w:tc>
        <w:tc>
          <w:tcPr>
            <w:tcW w:w="428" w:type="pct"/>
            <w:vAlign w:val="center"/>
          </w:tcPr>
          <w:p w14:paraId="406C6C3D" w14:textId="512F6E1C" w:rsidR="003C1E9F" w:rsidRPr="003C1E9F" w:rsidRDefault="003C1E9F" w:rsidP="003C1E9F">
            <w:pPr>
              <w:jc w:val="right"/>
              <w:rPr>
                <w:sz w:val="20"/>
                <w:szCs w:val="20"/>
              </w:rPr>
            </w:pPr>
            <w:r w:rsidRPr="003C1E9F">
              <w:rPr>
                <w:color w:val="0D0D0D"/>
                <w:sz w:val="20"/>
                <w:szCs w:val="20"/>
                <w:lang w:eastAsia="en-CA"/>
              </w:rPr>
              <w:t>991,274</w:t>
            </w:r>
          </w:p>
        </w:tc>
      </w:tr>
      <w:tr w:rsidR="003C1E9F" w:rsidRPr="003C1E9F" w14:paraId="086649D3" w14:textId="77777777" w:rsidTr="003C1E9F">
        <w:trPr>
          <w:trHeight w:val="46"/>
        </w:trPr>
        <w:tc>
          <w:tcPr>
            <w:tcW w:w="591" w:type="pct"/>
            <w:vMerge/>
          </w:tcPr>
          <w:p w14:paraId="6AD46115" w14:textId="77777777" w:rsidR="003C1E9F" w:rsidRPr="003C1E9F" w:rsidRDefault="003C1E9F" w:rsidP="003C1E9F">
            <w:pPr>
              <w:rPr>
                <w:sz w:val="20"/>
                <w:szCs w:val="20"/>
              </w:rPr>
            </w:pPr>
          </w:p>
        </w:tc>
        <w:tc>
          <w:tcPr>
            <w:tcW w:w="453" w:type="pct"/>
            <w:vMerge w:val="restart"/>
            <w:vAlign w:val="center"/>
          </w:tcPr>
          <w:p w14:paraId="709D5CAF" w14:textId="0981DF47" w:rsidR="003C1E9F" w:rsidRPr="003C1E9F" w:rsidRDefault="003C1E9F" w:rsidP="003C1E9F">
            <w:pPr>
              <w:jc w:val="center"/>
              <w:rPr>
                <w:sz w:val="20"/>
                <w:szCs w:val="20"/>
              </w:rPr>
            </w:pPr>
            <w:r w:rsidRPr="003C1E9F">
              <w:rPr>
                <w:rFonts w:hint="eastAsia"/>
                <w:sz w:val="20"/>
                <w:szCs w:val="20"/>
                <w:lang w:eastAsia="zh-CN"/>
              </w:rPr>
              <w:t>开发署</w:t>
            </w:r>
          </w:p>
        </w:tc>
        <w:tc>
          <w:tcPr>
            <w:tcW w:w="536" w:type="pct"/>
            <w:vAlign w:val="center"/>
          </w:tcPr>
          <w:p w14:paraId="5FF9A1BB" w14:textId="1B305339" w:rsidR="003C1E9F" w:rsidRPr="003C1E9F" w:rsidRDefault="003C1E9F" w:rsidP="003C1E9F">
            <w:pPr>
              <w:jc w:val="left"/>
              <w:rPr>
                <w:sz w:val="20"/>
                <w:szCs w:val="20"/>
              </w:rPr>
            </w:pPr>
            <w:r w:rsidRPr="003C1E9F">
              <w:rPr>
                <w:sz w:val="20"/>
                <w:szCs w:val="20"/>
                <w:lang w:val="en-US"/>
              </w:rPr>
              <w:t>项目费用</w:t>
            </w:r>
          </w:p>
        </w:tc>
        <w:tc>
          <w:tcPr>
            <w:tcW w:w="427" w:type="pct"/>
            <w:vAlign w:val="center"/>
          </w:tcPr>
          <w:p w14:paraId="06BE5C07" w14:textId="23A017D1" w:rsidR="003C1E9F" w:rsidRPr="003C1E9F" w:rsidRDefault="003C1E9F" w:rsidP="003C1E9F">
            <w:pPr>
              <w:jc w:val="right"/>
              <w:rPr>
                <w:sz w:val="20"/>
                <w:szCs w:val="20"/>
              </w:rPr>
            </w:pPr>
            <w:r w:rsidRPr="003C1E9F">
              <w:rPr>
                <w:color w:val="0D0D0D"/>
                <w:sz w:val="20"/>
                <w:szCs w:val="20"/>
                <w:lang w:eastAsia="es-MX"/>
              </w:rPr>
              <w:t>1,433,738</w:t>
            </w:r>
          </w:p>
        </w:tc>
        <w:tc>
          <w:tcPr>
            <w:tcW w:w="428" w:type="pct"/>
          </w:tcPr>
          <w:p w14:paraId="4FDD2AE5" w14:textId="4FBE7921"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72C36F6D" w14:textId="5939B669" w:rsidR="003C1E9F" w:rsidRPr="003C1E9F" w:rsidRDefault="003C1E9F" w:rsidP="003C1E9F">
            <w:pPr>
              <w:jc w:val="right"/>
              <w:rPr>
                <w:sz w:val="20"/>
                <w:szCs w:val="20"/>
              </w:rPr>
            </w:pPr>
            <w:r w:rsidRPr="003C1E9F">
              <w:rPr>
                <w:color w:val="0D0D0D"/>
                <w:sz w:val="20"/>
                <w:szCs w:val="20"/>
                <w:lang w:val="es-MX" w:eastAsia="es-MX"/>
              </w:rPr>
              <w:t>2,053,265</w:t>
            </w:r>
          </w:p>
        </w:tc>
        <w:tc>
          <w:tcPr>
            <w:tcW w:w="428" w:type="pct"/>
          </w:tcPr>
          <w:p w14:paraId="4E969970" w14:textId="1617C8AB"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02894CCF" w14:textId="2979F887" w:rsidR="003C1E9F" w:rsidRPr="003C1E9F" w:rsidRDefault="003C1E9F" w:rsidP="003C1E9F">
            <w:pPr>
              <w:jc w:val="right"/>
              <w:rPr>
                <w:sz w:val="20"/>
                <w:szCs w:val="20"/>
              </w:rPr>
            </w:pPr>
            <w:r w:rsidRPr="003C1E9F">
              <w:rPr>
                <w:color w:val="0D0D0D"/>
                <w:sz w:val="20"/>
                <w:szCs w:val="20"/>
                <w:lang w:val="es-MX" w:eastAsia="es-MX"/>
              </w:rPr>
              <w:t>1,206,050</w:t>
            </w:r>
          </w:p>
        </w:tc>
        <w:tc>
          <w:tcPr>
            <w:tcW w:w="428" w:type="pct"/>
          </w:tcPr>
          <w:p w14:paraId="76CBE770" w14:textId="4740138E"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365ACDDB" w14:textId="003B177D" w:rsidR="003C1E9F" w:rsidRPr="003C1E9F" w:rsidRDefault="003C1E9F" w:rsidP="003C1E9F">
            <w:pPr>
              <w:jc w:val="right"/>
              <w:rPr>
                <w:sz w:val="20"/>
                <w:szCs w:val="20"/>
              </w:rPr>
            </w:pPr>
            <w:r w:rsidRPr="003C1E9F">
              <w:rPr>
                <w:color w:val="0D0D0D"/>
                <w:sz w:val="20"/>
                <w:szCs w:val="20"/>
                <w:lang w:val="es-MX" w:eastAsia="es-MX"/>
              </w:rPr>
              <w:t>63,541</w:t>
            </w:r>
          </w:p>
        </w:tc>
        <w:tc>
          <w:tcPr>
            <w:tcW w:w="428" w:type="pct"/>
            <w:vAlign w:val="center"/>
          </w:tcPr>
          <w:p w14:paraId="685462FC" w14:textId="7600D546" w:rsidR="003C1E9F" w:rsidRPr="003C1E9F" w:rsidRDefault="003C1E9F" w:rsidP="003C1E9F">
            <w:pPr>
              <w:jc w:val="right"/>
              <w:rPr>
                <w:sz w:val="20"/>
                <w:szCs w:val="20"/>
              </w:rPr>
            </w:pPr>
            <w:r w:rsidRPr="003C1E9F">
              <w:rPr>
                <w:color w:val="0D0D0D"/>
                <w:sz w:val="20"/>
                <w:szCs w:val="20"/>
                <w:lang w:val="es-MX" w:eastAsia="es-MX"/>
              </w:rPr>
              <w:t>4,756,594</w:t>
            </w:r>
          </w:p>
        </w:tc>
      </w:tr>
      <w:tr w:rsidR="003C1E9F" w:rsidRPr="003C1E9F" w14:paraId="6749B556" w14:textId="77777777" w:rsidTr="003C1E9F">
        <w:trPr>
          <w:trHeight w:val="46"/>
        </w:trPr>
        <w:tc>
          <w:tcPr>
            <w:tcW w:w="591" w:type="pct"/>
            <w:vMerge/>
          </w:tcPr>
          <w:p w14:paraId="572AD9D3" w14:textId="77777777" w:rsidR="003C1E9F" w:rsidRPr="003C1E9F" w:rsidRDefault="003C1E9F" w:rsidP="003C1E9F">
            <w:pPr>
              <w:rPr>
                <w:sz w:val="20"/>
                <w:szCs w:val="20"/>
              </w:rPr>
            </w:pPr>
          </w:p>
        </w:tc>
        <w:tc>
          <w:tcPr>
            <w:tcW w:w="453" w:type="pct"/>
            <w:vMerge/>
          </w:tcPr>
          <w:p w14:paraId="21F35A02" w14:textId="77777777" w:rsidR="003C1E9F" w:rsidRPr="003C1E9F" w:rsidRDefault="003C1E9F" w:rsidP="003C1E9F">
            <w:pPr>
              <w:jc w:val="left"/>
              <w:rPr>
                <w:sz w:val="20"/>
                <w:szCs w:val="20"/>
              </w:rPr>
            </w:pPr>
          </w:p>
        </w:tc>
        <w:tc>
          <w:tcPr>
            <w:tcW w:w="536" w:type="pct"/>
            <w:vAlign w:val="center"/>
          </w:tcPr>
          <w:p w14:paraId="0FD0B6DA" w14:textId="797237AC" w:rsidR="003C1E9F" w:rsidRPr="003C1E9F" w:rsidRDefault="003C1E9F" w:rsidP="003C1E9F">
            <w:pPr>
              <w:jc w:val="left"/>
              <w:rPr>
                <w:sz w:val="20"/>
                <w:szCs w:val="20"/>
              </w:rPr>
            </w:pPr>
            <w:r w:rsidRPr="003C1E9F">
              <w:rPr>
                <w:rFonts w:hint="eastAsia"/>
                <w:sz w:val="20"/>
                <w:szCs w:val="20"/>
                <w:lang w:val="en-US"/>
              </w:rPr>
              <w:t>支助费用</w:t>
            </w:r>
          </w:p>
        </w:tc>
        <w:tc>
          <w:tcPr>
            <w:tcW w:w="427" w:type="pct"/>
            <w:vAlign w:val="center"/>
          </w:tcPr>
          <w:p w14:paraId="55037E8B" w14:textId="1902C77C" w:rsidR="003C1E9F" w:rsidRPr="003C1E9F" w:rsidRDefault="003C1E9F" w:rsidP="003C1E9F">
            <w:pPr>
              <w:jc w:val="right"/>
              <w:rPr>
                <w:sz w:val="20"/>
                <w:szCs w:val="20"/>
              </w:rPr>
            </w:pPr>
            <w:r w:rsidRPr="003C1E9F">
              <w:rPr>
                <w:color w:val="0D0D0D"/>
                <w:sz w:val="20"/>
                <w:szCs w:val="20"/>
                <w:lang w:eastAsia="en-CA"/>
              </w:rPr>
              <w:t>100,362</w:t>
            </w:r>
          </w:p>
        </w:tc>
        <w:tc>
          <w:tcPr>
            <w:tcW w:w="428" w:type="pct"/>
          </w:tcPr>
          <w:p w14:paraId="021A80ED" w14:textId="1AAB94E0"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4DD0C330" w14:textId="437B0B06" w:rsidR="003C1E9F" w:rsidRPr="003C1E9F" w:rsidRDefault="003C1E9F" w:rsidP="003C1E9F">
            <w:pPr>
              <w:jc w:val="right"/>
              <w:rPr>
                <w:sz w:val="20"/>
                <w:szCs w:val="20"/>
              </w:rPr>
            </w:pPr>
            <w:r w:rsidRPr="003C1E9F">
              <w:rPr>
                <w:color w:val="0D0D0D"/>
                <w:sz w:val="20"/>
                <w:szCs w:val="20"/>
                <w:lang w:val="es-MX" w:eastAsia="es-MX"/>
              </w:rPr>
              <w:t>143,729</w:t>
            </w:r>
          </w:p>
        </w:tc>
        <w:tc>
          <w:tcPr>
            <w:tcW w:w="428" w:type="pct"/>
          </w:tcPr>
          <w:p w14:paraId="5CDCE008" w14:textId="6262C11D"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208B6A5A" w14:textId="019770DF" w:rsidR="003C1E9F" w:rsidRPr="003C1E9F" w:rsidRDefault="003C1E9F" w:rsidP="003C1E9F">
            <w:pPr>
              <w:jc w:val="right"/>
              <w:rPr>
                <w:sz w:val="20"/>
                <w:szCs w:val="20"/>
              </w:rPr>
            </w:pPr>
            <w:r w:rsidRPr="003C1E9F">
              <w:rPr>
                <w:color w:val="0D0D0D"/>
                <w:sz w:val="20"/>
                <w:szCs w:val="20"/>
                <w:lang w:val="es-MX" w:eastAsia="es-MX"/>
              </w:rPr>
              <w:t>84,424</w:t>
            </w:r>
          </w:p>
        </w:tc>
        <w:tc>
          <w:tcPr>
            <w:tcW w:w="428" w:type="pct"/>
          </w:tcPr>
          <w:p w14:paraId="7400D44C" w14:textId="29D1CDBD"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0A1C70EF" w14:textId="70CEA460" w:rsidR="003C1E9F" w:rsidRPr="003C1E9F" w:rsidRDefault="003C1E9F" w:rsidP="003C1E9F">
            <w:pPr>
              <w:jc w:val="right"/>
              <w:rPr>
                <w:sz w:val="20"/>
                <w:szCs w:val="20"/>
              </w:rPr>
            </w:pPr>
            <w:r w:rsidRPr="003C1E9F">
              <w:rPr>
                <w:color w:val="0D0D0D"/>
                <w:sz w:val="20"/>
                <w:szCs w:val="20"/>
                <w:lang w:val="es-MX" w:eastAsia="es-MX"/>
              </w:rPr>
              <w:t>4,448</w:t>
            </w:r>
          </w:p>
        </w:tc>
        <w:tc>
          <w:tcPr>
            <w:tcW w:w="428" w:type="pct"/>
            <w:vAlign w:val="center"/>
          </w:tcPr>
          <w:p w14:paraId="1F7BB133" w14:textId="4284DE9D" w:rsidR="003C1E9F" w:rsidRPr="003C1E9F" w:rsidRDefault="003C1E9F" w:rsidP="003C1E9F">
            <w:pPr>
              <w:jc w:val="right"/>
              <w:rPr>
                <w:sz w:val="20"/>
                <w:szCs w:val="20"/>
              </w:rPr>
            </w:pPr>
            <w:r w:rsidRPr="003C1E9F">
              <w:rPr>
                <w:color w:val="0D0D0D"/>
                <w:sz w:val="20"/>
                <w:szCs w:val="20"/>
                <w:lang w:eastAsia="en-CA"/>
              </w:rPr>
              <w:t>332,962</w:t>
            </w:r>
          </w:p>
        </w:tc>
      </w:tr>
      <w:tr w:rsidR="003C1E9F" w:rsidRPr="003C1E9F" w14:paraId="2683714C" w14:textId="77777777" w:rsidTr="003C1E9F">
        <w:trPr>
          <w:trHeight w:val="62"/>
        </w:trPr>
        <w:tc>
          <w:tcPr>
            <w:tcW w:w="591" w:type="pct"/>
            <w:vMerge/>
            <w:vAlign w:val="center"/>
          </w:tcPr>
          <w:p w14:paraId="758249DD" w14:textId="77777777" w:rsidR="003C1E9F" w:rsidRPr="003C1E9F" w:rsidRDefault="003C1E9F" w:rsidP="003C1E9F">
            <w:pPr>
              <w:jc w:val="left"/>
              <w:rPr>
                <w:sz w:val="20"/>
                <w:szCs w:val="20"/>
                <w:lang w:val="en-US"/>
              </w:rPr>
            </w:pPr>
          </w:p>
        </w:tc>
        <w:tc>
          <w:tcPr>
            <w:tcW w:w="453" w:type="pct"/>
            <w:vMerge w:val="restart"/>
            <w:vAlign w:val="center"/>
          </w:tcPr>
          <w:p w14:paraId="2A8FBFFC" w14:textId="25AEDCDE" w:rsidR="003C1E9F" w:rsidRPr="003C1E9F" w:rsidRDefault="003C1E9F" w:rsidP="003C1E9F">
            <w:pPr>
              <w:jc w:val="center"/>
              <w:rPr>
                <w:sz w:val="20"/>
                <w:szCs w:val="20"/>
                <w:lang w:val="en-US"/>
              </w:rPr>
            </w:pPr>
            <w:r w:rsidRPr="003C1E9F">
              <w:rPr>
                <w:rFonts w:hint="eastAsia"/>
                <w:sz w:val="20"/>
                <w:szCs w:val="20"/>
                <w:lang w:eastAsia="zh-CN"/>
              </w:rPr>
              <w:t>环境署</w:t>
            </w:r>
          </w:p>
        </w:tc>
        <w:tc>
          <w:tcPr>
            <w:tcW w:w="536" w:type="pct"/>
            <w:vAlign w:val="center"/>
          </w:tcPr>
          <w:p w14:paraId="67C4FDB0" w14:textId="282903A2" w:rsidR="003C1E9F" w:rsidRPr="003C1E9F" w:rsidRDefault="003C1E9F" w:rsidP="003C1E9F">
            <w:pPr>
              <w:jc w:val="left"/>
              <w:rPr>
                <w:sz w:val="20"/>
                <w:szCs w:val="20"/>
                <w:lang w:val="en-US"/>
              </w:rPr>
            </w:pPr>
            <w:r w:rsidRPr="003C1E9F">
              <w:rPr>
                <w:sz w:val="20"/>
                <w:szCs w:val="20"/>
                <w:lang w:val="en-US"/>
              </w:rPr>
              <w:t>项目费用</w:t>
            </w:r>
          </w:p>
        </w:tc>
        <w:tc>
          <w:tcPr>
            <w:tcW w:w="427" w:type="pct"/>
            <w:vAlign w:val="center"/>
          </w:tcPr>
          <w:p w14:paraId="0B452C4C" w14:textId="7E5D0645" w:rsidR="003C1E9F" w:rsidRPr="003C1E9F" w:rsidRDefault="003C1E9F" w:rsidP="003C1E9F">
            <w:pPr>
              <w:jc w:val="right"/>
              <w:rPr>
                <w:sz w:val="20"/>
                <w:szCs w:val="20"/>
              </w:rPr>
            </w:pPr>
            <w:r w:rsidRPr="003C1E9F">
              <w:rPr>
                <w:color w:val="0D0D0D"/>
                <w:sz w:val="20"/>
                <w:szCs w:val="20"/>
                <w:lang w:eastAsia="es-MX"/>
              </w:rPr>
              <w:t>227,795</w:t>
            </w:r>
          </w:p>
        </w:tc>
        <w:tc>
          <w:tcPr>
            <w:tcW w:w="428" w:type="pct"/>
          </w:tcPr>
          <w:p w14:paraId="77C10D8A" w14:textId="51C69215"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44314E3C" w14:textId="49DF03C6" w:rsidR="003C1E9F" w:rsidRPr="003C1E9F" w:rsidRDefault="003C1E9F" w:rsidP="003C1E9F">
            <w:pPr>
              <w:jc w:val="right"/>
              <w:rPr>
                <w:sz w:val="20"/>
                <w:szCs w:val="20"/>
              </w:rPr>
            </w:pPr>
            <w:r w:rsidRPr="003C1E9F">
              <w:rPr>
                <w:color w:val="0D0D0D"/>
                <w:sz w:val="20"/>
                <w:szCs w:val="20"/>
                <w:lang w:val="es-MX" w:eastAsia="es-MX"/>
              </w:rPr>
              <w:t>227,795</w:t>
            </w:r>
          </w:p>
        </w:tc>
        <w:tc>
          <w:tcPr>
            <w:tcW w:w="428" w:type="pct"/>
          </w:tcPr>
          <w:p w14:paraId="32932B3D" w14:textId="0BA09C19"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52EE9C06" w14:textId="2B912467" w:rsidR="003C1E9F" w:rsidRPr="003C1E9F" w:rsidRDefault="003C1E9F" w:rsidP="003C1E9F">
            <w:pPr>
              <w:jc w:val="right"/>
              <w:rPr>
                <w:sz w:val="20"/>
                <w:szCs w:val="20"/>
              </w:rPr>
            </w:pPr>
            <w:r w:rsidRPr="003C1E9F">
              <w:rPr>
                <w:color w:val="0D0D0D"/>
                <w:sz w:val="20"/>
                <w:szCs w:val="20"/>
                <w:lang w:val="es-MX" w:eastAsia="es-MX"/>
              </w:rPr>
              <w:t>233,091</w:t>
            </w:r>
          </w:p>
        </w:tc>
        <w:tc>
          <w:tcPr>
            <w:tcW w:w="428" w:type="pct"/>
          </w:tcPr>
          <w:p w14:paraId="3106DF1C" w14:textId="7A2E5B88" w:rsidR="003C1E9F" w:rsidRPr="003C1E9F" w:rsidRDefault="003C1E9F" w:rsidP="003C1E9F">
            <w:pPr>
              <w:jc w:val="right"/>
              <w:rPr>
                <w:sz w:val="20"/>
                <w:szCs w:val="20"/>
              </w:rPr>
            </w:pPr>
            <w:r w:rsidRPr="003C1E9F">
              <w:rPr>
                <w:color w:val="000000"/>
                <w:sz w:val="20"/>
                <w:szCs w:val="20"/>
                <w:lang w:eastAsia="en-CA"/>
              </w:rPr>
              <w:t>0</w:t>
            </w:r>
          </w:p>
        </w:tc>
        <w:tc>
          <w:tcPr>
            <w:tcW w:w="427" w:type="pct"/>
            <w:vAlign w:val="center"/>
          </w:tcPr>
          <w:p w14:paraId="67F4949D" w14:textId="5F7A619F" w:rsidR="003C1E9F" w:rsidRPr="003C1E9F" w:rsidRDefault="003C1E9F" w:rsidP="003C1E9F">
            <w:pPr>
              <w:jc w:val="right"/>
              <w:rPr>
                <w:sz w:val="20"/>
                <w:szCs w:val="20"/>
              </w:rPr>
            </w:pPr>
            <w:r w:rsidRPr="003C1E9F">
              <w:rPr>
                <w:color w:val="0D0D0D"/>
                <w:sz w:val="20"/>
                <w:szCs w:val="20"/>
                <w:lang w:val="es-MX" w:eastAsia="es-MX"/>
              </w:rPr>
              <w:t>26,476</w:t>
            </w:r>
          </w:p>
        </w:tc>
        <w:tc>
          <w:tcPr>
            <w:tcW w:w="428" w:type="pct"/>
            <w:vAlign w:val="center"/>
          </w:tcPr>
          <w:p w14:paraId="26E47C5B" w14:textId="74FFFC48" w:rsidR="003C1E9F" w:rsidRPr="003C1E9F" w:rsidRDefault="003C1E9F" w:rsidP="003C1E9F">
            <w:pPr>
              <w:jc w:val="right"/>
              <w:rPr>
                <w:sz w:val="20"/>
                <w:szCs w:val="20"/>
              </w:rPr>
            </w:pPr>
            <w:r w:rsidRPr="003C1E9F">
              <w:rPr>
                <w:color w:val="0D0D0D"/>
                <w:sz w:val="20"/>
                <w:szCs w:val="20"/>
                <w:lang w:val="es-MX" w:eastAsia="es-MX"/>
              </w:rPr>
              <w:t>715,157</w:t>
            </w:r>
          </w:p>
        </w:tc>
      </w:tr>
      <w:tr w:rsidR="007F69B3" w:rsidRPr="003C1E9F" w14:paraId="1D50FC5A" w14:textId="77777777" w:rsidTr="003C1E9F">
        <w:trPr>
          <w:trHeight w:val="62"/>
        </w:trPr>
        <w:tc>
          <w:tcPr>
            <w:tcW w:w="591" w:type="pct"/>
            <w:vMerge/>
            <w:vAlign w:val="center"/>
          </w:tcPr>
          <w:p w14:paraId="37529FC7" w14:textId="77777777" w:rsidR="00924BAE" w:rsidRPr="003C1E9F" w:rsidRDefault="00924BAE" w:rsidP="00924BAE">
            <w:pPr>
              <w:jc w:val="left"/>
              <w:rPr>
                <w:sz w:val="20"/>
                <w:szCs w:val="20"/>
                <w:lang w:val="en-US"/>
              </w:rPr>
            </w:pPr>
          </w:p>
        </w:tc>
        <w:tc>
          <w:tcPr>
            <w:tcW w:w="453" w:type="pct"/>
            <w:vMerge/>
            <w:vAlign w:val="center"/>
          </w:tcPr>
          <w:p w14:paraId="2C20DD52" w14:textId="3A2EFAA7" w:rsidR="00924BAE" w:rsidRPr="003C1E9F" w:rsidRDefault="00924BAE" w:rsidP="00924BAE">
            <w:pPr>
              <w:jc w:val="left"/>
              <w:rPr>
                <w:sz w:val="20"/>
                <w:szCs w:val="20"/>
                <w:lang w:val="en-US"/>
              </w:rPr>
            </w:pPr>
          </w:p>
        </w:tc>
        <w:tc>
          <w:tcPr>
            <w:tcW w:w="536" w:type="pct"/>
            <w:vAlign w:val="center"/>
          </w:tcPr>
          <w:p w14:paraId="03D765D0" w14:textId="10EF9B02" w:rsidR="00924BAE" w:rsidRPr="003C1E9F" w:rsidRDefault="003C1E9F" w:rsidP="00924BAE">
            <w:pPr>
              <w:jc w:val="left"/>
              <w:rPr>
                <w:sz w:val="20"/>
                <w:szCs w:val="20"/>
                <w:lang w:val="en-US"/>
              </w:rPr>
            </w:pPr>
            <w:r w:rsidRPr="003C1E9F">
              <w:rPr>
                <w:rFonts w:hint="eastAsia"/>
                <w:sz w:val="20"/>
                <w:szCs w:val="20"/>
                <w:lang w:val="en-US"/>
              </w:rPr>
              <w:t>支助费用</w:t>
            </w:r>
          </w:p>
        </w:tc>
        <w:tc>
          <w:tcPr>
            <w:tcW w:w="427" w:type="pct"/>
            <w:vAlign w:val="center"/>
          </w:tcPr>
          <w:p w14:paraId="796999ED" w14:textId="1B7E4919" w:rsidR="00924BAE" w:rsidRPr="003C1E9F" w:rsidRDefault="00924BAE" w:rsidP="00924BAE">
            <w:pPr>
              <w:jc w:val="right"/>
              <w:rPr>
                <w:sz w:val="20"/>
                <w:szCs w:val="20"/>
              </w:rPr>
            </w:pPr>
            <w:r w:rsidRPr="003C1E9F">
              <w:rPr>
                <w:color w:val="0D0D0D"/>
                <w:sz w:val="20"/>
                <w:szCs w:val="20"/>
                <w:lang w:eastAsia="en-CA"/>
              </w:rPr>
              <w:t>28,243</w:t>
            </w:r>
          </w:p>
        </w:tc>
        <w:tc>
          <w:tcPr>
            <w:tcW w:w="428" w:type="pct"/>
          </w:tcPr>
          <w:p w14:paraId="6343103B" w14:textId="56C71022" w:rsidR="00924BAE" w:rsidRPr="003C1E9F" w:rsidRDefault="00924BAE" w:rsidP="00924BAE">
            <w:pPr>
              <w:jc w:val="right"/>
              <w:rPr>
                <w:sz w:val="20"/>
                <w:szCs w:val="20"/>
              </w:rPr>
            </w:pPr>
            <w:r w:rsidRPr="003C1E9F">
              <w:rPr>
                <w:color w:val="000000"/>
                <w:sz w:val="20"/>
                <w:szCs w:val="20"/>
                <w:lang w:eastAsia="en-CA"/>
              </w:rPr>
              <w:t>0</w:t>
            </w:r>
          </w:p>
        </w:tc>
        <w:tc>
          <w:tcPr>
            <w:tcW w:w="427" w:type="pct"/>
            <w:vAlign w:val="center"/>
          </w:tcPr>
          <w:p w14:paraId="1ED2A072" w14:textId="2DC2D034" w:rsidR="00924BAE" w:rsidRPr="003C1E9F" w:rsidRDefault="00924BAE" w:rsidP="00924BAE">
            <w:pPr>
              <w:jc w:val="right"/>
              <w:rPr>
                <w:sz w:val="20"/>
                <w:szCs w:val="20"/>
              </w:rPr>
            </w:pPr>
            <w:r w:rsidRPr="003C1E9F">
              <w:rPr>
                <w:color w:val="0D0D0D"/>
                <w:sz w:val="20"/>
                <w:szCs w:val="20"/>
                <w:lang w:val="es-MX" w:eastAsia="es-MX"/>
              </w:rPr>
              <w:t>28,242</w:t>
            </w:r>
          </w:p>
        </w:tc>
        <w:tc>
          <w:tcPr>
            <w:tcW w:w="428" w:type="pct"/>
          </w:tcPr>
          <w:p w14:paraId="1161F64E" w14:textId="25BA2B4A" w:rsidR="00924BAE" w:rsidRPr="003C1E9F" w:rsidRDefault="00924BAE" w:rsidP="00924BAE">
            <w:pPr>
              <w:jc w:val="right"/>
              <w:rPr>
                <w:sz w:val="20"/>
                <w:szCs w:val="20"/>
              </w:rPr>
            </w:pPr>
            <w:r w:rsidRPr="003C1E9F">
              <w:rPr>
                <w:color w:val="000000"/>
                <w:sz w:val="20"/>
                <w:szCs w:val="20"/>
                <w:lang w:eastAsia="en-CA"/>
              </w:rPr>
              <w:t>0</w:t>
            </w:r>
          </w:p>
        </w:tc>
        <w:tc>
          <w:tcPr>
            <w:tcW w:w="427" w:type="pct"/>
            <w:vAlign w:val="center"/>
          </w:tcPr>
          <w:p w14:paraId="7632CD59" w14:textId="721B8BE6" w:rsidR="00924BAE" w:rsidRPr="003C1E9F" w:rsidRDefault="00924BAE" w:rsidP="00924BAE">
            <w:pPr>
              <w:jc w:val="right"/>
              <w:rPr>
                <w:sz w:val="20"/>
                <w:szCs w:val="20"/>
              </w:rPr>
            </w:pPr>
            <w:r w:rsidRPr="003C1E9F">
              <w:rPr>
                <w:color w:val="0D0D0D"/>
                <w:sz w:val="20"/>
                <w:szCs w:val="20"/>
                <w:lang w:val="es-MX" w:eastAsia="es-MX"/>
              </w:rPr>
              <w:t>28,899</w:t>
            </w:r>
          </w:p>
        </w:tc>
        <w:tc>
          <w:tcPr>
            <w:tcW w:w="428" w:type="pct"/>
          </w:tcPr>
          <w:p w14:paraId="791960C2" w14:textId="25D2E47A" w:rsidR="00924BAE" w:rsidRPr="003C1E9F" w:rsidRDefault="00924BAE" w:rsidP="00924BAE">
            <w:pPr>
              <w:jc w:val="right"/>
              <w:rPr>
                <w:sz w:val="20"/>
                <w:szCs w:val="20"/>
              </w:rPr>
            </w:pPr>
            <w:r w:rsidRPr="003C1E9F">
              <w:rPr>
                <w:color w:val="000000"/>
                <w:sz w:val="20"/>
                <w:szCs w:val="20"/>
                <w:lang w:eastAsia="en-CA"/>
              </w:rPr>
              <w:t>0</w:t>
            </w:r>
          </w:p>
        </w:tc>
        <w:tc>
          <w:tcPr>
            <w:tcW w:w="427" w:type="pct"/>
            <w:vAlign w:val="center"/>
          </w:tcPr>
          <w:p w14:paraId="5DBA92DE" w14:textId="2693E1C8" w:rsidR="00924BAE" w:rsidRPr="003C1E9F" w:rsidRDefault="00924BAE" w:rsidP="00924BAE">
            <w:pPr>
              <w:jc w:val="right"/>
              <w:rPr>
                <w:sz w:val="20"/>
                <w:szCs w:val="20"/>
              </w:rPr>
            </w:pPr>
            <w:r w:rsidRPr="003C1E9F">
              <w:rPr>
                <w:color w:val="0D0D0D"/>
                <w:sz w:val="20"/>
                <w:szCs w:val="20"/>
                <w:lang w:val="es-MX" w:eastAsia="es-MX"/>
              </w:rPr>
              <w:t>3,283</w:t>
            </w:r>
          </w:p>
        </w:tc>
        <w:tc>
          <w:tcPr>
            <w:tcW w:w="428" w:type="pct"/>
            <w:vAlign w:val="center"/>
          </w:tcPr>
          <w:p w14:paraId="15FCC652" w14:textId="124977BF" w:rsidR="00924BAE" w:rsidRPr="003C1E9F" w:rsidRDefault="00924BAE" w:rsidP="00924BAE">
            <w:pPr>
              <w:jc w:val="right"/>
              <w:rPr>
                <w:sz w:val="20"/>
                <w:szCs w:val="20"/>
              </w:rPr>
            </w:pPr>
            <w:r w:rsidRPr="003C1E9F">
              <w:rPr>
                <w:color w:val="0D0D0D"/>
                <w:sz w:val="20"/>
                <w:szCs w:val="20"/>
                <w:lang w:eastAsia="en-CA"/>
              </w:rPr>
              <w:t>88,667</w:t>
            </w:r>
          </w:p>
        </w:tc>
      </w:tr>
      <w:tr w:rsidR="007F69B3" w:rsidRPr="003C1E9F" w14:paraId="6C4ECE53" w14:textId="77777777" w:rsidTr="003C1E9F">
        <w:trPr>
          <w:trHeight w:val="62"/>
        </w:trPr>
        <w:tc>
          <w:tcPr>
            <w:tcW w:w="1044" w:type="pct"/>
            <w:gridSpan w:val="2"/>
            <w:vMerge w:val="restart"/>
            <w:vAlign w:val="center"/>
          </w:tcPr>
          <w:p w14:paraId="6FCB487D" w14:textId="5C24B5E3" w:rsidR="007F69B3" w:rsidRPr="003C1E9F" w:rsidRDefault="003C1E9F" w:rsidP="007F69B3">
            <w:pPr>
              <w:jc w:val="left"/>
              <w:rPr>
                <w:sz w:val="20"/>
                <w:szCs w:val="20"/>
                <w:lang w:eastAsia="zh-CN"/>
              </w:rPr>
            </w:pPr>
            <w:r w:rsidRPr="003C1E9F">
              <w:rPr>
                <w:rFonts w:hint="eastAsia"/>
                <w:sz w:val="20"/>
                <w:szCs w:val="20"/>
                <w:lang w:val="en-US" w:eastAsia="zh-CN"/>
              </w:rPr>
              <w:t>执委会核准供资额</w:t>
            </w:r>
            <w:r w:rsidRPr="003C1E9F">
              <w:rPr>
                <w:rFonts w:hint="eastAsia"/>
                <w:sz w:val="20"/>
                <w:szCs w:val="20"/>
                <w:lang w:val="en-US" w:eastAsia="zh-CN"/>
              </w:rPr>
              <w:t xml:space="preserve"> </w:t>
            </w:r>
            <w:r w:rsidRPr="003C1E9F">
              <w:rPr>
                <w:rFonts w:hint="eastAsia"/>
                <w:sz w:val="20"/>
                <w:szCs w:val="20"/>
                <w:lang w:val="en-US" w:eastAsia="zh-CN"/>
              </w:rPr>
              <w:t>（美元）</w:t>
            </w:r>
          </w:p>
        </w:tc>
        <w:tc>
          <w:tcPr>
            <w:tcW w:w="536" w:type="pct"/>
            <w:vAlign w:val="center"/>
          </w:tcPr>
          <w:p w14:paraId="0254D874" w14:textId="65B65795" w:rsidR="007F69B3" w:rsidRPr="003C1E9F" w:rsidRDefault="003C1E9F" w:rsidP="007F69B3">
            <w:pPr>
              <w:jc w:val="left"/>
              <w:rPr>
                <w:sz w:val="20"/>
                <w:szCs w:val="20"/>
              </w:rPr>
            </w:pPr>
            <w:r w:rsidRPr="003C1E9F">
              <w:rPr>
                <w:sz w:val="20"/>
                <w:szCs w:val="20"/>
                <w:lang w:val="en-US"/>
              </w:rPr>
              <w:t>项目费用</w:t>
            </w:r>
          </w:p>
        </w:tc>
        <w:tc>
          <w:tcPr>
            <w:tcW w:w="427" w:type="pct"/>
            <w:tcBorders>
              <w:top w:val="nil"/>
              <w:left w:val="nil"/>
              <w:bottom w:val="single" w:sz="4" w:space="0" w:color="auto"/>
              <w:right w:val="single" w:sz="4" w:space="0" w:color="auto"/>
            </w:tcBorders>
            <w:shd w:val="clear" w:color="auto" w:fill="FFFFFF" w:themeFill="background1"/>
            <w:vAlign w:val="center"/>
          </w:tcPr>
          <w:p w14:paraId="0C008574" w14:textId="26A5B332" w:rsidR="007F69B3" w:rsidRPr="003C1E9F" w:rsidRDefault="007F69B3" w:rsidP="007F69B3">
            <w:pPr>
              <w:jc w:val="right"/>
              <w:rPr>
                <w:sz w:val="20"/>
                <w:szCs w:val="20"/>
              </w:rPr>
            </w:pPr>
            <w:r w:rsidRPr="003C1E9F">
              <w:rPr>
                <w:color w:val="0D0D0D"/>
                <w:sz w:val="20"/>
                <w:szCs w:val="20"/>
                <w:lang w:val="es-MX" w:eastAsia="es-MX"/>
              </w:rPr>
              <w:t>6,746,923</w:t>
            </w:r>
          </w:p>
        </w:tc>
        <w:tc>
          <w:tcPr>
            <w:tcW w:w="428" w:type="pct"/>
            <w:tcBorders>
              <w:top w:val="nil"/>
              <w:left w:val="nil"/>
              <w:bottom w:val="single" w:sz="4" w:space="0" w:color="auto"/>
              <w:right w:val="single" w:sz="4" w:space="0" w:color="auto"/>
            </w:tcBorders>
            <w:shd w:val="clear" w:color="auto" w:fill="FFFFFF" w:themeFill="background1"/>
          </w:tcPr>
          <w:p w14:paraId="0B0C662C" w14:textId="3DD8521E"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75B864D6" w14:textId="2C80D72F" w:rsidR="007F69B3" w:rsidRPr="003C1E9F" w:rsidRDefault="007F69B3" w:rsidP="007F69B3">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E0165E6" w14:textId="724ABC76"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EFAC0" w14:textId="2470C5C4" w:rsidR="007F69B3" w:rsidRPr="003C1E9F" w:rsidRDefault="007F69B3" w:rsidP="007F69B3">
            <w:pPr>
              <w:jc w:val="right"/>
              <w:rPr>
                <w:sz w:val="20"/>
                <w:szCs w:val="20"/>
              </w:rPr>
            </w:pPr>
            <w:r w:rsidRPr="003C1E9F">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567AECBB" w14:textId="30C2920C"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7D81A" w14:textId="146FB559" w:rsidR="007F69B3" w:rsidRPr="003C1E9F" w:rsidRDefault="007F69B3" w:rsidP="007F69B3">
            <w:pPr>
              <w:jc w:val="right"/>
              <w:rPr>
                <w:sz w:val="20"/>
                <w:szCs w:val="20"/>
              </w:rPr>
            </w:pPr>
            <w:r w:rsidRPr="003C1E9F">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67B8F" w14:textId="42A2560F" w:rsidR="007F69B3" w:rsidRPr="003C1E9F" w:rsidRDefault="007F69B3" w:rsidP="007F69B3">
            <w:pPr>
              <w:jc w:val="right"/>
              <w:rPr>
                <w:sz w:val="20"/>
                <w:szCs w:val="20"/>
              </w:rPr>
            </w:pPr>
            <w:r w:rsidRPr="003C1E9F">
              <w:rPr>
                <w:color w:val="0D0D0D"/>
                <w:sz w:val="20"/>
                <w:szCs w:val="20"/>
                <w:lang w:val="es-MX" w:eastAsia="es-MX"/>
              </w:rPr>
              <w:t>6,746,923</w:t>
            </w:r>
          </w:p>
        </w:tc>
      </w:tr>
      <w:tr w:rsidR="007F69B3" w:rsidRPr="003C1E9F" w14:paraId="5E940FDC" w14:textId="77777777" w:rsidTr="003C1E9F">
        <w:trPr>
          <w:trHeight w:val="62"/>
        </w:trPr>
        <w:tc>
          <w:tcPr>
            <w:tcW w:w="1044" w:type="pct"/>
            <w:gridSpan w:val="2"/>
            <w:vMerge/>
            <w:vAlign w:val="center"/>
          </w:tcPr>
          <w:p w14:paraId="1247F8AB" w14:textId="77777777" w:rsidR="007F69B3" w:rsidRPr="003C1E9F" w:rsidRDefault="007F69B3" w:rsidP="007F69B3">
            <w:pPr>
              <w:jc w:val="left"/>
              <w:rPr>
                <w:sz w:val="20"/>
                <w:szCs w:val="20"/>
              </w:rPr>
            </w:pPr>
          </w:p>
        </w:tc>
        <w:tc>
          <w:tcPr>
            <w:tcW w:w="536" w:type="pct"/>
            <w:vAlign w:val="center"/>
          </w:tcPr>
          <w:p w14:paraId="2EEE9E2C" w14:textId="0B249317" w:rsidR="007F69B3" w:rsidRPr="003C1E9F" w:rsidRDefault="003C1E9F" w:rsidP="007F69B3">
            <w:pPr>
              <w:jc w:val="left"/>
              <w:rPr>
                <w:sz w:val="20"/>
                <w:szCs w:val="20"/>
              </w:rPr>
            </w:pPr>
            <w:r w:rsidRPr="003C1E9F">
              <w:rPr>
                <w:rFonts w:hint="eastAsia"/>
                <w:sz w:val="20"/>
                <w:szCs w:val="20"/>
                <w:lang w:val="en-US"/>
              </w:rPr>
              <w:t>支助费用</w:t>
            </w:r>
          </w:p>
        </w:tc>
        <w:tc>
          <w:tcPr>
            <w:tcW w:w="427" w:type="pct"/>
            <w:tcBorders>
              <w:top w:val="nil"/>
              <w:left w:val="nil"/>
              <w:bottom w:val="single" w:sz="4" w:space="0" w:color="auto"/>
              <w:right w:val="single" w:sz="4" w:space="0" w:color="auto"/>
            </w:tcBorders>
            <w:shd w:val="clear" w:color="auto" w:fill="FFFFFF" w:themeFill="background1"/>
            <w:vAlign w:val="center"/>
          </w:tcPr>
          <w:p w14:paraId="1336D3EB" w14:textId="6CF918B6" w:rsidR="007F69B3" w:rsidRPr="003C1E9F" w:rsidRDefault="007F69B3" w:rsidP="007F69B3">
            <w:pPr>
              <w:jc w:val="right"/>
              <w:rPr>
                <w:sz w:val="20"/>
                <w:szCs w:val="20"/>
              </w:rPr>
            </w:pPr>
            <w:r w:rsidRPr="003C1E9F">
              <w:rPr>
                <w:color w:val="0D0D0D"/>
                <w:sz w:val="20"/>
                <w:szCs w:val="20"/>
                <w:lang w:eastAsia="en-CA"/>
              </w:rPr>
              <w:t>484,582</w:t>
            </w:r>
          </w:p>
        </w:tc>
        <w:tc>
          <w:tcPr>
            <w:tcW w:w="428" w:type="pct"/>
            <w:tcBorders>
              <w:top w:val="nil"/>
              <w:left w:val="nil"/>
              <w:bottom w:val="single" w:sz="4" w:space="0" w:color="auto"/>
              <w:right w:val="single" w:sz="4" w:space="0" w:color="auto"/>
            </w:tcBorders>
            <w:shd w:val="clear" w:color="auto" w:fill="FFFFFF" w:themeFill="background1"/>
          </w:tcPr>
          <w:p w14:paraId="396C994E" w14:textId="2B35F6D4"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164206A4" w14:textId="65CBFBB7" w:rsidR="007F69B3" w:rsidRPr="003C1E9F" w:rsidRDefault="007F69B3" w:rsidP="007F69B3">
            <w:pPr>
              <w:jc w:val="right"/>
              <w:rPr>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7E056D55" w14:textId="65AB480F"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405914" w14:textId="155FBA03" w:rsidR="007F69B3" w:rsidRPr="003C1E9F" w:rsidRDefault="007F69B3" w:rsidP="007F69B3">
            <w:pPr>
              <w:jc w:val="right"/>
              <w:rPr>
                <w:sz w:val="20"/>
                <w:szCs w:val="20"/>
              </w:rPr>
            </w:pPr>
            <w:r w:rsidRPr="003C1E9F">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01D071" w14:textId="30741CF3" w:rsidR="007F69B3" w:rsidRPr="003C1E9F" w:rsidRDefault="007F69B3" w:rsidP="007F69B3">
            <w:pPr>
              <w:jc w:val="right"/>
              <w:rPr>
                <w:sz w:val="20"/>
                <w:szCs w:val="20"/>
              </w:rPr>
            </w:pPr>
            <w:r w:rsidRPr="003C1E9F">
              <w:rPr>
                <w:color w:val="000000"/>
                <w:sz w:val="20"/>
                <w:szCs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140C9" w14:textId="1C8CC9E9" w:rsidR="007F69B3" w:rsidRPr="003C1E9F" w:rsidRDefault="007F69B3" w:rsidP="007F69B3">
            <w:pPr>
              <w:jc w:val="right"/>
              <w:rPr>
                <w:sz w:val="20"/>
                <w:szCs w:val="20"/>
              </w:rPr>
            </w:pPr>
            <w:r w:rsidRPr="003C1E9F">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63035" w14:textId="023AA3B0" w:rsidR="007F69B3" w:rsidRPr="003C1E9F" w:rsidRDefault="007F69B3" w:rsidP="007F69B3">
            <w:pPr>
              <w:jc w:val="right"/>
              <w:rPr>
                <w:sz w:val="20"/>
                <w:szCs w:val="20"/>
              </w:rPr>
            </w:pPr>
            <w:r w:rsidRPr="003C1E9F">
              <w:rPr>
                <w:color w:val="0D0D0D"/>
                <w:sz w:val="20"/>
                <w:szCs w:val="20"/>
                <w:lang w:eastAsia="en-CA"/>
              </w:rPr>
              <w:t>484,582</w:t>
            </w:r>
          </w:p>
        </w:tc>
      </w:tr>
      <w:tr w:rsidR="007F69B3" w:rsidRPr="003C1E9F" w14:paraId="2C917968" w14:textId="77777777" w:rsidTr="003C1E9F">
        <w:trPr>
          <w:trHeight w:val="62"/>
        </w:trPr>
        <w:tc>
          <w:tcPr>
            <w:tcW w:w="1044" w:type="pct"/>
            <w:gridSpan w:val="2"/>
            <w:vMerge w:val="restart"/>
            <w:vAlign w:val="center"/>
          </w:tcPr>
          <w:p w14:paraId="7F6C8828" w14:textId="4DC1AEDD" w:rsidR="007F69B3" w:rsidRPr="003C1E9F" w:rsidRDefault="003C1E9F" w:rsidP="007F69B3">
            <w:pPr>
              <w:jc w:val="left"/>
              <w:rPr>
                <w:sz w:val="20"/>
                <w:szCs w:val="20"/>
                <w:lang w:eastAsia="zh-CN"/>
              </w:rPr>
            </w:pPr>
            <w:r w:rsidRPr="003C1E9F">
              <w:rPr>
                <w:rFonts w:hint="eastAsia"/>
                <w:sz w:val="20"/>
                <w:szCs w:val="20"/>
                <w:lang w:val="en-US" w:eastAsia="zh-CN"/>
              </w:rPr>
              <w:t>建议本次会议核准供资总额</w:t>
            </w:r>
            <w:r w:rsidRPr="003C1E9F">
              <w:rPr>
                <w:rFonts w:hint="eastAsia"/>
                <w:sz w:val="20"/>
                <w:szCs w:val="20"/>
                <w:lang w:val="en-US" w:eastAsia="zh-CN"/>
              </w:rPr>
              <w:t xml:space="preserve"> </w:t>
            </w:r>
            <w:r w:rsidRPr="003C1E9F">
              <w:rPr>
                <w:rFonts w:hint="eastAsia"/>
                <w:sz w:val="20"/>
                <w:szCs w:val="20"/>
                <w:lang w:val="en-US" w:eastAsia="zh-CN"/>
              </w:rPr>
              <w:t>（美元）</w:t>
            </w:r>
          </w:p>
        </w:tc>
        <w:tc>
          <w:tcPr>
            <w:tcW w:w="536" w:type="pct"/>
            <w:vAlign w:val="center"/>
          </w:tcPr>
          <w:p w14:paraId="3F0BB323" w14:textId="15BFF005" w:rsidR="007F69B3" w:rsidRPr="003C1E9F" w:rsidRDefault="003C1E9F" w:rsidP="007F69B3">
            <w:pPr>
              <w:jc w:val="left"/>
              <w:rPr>
                <w:sz w:val="20"/>
                <w:szCs w:val="20"/>
              </w:rPr>
            </w:pPr>
            <w:r w:rsidRPr="003C1E9F">
              <w:rPr>
                <w:sz w:val="20"/>
                <w:szCs w:val="20"/>
                <w:lang w:val="en-US"/>
              </w:rPr>
              <w:t>项目费用</w:t>
            </w:r>
          </w:p>
        </w:tc>
        <w:tc>
          <w:tcPr>
            <w:tcW w:w="427" w:type="pct"/>
          </w:tcPr>
          <w:p w14:paraId="3EE41DC2" w14:textId="602ABA6C" w:rsidR="007F69B3" w:rsidRPr="003C1E9F" w:rsidRDefault="007F69B3" w:rsidP="007F69B3">
            <w:pPr>
              <w:jc w:val="right"/>
              <w:rPr>
                <w:sz w:val="20"/>
                <w:szCs w:val="20"/>
              </w:rPr>
            </w:pPr>
            <w:r w:rsidRPr="003C1E9F">
              <w:rPr>
                <w:sz w:val="20"/>
                <w:szCs w:val="20"/>
              </w:rPr>
              <w:t>0</w:t>
            </w:r>
          </w:p>
        </w:tc>
        <w:tc>
          <w:tcPr>
            <w:tcW w:w="428" w:type="pct"/>
          </w:tcPr>
          <w:p w14:paraId="50565F5C" w14:textId="18682736" w:rsidR="007F69B3" w:rsidRPr="003C1E9F" w:rsidRDefault="007F69B3" w:rsidP="007F69B3">
            <w:pPr>
              <w:jc w:val="right"/>
              <w:rPr>
                <w:sz w:val="20"/>
                <w:szCs w:val="20"/>
              </w:rPr>
            </w:pPr>
            <w:r w:rsidRPr="003C1E9F">
              <w:rPr>
                <w:sz w:val="20"/>
                <w:szCs w:val="20"/>
              </w:rPr>
              <w:t>0</w:t>
            </w:r>
          </w:p>
        </w:tc>
        <w:tc>
          <w:tcPr>
            <w:tcW w:w="427" w:type="pct"/>
            <w:vAlign w:val="center"/>
          </w:tcPr>
          <w:p w14:paraId="1C953BFE" w14:textId="48CF11F9" w:rsidR="007F69B3" w:rsidRPr="003C1E9F" w:rsidRDefault="007F69B3" w:rsidP="007F69B3">
            <w:pPr>
              <w:jc w:val="right"/>
              <w:rPr>
                <w:sz w:val="20"/>
                <w:szCs w:val="20"/>
              </w:rPr>
            </w:pPr>
            <w:r w:rsidRPr="003C1E9F">
              <w:rPr>
                <w:color w:val="0D0D0D"/>
                <w:sz w:val="20"/>
                <w:szCs w:val="20"/>
                <w:lang w:val="es-MX" w:eastAsia="es-MX"/>
              </w:rPr>
              <w:t>6,070,611</w:t>
            </w:r>
          </w:p>
        </w:tc>
        <w:tc>
          <w:tcPr>
            <w:tcW w:w="428" w:type="pct"/>
          </w:tcPr>
          <w:p w14:paraId="242B4482" w14:textId="338A97C4" w:rsidR="007F69B3" w:rsidRPr="003C1E9F" w:rsidRDefault="007F69B3" w:rsidP="007F69B3">
            <w:pPr>
              <w:jc w:val="right"/>
              <w:rPr>
                <w:sz w:val="20"/>
                <w:szCs w:val="20"/>
              </w:rPr>
            </w:pPr>
            <w:r w:rsidRPr="003C1E9F">
              <w:rPr>
                <w:sz w:val="20"/>
                <w:szCs w:val="20"/>
              </w:rPr>
              <w:t>0</w:t>
            </w:r>
          </w:p>
        </w:tc>
        <w:tc>
          <w:tcPr>
            <w:tcW w:w="427" w:type="pct"/>
          </w:tcPr>
          <w:p w14:paraId="2AF002C6" w14:textId="2DDC560D" w:rsidR="007F69B3" w:rsidRPr="003C1E9F" w:rsidRDefault="007F69B3" w:rsidP="007F69B3">
            <w:pPr>
              <w:jc w:val="right"/>
              <w:rPr>
                <w:sz w:val="20"/>
                <w:szCs w:val="20"/>
              </w:rPr>
            </w:pPr>
            <w:r w:rsidRPr="003C1E9F">
              <w:rPr>
                <w:sz w:val="20"/>
                <w:szCs w:val="20"/>
              </w:rPr>
              <w:t>0</w:t>
            </w:r>
          </w:p>
        </w:tc>
        <w:tc>
          <w:tcPr>
            <w:tcW w:w="428" w:type="pct"/>
          </w:tcPr>
          <w:p w14:paraId="2273E1BC" w14:textId="78B84E73" w:rsidR="007F69B3" w:rsidRPr="003C1E9F" w:rsidRDefault="007F69B3" w:rsidP="007F69B3">
            <w:pPr>
              <w:jc w:val="right"/>
              <w:rPr>
                <w:sz w:val="20"/>
                <w:szCs w:val="20"/>
              </w:rPr>
            </w:pPr>
            <w:r w:rsidRPr="003C1E9F">
              <w:rPr>
                <w:sz w:val="20"/>
                <w:szCs w:val="20"/>
              </w:rPr>
              <w:t>0</w:t>
            </w:r>
          </w:p>
        </w:tc>
        <w:tc>
          <w:tcPr>
            <w:tcW w:w="427" w:type="pct"/>
          </w:tcPr>
          <w:p w14:paraId="5FE66BBB" w14:textId="7A8C4659" w:rsidR="007F69B3" w:rsidRPr="003C1E9F" w:rsidRDefault="007F69B3" w:rsidP="007F69B3">
            <w:pPr>
              <w:jc w:val="right"/>
              <w:rPr>
                <w:sz w:val="20"/>
                <w:szCs w:val="20"/>
              </w:rPr>
            </w:pPr>
            <w:r w:rsidRPr="003C1E9F">
              <w:rPr>
                <w:sz w:val="20"/>
                <w:szCs w:val="20"/>
              </w:rPr>
              <w:t>0</w:t>
            </w:r>
          </w:p>
        </w:tc>
        <w:tc>
          <w:tcPr>
            <w:tcW w:w="428" w:type="pct"/>
            <w:vAlign w:val="center"/>
          </w:tcPr>
          <w:p w14:paraId="54A72DB6" w14:textId="2FC8B38C" w:rsidR="007F69B3" w:rsidRPr="003C1E9F" w:rsidRDefault="007F69B3" w:rsidP="007F69B3">
            <w:pPr>
              <w:jc w:val="right"/>
              <w:rPr>
                <w:sz w:val="20"/>
                <w:szCs w:val="20"/>
              </w:rPr>
            </w:pPr>
            <w:r w:rsidRPr="003C1E9F">
              <w:rPr>
                <w:color w:val="0D0D0D"/>
                <w:sz w:val="20"/>
                <w:szCs w:val="20"/>
                <w:lang w:val="es-MX" w:eastAsia="es-MX"/>
              </w:rPr>
              <w:t>6,070,611</w:t>
            </w:r>
          </w:p>
        </w:tc>
      </w:tr>
      <w:tr w:rsidR="007F69B3" w:rsidRPr="003C1E9F" w14:paraId="0BF053FA" w14:textId="77777777" w:rsidTr="003C1E9F">
        <w:trPr>
          <w:trHeight w:val="62"/>
        </w:trPr>
        <w:tc>
          <w:tcPr>
            <w:tcW w:w="1044" w:type="pct"/>
            <w:gridSpan w:val="2"/>
            <w:vMerge/>
            <w:vAlign w:val="center"/>
          </w:tcPr>
          <w:p w14:paraId="2E928D66" w14:textId="77777777" w:rsidR="007F69B3" w:rsidRPr="003C1E9F" w:rsidRDefault="007F69B3" w:rsidP="007F69B3">
            <w:pPr>
              <w:jc w:val="left"/>
              <w:rPr>
                <w:sz w:val="20"/>
                <w:szCs w:val="20"/>
              </w:rPr>
            </w:pPr>
          </w:p>
        </w:tc>
        <w:tc>
          <w:tcPr>
            <w:tcW w:w="536" w:type="pct"/>
            <w:vAlign w:val="center"/>
          </w:tcPr>
          <w:p w14:paraId="19CA8C5D" w14:textId="17B4B429" w:rsidR="007F69B3" w:rsidRPr="003C1E9F" w:rsidRDefault="003C1E9F" w:rsidP="007F69B3">
            <w:pPr>
              <w:jc w:val="left"/>
              <w:rPr>
                <w:sz w:val="20"/>
                <w:szCs w:val="20"/>
              </w:rPr>
            </w:pPr>
            <w:r w:rsidRPr="003C1E9F">
              <w:rPr>
                <w:rFonts w:hint="eastAsia"/>
                <w:sz w:val="20"/>
                <w:szCs w:val="20"/>
                <w:lang w:val="en-US"/>
              </w:rPr>
              <w:t>支助费用</w:t>
            </w:r>
          </w:p>
        </w:tc>
        <w:tc>
          <w:tcPr>
            <w:tcW w:w="427" w:type="pct"/>
          </w:tcPr>
          <w:p w14:paraId="0A7795AB" w14:textId="623EA5B6" w:rsidR="007F69B3" w:rsidRPr="003C1E9F" w:rsidRDefault="007F69B3" w:rsidP="007F69B3">
            <w:pPr>
              <w:jc w:val="right"/>
              <w:rPr>
                <w:sz w:val="20"/>
                <w:szCs w:val="20"/>
              </w:rPr>
            </w:pPr>
            <w:r w:rsidRPr="003C1E9F">
              <w:rPr>
                <w:sz w:val="20"/>
                <w:szCs w:val="20"/>
              </w:rPr>
              <w:t>0</w:t>
            </w:r>
          </w:p>
        </w:tc>
        <w:tc>
          <w:tcPr>
            <w:tcW w:w="428" w:type="pct"/>
          </w:tcPr>
          <w:p w14:paraId="28B57858" w14:textId="6EB51243" w:rsidR="007F69B3" w:rsidRPr="003C1E9F" w:rsidRDefault="007F69B3" w:rsidP="007F69B3">
            <w:pPr>
              <w:jc w:val="right"/>
              <w:rPr>
                <w:sz w:val="20"/>
                <w:szCs w:val="20"/>
              </w:rPr>
            </w:pPr>
            <w:r w:rsidRPr="003C1E9F">
              <w:rPr>
                <w:sz w:val="20"/>
                <w:szCs w:val="20"/>
              </w:rPr>
              <w:t>0</w:t>
            </w:r>
          </w:p>
        </w:tc>
        <w:tc>
          <w:tcPr>
            <w:tcW w:w="427" w:type="pct"/>
            <w:vAlign w:val="center"/>
          </w:tcPr>
          <w:p w14:paraId="54D69CC9" w14:textId="4AF16109" w:rsidR="007F69B3" w:rsidRPr="003C1E9F" w:rsidRDefault="007F69B3" w:rsidP="007F69B3">
            <w:pPr>
              <w:jc w:val="right"/>
              <w:rPr>
                <w:sz w:val="20"/>
                <w:szCs w:val="20"/>
              </w:rPr>
            </w:pPr>
            <w:r w:rsidRPr="003C1E9F">
              <w:rPr>
                <w:color w:val="0D0D0D"/>
                <w:sz w:val="20"/>
                <w:szCs w:val="20"/>
                <w:lang w:eastAsia="en-CA"/>
              </w:rPr>
              <w:t>437,240</w:t>
            </w:r>
          </w:p>
        </w:tc>
        <w:tc>
          <w:tcPr>
            <w:tcW w:w="428" w:type="pct"/>
          </w:tcPr>
          <w:p w14:paraId="4849BC89" w14:textId="66ED04C1" w:rsidR="007F69B3" w:rsidRPr="003C1E9F" w:rsidRDefault="007F69B3" w:rsidP="007F69B3">
            <w:pPr>
              <w:jc w:val="right"/>
              <w:rPr>
                <w:sz w:val="20"/>
                <w:szCs w:val="20"/>
              </w:rPr>
            </w:pPr>
            <w:r w:rsidRPr="003C1E9F">
              <w:rPr>
                <w:sz w:val="20"/>
                <w:szCs w:val="20"/>
              </w:rPr>
              <w:t>0</w:t>
            </w:r>
          </w:p>
        </w:tc>
        <w:tc>
          <w:tcPr>
            <w:tcW w:w="427" w:type="pct"/>
          </w:tcPr>
          <w:p w14:paraId="4FD2B4BA" w14:textId="78DE06D0" w:rsidR="007F69B3" w:rsidRPr="003C1E9F" w:rsidRDefault="007F69B3" w:rsidP="007F69B3">
            <w:pPr>
              <w:jc w:val="right"/>
              <w:rPr>
                <w:sz w:val="20"/>
                <w:szCs w:val="20"/>
              </w:rPr>
            </w:pPr>
            <w:r w:rsidRPr="003C1E9F">
              <w:rPr>
                <w:sz w:val="20"/>
                <w:szCs w:val="20"/>
              </w:rPr>
              <w:t>0</w:t>
            </w:r>
          </w:p>
        </w:tc>
        <w:tc>
          <w:tcPr>
            <w:tcW w:w="428" w:type="pct"/>
          </w:tcPr>
          <w:p w14:paraId="477129A5" w14:textId="51A67967" w:rsidR="007F69B3" w:rsidRPr="003C1E9F" w:rsidRDefault="007F69B3" w:rsidP="007F69B3">
            <w:pPr>
              <w:jc w:val="right"/>
              <w:rPr>
                <w:sz w:val="20"/>
                <w:szCs w:val="20"/>
              </w:rPr>
            </w:pPr>
            <w:r w:rsidRPr="003C1E9F">
              <w:rPr>
                <w:sz w:val="20"/>
                <w:szCs w:val="20"/>
              </w:rPr>
              <w:t>0</w:t>
            </w:r>
          </w:p>
        </w:tc>
        <w:tc>
          <w:tcPr>
            <w:tcW w:w="427" w:type="pct"/>
          </w:tcPr>
          <w:p w14:paraId="529F3411" w14:textId="7273ADAE" w:rsidR="007F69B3" w:rsidRPr="003C1E9F" w:rsidRDefault="007F69B3" w:rsidP="007F69B3">
            <w:pPr>
              <w:jc w:val="right"/>
              <w:rPr>
                <w:sz w:val="20"/>
                <w:szCs w:val="20"/>
              </w:rPr>
            </w:pPr>
            <w:r w:rsidRPr="003C1E9F">
              <w:rPr>
                <w:sz w:val="20"/>
                <w:szCs w:val="20"/>
              </w:rPr>
              <w:t>0</w:t>
            </w:r>
          </w:p>
        </w:tc>
        <w:tc>
          <w:tcPr>
            <w:tcW w:w="428" w:type="pct"/>
            <w:vAlign w:val="center"/>
          </w:tcPr>
          <w:p w14:paraId="616C1F0E" w14:textId="419CCA17" w:rsidR="007F69B3" w:rsidRPr="003C1E9F" w:rsidRDefault="007F69B3" w:rsidP="007F69B3">
            <w:pPr>
              <w:jc w:val="right"/>
              <w:rPr>
                <w:sz w:val="20"/>
                <w:szCs w:val="20"/>
              </w:rPr>
            </w:pPr>
            <w:r w:rsidRPr="003C1E9F">
              <w:rPr>
                <w:color w:val="0D0D0D"/>
                <w:sz w:val="20"/>
                <w:szCs w:val="20"/>
                <w:lang w:eastAsia="en-CA"/>
              </w:rPr>
              <w:t>437,240</w:t>
            </w:r>
          </w:p>
        </w:tc>
      </w:tr>
    </w:tbl>
    <w:p w14:paraId="3D6ECB52" w14:textId="77777777" w:rsidR="00711BE6" w:rsidRPr="003C1E9F" w:rsidRDefault="00711BE6" w:rsidP="005109C4">
      <w:pPr>
        <w:jc w:val="center"/>
        <w:rPr>
          <w:sz w:val="20"/>
          <w:szCs w:val="20"/>
        </w:rPr>
      </w:pPr>
    </w:p>
    <w:tbl>
      <w:tblPr>
        <w:tblStyle w:val="TableGrid"/>
        <w:tblW w:w="5000" w:type="pct"/>
        <w:tblLook w:val="04A0" w:firstRow="1" w:lastRow="0" w:firstColumn="1" w:lastColumn="0" w:noHBand="0" w:noVBand="1"/>
      </w:tblPr>
      <w:tblGrid>
        <w:gridCol w:w="6941"/>
        <w:gridCol w:w="7305"/>
      </w:tblGrid>
      <w:tr w:rsidR="00711BE6" w:rsidRPr="003C1E9F" w14:paraId="0E289B6B" w14:textId="77777777" w:rsidTr="00C33167">
        <w:trPr>
          <w:trHeight w:hRule="exact" w:val="283"/>
        </w:trPr>
        <w:tc>
          <w:tcPr>
            <w:tcW w:w="2436" w:type="pct"/>
          </w:tcPr>
          <w:p w14:paraId="5E7AECD1" w14:textId="5EF87801" w:rsidR="00711BE6" w:rsidRPr="003C1E9F" w:rsidRDefault="003C1E9F" w:rsidP="005109C4">
            <w:pPr>
              <w:jc w:val="left"/>
              <w:rPr>
                <w:b/>
                <w:color w:val="000000" w:themeColor="text1"/>
                <w:sz w:val="20"/>
                <w:szCs w:val="20"/>
                <w:lang w:eastAsia="zh-CN"/>
              </w:rPr>
            </w:pPr>
            <w:r w:rsidRPr="003C1E9F">
              <w:rPr>
                <w:rFonts w:hint="eastAsia"/>
                <w:b/>
                <w:color w:val="000000" w:themeColor="text1"/>
                <w:sz w:val="20"/>
                <w:szCs w:val="20"/>
              </w:rPr>
              <w:t>秘书处建议</w:t>
            </w:r>
          </w:p>
        </w:tc>
        <w:tc>
          <w:tcPr>
            <w:tcW w:w="2564" w:type="pct"/>
          </w:tcPr>
          <w:p w14:paraId="2CDBFA93" w14:textId="6C0740AB" w:rsidR="00711BE6" w:rsidRPr="003C1E9F" w:rsidRDefault="003C1E9F" w:rsidP="005109C4">
            <w:pPr>
              <w:jc w:val="center"/>
              <w:rPr>
                <w:color w:val="000000" w:themeColor="text1"/>
                <w:sz w:val="20"/>
                <w:szCs w:val="20"/>
                <w:highlight w:val="cyan"/>
              </w:rPr>
            </w:pPr>
            <w:r w:rsidRPr="003C1E9F">
              <w:rPr>
                <w:rFonts w:hint="eastAsia"/>
                <w:sz w:val="20"/>
                <w:szCs w:val="20"/>
                <w:lang w:eastAsia="zh-CN"/>
              </w:rPr>
              <w:t>单独审议</w:t>
            </w:r>
          </w:p>
        </w:tc>
      </w:tr>
    </w:tbl>
    <w:p w14:paraId="7A138E7E" w14:textId="77777777" w:rsidR="003622A4" w:rsidRDefault="00711BE6" w:rsidP="005109C4">
      <w:pPr>
        <w:jc w:val="left"/>
        <w:rPr>
          <w:b/>
        </w:rPr>
        <w:sectPr w:rsidR="003622A4" w:rsidSect="003622A4">
          <w:headerReference w:type="default" r:id="rId18"/>
          <w:footerReference w:type="default" r:id="rId19"/>
          <w:pgSz w:w="15840" w:h="12240" w:orient="landscape" w:code="1"/>
          <w:pgMar w:top="1440" w:right="720" w:bottom="1440" w:left="864" w:header="720" w:footer="475" w:gutter="0"/>
          <w:cols w:space="720"/>
          <w:docGrid w:linePitch="299"/>
        </w:sectPr>
      </w:pPr>
      <w:r>
        <w:rPr>
          <w:b/>
        </w:rPr>
        <w:br w:type="page"/>
      </w:r>
    </w:p>
    <w:p w14:paraId="1C30D8FF" w14:textId="77777777" w:rsidR="00A14156" w:rsidRPr="008B5FEC" w:rsidRDefault="00A14156" w:rsidP="00A14156">
      <w:pPr>
        <w:tabs>
          <w:tab w:val="left" w:pos="2880"/>
          <w:tab w:val="left" w:pos="5760"/>
        </w:tabs>
        <w:spacing w:before="240" w:after="240"/>
        <w:jc w:val="center"/>
        <w:rPr>
          <w:rFonts w:ascii="SimHei" w:eastAsia="SimHei" w:hAnsi="SimHei"/>
          <w:sz w:val="28"/>
          <w:szCs w:val="28"/>
          <w:lang w:val="en-US"/>
        </w:rPr>
      </w:pPr>
      <w:r w:rsidRPr="008B5FEC">
        <w:rPr>
          <w:rFonts w:ascii="SimHei" w:eastAsia="SimHei" w:hAnsi="SimHei"/>
          <w:sz w:val="28"/>
          <w:szCs w:val="28"/>
          <w:lang w:val="zh-CN"/>
        </w:rPr>
        <w:lastRenderedPageBreak/>
        <w:t>项目说明</w:t>
      </w:r>
    </w:p>
    <w:p w14:paraId="2816207A" w14:textId="70D53DC0" w:rsidR="009C19B5" w:rsidRPr="00A670B7" w:rsidRDefault="00A14156" w:rsidP="005109C4">
      <w:pPr>
        <w:pStyle w:val="Heading1"/>
        <w:rPr>
          <w:sz w:val="24"/>
          <w:szCs w:val="24"/>
          <w:lang w:eastAsia="zh-CN"/>
        </w:rPr>
      </w:pPr>
      <w:r w:rsidRPr="00A670B7">
        <w:rPr>
          <w:rFonts w:hint="eastAsia"/>
          <w:sz w:val="24"/>
          <w:szCs w:val="24"/>
          <w:lang w:eastAsia="zh-CN"/>
        </w:rPr>
        <w:t>工发组织作为牵头执行机构，代表墨西哥政府提交了关于基加利氢氟碳化物执行计划第一阶段第二次付款的供资申请，总费用为</w:t>
      </w:r>
      <w:r w:rsidRPr="00A670B7">
        <w:rPr>
          <w:rFonts w:hint="eastAsia"/>
          <w:sz w:val="24"/>
          <w:szCs w:val="24"/>
          <w:lang w:eastAsia="zh-CN"/>
        </w:rPr>
        <w:t>6,507,851</w:t>
      </w:r>
      <w:r w:rsidRPr="00A670B7">
        <w:rPr>
          <w:rFonts w:hint="eastAsia"/>
          <w:sz w:val="24"/>
          <w:szCs w:val="24"/>
          <w:lang w:eastAsia="zh-CN"/>
        </w:rPr>
        <w:t>美元，其中包括</w:t>
      </w:r>
      <w:r w:rsidR="00152913" w:rsidRPr="00A670B7">
        <w:rPr>
          <w:rFonts w:hint="eastAsia"/>
          <w:sz w:val="24"/>
          <w:szCs w:val="24"/>
          <w:lang w:eastAsia="zh-CN"/>
        </w:rPr>
        <w:t>给</w:t>
      </w:r>
      <w:r w:rsidRPr="00A670B7">
        <w:rPr>
          <w:rFonts w:hint="eastAsia"/>
          <w:sz w:val="24"/>
          <w:szCs w:val="24"/>
          <w:lang w:eastAsia="zh-CN"/>
        </w:rPr>
        <w:t>工发组织</w:t>
      </w:r>
      <w:r w:rsidRPr="00A670B7">
        <w:rPr>
          <w:rFonts w:hint="eastAsia"/>
          <w:sz w:val="24"/>
          <w:szCs w:val="24"/>
          <w:lang w:eastAsia="zh-CN"/>
        </w:rPr>
        <w:t>3,789,551</w:t>
      </w:r>
      <w:r w:rsidRPr="00A670B7">
        <w:rPr>
          <w:rFonts w:hint="eastAsia"/>
          <w:sz w:val="24"/>
          <w:szCs w:val="24"/>
          <w:lang w:eastAsia="zh-CN"/>
        </w:rPr>
        <w:t>美元</w:t>
      </w:r>
      <w:r w:rsidR="00152913" w:rsidRPr="00A670B7">
        <w:rPr>
          <w:rFonts w:hint="eastAsia"/>
          <w:sz w:val="24"/>
          <w:szCs w:val="24"/>
          <w:lang w:eastAsia="zh-CN"/>
        </w:rPr>
        <w:t>，</w:t>
      </w:r>
      <w:r w:rsidRPr="00A670B7">
        <w:rPr>
          <w:rFonts w:hint="eastAsia"/>
          <w:sz w:val="24"/>
          <w:szCs w:val="24"/>
          <w:lang w:eastAsia="zh-CN"/>
        </w:rPr>
        <w:t>外加机构支助费用</w:t>
      </w:r>
      <w:r w:rsidRPr="00A670B7">
        <w:rPr>
          <w:rFonts w:hint="eastAsia"/>
          <w:sz w:val="24"/>
          <w:szCs w:val="24"/>
          <w:lang w:eastAsia="zh-CN"/>
        </w:rPr>
        <w:t>265,269</w:t>
      </w:r>
      <w:r w:rsidRPr="00A670B7">
        <w:rPr>
          <w:rFonts w:hint="eastAsia"/>
          <w:sz w:val="24"/>
          <w:szCs w:val="24"/>
          <w:lang w:eastAsia="zh-CN"/>
        </w:rPr>
        <w:t>美元，</w:t>
      </w:r>
      <w:r w:rsidR="00BA3C2C" w:rsidRPr="00A670B7">
        <w:rPr>
          <w:rFonts w:hint="eastAsia"/>
          <w:sz w:val="24"/>
          <w:szCs w:val="24"/>
          <w:lang w:eastAsia="zh-CN"/>
        </w:rPr>
        <w:t>给</w:t>
      </w:r>
      <w:r w:rsidRPr="00A670B7">
        <w:rPr>
          <w:rFonts w:hint="eastAsia"/>
          <w:sz w:val="24"/>
          <w:szCs w:val="24"/>
          <w:lang w:eastAsia="zh-CN"/>
        </w:rPr>
        <w:t>开发署</w:t>
      </w:r>
      <w:r w:rsidRPr="00A670B7">
        <w:rPr>
          <w:rFonts w:hint="eastAsia"/>
          <w:sz w:val="24"/>
          <w:szCs w:val="24"/>
          <w:lang w:eastAsia="zh-CN"/>
        </w:rPr>
        <w:t>2,053,265</w:t>
      </w:r>
      <w:r w:rsidRPr="00A670B7">
        <w:rPr>
          <w:rFonts w:hint="eastAsia"/>
          <w:sz w:val="24"/>
          <w:szCs w:val="24"/>
          <w:lang w:eastAsia="zh-CN"/>
        </w:rPr>
        <w:t>美元</w:t>
      </w:r>
      <w:r w:rsidR="00BA3C2C" w:rsidRPr="00A670B7">
        <w:rPr>
          <w:rFonts w:hint="eastAsia"/>
          <w:sz w:val="24"/>
          <w:szCs w:val="24"/>
          <w:lang w:eastAsia="zh-CN"/>
        </w:rPr>
        <w:t>，</w:t>
      </w:r>
      <w:r w:rsidRPr="00A670B7">
        <w:rPr>
          <w:rFonts w:hint="eastAsia"/>
          <w:sz w:val="24"/>
          <w:szCs w:val="24"/>
          <w:lang w:eastAsia="zh-CN"/>
        </w:rPr>
        <w:t>外加机构支助费用</w:t>
      </w:r>
      <w:r w:rsidRPr="00A670B7">
        <w:rPr>
          <w:rFonts w:hint="eastAsia"/>
          <w:sz w:val="24"/>
          <w:szCs w:val="24"/>
          <w:lang w:eastAsia="zh-CN"/>
        </w:rPr>
        <w:t>143,729</w:t>
      </w:r>
      <w:r w:rsidRPr="00A670B7">
        <w:rPr>
          <w:rFonts w:hint="eastAsia"/>
          <w:sz w:val="24"/>
          <w:szCs w:val="24"/>
          <w:lang w:eastAsia="zh-CN"/>
        </w:rPr>
        <w:t>美元，以及</w:t>
      </w:r>
      <w:r w:rsidR="00BA3C2C" w:rsidRPr="00A670B7">
        <w:rPr>
          <w:rFonts w:hint="eastAsia"/>
          <w:sz w:val="24"/>
          <w:szCs w:val="24"/>
          <w:lang w:eastAsia="zh-CN"/>
        </w:rPr>
        <w:t>给</w:t>
      </w:r>
      <w:r w:rsidRPr="00A670B7">
        <w:rPr>
          <w:rFonts w:hint="eastAsia"/>
          <w:sz w:val="24"/>
          <w:szCs w:val="24"/>
          <w:lang w:eastAsia="zh-CN"/>
        </w:rPr>
        <w:t>环境署</w:t>
      </w:r>
      <w:r w:rsidRPr="00A670B7">
        <w:rPr>
          <w:rFonts w:hint="eastAsia"/>
          <w:sz w:val="24"/>
          <w:szCs w:val="24"/>
          <w:lang w:eastAsia="zh-CN"/>
        </w:rPr>
        <w:t>227,795</w:t>
      </w:r>
      <w:r w:rsidRPr="00A670B7">
        <w:rPr>
          <w:rFonts w:hint="eastAsia"/>
          <w:sz w:val="24"/>
          <w:szCs w:val="24"/>
          <w:lang w:eastAsia="zh-CN"/>
        </w:rPr>
        <w:t>美元</w:t>
      </w:r>
      <w:r w:rsidR="00BA3C2C" w:rsidRPr="00A670B7">
        <w:rPr>
          <w:rFonts w:hint="eastAsia"/>
          <w:sz w:val="24"/>
          <w:szCs w:val="24"/>
          <w:lang w:eastAsia="zh-CN"/>
        </w:rPr>
        <w:t>，</w:t>
      </w:r>
      <w:r w:rsidRPr="00A670B7">
        <w:rPr>
          <w:rFonts w:hint="eastAsia"/>
          <w:sz w:val="24"/>
          <w:szCs w:val="24"/>
          <w:lang w:eastAsia="zh-CN"/>
        </w:rPr>
        <w:t>外加机构支助费用</w:t>
      </w:r>
      <w:r w:rsidRPr="00A670B7">
        <w:rPr>
          <w:rFonts w:hint="eastAsia"/>
          <w:sz w:val="24"/>
          <w:szCs w:val="24"/>
          <w:lang w:eastAsia="zh-CN"/>
        </w:rPr>
        <w:t>28,242</w:t>
      </w:r>
      <w:r w:rsidRPr="00A670B7">
        <w:rPr>
          <w:rFonts w:hint="eastAsia"/>
          <w:sz w:val="24"/>
          <w:szCs w:val="24"/>
          <w:lang w:eastAsia="zh-CN"/>
        </w:rPr>
        <w:t>美元。</w:t>
      </w:r>
      <w:r w:rsidR="009C19B5" w:rsidRPr="00A670B7">
        <w:rPr>
          <w:sz w:val="24"/>
          <w:szCs w:val="24"/>
          <w:vertAlign w:val="superscript"/>
        </w:rPr>
        <w:footnoteReference w:id="3"/>
      </w:r>
      <w:r w:rsidR="00001804">
        <w:rPr>
          <w:sz w:val="24"/>
          <w:szCs w:val="24"/>
          <w:lang w:val="en-US" w:eastAsia="zh-CN"/>
        </w:rPr>
        <w:t xml:space="preserve"> </w:t>
      </w:r>
      <w:r w:rsidRPr="00A670B7">
        <w:rPr>
          <w:sz w:val="24"/>
          <w:szCs w:val="24"/>
          <w:lang w:val="zh-CN" w:eastAsia="zh-CN"/>
        </w:rPr>
        <w:t>所提交材料包括第一次付款执行进度报告、</w:t>
      </w:r>
      <w:r w:rsidRPr="00A670B7">
        <w:rPr>
          <w:sz w:val="24"/>
          <w:szCs w:val="24"/>
          <w:lang w:val="zh-CN" w:eastAsia="zh-CN"/>
        </w:rPr>
        <w:t>2024</w:t>
      </w:r>
      <w:r w:rsidRPr="00A670B7">
        <w:rPr>
          <w:sz w:val="24"/>
          <w:szCs w:val="24"/>
          <w:lang w:val="zh-CN" w:eastAsia="zh-CN"/>
        </w:rPr>
        <w:t>年氢氟碳化物消费量核查报告，以及</w:t>
      </w:r>
      <w:r w:rsidRPr="00A670B7">
        <w:rPr>
          <w:sz w:val="24"/>
          <w:szCs w:val="24"/>
          <w:lang w:val="zh-CN" w:eastAsia="zh-CN"/>
        </w:rPr>
        <w:t>2026</w:t>
      </w:r>
      <w:r w:rsidRPr="00A670B7">
        <w:rPr>
          <w:sz w:val="24"/>
          <w:szCs w:val="24"/>
          <w:lang w:val="zh-CN" w:eastAsia="zh-CN"/>
        </w:rPr>
        <w:t>年</w:t>
      </w:r>
      <w:r w:rsidR="0071596E" w:rsidRPr="00A670B7">
        <w:rPr>
          <w:rFonts w:hint="eastAsia"/>
          <w:sz w:val="24"/>
          <w:szCs w:val="24"/>
          <w:lang w:val="zh-CN" w:eastAsia="zh-CN"/>
        </w:rPr>
        <w:t>至</w:t>
      </w:r>
      <w:r w:rsidRPr="00A670B7">
        <w:rPr>
          <w:sz w:val="24"/>
          <w:szCs w:val="24"/>
          <w:lang w:val="zh-CN" w:eastAsia="zh-CN"/>
        </w:rPr>
        <w:t>2027</w:t>
      </w:r>
      <w:r w:rsidRPr="00A670B7">
        <w:rPr>
          <w:sz w:val="24"/>
          <w:szCs w:val="24"/>
          <w:lang w:val="zh-CN" w:eastAsia="zh-CN"/>
        </w:rPr>
        <w:t>年付款执行计划。</w:t>
      </w:r>
    </w:p>
    <w:p w14:paraId="61BA2F7F" w14:textId="158432DD" w:rsidR="00711BE6" w:rsidRPr="00A670B7" w:rsidRDefault="007E792F" w:rsidP="005109C4">
      <w:pPr>
        <w:keepNext/>
        <w:spacing w:after="240"/>
        <w:rPr>
          <w:bCs/>
          <w:sz w:val="24"/>
          <w:szCs w:val="24"/>
          <w:u w:val="single"/>
          <w:lang w:eastAsia="zh-CN"/>
        </w:rPr>
      </w:pPr>
      <w:r w:rsidRPr="00A670B7">
        <w:rPr>
          <w:sz w:val="24"/>
          <w:szCs w:val="24"/>
          <w:u w:val="single"/>
          <w:lang w:val="zh-CN" w:eastAsia="zh-CN"/>
        </w:rPr>
        <w:t>氢氟碳化物</w:t>
      </w:r>
      <w:r w:rsidR="0071596E" w:rsidRPr="00A670B7">
        <w:rPr>
          <w:rFonts w:hint="eastAsia"/>
          <w:sz w:val="24"/>
          <w:szCs w:val="24"/>
          <w:u w:val="single"/>
          <w:lang w:val="zh-CN" w:eastAsia="zh-CN"/>
        </w:rPr>
        <w:t>消费情况</w:t>
      </w:r>
      <w:r w:rsidRPr="00A670B7">
        <w:rPr>
          <w:sz w:val="24"/>
          <w:szCs w:val="24"/>
          <w:u w:val="single"/>
          <w:lang w:val="zh-CN" w:eastAsia="zh-CN"/>
        </w:rPr>
        <w:t>报告</w:t>
      </w:r>
    </w:p>
    <w:p w14:paraId="444D0432" w14:textId="051BF788" w:rsidR="00ED2607" w:rsidRPr="00A670B7" w:rsidRDefault="003747D8" w:rsidP="00B41AE2">
      <w:pPr>
        <w:numPr>
          <w:ilvl w:val="0"/>
          <w:numId w:val="1"/>
        </w:numPr>
        <w:spacing w:after="240"/>
        <w:outlineLvl w:val="0"/>
        <w:rPr>
          <w:sz w:val="24"/>
          <w:szCs w:val="24"/>
          <w:lang w:eastAsia="zh-CN"/>
        </w:rPr>
      </w:pPr>
      <w:r w:rsidRPr="00A670B7">
        <w:rPr>
          <w:sz w:val="24"/>
          <w:szCs w:val="24"/>
          <w:lang w:val="zh-CN" w:eastAsia="zh-CN"/>
        </w:rPr>
        <w:t>墨西哥政府报告称，</w:t>
      </w:r>
      <w:r w:rsidRPr="00A670B7">
        <w:rPr>
          <w:sz w:val="24"/>
          <w:szCs w:val="24"/>
          <w:lang w:val="zh-CN" w:eastAsia="zh-CN"/>
        </w:rPr>
        <w:t>2024</w:t>
      </w:r>
      <w:r w:rsidRPr="00A670B7">
        <w:rPr>
          <w:sz w:val="24"/>
          <w:szCs w:val="24"/>
          <w:lang w:val="zh-CN" w:eastAsia="zh-CN"/>
        </w:rPr>
        <w:t>年氢氟碳化物消费量为</w:t>
      </w:r>
      <w:r w:rsidRPr="00A670B7">
        <w:rPr>
          <w:sz w:val="24"/>
          <w:szCs w:val="24"/>
          <w:lang w:val="zh-CN" w:eastAsia="zh-CN"/>
        </w:rPr>
        <w:t>43,614,902</w:t>
      </w:r>
      <w:r w:rsidRPr="00A670B7">
        <w:rPr>
          <w:sz w:val="24"/>
          <w:szCs w:val="24"/>
          <w:lang w:val="zh-CN" w:eastAsia="zh-CN"/>
        </w:rPr>
        <w:t>吨二氧化碳当量，比该国氢氟碳化物履约基准低</w:t>
      </w:r>
      <w:r w:rsidRPr="00A670B7">
        <w:rPr>
          <w:sz w:val="24"/>
          <w:szCs w:val="24"/>
          <w:lang w:val="zh-CN" w:eastAsia="zh-CN"/>
        </w:rPr>
        <w:t>43%</w:t>
      </w:r>
      <w:r w:rsidRPr="00A670B7">
        <w:rPr>
          <w:sz w:val="24"/>
          <w:szCs w:val="24"/>
          <w:lang w:val="zh-CN" w:eastAsia="zh-CN"/>
        </w:rPr>
        <w:t>。</w:t>
      </w:r>
      <w:r w:rsidRPr="00A670B7">
        <w:rPr>
          <w:sz w:val="24"/>
          <w:szCs w:val="24"/>
          <w:lang w:val="zh-CN" w:eastAsia="zh-CN"/>
        </w:rPr>
        <w:t>2020-2024</w:t>
      </w:r>
      <w:r w:rsidRPr="00A670B7">
        <w:rPr>
          <w:sz w:val="24"/>
          <w:szCs w:val="24"/>
          <w:lang w:val="zh-CN" w:eastAsia="zh-CN"/>
        </w:rPr>
        <w:t>年氢氟碳化物消费量见表</w:t>
      </w:r>
      <w:r w:rsidRPr="00A670B7">
        <w:rPr>
          <w:sz w:val="24"/>
          <w:szCs w:val="24"/>
          <w:lang w:val="zh-CN" w:eastAsia="zh-CN"/>
        </w:rPr>
        <w:t>1</w:t>
      </w:r>
      <w:r w:rsidRPr="00A670B7">
        <w:rPr>
          <w:sz w:val="24"/>
          <w:szCs w:val="24"/>
          <w:lang w:val="zh-CN" w:eastAsia="zh-CN"/>
        </w:rPr>
        <w:t>。</w:t>
      </w:r>
    </w:p>
    <w:p w14:paraId="5F9B695D" w14:textId="16BC6D46" w:rsidR="00711BE6" w:rsidRPr="001D4ECA" w:rsidRDefault="003A678F" w:rsidP="005109C4">
      <w:pPr>
        <w:pStyle w:val="Heading1"/>
        <w:keepNext/>
        <w:numPr>
          <w:ilvl w:val="0"/>
          <w:numId w:val="0"/>
        </w:numPr>
        <w:spacing w:after="0"/>
        <w:rPr>
          <w:rFonts w:eastAsia="SimHei"/>
          <w:lang w:eastAsia="zh-CN"/>
        </w:rPr>
      </w:pPr>
      <w:r w:rsidRPr="001D4ECA">
        <w:rPr>
          <w:rFonts w:eastAsia="SimHei"/>
          <w:lang w:val="zh-CN" w:eastAsia="zh-CN"/>
        </w:rPr>
        <w:t>表</w:t>
      </w:r>
      <w:r w:rsidRPr="001D4ECA">
        <w:rPr>
          <w:rFonts w:eastAsia="SimHei"/>
          <w:lang w:val="zh-CN" w:eastAsia="zh-CN"/>
        </w:rPr>
        <w:t>1.</w:t>
      </w:r>
      <w:r w:rsidR="00D0512B">
        <w:rPr>
          <w:rFonts w:eastAsia="SimHei" w:hint="eastAsia"/>
          <w:lang w:val="zh-CN" w:eastAsia="zh-CN"/>
        </w:rPr>
        <w:t xml:space="preserve"> </w:t>
      </w:r>
      <w:r w:rsidRPr="001D4ECA">
        <w:rPr>
          <w:rFonts w:eastAsia="SimHei"/>
          <w:lang w:val="zh-CN" w:eastAsia="zh-CN"/>
        </w:rPr>
        <w:t>墨西哥氢氟碳化物消费量（</w:t>
      </w:r>
      <w:r w:rsidRPr="001D4ECA">
        <w:rPr>
          <w:rFonts w:eastAsia="SimHei"/>
          <w:lang w:val="zh-CN" w:eastAsia="zh-CN"/>
        </w:rPr>
        <w:t>2020-2024</w:t>
      </w:r>
      <w:r w:rsidRPr="001D4ECA">
        <w:rPr>
          <w:rFonts w:eastAsia="SimHei"/>
          <w:lang w:val="zh-CN" w:eastAsia="zh-CN"/>
        </w:rPr>
        <w:t>年第</w:t>
      </w:r>
      <w:r w:rsidRPr="001D4ECA">
        <w:rPr>
          <w:rFonts w:eastAsia="SimHei"/>
          <w:lang w:val="zh-CN" w:eastAsia="zh-CN"/>
        </w:rPr>
        <w:t>7</w:t>
      </w:r>
      <w:r w:rsidRPr="001D4ECA">
        <w:rPr>
          <w:rFonts w:eastAsia="SimHei"/>
          <w:lang w:val="zh-CN" w:eastAsia="zh-CN"/>
        </w:rPr>
        <w:t>条数据）和基准量</w:t>
      </w:r>
    </w:p>
    <w:tbl>
      <w:tblPr>
        <w:tblStyle w:val="TableGrid"/>
        <w:tblW w:w="5147" w:type="pct"/>
        <w:tblLayout w:type="fixed"/>
        <w:tblCellMar>
          <w:left w:w="85" w:type="dxa"/>
          <w:right w:w="85" w:type="dxa"/>
        </w:tblCellMar>
        <w:tblLook w:val="04A0" w:firstRow="1" w:lastRow="0" w:firstColumn="1" w:lastColumn="0" w:noHBand="0" w:noVBand="1"/>
      </w:tblPr>
      <w:tblGrid>
        <w:gridCol w:w="1410"/>
        <w:gridCol w:w="1140"/>
        <w:gridCol w:w="1124"/>
        <w:gridCol w:w="1201"/>
        <w:gridCol w:w="1170"/>
        <w:gridCol w:w="1247"/>
        <w:gridCol w:w="1165"/>
        <w:gridCol w:w="1168"/>
      </w:tblGrid>
      <w:tr w:rsidR="00255D2C" w:rsidRPr="003C1E9F" w14:paraId="613F5B8E" w14:textId="77777777" w:rsidTr="00DF19F4">
        <w:trPr>
          <w:trHeight w:val="749"/>
          <w:tblHeader/>
        </w:trPr>
        <w:tc>
          <w:tcPr>
            <w:tcW w:w="732" w:type="pct"/>
            <w:tcBorders>
              <w:top w:val="single" w:sz="4" w:space="0" w:color="auto"/>
              <w:left w:val="single" w:sz="4" w:space="0" w:color="auto"/>
              <w:bottom w:val="single" w:sz="4" w:space="0" w:color="auto"/>
              <w:right w:val="single" w:sz="4" w:space="0" w:color="auto"/>
            </w:tcBorders>
            <w:vAlign w:val="center"/>
          </w:tcPr>
          <w:p w14:paraId="27812A49" w14:textId="2A0E6512" w:rsidR="00AF0A21" w:rsidRPr="003C1E9F" w:rsidRDefault="00D77EAD" w:rsidP="00145F54">
            <w:pPr>
              <w:widowControl w:val="0"/>
              <w:tabs>
                <w:tab w:val="left" w:pos="3141"/>
              </w:tabs>
              <w:suppressAutoHyphens/>
              <w:spacing w:before="40" w:after="40"/>
              <w:jc w:val="center"/>
              <w:rPr>
                <w:rFonts w:eastAsia="SimHei"/>
                <w:bCs/>
                <w:sz w:val="20"/>
                <w:szCs w:val="20"/>
              </w:rPr>
            </w:pPr>
            <w:r w:rsidRPr="003C1E9F">
              <w:rPr>
                <w:rFonts w:eastAsia="SimHei" w:hint="eastAsia"/>
                <w:bCs/>
                <w:sz w:val="20"/>
                <w:szCs w:val="20"/>
              </w:rPr>
              <w:t>氢氟碳化物</w:t>
            </w:r>
          </w:p>
        </w:tc>
        <w:tc>
          <w:tcPr>
            <w:tcW w:w="592" w:type="pct"/>
            <w:tcBorders>
              <w:top w:val="single" w:sz="4" w:space="0" w:color="auto"/>
              <w:left w:val="single" w:sz="4" w:space="0" w:color="auto"/>
              <w:bottom w:val="single" w:sz="4" w:space="0" w:color="auto"/>
              <w:right w:val="single" w:sz="4" w:space="0" w:color="auto"/>
            </w:tcBorders>
            <w:vAlign w:val="center"/>
          </w:tcPr>
          <w:p w14:paraId="213FFC07" w14:textId="469A926C" w:rsidR="00AF0A21" w:rsidRPr="003C1E9F" w:rsidRDefault="00D77EAD" w:rsidP="00145F54">
            <w:pPr>
              <w:widowControl w:val="0"/>
              <w:tabs>
                <w:tab w:val="left" w:pos="3141"/>
              </w:tabs>
              <w:suppressAutoHyphens/>
              <w:spacing w:before="40" w:after="40"/>
              <w:jc w:val="center"/>
              <w:rPr>
                <w:rFonts w:eastAsia="SimHei"/>
                <w:bCs/>
                <w:sz w:val="20"/>
                <w:szCs w:val="20"/>
              </w:rPr>
            </w:pPr>
            <w:r w:rsidRPr="003C1E9F">
              <w:rPr>
                <w:rFonts w:eastAsia="SimHei" w:hint="eastAsia"/>
                <w:bCs/>
                <w:sz w:val="20"/>
                <w:szCs w:val="20"/>
              </w:rPr>
              <w:t>全球升温潜能值</w:t>
            </w:r>
          </w:p>
        </w:tc>
        <w:tc>
          <w:tcPr>
            <w:tcW w:w="584" w:type="pct"/>
            <w:tcBorders>
              <w:top w:val="single" w:sz="4" w:space="0" w:color="auto"/>
              <w:left w:val="single" w:sz="4" w:space="0" w:color="auto"/>
              <w:bottom w:val="single" w:sz="4" w:space="0" w:color="auto"/>
              <w:right w:val="single" w:sz="4" w:space="0" w:color="auto"/>
            </w:tcBorders>
            <w:vAlign w:val="center"/>
          </w:tcPr>
          <w:p w14:paraId="2EB4534A" w14:textId="2A812D64" w:rsidR="00AF0A21" w:rsidRPr="005219CD" w:rsidRDefault="00AF0A21" w:rsidP="00145F54">
            <w:pPr>
              <w:widowControl w:val="0"/>
              <w:tabs>
                <w:tab w:val="left" w:pos="3141"/>
              </w:tabs>
              <w:suppressAutoHyphens/>
              <w:spacing w:before="40" w:after="40"/>
              <w:jc w:val="center"/>
              <w:rPr>
                <w:rFonts w:eastAsia="SimHei"/>
                <w:b/>
                <w:sz w:val="20"/>
                <w:szCs w:val="20"/>
              </w:rPr>
            </w:pPr>
            <w:r w:rsidRPr="005219CD">
              <w:rPr>
                <w:rFonts w:eastAsia="SimHei"/>
                <w:b/>
                <w:sz w:val="20"/>
                <w:szCs w:val="20"/>
              </w:rPr>
              <w:t>2020</w:t>
            </w:r>
            <w:r w:rsidR="00D77EAD" w:rsidRPr="005219CD">
              <w:rPr>
                <w:rFonts w:eastAsia="SimHei" w:hint="eastAsia"/>
                <w:bCs/>
                <w:sz w:val="20"/>
                <w:szCs w:val="20"/>
                <w:lang w:eastAsia="zh-CN"/>
              </w:rPr>
              <w:t>年</w:t>
            </w:r>
          </w:p>
        </w:tc>
        <w:tc>
          <w:tcPr>
            <w:tcW w:w="624" w:type="pct"/>
            <w:tcBorders>
              <w:top w:val="single" w:sz="4" w:space="0" w:color="auto"/>
              <w:left w:val="single" w:sz="4" w:space="0" w:color="auto"/>
              <w:bottom w:val="single" w:sz="4" w:space="0" w:color="auto"/>
              <w:right w:val="single" w:sz="4" w:space="0" w:color="auto"/>
            </w:tcBorders>
            <w:vAlign w:val="center"/>
          </w:tcPr>
          <w:p w14:paraId="56EC00F1" w14:textId="1E0FEFB9" w:rsidR="00AF0A21" w:rsidRPr="005219CD" w:rsidRDefault="00AF0A21" w:rsidP="00145F54">
            <w:pPr>
              <w:widowControl w:val="0"/>
              <w:tabs>
                <w:tab w:val="left" w:pos="3141"/>
              </w:tabs>
              <w:suppressAutoHyphens/>
              <w:spacing w:before="40" w:after="40"/>
              <w:jc w:val="center"/>
              <w:rPr>
                <w:rFonts w:eastAsia="SimHei"/>
                <w:b/>
                <w:sz w:val="20"/>
                <w:szCs w:val="20"/>
              </w:rPr>
            </w:pPr>
            <w:r w:rsidRPr="005219CD">
              <w:rPr>
                <w:rFonts w:eastAsia="SimHei"/>
                <w:b/>
                <w:sz w:val="20"/>
                <w:szCs w:val="20"/>
              </w:rPr>
              <w:t>2021</w:t>
            </w:r>
            <w:r w:rsidR="00D77EAD" w:rsidRPr="005219CD">
              <w:rPr>
                <w:rFonts w:eastAsia="SimHei" w:hint="eastAsia"/>
                <w:bCs/>
                <w:sz w:val="20"/>
                <w:szCs w:val="20"/>
                <w:lang w:eastAsia="zh-CN"/>
              </w:rPr>
              <w:t>年</w:t>
            </w:r>
          </w:p>
        </w:tc>
        <w:tc>
          <w:tcPr>
            <w:tcW w:w="608" w:type="pct"/>
            <w:tcBorders>
              <w:top w:val="single" w:sz="4" w:space="0" w:color="auto"/>
              <w:left w:val="single" w:sz="4" w:space="0" w:color="auto"/>
              <w:bottom w:val="single" w:sz="4" w:space="0" w:color="auto"/>
              <w:right w:val="single" w:sz="4" w:space="0" w:color="auto"/>
            </w:tcBorders>
            <w:vAlign w:val="center"/>
          </w:tcPr>
          <w:p w14:paraId="36ED0D32" w14:textId="20AB52D7" w:rsidR="00AF0A21" w:rsidRPr="005219CD" w:rsidRDefault="00AF0A21" w:rsidP="00145F54">
            <w:pPr>
              <w:widowControl w:val="0"/>
              <w:tabs>
                <w:tab w:val="left" w:pos="3141"/>
              </w:tabs>
              <w:suppressAutoHyphens/>
              <w:spacing w:before="40" w:after="40"/>
              <w:jc w:val="center"/>
              <w:rPr>
                <w:rFonts w:eastAsia="SimHei"/>
                <w:b/>
                <w:sz w:val="20"/>
                <w:szCs w:val="20"/>
                <w:lang w:eastAsia="zh-CN"/>
              </w:rPr>
            </w:pPr>
            <w:r w:rsidRPr="005219CD">
              <w:rPr>
                <w:rFonts w:eastAsia="SimHei"/>
                <w:b/>
                <w:sz w:val="20"/>
                <w:szCs w:val="20"/>
              </w:rPr>
              <w:t>2022</w:t>
            </w:r>
            <w:r w:rsidR="00D77EAD" w:rsidRPr="005219CD">
              <w:rPr>
                <w:rFonts w:eastAsia="SimHei" w:hint="eastAsia"/>
                <w:bCs/>
                <w:sz w:val="20"/>
                <w:szCs w:val="20"/>
                <w:lang w:eastAsia="zh-CN"/>
              </w:rPr>
              <w:t>年</w:t>
            </w:r>
          </w:p>
        </w:tc>
        <w:tc>
          <w:tcPr>
            <w:tcW w:w="648" w:type="pct"/>
            <w:tcBorders>
              <w:top w:val="single" w:sz="4" w:space="0" w:color="auto"/>
              <w:left w:val="single" w:sz="4" w:space="0" w:color="auto"/>
              <w:bottom w:val="single" w:sz="4" w:space="0" w:color="auto"/>
              <w:right w:val="single" w:sz="4" w:space="0" w:color="auto"/>
            </w:tcBorders>
            <w:vAlign w:val="center"/>
          </w:tcPr>
          <w:p w14:paraId="3F20035E" w14:textId="1695DB69" w:rsidR="00AF0A21" w:rsidRPr="005219CD" w:rsidRDefault="006F6CE1" w:rsidP="00145F54">
            <w:pPr>
              <w:widowControl w:val="0"/>
              <w:tabs>
                <w:tab w:val="left" w:pos="3141"/>
              </w:tabs>
              <w:suppressAutoHyphens/>
              <w:spacing w:before="40" w:after="40"/>
              <w:jc w:val="center"/>
              <w:rPr>
                <w:rFonts w:eastAsia="SimHei"/>
                <w:b/>
                <w:sz w:val="20"/>
                <w:szCs w:val="20"/>
                <w:lang w:eastAsia="zh-CN"/>
              </w:rPr>
            </w:pPr>
            <w:r w:rsidRPr="005219CD">
              <w:rPr>
                <w:rFonts w:eastAsia="SimHei"/>
                <w:b/>
                <w:sz w:val="20"/>
                <w:szCs w:val="20"/>
              </w:rPr>
              <w:t>2023</w:t>
            </w:r>
            <w:r w:rsidR="00D77EAD" w:rsidRPr="005219CD">
              <w:rPr>
                <w:rFonts w:eastAsia="SimHei" w:hint="eastAsia"/>
                <w:bCs/>
                <w:sz w:val="20"/>
                <w:szCs w:val="20"/>
                <w:lang w:eastAsia="zh-CN"/>
              </w:rPr>
              <w:t>年</w:t>
            </w:r>
          </w:p>
        </w:tc>
        <w:tc>
          <w:tcPr>
            <w:tcW w:w="605" w:type="pct"/>
            <w:vAlign w:val="center"/>
          </w:tcPr>
          <w:p w14:paraId="6B4E959F" w14:textId="3D331139" w:rsidR="00AF0A21" w:rsidRPr="005219CD" w:rsidRDefault="006F6CE1" w:rsidP="00145F54">
            <w:pPr>
              <w:widowControl w:val="0"/>
              <w:tabs>
                <w:tab w:val="left" w:pos="3141"/>
              </w:tabs>
              <w:suppressAutoHyphens/>
              <w:spacing w:before="40" w:after="40"/>
              <w:ind w:left="-61" w:right="-105"/>
              <w:jc w:val="center"/>
              <w:rPr>
                <w:rFonts w:eastAsia="SimHei"/>
                <w:b/>
                <w:sz w:val="20"/>
                <w:szCs w:val="20"/>
              </w:rPr>
            </w:pPr>
            <w:r w:rsidRPr="005219CD">
              <w:rPr>
                <w:rFonts w:eastAsia="SimHei"/>
                <w:b/>
                <w:sz w:val="20"/>
                <w:szCs w:val="20"/>
              </w:rPr>
              <w:t>2024</w:t>
            </w:r>
            <w:r w:rsidR="00D77EAD" w:rsidRPr="005219CD">
              <w:rPr>
                <w:rFonts w:eastAsia="SimHei" w:hint="eastAsia"/>
                <w:bCs/>
                <w:sz w:val="20"/>
                <w:szCs w:val="20"/>
                <w:lang w:eastAsia="zh-CN"/>
              </w:rPr>
              <w:t>年</w:t>
            </w:r>
          </w:p>
        </w:tc>
        <w:tc>
          <w:tcPr>
            <w:tcW w:w="608" w:type="pct"/>
            <w:tcBorders>
              <w:top w:val="single" w:sz="4" w:space="0" w:color="auto"/>
              <w:left w:val="single" w:sz="4" w:space="0" w:color="auto"/>
              <w:bottom w:val="single" w:sz="4" w:space="0" w:color="auto"/>
              <w:right w:val="single" w:sz="4" w:space="0" w:color="auto"/>
            </w:tcBorders>
            <w:vAlign w:val="center"/>
          </w:tcPr>
          <w:p w14:paraId="096DF9A9" w14:textId="77777777" w:rsidR="00DF19F4" w:rsidRDefault="00D77EAD" w:rsidP="00145F54">
            <w:pPr>
              <w:widowControl w:val="0"/>
              <w:tabs>
                <w:tab w:val="left" w:pos="3141"/>
              </w:tabs>
              <w:suppressAutoHyphens/>
              <w:spacing w:before="40" w:after="40"/>
              <w:ind w:left="-109" w:right="-118"/>
              <w:jc w:val="center"/>
              <w:rPr>
                <w:rFonts w:eastAsia="SimHei"/>
                <w:bCs/>
                <w:sz w:val="20"/>
                <w:szCs w:val="20"/>
                <w:lang w:val="en-US" w:eastAsia="zh-CN"/>
              </w:rPr>
            </w:pPr>
            <w:r w:rsidRPr="005219CD">
              <w:rPr>
                <w:rFonts w:eastAsia="SimHei" w:hint="eastAsia"/>
                <w:b/>
                <w:sz w:val="20"/>
                <w:szCs w:val="20"/>
                <w:lang w:eastAsia="zh-CN"/>
              </w:rPr>
              <w:t>2024</w:t>
            </w:r>
            <w:r w:rsidRPr="003C1E9F">
              <w:rPr>
                <w:rFonts w:eastAsia="SimHei" w:hint="eastAsia"/>
                <w:bCs/>
                <w:sz w:val="20"/>
                <w:szCs w:val="20"/>
                <w:lang w:eastAsia="zh-CN"/>
              </w:rPr>
              <w:t>年</w:t>
            </w:r>
          </w:p>
          <w:p w14:paraId="1DE7B986" w14:textId="55326588" w:rsidR="00DF19F4" w:rsidRDefault="00D77EAD" w:rsidP="00145F54">
            <w:pPr>
              <w:widowControl w:val="0"/>
              <w:tabs>
                <w:tab w:val="left" w:pos="3141"/>
              </w:tabs>
              <w:suppressAutoHyphens/>
              <w:spacing w:before="40" w:after="40"/>
              <w:ind w:left="-109" w:right="-118"/>
              <w:jc w:val="center"/>
              <w:rPr>
                <w:rFonts w:eastAsia="SimHei"/>
                <w:bCs/>
                <w:sz w:val="20"/>
                <w:szCs w:val="20"/>
                <w:lang w:val="en-US" w:eastAsia="zh-CN"/>
              </w:rPr>
            </w:pPr>
            <w:r w:rsidRPr="003C1E9F">
              <w:rPr>
                <w:rFonts w:eastAsia="SimHei" w:hint="eastAsia"/>
                <w:bCs/>
                <w:sz w:val="20"/>
                <w:szCs w:val="20"/>
                <w:lang w:eastAsia="zh-CN"/>
              </w:rPr>
              <w:t>氢氟碳化物</w:t>
            </w:r>
          </w:p>
          <w:p w14:paraId="4A2DFC92" w14:textId="531D1627" w:rsidR="00AF0A21" w:rsidRPr="003C1E9F" w:rsidRDefault="00D77EAD" w:rsidP="00145F54">
            <w:pPr>
              <w:widowControl w:val="0"/>
              <w:tabs>
                <w:tab w:val="left" w:pos="3141"/>
              </w:tabs>
              <w:suppressAutoHyphens/>
              <w:spacing w:before="40" w:after="40"/>
              <w:ind w:left="-109" w:right="-118"/>
              <w:jc w:val="center"/>
              <w:rPr>
                <w:rFonts w:eastAsia="SimHei"/>
                <w:bCs/>
                <w:sz w:val="20"/>
                <w:szCs w:val="20"/>
                <w:lang w:eastAsia="zh-CN"/>
              </w:rPr>
            </w:pPr>
            <w:r w:rsidRPr="003C1E9F">
              <w:rPr>
                <w:rFonts w:eastAsia="SimHei" w:hint="eastAsia"/>
                <w:bCs/>
                <w:sz w:val="20"/>
                <w:szCs w:val="20"/>
                <w:lang w:eastAsia="zh-CN"/>
              </w:rPr>
              <w:t>消费量占比</w:t>
            </w:r>
            <w:r w:rsidR="005219CD">
              <w:rPr>
                <w:rFonts w:eastAsia="SimHei" w:hint="eastAsia"/>
                <w:bCs/>
                <w:sz w:val="20"/>
                <w:szCs w:val="20"/>
                <w:lang w:eastAsia="zh-CN"/>
              </w:rPr>
              <w:t xml:space="preserve"> </w:t>
            </w:r>
            <w:r w:rsidR="000B5300" w:rsidRPr="005219CD">
              <w:rPr>
                <w:rFonts w:eastAsia="SimHei" w:hint="eastAsia"/>
                <w:b/>
                <w:sz w:val="20"/>
                <w:szCs w:val="20"/>
                <w:lang w:eastAsia="zh-CN"/>
              </w:rPr>
              <w:t>(</w:t>
            </w:r>
            <w:r w:rsidRPr="005219CD">
              <w:rPr>
                <w:rFonts w:eastAsia="SimHei" w:hint="eastAsia"/>
                <w:b/>
                <w:sz w:val="20"/>
                <w:szCs w:val="20"/>
                <w:lang w:eastAsia="zh-CN"/>
              </w:rPr>
              <w:t>%</w:t>
            </w:r>
            <w:r w:rsidR="000B5300" w:rsidRPr="005219CD">
              <w:rPr>
                <w:rFonts w:eastAsia="SimHei" w:hint="eastAsia"/>
                <w:b/>
                <w:sz w:val="20"/>
                <w:szCs w:val="20"/>
                <w:lang w:eastAsia="zh-CN"/>
              </w:rPr>
              <w:t>)</w:t>
            </w:r>
          </w:p>
        </w:tc>
      </w:tr>
      <w:tr w:rsidR="00AF0A21" w:rsidRPr="003C1E9F" w14:paraId="12A07A5C" w14:textId="77777777" w:rsidTr="00DF19F4">
        <w:trPr>
          <w:trHeight w:val="54"/>
        </w:trPr>
        <w:tc>
          <w:tcPr>
            <w:tcW w:w="5000" w:type="pct"/>
            <w:gridSpan w:val="8"/>
            <w:tcBorders>
              <w:right w:val="single" w:sz="4" w:space="0" w:color="auto"/>
            </w:tcBorders>
          </w:tcPr>
          <w:p w14:paraId="56A853B7" w14:textId="0123D8C7" w:rsidR="00AF0A21" w:rsidRPr="003C1E9F" w:rsidRDefault="003A1B4E" w:rsidP="00145F54">
            <w:pPr>
              <w:widowControl w:val="0"/>
              <w:tabs>
                <w:tab w:val="left" w:pos="3141"/>
              </w:tabs>
              <w:suppressAutoHyphens/>
              <w:spacing w:before="40" w:after="40"/>
              <w:jc w:val="center"/>
              <w:rPr>
                <w:rFonts w:ascii="SimHei" w:eastAsia="SimHei" w:hAnsi="SimHei"/>
                <w:sz w:val="20"/>
                <w:szCs w:val="20"/>
              </w:rPr>
            </w:pPr>
            <w:r w:rsidRPr="003C1E9F">
              <w:rPr>
                <w:rFonts w:ascii="SimHei" w:eastAsia="SimHei" w:hAnsi="SimHei" w:hint="eastAsia"/>
                <w:sz w:val="20"/>
                <w:szCs w:val="20"/>
              </w:rPr>
              <w:t>公吨</w:t>
            </w:r>
          </w:p>
        </w:tc>
      </w:tr>
      <w:tr w:rsidR="00255D2C" w:rsidRPr="003C1E9F" w14:paraId="7FD2E5D0" w14:textId="77777777" w:rsidTr="00DF19F4">
        <w:tc>
          <w:tcPr>
            <w:tcW w:w="732" w:type="pct"/>
            <w:tcBorders>
              <w:top w:val="single" w:sz="4" w:space="0" w:color="auto"/>
              <w:left w:val="single" w:sz="4" w:space="0" w:color="auto"/>
              <w:bottom w:val="single" w:sz="4" w:space="0" w:color="auto"/>
              <w:right w:val="single" w:sz="4" w:space="0" w:color="auto"/>
            </w:tcBorders>
            <w:vAlign w:val="center"/>
          </w:tcPr>
          <w:p w14:paraId="3182DDF6"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HFC-32</w:t>
            </w:r>
          </w:p>
        </w:tc>
        <w:tc>
          <w:tcPr>
            <w:tcW w:w="592" w:type="pct"/>
            <w:tcBorders>
              <w:top w:val="single" w:sz="4" w:space="0" w:color="auto"/>
              <w:left w:val="single" w:sz="4" w:space="0" w:color="auto"/>
              <w:bottom w:val="single" w:sz="4" w:space="0" w:color="auto"/>
              <w:right w:val="single" w:sz="4" w:space="0" w:color="auto"/>
            </w:tcBorders>
            <w:vAlign w:val="center"/>
          </w:tcPr>
          <w:p w14:paraId="0489E53C" w14:textId="77777777" w:rsidR="00076D5E" w:rsidRPr="003C1E9F" w:rsidRDefault="00076D5E" w:rsidP="00145F54">
            <w:pPr>
              <w:widowControl w:val="0"/>
              <w:tabs>
                <w:tab w:val="left" w:pos="3141"/>
              </w:tabs>
              <w:suppressAutoHyphens/>
              <w:jc w:val="right"/>
              <w:rPr>
                <w:sz w:val="20"/>
                <w:szCs w:val="20"/>
              </w:rPr>
            </w:pPr>
            <w:r w:rsidRPr="003C1E9F">
              <w:rPr>
                <w:color w:val="000000"/>
                <w:sz w:val="20"/>
                <w:szCs w:val="20"/>
              </w:rPr>
              <w:t>675</w:t>
            </w:r>
          </w:p>
        </w:tc>
        <w:tc>
          <w:tcPr>
            <w:tcW w:w="584" w:type="pct"/>
            <w:tcBorders>
              <w:top w:val="single" w:sz="4" w:space="0" w:color="auto"/>
              <w:left w:val="single" w:sz="4" w:space="0" w:color="auto"/>
              <w:bottom w:val="single" w:sz="4" w:space="0" w:color="auto"/>
              <w:right w:val="single" w:sz="4" w:space="0" w:color="auto"/>
            </w:tcBorders>
            <w:vAlign w:val="center"/>
          </w:tcPr>
          <w:p w14:paraId="392BF17C" w14:textId="10C8E97B" w:rsidR="00076D5E" w:rsidRPr="003C1E9F" w:rsidRDefault="00076D5E" w:rsidP="00145F54">
            <w:pPr>
              <w:widowControl w:val="0"/>
              <w:tabs>
                <w:tab w:val="left" w:pos="3141"/>
              </w:tabs>
              <w:suppressAutoHyphens/>
              <w:jc w:val="right"/>
              <w:rPr>
                <w:sz w:val="20"/>
                <w:szCs w:val="20"/>
                <w:highlight w:val="cyan"/>
              </w:rPr>
            </w:pPr>
            <w:r w:rsidRPr="003C1E9F">
              <w:rPr>
                <w:sz w:val="20"/>
                <w:szCs w:val="20"/>
              </w:rPr>
              <w:t>6.77</w:t>
            </w:r>
          </w:p>
        </w:tc>
        <w:tc>
          <w:tcPr>
            <w:tcW w:w="624" w:type="pct"/>
            <w:tcBorders>
              <w:top w:val="single" w:sz="4" w:space="0" w:color="auto"/>
              <w:left w:val="single" w:sz="4" w:space="0" w:color="auto"/>
              <w:bottom w:val="single" w:sz="4" w:space="0" w:color="auto"/>
              <w:right w:val="single" w:sz="4" w:space="0" w:color="auto"/>
            </w:tcBorders>
            <w:vAlign w:val="center"/>
          </w:tcPr>
          <w:p w14:paraId="65DBEED9" w14:textId="3A511F74" w:rsidR="00076D5E" w:rsidRPr="003C1E9F" w:rsidRDefault="00076D5E" w:rsidP="00145F54">
            <w:pPr>
              <w:widowControl w:val="0"/>
              <w:tabs>
                <w:tab w:val="left" w:pos="3141"/>
              </w:tabs>
              <w:suppressAutoHyphens/>
              <w:jc w:val="right"/>
              <w:rPr>
                <w:sz w:val="20"/>
                <w:szCs w:val="20"/>
              </w:rPr>
            </w:pPr>
            <w:r w:rsidRPr="003C1E9F">
              <w:rPr>
                <w:sz w:val="20"/>
                <w:szCs w:val="20"/>
              </w:rPr>
              <w:t>221.42</w:t>
            </w:r>
          </w:p>
        </w:tc>
        <w:tc>
          <w:tcPr>
            <w:tcW w:w="608" w:type="pct"/>
            <w:tcBorders>
              <w:top w:val="single" w:sz="4" w:space="0" w:color="auto"/>
              <w:left w:val="single" w:sz="4" w:space="0" w:color="auto"/>
              <w:bottom w:val="single" w:sz="4" w:space="0" w:color="auto"/>
              <w:right w:val="single" w:sz="4" w:space="0" w:color="auto"/>
            </w:tcBorders>
            <w:vAlign w:val="center"/>
          </w:tcPr>
          <w:p w14:paraId="4166DBA4" w14:textId="4ABB212E" w:rsidR="00076D5E" w:rsidRPr="003C1E9F" w:rsidRDefault="00076D5E" w:rsidP="00145F54">
            <w:pPr>
              <w:widowControl w:val="0"/>
              <w:tabs>
                <w:tab w:val="left" w:pos="3141"/>
              </w:tabs>
              <w:suppressAutoHyphens/>
              <w:jc w:val="right"/>
              <w:rPr>
                <w:sz w:val="20"/>
                <w:szCs w:val="20"/>
              </w:rPr>
            </w:pPr>
            <w:r w:rsidRPr="003C1E9F">
              <w:rPr>
                <w:sz w:val="20"/>
                <w:szCs w:val="20"/>
              </w:rPr>
              <w:t>1,947.39</w:t>
            </w:r>
          </w:p>
        </w:tc>
        <w:tc>
          <w:tcPr>
            <w:tcW w:w="648" w:type="pct"/>
            <w:tcBorders>
              <w:top w:val="single" w:sz="4" w:space="0" w:color="auto"/>
              <w:left w:val="single" w:sz="4" w:space="0" w:color="auto"/>
              <w:bottom w:val="single" w:sz="4" w:space="0" w:color="auto"/>
              <w:right w:val="single" w:sz="4" w:space="0" w:color="auto"/>
            </w:tcBorders>
            <w:vAlign w:val="center"/>
          </w:tcPr>
          <w:p w14:paraId="2204F022" w14:textId="3431F420" w:rsidR="00076D5E" w:rsidRPr="003C1E9F" w:rsidRDefault="00076D5E" w:rsidP="00145F54">
            <w:pPr>
              <w:widowControl w:val="0"/>
              <w:tabs>
                <w:tab w:val="left" w:pos="3141"/>
              </w:tabs>
              <w:suppressAutoHyphens/>
              <w:jc w:val="right"/>
              <w:rPr>
                <w:sz w:val="20"/>
                <w:szCs w:val="20"/>
              </w:rPr>
            </w:pPr>
            <w:r w:rsidRPr="003C1E9F">
              <w:rPr>
                <w:color w:val="000000"/>
                <w:sz w:val="20"/>
                <w:szCs w:val="20"/>
              </w:rPr>
              <w:t>-1,945.11</w:t>
            </w:r>
          </w:p>
        </w:tc>
        <w:tc>
          <w:tcPr>
            <w:tcW w:w="605" w:type="pct"/>
            <w:tcBorders>
              <w:top w:val="single" w:sz="4" w:space="0" w:color="auto"/>
              <w:left w:val="single" w:sz="4" w:space="0" w:color="auto"/>
              <w:bottom w:val="single" w:sz="4" w:space="0" w:color="auto"/>
              <w:right w:val="single" w:sz="4" w:space="0" w:color="auto"/>
            </w:tcBorders>
            <w:shd w:val="clear" w:color="000000" w:fill="FFFFFF"/>
            <w:vAlign w:val="center"/>
          </w:tcPr>
          <w:p w14:paraId="2DD7F3BD" w14:textId="5E47521D" w:rsidR="00076D5E" w:rsidRPr="003C1E9F" w:rsidRDefault="00076D5E" w:rsidP="00145F54">
            <w:pPr>
              <w:widowControl w:val="0"/>
              <w:jc w:val="right"/>
              <w:rPr>
                <w:sz w:val="20"/>
                <w:szCs w:val="20"/>
              </w:rPr>
            </w:pPr>
            <w:r w:rsidRPr="003C1E9F">
              <w:rPr>
                <w:sz w:val="20"/>
                <w:szCs w:val="20"/>
              </w:rPr>
              <w:t>4,015.84</w:t>
            </w:r>
          </w:p>
        </w:tc>
        <w:tc>
          <w:tcPr>
            <w:tcW w:w="608" w:type="pct"/>
            <w:tcBorders>
              <w:top w:val="single" w:sz="4" w:space="0" w:color="auto"/>
              <w:left w:val="single" w:sz="4" w:space="0" w:color="auto"/>
              <w:bottom w:val="single" w:sz="4" w:space="0" w:color="auto"/>
              <w:right w:val="single" w:sz="4" w:space="0" w:color="auto"/>
            </w:tcBorders>
            <w:vAlign w:val="center"/>
          </w:tcPr>
          <w:p w14:paraId="327CFBC1" w14:textId="03105301" w:rsidR="00076D5E" w:rsidRPr="003C1E9F" w:rsidRDefault="00076D5E" w:rsidP="00145F54">
            <w:pPr>
              <w:widowControl w:val="0"/>
              <w:tabs>
                <w:tab w:val="left" w:pos="3141"/>
              </w:tabs>
              <w:suppressAutoHyphens/>
              <w:jc w:val="center"/>
              <w:rPr>
                <w:sz w:val="20"/>
                <w:szCs w:val="20"/>
              </w:rPr>
            </w:pPr>
            <w:r w:rsidRPr="003C1E9F">
              <w:rPr>
                <w:color w:val="000000"/>
                <w:sz w:val="20"/>
                <w:szCs w:val="20"/>
              </w:rPr>
              <w:t>10.3</w:t>
            </w:r>
          </w:p>
        </w:tc>
      </w:tr>
      <w:tr w:rsidR="00255D2C" w:rsidRPr="003C1E9F" w14:paraId="592FED66" w14:textId="77777777" w:rsidTr="00DF19F4">
        <w:tc>
          <w:tcPr>
            <w:tcW w:w="732" w:type="pct"/>
            <w:tcBorders>
              <w:top w:val="nil"/>
              <w:left w:val="single" w:sz="4" w:space="0" w:color="auto"/>
              <w:bottom w:val="single" w:sz="4" w:space="0" w:color="auto"/>
              <w:right w:val="single" w:sz="4" w:space="0" w:color="auto"/>
            </w:tcBorders>
            <w:vAlign w:val="center"/>
          </w:tcPr>
          <w:p w14:paraId="58C7606F"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HFC-125</w:t>
            </w:r>
          </w:p>
        </w:tc>
        <w:tc>
          <w:tcPr>
            <w:tcW w:w="592" w:type="pct"/>
            <w:tcBorders>
              <w:top w:val="nil"/>
              <w:left w:val="single" w:sz="4" w:space="0" w:color="auto"/>
              <w:bottom w:val="single" w:sz="4" w:space="0" w:color="auto"/>
              <w:right w:val="single" w:sz="4" w:space="0" w:color="auto"/>
            </w:tcBorders>
            <w:vAlign w:val="center"/>
          </w:tcPr>
          <w:p w14:paraId="73CB7689" w14:textId="7806620E" w:rsidR="00076D5E" w:rsidRPr="003C1E9F" w:rsidRDefault="00076D5E" w:rsidP="00145F54">
            <w:pPr>
              <w:widowControl w:val="0"/>
              <w:tabs>
                <w:tab w:val="left" w:pos="3141"/>
              </w:tabs>
              <w:suppressAutoHyphens/>
              <w:jc w:val="right"/>
              <w:rPr>
                <w:sz w:val="20"/>
                <w:szCs w:val="20"/>
              </w:rPr>
            </w:pPr>
            <w:r w:rsidRPr="003C1E9F">
              <w:rPr>
                <w:color w:val="000000"/>
                <w:sz w:val="20"/>
                <w:szCs w:val="20"/>
              </w:rPr>
              <w:t>3,500</w:t>
            </w:r>
          </w:p>
        </w:tc>
        <w:tc>
          <w:tcPr>
            <w:tcW w:w="584" w:type="pct"/>
            <w:tcBorders>
              <w:top w:val="single" w:sz="4" w:space="0" w:color="auto"/>
              <w:left w:val="single" w:sz="4" w:space="0" w:color="auto"/>
              <w:bottom w:val="single" w:sz="4" w:space="0" w:color="auto"/>
              <w:right w:val="single" w:sz="4" w:space="0" w:color="auto"/>
            </w:tcBorders>
            <w:vAlign w:val="center"/>
          </w:tcPr>
          <w:p w14:paraId="5F8F5B68" w14:textId="06B1D879" w:rsidR="00076D5E" w:rsidRPr="003C1E9F" w:rsidRDefault="00076D5E" w:rsidP="00145F54">
            <w:pPr>
              <w:widowControl w:val="0"/>
              <w:tabs>
                <w:tab w:val="left" w:pos="3141"/>
              </w:tabs>
              <w:suppressAutoHyphens/>
              <w:jc w:val="right"/>
              <w:rPr>
                <w:sz w:val="20"/>
                <w:szCs w:val="20"/>
              </w:rPr>
            </w:pPr>
            <w:r w:rsidRPr="003C1E9F">
              <w:rPr>
                <w:sz w:val="20"/>
                <w:szCs w:val="20"/>
              </w:rPr>
              <w:t>22.54</w:t>
            </w:r>
          </w:p>
        </w:tc>
        <w:tc>
          <w:tcPr>
            <w:tcW w:w="624" w:type="pct"/>
            <w:tcBorders>
              <w:top w:val="single" w:sz="4" w:space="0" w:color="auto"/>
              <w:left w:val="single" w:sz="4" w:space="0" w:color="auto"/>
              <w:bottom w:val="single" w:sz="4" w:space="0" w:color="auto"/>
              <w:right w:val="single" w:sz="4" w:space="0" w:color="auto"/>
            </w:tcBorders>
            <w:vAlign w:val="center"/>
          </w:tcPr>
          <w:p w14:paraId="19B28584" w14:textId="55307730" w:rsidR="00076D5E" w:rsidRPr="003C1E9F" w:rsidRDefault="00076D5E" w:rsidP="00145F54">
            <w:pPr>
              <w:widowControl w:val="0"/>
              <w:tabs>
                <w:tab w:val="left" w:pos="3141"/>
              </w:tabs>
              <w:suppressAutoHyphens/>
              <w:jc w:val="right"/>
              <w:rPr>
                <w:sz w:val="20"/>
                <w:szCs w:val="20"/>
              </w:rPr>
            </w:pPr>
            <w:r w:rsidRPr="003C1E9F">
              <w:rPr>
                <w:sz w:val="20"/>
                <w:szCs w:val="20"/>
              </w:rPr>
              <w:t>535.48</w:t>
            </w:r>
          </w:p>
        </w:tc>
        <w:tc>
          <w:tcPr>
            <w:tcW w:w="608" w:type="pct"/>
            <w:tcBorders>
              <w:top w:val="single" w:sz="4" w:space="0" w:color="auto"/>
              <w:left w:val="single" w:sz="4" w:space="0" w:color="auto"/>
              <w:bottom w:val="single" w:sz="4" w:space="0" w:color="auto"/>
              <w:right w:val="single" w:sz="4" w:space="0" w:color="auto"/>
            </w:tcBorders>
            <w:vAlign w:val="center"/>
          </w:tcPr>
          <w:p w14:paraId="70B8DF88" w14:textId="07F4AF6A" w:rsidR="00076D5E" w:rsidRPr="003C1E9F" w:rsidRDefault="00076D5E" w:rsidP="00145F54">
            <w:pPr>
              <w:widowControl w:val="0"/>
              <w:tabs>
                <w:tab w:val="left" w:pos="3141"/>
              </w:tabs>
              <w:suppressAutoHyphens/>
              <w:jc w:val="right"/>
              <w:rPr>
                <w:sz w:val="20"/>
                <w:szCs w:val="20"/>
              </w:rPr>
            </w:pPr>
            <w:r w:rsidRPr="003C1E9F">
              <w:rPr>
                <w:sz w:val="20"/>
                <w:szCs w:val="20"/>
              </w:rPr>
              <w:t>854.31</w:t>
            </w:r>
          </w:p>
        </w:tc>
        <w:tc>
          <w:tcPr>
            <w:tcW w:w="648" w:type="pct"/>
            <w:tcBorders>
              <w:top w:val="nil"/>
              <w:left w:val="single" w:sz="4" w:space="0" w:color="auto"/>
              <w:bottom w:val="single" w:sz="4" w:space="0" w:color="auto"/>
              <w:right w:val="single" w:sz="4" w:space="0" w:color="auto"/>
            </w:tcBorders>
            <w:vAlign w:val="center"/>
          </w:tcPr>
          <w:p w14:paraId="7F6468A7" w14:textId="7B6F46FD" w:rsidR="00076D5E" w:rsidRPr="003C1E9F" w:rsidRDefault="00076D5E" w:rsidP="00145F54">
            <w:pPr>
              <w:widowControl w:val="0"/>
              <w:tabs>
                <w:tab w:val="left" w:pos="3141"/>
              </w:tabs>
              <w:suppressAutoHyphens/>
              <w:jc w:val="right"/>
              <w:rPr>
                <w:sz w:val="20"/>
                <w:szCs w:val="20"/>
              </w:rPr>
            </w:pPr>
            <w:r w:rsidRPr="003C1E9F">
              <w:rPr>
                <w:color w:val="000000"/>
                <w:sz w:val="20"/>
                <w:szCs w:val="20"/>
              </w:rPr>
              <w:t>-228.28</w:t>
            </w:r>
          </w:p>
        </w:tc>
        <w:tc>
          <w:tcPr>
            <w:tcW w:w="605" w:type="pct"/>
            <w:tcBorders>
              <w:top w:val="nil"/>
              <w:left w:val="single" w:sz="4" w:space="0" w:color="auto"/>
              <w:bottom w:val="single" w:sz="4" w:space="0" w:color="auto"/>
              <w:right w:val="single" w:sz="4" w:space="0" w:color="auto"/>
            </w:tcBorders>
            <w:shd w:val="clear" w:color="000000" w:fill="FFFFFF"/>
            <w:vAlign w:val="center"/>
          </w:tcPr>
          <w:p w14:paraId="15495083" w14:textId="712604C3" w:rsidR="00076D5E" w:rsidRPr="003C1E9F" w:rsidRDefault="00076D5E" w:rsidP="00145F54">
            <w:pPr>
              <w:widowControl w:val="0"/>
              <w:jc w:val="right"/>
              <w:rPr>
                <w:sz w:val="20"/>
                <w:szCs w:val="20"/>
              </w:rPr>
            </w:pPr>
            <w:r w:rsidRPr="003C1E9F">
              <w:rPr>
                <w:sz w:val="20"/>
                <w:szCs w:val="20"/>
              </w:rPr>
              <w:t>14.75</w:t>
            </w:r>
          </w:p>
        </w:tc>
        <w:tc>
          <w:tcPr>
            <w:tcW w:w="608" w:type="pct"/>
            <w:tcBorders>
              <w:top w:val="single" w:sz="4" w:space="0" w:color="auto"/>
              <w:left w:val="single" w:sz="4" w:space="0" w:color="auto"/>
              <w:bottom w:val="single" w:sz="4" w:space="0" w:color="auto"/>
              <w:right w:val="single" w:sz="4" w:space="0" w:color="auto"/>
            </w:tcBorders>
            <w:vAlign w:val="center"/>
          </w:tcPr>
          <w:p w14:paraId="4A0FBF6F" w14:textId="22203470" w:rsidR="00076D5E" w:rsidRPr="003C1E9F" w:rsidRDefault="00076D5E" w:rsidP="00145F54">
            <w:pPr>
              <w:widowControl w:val="0"/>
              <w:tabs>
                <w:tab w:val="left" w:pos="3141"/>
              </w:tabs>
              <w:suppressAutoHyphens/>
              <w:jc w:val="center"/>
              <w:rPr>
                <w:sz w:val="20"/>
                <w:szCs w:val="20"/>
              </w:rPr>
            </w:pPr>
            <w:r w:rsidRPr="003C1E9F">
              <w:rPr>
                <w:color w:val="000000"/>
                <w:sz w:val="20"/>
                <w:szCs w:val="20"/>
              </w:rPr>
              <w:t>0.0</w:t>
            </w:r>
          </w:p>
        </w:tc>
      </w:tr>
      <w:tr w:rsidR="00255D2C" w:rsidRPr="003C1E9F" w14:paraId="29FE1B6D" w14:textId="77777777" w:rsidTr="00DF19F4">
        <w:tc>
          <w:tcPr>
            <w:tcW w:w="732" w:type="pct"/>
            <w:tcBorders>
              <w:top w:val="nil"/>
              <w:left w:val="single" w:sz="4" w:space="0" w:color="auto"/>
              <w:bottom w:val="single" w:sz="4" w:space="0" w:color="auto"/>
              <w:right w:val="single" w:sz="4" w:space="0" w:color="auto"/>
            </w:tcBorders>
            <w:vAlign w:val="center"/>
          </w:tcPr>
          <w:p w14:paraId="1EB3475C"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HFC-134a</w:t>
            </w:r>
          </w:p>
        </w:tc>
        <w:tc>
          <w:tcPr>
            <w:tcW w:w="592" w:type="pct"/>
            <w:tcBorders>
              <w:top w:val="nil"/>
              <w:left w:val="single" w:sz="4" w:space="0" w:color="auto"/>
              <w:bottom w:val="single" w:sz="4" w:space="0" w:color="auto"/>
              <w:right w:val="single" w:sz="4" w:space="0" w:color="auto"/>
            </w:tcBorders>
            <w:vAlign w:val="center"/>
          </w:tcPr>
          <w:p w14:paraId="5EC55E13" w14:textId="57872E41" w:rsidR="00076D5E" w:rsidRPr="003C1E9F" w:rsidRDefault="00076D5E" w:rsidP="00145F54">
            <w:pPr>
              <w:widowControl w:val="0"/>
              <w:tabs>
                <w:tab w:val="left" w:pos="3141"/>
              </w:tabs>
              <w:suppressAutoHyphens/>
              <w:jc w:val="right"/>
              <w:rPr>
                <w:sz w:val="20"/>
                <w:szCs w:val="20"/>
              </w:rPr>
            </w:pPr>
            <w:r w:rsidRPr="003C1E9F">
              <w:rPr>
                <w:color w:val="000000"/>
                <w:sz w:val="20"/>
                <w:szCs w:val="20"/>
              </w:rPr>
              <w:t>1,430</w:t>
            </w:r>
          </w:p>
        </w:tc>
        <w:tc>
          <w:tcPr>
            <w:tcW w:w="584" w:type="pct"/>
            <w:tcBorders>
              <w:top w:val="single" w:sz="4" w:space="0" w:color="auto"/>
              <w:left w:val="single" w:sz="4" w:space="0" w:color="auto"/>
              <w:bottom w:val="single" w:sz="4" w:space="0" w:color="auto"/>
              <w:right w:val="single" w:sz="4" w:space="0" w:color="auto"/>
            </w:tcBorders>
            <w:vAlign w:val="center"/>
          </w:tcPr>
          <w:p w14:paraId="54B6EDF2" w14:textId="6FCA43B1" w:rsidR="00076D5E" w:rsidRPr="003C1E9F" w:rsidRDefault="00076D5E" w:rsidP="00145F54">
            <w:pPr>
              <w:widowControl w:val="0"/>
              <w:tabs>
                <w:tab w:val="left" w:pos="3141"/>
              </w:tabs>
              <w:suppressAutoHyphens/>
              <w:jc w:val="right"/>
              <w:rPr>
                <w:sz w:val="20"/>
                <w:szCs w:val="20"/>
              </w:rPr>
            </w:pPr>
            <w:r w:rsidRPr="003C1E9F">
              <w:rPr>
                <w:sz w:val="20"/>
                <w:szCs w:val="20"/>
              </w:rPr>
              <w:t>6,889.56</w:t>
            </w:r>
          </w:p>
        </w:tc>
        <w:tc>
          <w:tcPr>
            <w:tcW w:w="624" w:type="pct"/>
            <w:tcBorders>
              <w:top w:val="single" w:sz="4" w:space="0" w:color="auto"/>
              <w:left w:val="single" w:sz="4" w:space="0" w:color="auto"/>
              <w:bottom w:val="single" w:sz="4" w:space="0" w:color="auto"/>
              <w:right w:val="single" w:sz="4" w:space="0" w:color="auto"/>
            </w:tcBorders>
            <w:vAlign w:val="center"/>
          </w:tcPr>
          <w:p w14:paraId="08D33E1A" w14:textId="3F59424E" w:rsidR="00076D5E" w:rsidRPr="003C1E9F" w:rsidRDefault="00076D5E" w:rsidP="00145F54">
            <w:pPr>
              <w:widowControl w:val="0"/>
              <w:tabs>
                <w:tab w:val="left" w:pos="3141"/>
              </w:tabs>
              <w:suppressAutoHyphens/>
              <w:jc w:val="right"/>
              <w:rPr>
                <w:sz w:val="20"/>
                <w:szCs w:val="20"/>
              </w:rPr>
            </w:pPr>
            <w:r w:rsidRPr="003C1E9F">
              <w:rPr>
                <w:sz w:val="20"/>
                <w:szCs w:val="20"/>
              </w:rPr>
              <w:t>7,208.21</w:t>
            </w:r>
          </w:p>
        </w:tc>
        <w:tc>
          <w:tcPr>
            <w:tcW w:w="608" w:type="pct"/>
            <w:tcBorders>
              <w:top w:val="single" w:sz="4" w:space="0" w:color="auto"/>
              <w:left w:val="single" w:sz="4" w:space="0" w:color="auto"/>
              <w:bottom w:val="single" w:sz="4" w:space="0" w:color="auto"/>
              <w:right w:val="single" w:sz="4" w:space="0" w:color="auto"/>
            </w:tcBorders>
            <w:vAlign w:val="center"/>
          </w:tcPr>
          <w:p w14:paraId="2B020F1D" w14:textId="50FA36D8" w:rsidR="00076D5E" w:rsidRPr="003C1E9F" w:rsidRDefault="00076D5E" w:rsidP="00145F54">
            <w:pPr>
              <w:widowControl w:val="0"/>
              <w:tabs>
                <w:tab w:val="left" w:pos="3141"/>
              </w:tabs>
              <w:suppressAutoHyphens/>
              <w:jc w:val="right"/>
              <w:rPr>
                <w:sz w:val="20"/>
                <w:szCs w:val="20"/>
              </w:rPr>
            </w:pPr>
            <w:r w:rsidRPr="003C1E9F">
              <w:rPr>
                <w:sz w:val="20"/>
                <w:szCs w:val="20"/>
              </w:rPr>
              <w:t>9,188.44</w:t>
            </w:r>
          </w:p>
        </w:tc>
        <w:tc>
          <w:tcPr>
            <w:tcW w:w="648" w:type="pct"/>
            <w:tcBorders>
              <w:top w:val="nil"/>
              <w:left w:val="single" w:sz="4" w:space="0" w:color="auto"/>
              <w:bottom w:val="single" w:sz="4" w:space="0" w:color="auto"/>
              <w:right w:val="single" w:sz="4" w:space="0" w:color="auto"/>
            </w:tcBorders>
            <w:vAlign w:val="center"/>
          </w:tcPr>
          <w:p w14:paraId="090A90B3" w14:textId="7703502B" w:rsidR="00076D5E" w:rsidRPr="003C1E9F" w:rsidRDefault="00076D5E" w:rsidP="00145F54">
            <w:pPr>
              <w:widowControl w:val="0"/>
              <w:tabs>
                <w:tab w:val="left" w:pos="3141"/>
              </w:tabs>
              <w:suppressAutoHyphens/>
              <w:jc w:val="right"/>
              <w:rPr>
                <w:sz w:val="20"/>
                <w:szCs w:val="20"/>
              </w:rPr>
            </w:pPr>
            <w:r w:rsidRPr="003C1E9F">
              <w:rPr>
                <w:color w:val="000000"/>
                <w:sz w:val="20"/>
                <w:szCs w:val="20"/>
              </w:rPr>
              <w:t>8,546.60</w:t>
            </w:r>
          </w:p>
        </w:tc>
        <w:tc>
          <w:tcPr>
            <w:tcW w:w="605" w:type="pct"/>
            <w:tcBorders>
              <w:top w:val="nil"/>
              <w:left w:val="single" w:sz="4" w:space="0" w:color="auto"/>
              <w:bottom w:val="single" w:sz="4" w:space="0" w:color="auto"/>
              <w:right w:val="single" w:sz="4" w:space="0" w:color="auto"/>
            </w:tcBorders>
            <w:shd w:val="clear" w:color="000000" w:fill="FFFFFF"/>
            <w:vAlign w:val="center"/>
          </w:tcPr>
          <w:p w14:paraId="3641E8C0" w14:textId="5A91B210" w:rsidR="00076D5E" w:rsidRPr="003C1E9F" w:rsidRDefault="00076D5E" w:rsidP="00145F54">
            <w:pPr>
              <w:widowControl w:val="0"/>
              <w:jc w:val="right"/>
              <w:rPr>
                <w:sz w:val="20"/>
                <w:szCs w:val="20"/>
              </w:rPr>
            </w:pPr>
            <w:r w:rsidRPr="003C1E9F">
              <w:rPr>
                <w:sz w:val="20"/>
                <w:szCs w:val="20"/>
              </w:rPr>
              <w:t>7,821.49</w:t>
            </w:r>
          </w:p>
        </w:tc>
        <w:tc>
          <w:tcPr>
            <w:tcW w:w="608" w:type="pct"/>
            <w:tcBorders>
              <w:top w:val="single" w:sz="4" w:space="0" w:color="auto"/>
              <w:left w:val="single" w:sz="4" w:space="0" w:color="auto"/>
              <w:bottom w:val="single" w:sz="4" w:space="0" w:color="auto"/>
              <w:right w:val="single" w:sz="4" w:space="0" w:color="auto"/>
            </w:tcBorders>
            <w:vAlign w:val="center"/>
          </w:tcPr>
          <w:p w14:paraId="755DC93D" w14:textId="3D6426D8" w:rsidR="00076D5E" w:rsidRPr="003C1E9F" w:rsidRDefault="00076D5E" w:rsidP="00145F54">
            <w:pPr>
              <w:widowControl w:val="0"/>
              <w:tabs>
                <w:tab w:val="left" w:pos="3141"/>
              </w:tabs>
              <w:suppressAutoHyphens/>
              <w:jc w:val="center"/>
              <w:rPr>
                <w:sz w:val="20"/>
                <w:szCs w:val="20"/>
              </w:rPr>
            </w:pPr>
            <w:r w:rsidRPr="003C1E9F">
              <w:rPr>
                <w:color w:val="000000"/>
                <w:sz w:val="20"/>
                <w:szCs w:val="20"/>
              </w:rPr>
              <w:t>20.1</w:t>
            </w:r>
          </w:p>
        </w:tc>
      </w:tr>
      <w:tr w:rsidR="00255D2C" w:rsidRPr="003C1E9F" w14:paraId="655AAC66" w14:textId="77777777" w:rsidTr="00DF19F4">
        <w:tc>
          <w:tcPr>
            <w:tcW w:w="732" w:type="pct"/>
            <w:tcBorders>
              <w:top w:val="nil"/>
              <w:left w:val="single" w:sz="4" w:space="0" w:color="auto"/>
              <w:bottom w:val="single" w:sz="4" w:space="0" w:color="auto"/>
              <w:right w:val="single" w:sz="4" w:space="0" w:color="auto"/>
            </w:tcBorders>
            <w:vAlign w:val="center"/>
          </w:tcPr>
          <w:p w14:paraId="146EFE97"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HFC-143a</w:t>
            </w:r>
          </w:p>
        </w:tc>
        <w:tc>
          <w:tcPr>
            <w:tcW w:w="592" w:type="pct"/>
            <w:tcBorders>
              <w:top w:val="nil"/>
              <w:left w:val="single" w:sz="4" w:space="0" w:color="auto"/>
              <w:bottom w:val="single" w:sz="4" w:space="0" w:color="auto"/>
              <w:right w:val="single" w:sz="4" w:space="0" w:color="auto"/>
            </w:tcBorders>
            <w:vAlign w:val="center"/>
          </w:tcPr>
          <w:p w14:paraId="0129A01B" w14:textId="4A05B1EA" w:rsidR="00076D5E" w:rsidRPr="003C1E9F" w:rsidRDefault="00076D5E" w:rsidP="00145F54">
            <w:pPr>
              <w:widowControl w:val="0"/>
              <w:tabs>
                <w:tab w:val="left" w:pos="3141"/>
              </w:tabs>
              <w:suppressAutoHyphens/>
              <w:jc w:val="right"/>
              <w:rPr>
                <w:sz w:val="20"/>
                <w:szCs w:val="20"/>
              </w:rPr>
            </w:pPr>
            <w:r w:rsidRPr="003C1E9F">
              <w:rPr>
                <w:color w:val="000000"/>
                <w:sz w:val="20"/>
                <w:szCs w:val="20"/>
              </w:rPr>
              <w:t>4,470</w:t>
            </w:r>
          </w:p>
        </w:tc>
        <w:tc>
          <w:tcPr>
            <w:tcW w:w="584" w:type="pct"/>
            <w:tcBorders>
              <w:top w:val="single" w:sz="4" w:space="0" w:color="auto"/>
              <w:left w:val="single" w:sz="4" w:space="0" w:color="auto"/>
              <w:bottom w:val="single" w:sz="4" w:space="0" w:color="auto"/>
              <w:right w:val="single" w:sz="4" w:space="0" w:color="auto"/>
            </w:tcBorders>
            <w:vAlign w:val="center"/>
          </w:tcPr>
          <w:p w14:paraId="34EFD698" w14:textId="3D93BDCF" w:rsidR="00076D5E" w:rsidRPr="003C1E9F" w:rsidRDefault="00076D5E" w:rsidP="00145F54">
            <w:pPr>
              <w:widowControl w:val="0"/>
              <w:tabs>
                <w:tab w:val="left" w:pos="3141"/>
              </w:tabs>
              <w:suppressAutoHyphens/>
              <w:jc w:val="right"/>
              <w:rPr>
                <w:sz w:val="20"/>
                <w:szCs w:val="20"/>
              </w:rPr>
            </w:pPr>
            <w:r w:rsidRPr="003C1E9F">
              <w:rPr>
                <w:sz w:val="20"/>
                <w:szCs w:val="20"/>
              </w:rPr>
              <w:t>0.00</w:t>
            </w:r>
          </w:p>
        </w:tc>
        <w:tc>
          <w:tcPr>
            <w:tcW w:w="624" w:type="pct"/>
            <w:tcBorders>
              <w:top w:val="single" w:sz="4" w:space="0" w:color="auto"/>
              <w:left w:val="single" w:sz="4" w:space="0" w:color="auto"/>
              <w:bottom w:val="single" w:sz="4" w:space="0" w:color="auto"/>
              <w:right w:val="single" w:sz="4" w:space="0" w:color="auto"/>
            </w:tcBorders>
            <w:vAlign w:val="center"/>
          </w:tcPr>
          <w:p w14:paraId="70085431" w14:textId="5E518A51" w:rsidR="00076D5E" w:rsidRPr="003C1E9F" w:rsidRDefault="00076D5E" w:rsidP="00145F54">
            <w:pPr>
              <w:widowControl w:val="0"/>
              <w:tabs>
                <w:tab w:val="left" w:pos="3141"/>
              </w:tabs>
              <w:suppressAutoHyphens/>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0A92D261" w14:textId="2A16E54C" w:rsidR="00076D5E" w:rsidRPr="003C1E9F" w:rsidRDefault="00076D5E" w:rsidP="00145F54">
            <w:pPr>
              <w:widowControl w:val="0"/>
              <w:tabs>
                <w:tab w:val="left" w:pos="3141"/>
              </w:tabs>
              <w:suppressAutoHyphens/>
              <w:jc w:val="right"/>
              <w:rPr>
                <w:sz w:val="20"/>
                <w:szCs w:val="20"/>
              </w:rPr>
            </w:pPr>
            <w:r w:rsidRPr="003C1E9F">
              <w:rPr>
                <w:sz w:val="20"/>
                <w:szCs w:val="20"/>
              </w:rPr>
              <w:t>1,207.18</w:t>
            </w:r>
          </w:p>
        </w:tc>
        <w:tc>
          <w:tcPr>
            <w:tcW w:w="648" w:type="pct"/>
            <w:tcBorders>
              <w:top w:val="nil"/>
              <w:left w:val="single" w:sz="4" w:space="0" w:color="auto"/>
              <w:bottom w:val="single" w:sz="4" w:space="0" w:color="auto"/>
              <w:right w:val="single" w:sz="4" w:space="0" w:color="auto"/>
            </w:tcBorders>
            <w:vAlign w:val="center"/>
          </w:tcPr>
          <w:p w14:paraId="3D9D84C4" w14:textId="55276FFD" w:rsidR="00076D5E" w:rsidRPr="003C1E9F" w:rsidRDefault="00076D5E" w:rsidP="00145F54">
            <w:pPr>
              <w:widowControl w:val="0"/>
              <w:tabs>
                <w:tab w:val="left" w:pos="3141"/>
              </w:tabs>
              <w:suppressAutoHyphens/>
              <w:jc w:val="right"/>
              <w:rPr>
                <w:sz w:val="20"/>
                <w:szCs w:val="20"/>
              </w:rPr>
            </w:pPr>
            <w:r w:rsidRPr="003C1E9F">
              <w:rPr>
                <w:color w:val="000000"/>
                <w:sz w:val="20"/>
                <w:szCs w:val="20"/>
              </w:rPr>
              <w:t>-925.30</w:t>
            </w:r>
          </w:p>
        </w:tc>
        <w:tc>
          <w:tcPr>
            <w:tcW w:w="605" w:type="pct"/>
            <w:vAlign w:val="center"/>
          </w:tcPr>
          <w:p w14:paraId="1B73F7A0" w14:textId="2C7802AA" w:rsidR="00076D5E" w:rsidRPr="003C1E9F" w:rsidRDefault="00076D5E" w:rsidP="00145F54">
            <w:pPr>
              <w:widowControl w:val="0"/>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5EFB2F83" w14:textId="48AAEE67" w:rsidR="00076D5E" w:rsidRPr="003C1E9F" w:rsidRDefault="00076D5E" w:rsidP="00145F54">
            <w:pPr>
              <w:widowControl w:val="0"/>
              <w:tabs>
                <w:tab w:val="left" w:pos="3141"/>
              </w:tabs>
              <w:suppressAutoHyphens/>
              <w:jc w:val="center"/>
              <w:rPr>
                <w:sz w:val="20"/>
                <w:szCs w:val="20"/>
              </w:rPr>
            </w:pPr>
            <w:r w:rsidRPr="003C1E9F">
              <w:rPr>
                <w:sz w:val="20"/>
                <w:szCs w:val="20"/>
              </w:rPr>
              <w:t>0.0</w:t>
            </w:r>
          </w:p>
        </w:tc>
      </w:tr>
      <w:tr w:rsidR="00255D2C" w:rsidRPr="003C1E9F" w14:paraId="581D0A84" w14:textId="77777777" w:rsidTr="00DF19F4">
        <w:tc>
          <w:tcPr>
            <w:tcW w:w="732" w:type="pct"/>
            <w:tcBorders>
              <w:top w:val="nil"/>
              <w:left w:val="single" w:sz="4" w:space="0" w:color="auto"/>
              <w:bottom w:val="single" w:sz="4" w:space="0" w:color="auto"/>
              <w:right w:val="single" w:sz="4" w:space="0" w:color="auto"/>
            </w:tcBorders>
            <w:vAlign w:val="center"/>
          </w:tcPr>
          <w:p w14:paraId="6294AFE7"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HFC-152a</w:t>
            </w:r>
          </w:p>
        </w:tc>
        <w:tc>
          <w:tcPr>
            <w:tcW w:w="592" w:type="pct"/>
            <w:tcBorders>
              <w:top w:val="nil"/>
              <w:left w:val="single" w:sz="4" w:space="0" w:color="auto"/>
              <w:bottom w:val="single" w:sz="4" w:space="0" w:color="auto"/>
              <w:right w:val="single" w:sz="4" w:space="0" w:color="auto"/>
            </w:tcBorders>
            <w:vAlign w:val="center"/>
          </w:tcPr>
          <w:p w14:paraId="7D2D0B81" w14:textId="77777777" w:rsidR="00076D5E" w:rsidRPr="003C1E9F" w:rsidRDefault="00076D5E" w:rsidP="00145F54">
            <w:pPr>
              <w:widowControl w:val="0"/>
              <w:tabs>
                <w:tab w:val="left" w:pos="3141"/>
              </w:tabs>
              <w:suppressAutoHyphens/>
              <w:jc w:val="right"/>
              <w:rPr>
                <w:sz w:val="20"/>
                <w:szCs w:val="20"/>
              </w:rPr>
            </w:pPr>
            <w:r w:rsidRPr="003C1E9F">
              <w:rPr>
                <w:color w:val="000000"/>
                <w:sz w:val="20"/>
                <w:szCs w:val="20"/>
              </w:rPr>
              <w:t>124</w:t>
            </w:r>
          </w:p>
        </w:tc>
        <w:tc>
          <w:tcPr>
            <w:tcW w:w="584" w:type="pct"/>
            <w:tcBorders>
              <w:top w:val="single" w:sz="4" w:space="0" w:color="auto"/>
              <w:left w:val="single" w:sz="4" w:space="0" w:color="auto"/>
              <w:bottom w:val="single" w:sz="4" w:space="0" w:color="auto"/>
              <w:right w:val="single" w:sz="4" w:space="0" w:color="auto"/>
            </w:tcBorders>
            <w:vAlign w:val="center"/>
          </w:tcPr>
          <w:p w14:paraId="441F44DB" w14:textId="67E5863D" w:rsidR="00076D5E" w:rsidRPr="003C1E9F" w:rsidRDefault="00076D5E" w:rsidP="00145F54">
            <w:pPr>
              <w:widowControl w:val="0"/>
              <w:tabs>
                <w:tab w:val="left" w:pos="3141"/>
              </w:tabs>
              <w:suppressAutoHyphens/>
              <w:jc w:val="right"/>
              <w:rPr>
                <w:sz w:val="20"/>
                <w:szCs w:val="20"/>
              </w:rPr>
            </w:pPr>
            <w:r w:rsidRPr="003C1E9F">
              <w:rPr>
                <w:sz w:val="20"/>
                <w:szCs w:val="20"/>
              </w:rPr>
              <w:t>3,350.36</w:t>
            </w:r>
          </w:p>
        </w:tc>
        <w:tc>
          <w:tcPr>
            <w:tcW w:w="624" w:type="pct"/>
            <w:tcBorders>
              <w:top w:val="single" w:sz="4" w:space="0" w:color="auto"/>
              <w:left w:val="single" w:sz="4" w:space="0" w:color="auto"/>
              <w:bottom w:val="single" w:sz="4" w:space="0" w:color="auto"/>
              <w:right w:val="single" w:sz="4" w:space="0" w:color="auto"/>
            </w:tcBorders>
            <w:vAlign w:val="center"/>
          </w:tcPr>
          <w:p w14:paraId="7EA15C19" w14:textId="79343969" w:rsidR="00076D5E" w:rsidRPr="003C1E9F" w:rsidRDefault="00076D5E" w:rsidP="00145F54">
            <w:pPr>
              <w:widowControl w:val="0"/>
              <w:tabs>
                <w:tab w:val="left" w:pos="3141"/>
              </w:tabs>
              <w:suppressAutoHyphens/>
              <w:jc w:val="right"/>
              <w:rPr>
                <w:sz w:val="20"/>
                <w:szCs w:val="20"/>
              </w:rPr>
            </w:pPr>
            <w:r w:rsidRPr="003C1E9F">
              <w:rPr>
                <w:sz w:val="20"/>
                <w:szCs w:val="20"/>
              </w:rPr>
              <w:t>4,053.50</w:t>
            </w:r>
          </w:p>
        </w:tc>
        <w:tc>
          <w:tcPr>
            <w:tcW w:w="608" w:type="pct"/>
            <w:tcBorders>
              <w:top w:val="single" w:sz="4" w:space="0" w:color="auto"/>
              <w:left w:val="single" w:sz="4" w:space="0" w:color="auto"/>
              <w:bottom w:val="single" w:sz="4" w:space="0" w:color="auto"/>
              <w:right w:val="single" w:sz="4" w:space="0" w:color="auto"/>
            </w:tcBorders>
            <w:vAlign w:val="center"/>
          </w:tcPr>
          <w:p w14:paraId="0F57236C" w14:textId="4B674C81" w:rsidR="00076D5E" w:rsidRPr="003C1E9F" w:rsidRDefault="00076D5E" w:rsidP="00145F54">
            <w:pPr>
              <w:widowControl w:val="0"/>
              <w:tabs>
                <w:tab w:val="left" w:pos="3141"/>
              </w:tabs>
              <w:suppressAutoHyphens/>
              <w:jc w:val="right"/>
              <w:rPr>
                <w:sz w:val="20"/>
                <w:szCs w:val="20"/>
              </w:rPr>
            </w:pPr>
            <w:r w:rsidRPr="003C1E9F">
              <w:rPr>
                <w:sz w:val="20"/>
                <w:szCs w:val="20"/>
              </w:rPr>
              <w:t>5,660.76</w:t>
            </w:r>
          </w:p>
        </w:tc>
        <w:tc>
          <w:tcPr>
            <w:tcW w:w="648" w:type="pct"/>
            <w:tcBorders>
              <w:top w:val="nil"/>
              <w:left w:val="single" w:sz="4" w:space="0" w:color="auto"/>
              <w:bottom w:val="single" w:sz="4" w:space="0" w:color="auto"/>
              <w:right w:val="single" w:sz="4" w:space="0" w:color="auto"/>
            </w:tcBorders>
            <w:vAlign w:val="center"/>
          </w:tcPr>
          <w:p w14:paraId="1CF68EEC" w14:textId="65002C2D" w:rsidR="00076D5E" w:rsidRPr="003C1E9F" w:rsidRDefault="00076D5E" w:rsidP="00145F54">
            <w:pPr>
              <w:widowControl w:val="0"/>
              <w:tabs>
                <w:tab w:val="left" w:pos="3141"/>
              </w:tabs>
              <w:suppressAutoHyphens/>
              <w:jc w:val="right"/>
              <w:rPr>
                <w:sz w:val="20"/>
                <w:szCs w:val="20"/>
              </w:rPr>
            </w:pPr>
            <w:r w:rsidRPr="003C1E9F">
              <w:rPr>
                <w:color w:val="000000"/>
                <w:sz w:val="20"/>
                <w:szCs w:val="20"/>
              </w:rPr>
              <w:t>6,423.28</w:t>
            </w:r>
          </w:p>
        </w:tc>
        <w:tc>
          <w:tcPr>
            <w:tcW w:w="605" w:type="pct"/>
            <w:vAlign w:val="center"/>
          </w:tcPr>
          <w:p w14:paraId="45CA5D30" w14:textId="3DAA4058" w:rsidR="00076D5E" w:rsidRPr="003C1E9F" w:rsidRDefault="00076D5E" w:rsidP="00145F54">
            <w:pPr>
              <w:widowControl w:val="0"/>
              <w:jc w:val="right"/>
              <w:rPr>
                <w:sz w:val="20"/>
                <w:szCs w:val="20"/>
              </w:rPr>
            </w:pPr>
            <w:r w:rsidRPr="003C1E9F">
              <w:rPr>
                <w:sz w:val="20"/>
                <w:szCs w:val="20"/>
              </w:rPr>
              <w:t>9,848.69</w:t>
            </w:r>
          </w:p>
        </w:tc>
        <w:tc>
          <w:tcPr>
            <w:tcW w:w="608" w:type="pct"/>
            <w:tcBorders>
              <w:top w:val="single" w:sz="4" w:space="0" w:color="auto"/>
              <w:left w:val="single" w:sz="4" w:space="0" w:color="auto"/>
              <w:bottom w:val="single" w:sz="4" w:space="0" w:color="auto"/>
              <w:right w:val="single" w:sz="4" w:space="0" w:color="auto"/>
            </w:tcBorders>
            <w:vAlign w:val="center"/>
          </w:tcPr>
          <w:p w14:paraId="39D5BF6A" w14:textId="6EEE43EB" w:rsidR="00076D5E" w:rsidRPr="003C1E9F" w:rsidRDefault="00076D5E" w:rsidP="00145F54">
            <w:pPr>
              <w:widowControl w:val="0"/>
              <w:tabs>
                <w:tab w:val="left" w:pos="3141"/>
              </w:tabs>
              <w:suppressAutoHyphens/>
              <w:jc w:val="center"/>
              <w:rPr>
                <w:sz w:val="20"/>
                <w:szCs w:val="20"/>
              </w:rPr>
            </w:pPr>
            <w:r w:rsidRPr="003C1E9F">
              <w:rPr>
                <w:color w:val="000000"/>
                <w:sz w:val="20"/>
                <w:szCs w:val="20"/>
              </w:rPr>
              <w:t>25.3</w:t>
            </w:r>
          </w:p>
        </w:tc>
      </w:tr>
      <w:tr w:rsidR="00255D2C" w:rsidRPr="003C1E9F" w14:paraId="6B444A82" w14:textId="77777777" w:rsidTr="00DF19F4">
        <w:tc>
          <w:tcPr>
            <w:tcW w:w="732" w:type="pct"/>
            <w:tcBorders>
              <w:top w:val="nil"/>
              <w:left w:val="single" w:sz="4" w:space="0" w:color="auto"/>
              <w:bottom w:val="single" w:sz="4" w:space="0" w:color="auto"/>
              <w:right w:val="single" w:sz="4" w:space="0" w:color="auto"/>
            </w:tcBorders>
            <w:vAlign w:val="center"/>
          </w:tcPr>
          <w:p w14:paraId="6D294EF4" w14:textId="77777777" w:rsidR="00076D5E" w:rsidRPr="003C1E9F" w:rsidRDefault="00076D5E" w:rsidP="00145F54">
            <w:pPr>
              <w:widowControl w:val="0"/>
              <w:tabs>
                <w:tab w:val="left" w:pos="3141"/>
              </w:tabs>
              <w:suppressAutoHyphens/>
              <w:rPr>
                <w:sz w:val="20"/>
                <w:szCs w:val="20"/>
              </w:rPr>
            </w:pPr>
            <w:r w:rsidRPr="003C1E9F">
              <w:rPr>
                <w:color w:val="000000"/>
                <w:sz w:val="20"/>
                <w:szCs w:val="20"/>
              </w:rPr>
              <w:t>HFC-227ea</w:t>
            </w:r>
          </w:p>
        </w:tc>
        <w:tc>
          <w:tcPr>
            <w:tcW w:w="592" w:type="pct"/>
            <w:tcBorders>
              <w:top w:val="nil"/>
              <w:left w:val="single" w:sz="4" w:space="0" w:color="auto"/>
              <w:bottom w:val="single" w:sz="4" w:space="0" w:color="auto"/>
              <w:right w:val="single" w:sz="4" w:space="0" w:color="auto"/>
            </w:tcBorders>
            <w:vAlign w:val="center"/>
          </w:tcPr>
          <w:p w14:paraId="64C6E125" w14:textId="75F16D94" w:rsidR="00076D5E" w:rsidRPr="003C1E9F" w:rsidRDefault="00076D5E" w:rsidP="00145F54">
            <w:pPr>
              <w:widowControl w:val="0"/>
              <w:tabs>
                <w:tab w:val="left" w:pos="3141"/>
              </w:tabs>
              <w:suppressAutoHyphens/>
              <w:jc w:val="right"/>
              <w:rPr>
                <w:sz w:val="20"/>
                <w:szCs w:val="20"/>
              </w:rPr>
            </w:pPr>
            <w:r w:rsidRPr="003C1E9F">
              <w:rPr>
                <w:color w:val="000000"/>
                <w:sz w:val="20"/>
                <w:szCs w:val="20"/>
              </w:rPr>
              <w:t>3,220</w:t>
            </w:r>
          </w:p>
        </w:tc>
        <w:tc>
          <w:tcPr>
            <w:tcW w:w="584" w:type="pct"/>
            <w:tcBorders>
              <w:top w:val="single" w:sz="4" w:space="0" w:color="auto"/>
              <w:left w:val="single" w:sz="4" w:space="0" w:color="auto"/>
              <w:bottom w:val="single" w:sz="4" w:space="0" w:color="auto"/>
              <w:right w:val="single" w:sz="4" w:space="0" w:color="auto"/>
            </w:tcBorders>
            <w:vAlign w:val="center"/>
          </w:tcPr>
          <w:p w14:paraId="3CB8480B" w14:textId="6B5BBC68" w:rsidR="00076D5E" w:rsidRPr="003C1E9F" w:rsidRDefault="00076D5E" w:rsidP="00145F54">
            <w:pPr>
              <w:widowControl w:val="0"/>
              <w:tabs>
                <w:tab w:val="left" w:pos="3141"/>
              </w:tabs>
              <w:suppressAutoHyphens/>
              <w:jc w:val="right"/>
              <w:rPr>
                <w:sz w:val="20"/>
                <w:szCs w:val="20"/>
              </w:rPr>
            </w:pPr>
            <w:r w:rsidRPr="003C1E9F">
              <w:rPr>
                <w:sz w:val="20"/>
                <w:szCs w:val="20"/>
              </w:rPr>
              <w:t>47.84</w:t>
            </w:r>
          </w:p>
        </w:tc>
        <w:tc>
          <w:tcPr>
            <w:tcW w:w="624" w:type="pct"/>
            <w:tcBorders>
              <w:top w:val="single" w:sz="4" w:space="0" w:color="auto"/>
              <w:left w:val="single" w:sz="4" w:space="0" w:color="auto"/>
              <w:bottom w:val="single" w:sz="4" w:space="0" w:color="auto"/>
              <w:right w:val="single" w:sz="4" w:space="0" w:color="auto"/>
            </w:tcBorders>
            <w:vAlign w:val="center"/>
          </w:tcPr>
          <w:p w14:paraId="04B0B4A7" w14:textId="638B783D" w:rsidR="00076D5E" w:rsidRPr="003C1E9F" w:rsidRDefault="00076D5E" w:rsidP="00145F54">
            <w:pPr>
              <w:widowControl w:val="0"/>
              <w:tabs>
                <w:tab w:val="left" w:pos="3141"/>
              </w:tabs>
              <w:suppressAutoHyphens/>
              <w:jc w:val="right"/>
              <w:rPr>
                <w:sz w:val="20"/>
                <w:szCs w:val="20"/>
              </w:rPr>
            </w:pPr>
            <w:r w:rsidRPr="003C1E9F">
              <w:rPr>
                <w:sz w:val="20"/>
                <w:szCs w:val="20"/>
              </w:rPr>
              <w:t>27.44</w:t>
            </w:r>
          </w:p>
        </w:tc>
        <w:tc>
          <w:tcPr>
            <w:tcW w:w="608" w:type="pct"/>
            <w:tcBorders>
              <w:top w:val="single" w:sz="4" w:space="0" w:color="auto"/>
              <w:left w:val="single" w:sz="4" w:space="0" w:color="auto"/>
              <w:bottom w:val="single" w:sz="4" w:space="0" w:color="auto"/>
              <w:right w:val="single" w:sz="4" w:space="0" w:color="auto"/>
            </w:tcBorders>
            <w:vAlign w:val="center"/>
          </w:tcPr>
          <w:p w14:paraId="0A0F184E" w14:textId="54EEDE08" w:rsidR="00076D5E" w:rsidRPr="003C1E9F" w:rsidRDefault="00076D5E" w:rsidP="00145F54">
            <w:pPr>
              <w:widowControl w:val="0"/>
              <w:tabs>
                <w:tab w:val="left" w:pos="3141"/>
              </w:tabs>
              <w:suppressAutoHyphens/>
              <w:jc w:val="right"/>
              <w:rPr>
                <w:sz w:val="20"/>
                <w:szCs w:val="20"/>
              </w:rPr>
            </w:pPr>
            <w:r w:rsidRPr="003C1E9F">
              <w:rPr>
                <w:sz w:val="20"/>
                <w:szCs w:val="20"/>
              </w:rPr>
              <w:t>43.11</w:t>
            </w:r>
          </w:p>
        </w:tc>
        <w:tc>
          <w:tcPr>
            <w:tcW w:w="648" w:type="pct"/>
            <w:tcBorders>
              <w:top w:val="nil"/>
              <w:left w:val="single" w:sz="4" w:space="0" w:color="auto"/>
              <w:bottom w:val="single" w:sz="4" w:space="0" w:color="auto"/>
              <w:right w:val="single" w:sz="4" w:space="0" w:color="auto"/>
            </w:tcBorders>
            <w:vAlign w:val="center"/>
          </w:tcPr>
          <w:p w14:paraId="00240D34" w14:textId="52ABB06F" w:rsidR="00076D5E" w:rsidRPr="003C1E9F" w:rsidRDefault="00076D5E" w:rsidP="00145F54">
            <w:pPr>
              <w:widowControl w:val="0"/>
              <w:tabs>
                <w:tab w:val="left" w:pos="3141"/>
              </w:tabs>
              <w:suppressAutoHyphens/>
              <w:jc w:val="right"/>
              <w:rPr>
                <w:sz w:val="20"/>
                <w:szCs w:val="20"/>
              </w:rPr>
            </w:pPr>
            <w:r w:rsidRPr="003C1E9F">
              <w:rPr>
                <w:color w:val="000000"/>
                <w:sz w:val="20"/>
                <w:szCs w:val="20"/>
              </w:rPr>
              <w:t>22.34</w:t>
            </w:r>
          </w:p>
        </w:tc>
        <w:tc>
          <w:tcPr>
            <w:tcW w:w="605" w:type="pct"/>
            <w:vAlign w:val="center"/>
          </w:tcPr>
          <w:p w14:paraId="0B039615" w14:textId="20921FAA" w:rsidR="00076D5E" w:rsidRPr="003C1E9F" w:rsidRDefault="00076D5E" w:rsidP="00145F54">
            <w:pPr>
              <w:widowControl w:val="0"/>
              <w:jc w:val="right"/>
              <w:rPr>
                <w:sz w:val="20"/>
                <w:szCs w:val="20"/>
              </w:rPr>
            </w:pPr>
            <w:r w:rsidRPr="003C1E9F">
              <w:rPr>
                <w:sz w:val="20"/>
                <w:szCs w:val="20"/>
              </w:rPr>
              <w:t>15.89</w:t>
            </w:r>
          </w:p>
        </w:tc>
        <w:tc>
          <w:tcPr>
            <w:tcW w:w="608" w:type="pct"/>
            <w:tcBorders>
              <w:top w:val="single" w:sz="4" w:space="0" w:color="auto"/>
              <w:left w:val="single" w:sz="4" w:space="0" w:color="auto"/>
              <w:bottom w:val="single" w:sz="4" w:space="0" w:color="auto"/>
              <w:right w:val="single" w:sz="4" w:space="0" w:color="auto"/>
            </w:tcBorders>
            <w:vAlign w:val="center"/>
          </w:tcPr>
          <w:p w14:paraId="021B4575" w14:textId="5CB588B4" w:rsidR="00076D5E" w:rsidRPr="003C1E9F" w:rsidRDefault="00076D5E" w:rsidP="00145F54">
            <w:pPr>
              <w:widowControl w:val="0"/>
              <w:tabs>
                <w:tab w:val="left" w:pos="3141"/>
              </w:tabs>
              <w:suppressAutoHyphens/>
              <w:jc w:val="center"/>
              <w:rPr>
                <w:sz w:val="20"/>
                <w:szCs w:val="20"/>
              </w:rPr>
            </w:pPr>
            <w:r w:rsidRPr="003C1E9F">
              <w:rPr>
                <w:color w:val="000000"/>
                <w:sz w:val="20"/>
                <w:szCs w:val="20"/>
              </w:rPr>
              <w:t>0.0</w:t>
            </w:r>
          </w:p>
        </w:tc>
      </w:tr>
      <w:tr w:rsidR="00255D2C" w:rsidRPr="003C1E9F" w14:paraId="49BB5B67" w14:textId="77777777" w:rsidTr="00DF19F4">
        <w:tc>
          <w:tcPr>
            <w:tcW w:w="732" w:type="pct"/>
            <w:tcBorders>
              <w:top w:val="nil"/>
              <w:left w:val="single" w:sz="4" w:space="0" w:color="auto"/>
              <w:bottom w:val="single" w:sz="4" w:space="0" w:color="auto"/>
              <w:right w:val="single" w:sz="4" w:space="0" w:color="auto"/>
            </w:tcBorders>
            <w:vAlign w:val="center"/>
          </w:tcPr>
          <w:p w14:paraId="35EB3D80" w14:textId="77777777" w:rsidR="00D01AC5" w:rsidRPr="003C1E9F" w:rsidRDefault="00D01AC5" w:rsidP="00145F54">
            <w:pPr>
              <w:widowControl w:val="0"/>
              <w:tabs>
                <w:tab w:val="left" w:pos="3141"/>
              </w:tabs>
              <w:suppressAutoHyphens/>
              <w:rPr>
                <w:sz w:val="20"/>
                <w:szCs w:val="20"/>
              </w:rPr>
            </w:pPr>
            <w:r w:rsidRPr="003C1E9F">
              <w:rPr>
                <w:color w:val="000000"/>
                <w:sz w:val="20"/>
                <w:szCs w:val="20"/>
              </w:rPr>
              <w:t>HFC-245fa</w:t>
            </w:r>
          </w:p>
        </w:tc>
        <w:tc>
          <w:tcPr>
            <w:tcW w:w="592" w:type="pct"/>
            <w:tcBorders>
              <w:top w:val="nil"/>
              <w:left w:val="single" w:sz="4" w:space="0" w:color="auto"/>
              <w:bottom w:val="single" w:sz="4" w:space="0" w:color="auto"/>
              <w:right w:val="single" w:sz="4" w:space="0" w:color="auto"/>
            </w:tcBorders>
            <w:vAlign w:val="center"/>
          </w:tcPr>
          <w:p w14:paraId="1CA31ADD" w14:textId="241C8A46" w:rsidR="00D01AC5" w:rsidRPr="003C1E9F" w:rsidRDefault="00D01AC5" w:rsidP="00145F54">
            <w:pPr>
              <w:widowControl w:val="0"/>
              <w:suppressAutoHyphens/>
              <w:jc w:val="right"/>
              <w:rPr>
                <w:sz w:val="20"/>
                <w:szCs w:val="20"/>
              </w:rPr>
            </w:pPr>
            <w:r w:rsidRPr="003C1E9F">
              <w:rPr>
                <w:color w:val="000000"/>
                <w:sz w:val="20"/>
                <w:szCs w:val="20"/>
              </w:rPr>
              <w:t>1,030</w:t>
            </w:r>
          </w:p>
        </w:tc>
        <w:tc>
          <w:tcPr>
            <w:tcW w:w="584" w:type="pct"/>
            <w:tcBorders>
              <w:top w:val="single" w:sz="4" w:space="0" w:color="auto"/>
              <w:left w:val="single" w:sz="4" w:space="0" w:color="auto"/>
              <w:bottom w:val="single" w:sz="4" w:space="0" w:color="auto"/>
              <w:right w:val="single" w:sz="4" w:space="0" w:color="auto"/>
            </w:tcBorders>
            <w:vAlign w:val="center"/>
          </w:tcPr>
          <w:p w14:paraId="384A4F13" w14:textId="3957D15A" w:rsidR="00D01AC5" w:rsidRPr="003C1E9F" w:rsidRDefault="00D01AC5" w:rsidP="00145F54">
            <w:pPr>
              <w:widowControl w:val="0"/>
              <w:tabs>
                <w:tab w:val="left" w:pos="3141"/>
              </w:tabs>
              <w:suppressAutoHyphens/>
              <w:jc w:val="right"/>
              <w:rPr>
                <w:sz w:val="20"/>
                <w:szCs w:val="20"/>
              </w:rPr>
            </w:pPr>
            <w:r w:rsidRPr="003C1E9F">
              <w:rPr>
                <w:sz w:val="20"/>
                <w:szCs w:val="20"/>
              </w:rPr>
              <w:t>99.34</w:t>
            </w:r>
          </w:p>
        </w:tc>
        <w:tc>
          <w:tcPr>
            <w:tcW w:w="624" w:type="pct"/>
            <w:tcBorders>
              <w:top w:val="single" w:sz="4" w:space="0" w:color="auto"/>
              <w:left w:val="single" w:sz="4" w:space="0" w:color="auto"/>
              <w:bottom w:val="single" w:sz="4" w:space="0" w:color="auto"/>
              <w:right w:val="single" w:sz="4" w:space="0" w:color="auto"/>
            </w:tcBorders>
            <w:vAlign w:val="center"/>
          </w:tcPr>
          <w:p w14:paraId="15C86DFD" w14:textId="7890A92D" w:rsidR="00D01AC5" w:rsidRPr="003C1E9F" w:rsidRDefault="00D01AC5" w:rsidP="00145F54">
            <w:pPr>
              <w:widowControl w:val="0"/>
              <w:tabs>
                <w:tab w:val="left" w:pos="3141"/>
              </w:tabs>
              <w:suppressAutoHyphens/>
              <w:jc w:val="right"/>
              <w:rPr>
                <w:sz w:val="20"/>
                <w:szCs w:val="20"/>
              </w:rPr>
            </w:pPr>
            <w:r w:rsidRPr="003C1E9F">
              <w:rPr>
                <w:sz w:val="20"/>
                <w:szCs w:val="20"/>
              </w:rPr>
              <w:t>155.09</w:t>
            </w:r>
          </w:p>
        </w:tc>
        <w:tc>
          <w:tcPr>
            <w:tcW w:w="608" w:type="pct"/>
            <w:tcBorders>
              <w:top w:val="single" w:sz="4" w:space="0" w:color="auto"/>
              <w:left w:val="single" w:sz="4" w:space="0" w:color="auto"/>
              <w:bottom w:val="single" w:sz="4" w:space="0" w:color="auto"/>
              <w:right w:val="single" w:sz="4" w:space="0" w:color="auto"/>
            </w:tcBorders>
            <w:vAlign w:val="center"/>
          </w:tcPr>
          <w:p w14:paraId="45302D78" w14:textId="6AC8CBB2" w:rsidR="00D01AC5" w:rsidRPr="003C1E9F" w:rsidRDefault="00D01AC5" w:rsidP="00145F54">
            <w:pPr>
              <w:widowControl w:val="0"/>
              <w:tabs>
                <w:tab w:val="left" w:pos="3141"/>
              </w:tabs>
              <w:suppressAutoHyphens/>
              <w:jc w:val="right"/>
              <w:rPr>
                <w:sz w:val="20"/>
                <w:szCs w:val="20"/>
              </w:rPr>
            </w:pPr>
            <w:r w:rsidRPr="003C1E9F">
              <w:rPr>
                <w:sz w:val="20"/>
                <w:szCs w:val="20"/>
              </w:rPr>
              <w:t>244.68</w:t>
            </w:r>
          </w:p>
        </w:tc>
        <w:tc>
          <w:tcPr>
            <w:tcW w:w="648" w:type="pct"/>
            <w:tcBorders>
              <w:top w:val="single" w:sz="4" w:space="0" w:color="auto"/>
              <w:left w:val="single" w:sz="4" w:space="0" w:color="auto"/>
              <w:bottom w:val="single" w:sz="4" w:space="0" w:color="auto"/>
              <w:right w:val="single" w:sz="4" w:space="0" w:color="auto"/>
            </w:tcBorders>
            <w:vAlign w:val="center"/>
          </w:tcPr>
          <w:p w14:paraId="644D3506" w14:textId="6ADCD4AD" w:rsidR="00D01AC5" w:rsidRPr="003C1E9F" w:rsidRDefault="00D01AC5" w:rsidP="00145F54">
            <w:pPr>
              <w:widowControl w:val="0"/>
              <w:tabs>
                <w:tab w:val="left" w:pos="3141"/>
              </w:tabs>
              <w:suppressAutoHyphens/>
              <w:jc w:val="right"/>
              <w:rPr>
                <w:sz w:val="20"/>
                <w:szCs w:val="20"/>
              </w:rPr>
            </w:pPr>
            <w:r w:rsidRPr="003C1E9F">
              <w:rPr>
                <w:color w:val="000000"/>
                <w:sz w:val="20"/>
                <w:szCs w:val="20"/>
              </w:rPr>
              <w:t>256.47</w:t>
            </w:r>
          </w:p>
        </w:tc>
        <w:tc>
          <w:tcPr>
            <w:tcW w:w="605" w:type="pct"/>
            <w:vAlign w:val="center"/>
          </w:tcPr>
          <w:p w14:paraId="5BDE933D" w14:textId="7E2B1C6E" w:rsidR="00D01AC5" w:rsidRPr="003C1E9F" w:rsidRDefault="00D01AC5" w:rsidP="00145F54">
            <w:pPr>
              <w:widowControl w:val="0"/>
              <w:jc w:val="right"/>
              <w:rPr>
                <w:sz w:val="20"/>
                <w:szCs w:val="20"/>
              </w:rPr>
            </w:pPr>
            <w:r w:rsidRPr="003C1E9F">
              <w:rPr>
                <w:sz w:val="20"/>
                <w:szCs w:val="20"/>
              </w:rPr>
              <w:t>302.14</w:t>
            </w:r>
          </w:p>
        </w:tc>
        <w:tc>
          <w:tcPr>
            <w:tcW w:w="608" w:type="pct"/>
            <w:tcBorders>
              <w:top w:val="single" w:sz="4" w:space="0" w:color="auto"/>
              <w:left w:val="single" w:sz="4" w:space="0" w:color="auto"/>
              <w:bottom w:val="single" w:sz="4" w:space="0" w:color="auto"/>
              <w:right w:val="single" w:sz="4" w:space="0" w:color="auto"/>
            </w:tcBorders>
            <w:vAlign w:val="center"/>
          </w:tcPr>
          <w:p w14:paraId="00F81E9F" w14:textId="614EE4E0" w:rsidR="00D01AC5" w:rsidRPr="003C1E9F" w:rsidRDefault="00D01AC5" w:rsidP="00145F54">
            <w:pPr>
              <w:widowControl w:val="0"/>
              <w:tabs>
                <w:tab w:val="left" w:pos="3141"/>
              </w:tabs>
              <w:suppressAutoHyphens/>
              <w:jc w:val="center"/>
              <w:rPr>
                <w:sz w:val="20"/>
                <w:szCs w:val="20"/>
              </w:rPr>
            </w:pPr>
            <w:r w:rsidRPr="003C1E9F">
              <w:rPr>
                <w:color w:val="000000"/>
                <w:sz w:val="20"/>
                <w:szCs w:val="20"/>
              </w:rPr>
              <w:t>0.0</w:t>
            </w:r>
          </w:p>
        </w:tc>
      </w:tr>
      <w:tr w:rsidR="00255D2C" w:rsidRPr="003C1E9F" w14:paraId="259A8D6E" w14:textId="77777777" w:rsidTr="00DF19F4">
        <w:tc>
          <w:tcPr>
            <w:tcW w:w="732" w:type="pct"/>
            <w:tcBorders>
              <w:top w:val="nil"/>
              <w:left w:val="single" w:sz="4" w:space="0" w:color="auto"/>
              <w:bottom w:val="single" w:sz="4" w:space="0" w:color="auto"/>
              <w:right w:val="single" w:sz="4" w:space="0" w:color="auto"/>
            </w:tcBorders>
            <w:vAlign w:val="center"/>
          </w:tcPr>
          <w:p w14:paraId="33AE6D9D" w14:textId="77777777" w:rsidR="00D01AC5" w:rsidRPr="003C1E9F" w:rsidRDefault="00D01AC5" w:rsidP="00145F54">
            <w:pPr>
              <w:widowControl w:val="0"/>
              <w:tabs>
                <w:tab w:val="left" w:pos="3141"/>
              </w:tabs>
              <w:suppressAutoHyphens/>
              <w:rPr>
                <w:sz w:val="20"/>
                <w:szCs w:val="20"/>
              </w:rPr>
            </w:pPr>
            <w:r w:rsidRPr="003C1E9F">
              <w:rPr>
                <w:color w:val="000000"/>
                <w:sz w:val="20"/>
                <w:szCs w:val="20"/>
              </w:rPr>
              <w:t>HFC-365mfc</w:t>
            </w:r>
          </w:p>
        </w:tc>
        <w:tc>
          <w:tcPr>
            <w:tcW w:w="592" w:type="pct"/>
            <w:tcBorders>
              <w:top w:val="nil"/>
              <w:left w:val="single" w:sz="4" w:space="0" w:color="auto"/>
              <w:bottom w:val="single" w:sz="4" w:space="0" w:color="auto"/>
              <w:right w:val="single" w:sz="4" w:space="0" w:color="auto"/>
            </w:tcBorders>
            <w:vAlign w:val="center"/>
          </w:tcPr>
          <w:p w14:paraId="45AFF441" w14:textId="77777777" w:rsidR="00D01AC5" w:rsidRPr="003C1E9F" w:rsidRDefault="00D01AC5" w:rsidP="00145F54">
            <w:pPr>
              <w:widowControl w:val="0"/>
              <w:tabs>
                <w:tab w:val="left" w:pos="3141"/>
              </w:tabs>
              <w:suppressAutoHyphens/>
              <w:jc w:val="right"/>
              <w:rPr>
                <w:sz w:val="20"/>
                <w:szCs w:val="20"/>
              </w:rPr>
            </w:pPr>
            <w:r w:rsidRPr="003C1E9F">
              <w:rPr>
                <w:color w:val="000000"/>
                <w:sz w:val="20"/>
                <w:szCs w:val="20"/>
              </w:rPr>
              <w:t>794</w:t>
            </w:r>
          </w:p>
        </w:tc>
        <w:tc>
          <w:tcPr>
            <w:tcW w:w="584" w:type="pct"/>
            <w:tcBorders>
              <w:top w:val="single" w:sz="4" w:space="0" w:color="auto"/>
              <w:left w:val="single" w:sz="4" w:space="0" w:color="auto"/>
              <w:bottom w:val="single" w:sz="4" w:space="0" w:color="auto"/>
              <w:right w:val="single" w:sz="4" w:space="0" w:color="auto"/>
            </w:tcBorders>
            <w:vAlign w:val="center"/>
          </w:tcPr>
          <w:p w14:paraId="0A3A41C0" w14:textId="79072F00" w:rsidR="00D01AC5" w:rsidRPr="003C1E9F" w:rsidRDefault="00D01AC5" w:rsidP="00145F54">
            <w:pPr>
              <w:widowControl w:val="0"/>
              <w:tabs>
                <w:tab w:val="left" w:pos="3141"/>
              </w:tabs>
              <w:suppressAutoHyphens/>
              <w:jc w:val="right"/>
              <w:rPr>
                <w:sz w:val="20"/>
                <w:szCs w:val="20"/>
              </w:rPr>
            </w:pPr>
            <w:r w:rsidRPr="003C1E9F">
              <w:rPr>
                <w:sz w:val="20"/>
                <w:szCs w:val="20"/>
              </w:rPr>
              <w:t>192.00</w:t>
            </w:r>
          </w:p>
        </w:tc>
        <w:tc>
          <w:tcPr>
            <w:tcW w:w="624" w:type="pct"/>
            <w:tcBorders>
              <w:top w:val="single" w:sz="4" w:space="0" w:color="auto"/>
              <w:left w:val="single" w:sz="4" w:space="0" w:color="auto"/>
              <w:bottom w:val="single" w:sz="4" w:space="0" w:color="auto"/>
              <w:right w:val="single" w:sz="4" w:space="0" w:color="auto"/>
            </w:tcBorders>
            <w:vAlign w:val="center"/>
          </w:tcPr>
          <w:p w14:paraId="77F917F2" w14:textId="60B72E90" w:rsidR="00D01AC5" w:rsidRPr="003C1E9F" w:rsidRDefault="00D01AC5" w:rsidP="00145F54">
            <w:pPr>
              <w:widowControl w:val="0"/>
              <w:tabs>
                <w:tab w:val="left" w:pos="3141"/>
              </w:tabs>
              <w:suppressAutoHyphens/>
              <w:jc w:val="right"/>
              <w:rPr>
                <w:sz w:val="20"/>
                <w:szCs w:val="20"/>
              </w:rPr>
            </w:pPr>
            <w:r w:rsidRPr="003C1E9F">
              <w:rPr>
                <w:sz w:val="20"/>
                <w:szCs w:val="20"/>
              </w:rPr>
              <w:t>240.00</w:t>
            </w:r>
          </w:p>
        </w:tc>
        <w:tc>
          <w:tcPr>
            <w:tcW w:w="608" w:type="pct"/>
            <w:tcBorders>
              <w:top w:val="single" w:sz="4" w:space="0" w:color="auto"/>
              <w:left w:val="single" w:sz="4" w:space="0" w:color="auto"/>
              <w:bottom w:val="single" w:sz="4" w:space="0" w:color="auto"/>
              <w:right w:val="single" w:sz="4" w:space="0" w:color="auto"/>
            </w:tcBorders>
            <w:vAlign w:val="center"/>
          </w:tcPr>
          <w:p w14:paraId="2A189DC5" w14:textId="343B4FFE" w:rsidR="00D01AC5" w:rsidRPr="003C1E9F" w:rsidRDefault="00D01AC5" w:rsidP="00145F54">
            <w:pPr>
              <w:widowControl w:val="0"/>
              <w:tabs>
                <w:tab w:val="left" w:pos="3141"/>
              </w:tabs>
              <w:suppressAutoHyphens/>
              <w:jc w:val="right"/>
              <w:rPr>
                <w:sz w:val="20"/>
                <w:szCs w:val="20"/>
              </w:rPr>
            </w:pPr>
            <w:r w:rsidRPr="003C1E9F">
              <w:rPr>
                <w:sz w:val="20"/>
                <w:szCs w:val="20"/>
              </w:rPr>
              <w:t>275.82</w:t>
            </w:r>
          </w:p>
        </w:tc>
        <w:tc>
          <w:tcPr>
            <w:tcW w:w="648" w:type="pct"/>
            <w:tcBorders>
              <w:top w:val="nil"/>
              <w:left w:val="single" w:sz="4" w:space="0" w:color="auto"/>
              <w:bottom w:val="single" w:sz="4" w:space="0" w:color="auto"/>
              <w:right w:val="single" w:sz="4" w:space="0" w:color="auto"/>
            </w:tcBorders>
            <w:vAlign w:val="center"/>
          </w:tcPr>
          <w:p w14:paraId="0D6955FA" w14:textId="34D7CFA2" w:rsidR="00D01AC5" w:rsidRPr="003C1E9F" w:rsidRDefault="00D01AC5" w:rsidP="00145F54">
            <w:pPr>
              <w:widowControl w:val="0"/>
              <w:tabs>
                <w:tab w:val="left" w:pos="3141"/>
              </w:tabs>
              <w:suppressAutoHyphens/>
              <w:jc w:val="right"/>
              <w:rPr>
                <w:sz w:val="20"/>
                <w:szCs w:val="20"/>
              </w:rPr>
            </w:pPr>
            <w:r w:rsidRPr="003C1E9F">
              <w:rPr>
                <w:color w:val="000000"/>
                <w:sz w:val="20"/>
                <w:szCs w:val="20"/>
              </w:rPr>
              <w:t>233.60</w:t>
            </w:r>
          </w:p>
        </w:tc>
        <w:tc>
          <w:tcPr>
            <w:tcW w:w="605" w:type="pct"/>
            <w:vAlign w:val="center"/>
          </w:tcPr>
          <w:p w14:paraId="0AB7183C" w14:textId="749A2525" w:rsidR="00D01AC5" w:rsidRPr="003C1E9F" w:rsidRDefault="00D01AC5" w:rsidP="00145F54">
            <w:pPr>
              <w:widowControl w:val="0"/>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1D140F45" w14:textId="156134E9" w:rsidR="00D01AC5" w:rsidRPr="003C1E9F" w:rsidRDefault="00D01AC5" w:rsidP="00145F54">
            <w:pPr>
              <w:widowControl w:val="0"/>
              <w:tabs>
                <w:tab w:val="left" w:pos="3141"/>
              </w:tabs>
              <w:suppressAutoHyphens/>
              <w:jc w:val="center"/>
              <w:rPr>
                <w:sz w:val="20"/>
                <w:szCs w:val="20"/>
              </w:rPr>
            </w:pPr>
            <w:r w:rsidRPr="003C1E9F">
              <w:rPr>
                <w:sz w:val="20"/>
                <w:szCs w:val="20"/>
              </w:rPr>
              <w:t>0.0</w:t>
            </w:r>
          </w:p>
        </w:tc>
      </w:tr>
      <w:tr w:rsidR="00255D2C" w:rsidRPr="003C1E9F" w14:paraId="06F50814" w14:textId="77777777" w:rsidTr="00DF19F4">
        <w:tc>
          <w:tcPr>
            <w:tcW w:w="732" w:type="pct"/>
            <w:tcBorders>
              <w:top w:val="nil"/>
              <w:left w:val="single" w:sz="4" w:space="0" w:color="auto"/>
              <w:bottom w:val="single" w:sz="4" w:space="0" w:color="auto"/>
              <w:right w:val="single" w:sz="4" w:space="0" w:color="auto"/>
            </w:tcBorders>
            <w:vAlign w:val="center"/>
          </w:tcPr>
          <w:p w14:paraId="353073C0" w14:textId="77777777" w:rsidR="00AF0A21" w:rsidRPr="003C1E9F" w:rsidRDefault="00AF0A21" w:rsidP="00145F54">
            <w:pPr>
              <w:widowControl w:val="0"/>
              <w:tabs>
                <w:tab w:val="left" w:pos="3141"/>
              </w:tabs>
              <w:suppressAutoHyphens/>
              <w:rPr>
                <w:sz w:val="20"/>
                <w:szCs w:val="20"/>
              </w:rPr>
            </w:pPr>
            <w:r w:rsidRPr="003C1E9F">
              <w:rPr>
                <w:color w:val="000000"/>
                <w:sz w:val="20"/>
                <w:szCs w:val="20"/>
              </w:rPr>
              <w:t>HFC-23</w:t>
            </w:r>
          </w:p>
        </w:tc>
        <w:tc>
          <w:tcPr>
            <w:tcW w:w="592" w:type="pct"/>
            <w:tcBorders>
              <w:top w:val="nil"/>
              <w:left w:val="single" w:sz="4" w:space="0" w:color="auto"/>
              <w:bottom w:val="single" w:sz="4" w:space="0" w:color="auto"/>
              <w:right w:val="single" w:sz="4" w:space="0" w:color="auto"/>
            </w:tcBorders>
            <w:vAlign w:val="center"/>
          </w:tcPr>
          <w:p w14:paraId="1ED56ED5" w14:textId="512F715B" w:rsidR="00AF0A21" w:rsidRPr="003C1E9F" w:rsidRDefault="00AF0A21" w:rsidP="00145F54">
            <w:pPr>
              <w:widowControl w:val="0"/>
              <w:tabs>
                <w:tab w:val="left" w:pos="3141"/>
              </w:tabs>
              <w:suppressAutoHyphens/>
              <w:jc w:val="right"/>
              <w:rPr>
                <w:sz w:val="20"/>
                <w:szCs w:val="20"/>
              </w:rPr>
            </w:pPr>
            <w:r w:rsidRPr="003C1E9F">
              <w:rPr>
                <w:color w:val="000000"/>
                <w:sz w:val="20"/>
                <w:szCs w:val="20"/>
              </w:rPr>
              <w:t>14,800</w:t>
            </w:r>
          </w:p>
        </w:tc>
        <w:tc>
          <w:tcPr>
            <w:tcW w:w="584" w:type="pct"/>
            <w:tcBorders>
              <w:top w:val="single" w:sz="4" w:space="0" w:color="auto"/>
              <w:left w:val="single" w:sz="4" w:space="0" w:color="auto"/>
              <w:bottom w:val="single" w:sz="4" w:space="0" w:color="auto"/>
              <w:right w:val="single" w:sz="4" w:space="0" w:color="auto"/>
            </w:tcBorders>
            <w:vAlign w:val="center"/>
          </w:tcPr>
          <w:p w14:paraId="7D09B24C" w14:textId="23A313E1" w:rsidR="00AF0A21" w:rsidRPr="003C1E9F" w:rsidRDefault="00AF0A21" w:rsidP="00145F54">
            <w:pPr>
              <w:widowControl w:val="0"/>
              <w:tabs>
                <w:tab w:val="left" w:pos="3141"/>
              </w:tabs>
              <w:suppressAutoHyphens/>
              <w:jc w:val="right"/>
              <w:rPr>
                <w:sz w:val="20"/>
                <w:szCs w:val="20"/>
              </w:rPr>
            </w:pPr>
            <w:r w:rsidRPr="003C1E9F">
              <w:rPr>
                <w:sz w:val="20"/>
                <w:szCs w:val="20"/>
              </w:rPr>
              <w:t>0.25</w:t>
            </w:r>
          </w:p>
        </w:tc>
        <w:tc>
          <w:tcPr>
            <w:tcW w:w="624" w:type="pct"/>
            <w:tcBorders>
              <w:top w:val="single" w:sz="4" w:space="0" w:color="auto"/>
              <w:left w:val="single" w:sz="4" w:space="0" w:color="auto"/>
              <w:bottom w:val="single" w:sz="4" w:space="0" w:color="auto"/>
              <w:right w:val="single" w:sz="4" w:space="0" w:color="auto"/>
            </w:tcBorders>
            <w:vAlign w:val="center"/>
          </w:tcPr>
          <w:p w14:paraId="780A1467" w14:textId="6E823708" w:rsidR="00AF0A21" w:rsidRPr="003C1E9F" w:rsidRDefault="00AF0A21" w:rsidP="00145F54">
            <w:pPr>
              <w:widowControl w:val="0"/>
              <w:tabs>
                <w:tab w:val="left" w:pos="3141"/>
              </w:tabs>
              <w:suppressAutoHyphens/>
              <w:jc w:val="right"/>
              <w:rPr>
                <w:sz w:val="20"/>
                <w:szCs w:val="20"/>
              </w:rPr>
            </w:pPr>
            <w:r w:rsidRPr="003C1E9F">
              <w:rPr>
                <w:sz w:val="20"/>
                <w:szCs w:val="20"/>
              </w:rPr>
              <w:t>2.68</w:t>
            </w:r>
          </w:p>
        </w:tc>
        <w:tc>
          <w:tcPr>
            <w:tcW w:w="608" w:type="pct"/>
            <w:tcBorders>
              <w:top w:val="single" w:sz="4" w:space="0" w:color="auto"/>
              <w:left w:val="single" w:sz="4" w:space="0" w:color="auto"/>
              <w:bottom w:val="single" w:sz="4" w:space="0" w:color="auto"/>
              <w:right w:val="single" w:sz="4" w:space="0" w:color="auto"/>
            </w:tcBorders>
            <w:vAlign w:val="center"/>
          </w:tcPr>
          <w:p w14:paraId="35BDAAEE" w14:textId="6278A581" w:rsidR="00AF0A21" w:rsidRPr="003C1E9F" w:rsidRDefault="00AF0A21" w:rsidP="00145F54">
            <w:pPr>
              <w:widowControl w:val="0"/>
              <w:tabs>
                <w:tab w:val="left" w:pos="3141"/>
              </w:tabs>
              <w:suppressAutoHyphens/>
              <w:jc w:val="right"/>
              <w:rPr>
                <w:sz w:val="20"/>
                <w:szCs w:val="20"/>
              </w:rPr>
            </w:pPr>
            <w:r w:rsidRPr="003C1E9F">
              <w:rPr>
                <w:sz w:val="20"/>
                <w:szCs w:val="20"/>
              </w:rPr>
              <w:t>-78.87</w:t>
            </w:r>
          </w:p>
        </w:tc>
        <w:tc>
          <w:tcPr>
            <w:tcW w:w="648" w:type="pct"/>
            <w:tcBorders>
              <w:top w:val="single" w:sz="4" w:space="0" w:color="auto"/>
              <w:left w:val="single" w:sz="4" w:space="0" w:color="auto"/>
              <w:bottom w:val="single" w:sz="4" w:space="0" w:color="auto"/>
              <w:right w:val="single" w:sz="4" w:space="0" w:color="auto"/>
            </w:tcBorders>
            <w:vAlign w:val="center"/>
          </w:tcPr>
          <w:p w14:paraId="48533B83" w14:textId="329AF3BF" w:rsidR="00AF0A21" w:rsidRPr="003C1E9F" w:rsidRDefault="00DC0245" w:rsidP="00145F54">
            <w:pPr>
              <w:widowControl w:val="0"/>
              <w:tabs>
                <w:tab w:val="left" w:pos="3141"/>
              </w:tabs>
              <w:suppressAutoHyphens/>
              <w:jc w:val="right"/>
              <w:rPr>
                <w:sz w:val="20"/>
                <w:szCs w:val="20"/>
              </w:rPr>
            </w:pPr>
            <w:r w:rsidRPr="003C1E9F">
              <w:rPr>
                <w:sz w:val="20"/>
                <w:szCs w:val="20"/>
              </w:rPr>
              <w:t>0.58</w:t>
            </w:r>
          </w:p>
        </w:tc>
        <w:tc>
          <w:tcPr>
            <w:tcW w:w="605" w:type="pct"/>
            <w:vAlign w:val="center"/>
          </w:tcPr>
          <w:p w14:paraId="27664219" w14:textId="46EC60A9" w:rsidR="00AF0A21" w:rsidRPr="003C1E9F" w:rsidRDefault="00745834" w:rsidP="00145F54">
            <w:pPr>
              <w:widowControl w:val="0"/>
              <w:jc w:val="right"/>
              <w:rPr>
                <w:sz w:val="20"/>
                <w:szCs w:val="20"/>
              </w:rPr>
            </w:pPr>
            <w:r w:rsidRPr="003C1E9F">
              <w:rPr>
                <w:sz w:val="20"/>
                <w:szCs w:val="20"/>
              </w:rPr>
              <w:t>1.18</w:t>
            </w:r>
          </w:p>
        </w:tc>
        <w:tc>
          <w:tcPr>
            <w:tcW w:w="608" w:type="pct"/>
            <w:tcBorders>
              <w:top w:val="single" w:sz="4" w:space="0" w:color="auto"/>
              <w:left w:val="single" w:sz="4" w:space="0" w:color="auto"/>
              <w:bottom w:val="single" w:sz="4" w:space="0" w:color="auto"/>
              <w:right w:val="single" w:sz="4" w:space="0" w:color="auto"/>
            </w:tcBorders>
            <w:vAlign w:val="center"/>
          </w:tcPr>
          <w:p w14:paraId="3C1EDC45" w14:textId="10BDEF1D" w:rsidR="00AF0A21" w:rsidRPr="003C1E9F" w:rsidRDefault="002E2814" w:rsidP="00145F54">
            <w:pPr>
              <w:widowControl w:val="0"/>
              <w:tabs>
                <w:tab w:val="left" w:pos="3141"/>
              </w:tabs>
              <w:suppressAutoHyphens/>
              <w:jc w:val="center"/>
              <w:rPr>
                <w:sz w:val="20"/>
                <w:szCs w:val="20"/>
              </w:rPr>
            </w:pPr>
            <w:r w:rsidRPr="003C1E9F">
              <w:rPr>
                <w:sz w:val="20"/>
                <w:szCs w:val="20"/>
              </w:rPr>
              <w:t>0.0</w:t>
            </w:r>
          </w:p>
        </w:tc>
      </w:tr>
      <w:tr w:rsidR="00255D2C" w:rsidRPr="003C1E9F" w14:paraId="47CEB99C" w14:textId="77777777" w:rsidTr="00DF19F4">
        <w:tc>
          <w:tcPr>
            <w:tcW w:w="732" w:type="pct"/>
            <w:tcBorders>
              <w:top w:val="nil"/>
              <w:left w:val="single" w:sz="4" w:space="0" w:color="auto"/>
              <w:bottom w:val="single" w:sz="4" w:space="0" w:color="auto"/>
              <w:right w:val="single" w:sz="4" w:space="0" w:color="auto"/>
            </w:tcBorders>
            <w:vAlign w:val="center"/>
          </w:tcPr>
          <w:p w14:paraId="0143A5E9" w14:textId="77777777" w:rsidR="00AF0A21" w:rsidRPr="003C1E9F" w:rsidDel="007C588C" w:rsidRDefault="00AF0A21" w:rsidP="00145F54">
            <w:pPr>
              <w:widowControl w:val="0"/>
              <w:tabs>
                <w:tab w:val="left" w:pos="3141"/>
              </w:tabs>
              <w:suppressAutoHyphens/>
              <w:rPr>
                <w:sz w:val="20"/>
                <w:szCs w:val="20"/>
              </w:rPr>
            </w:pPr>
            <w:r w:rsidRPr="003C1E9F">
              <w:rPr>
                <w:color w:val="000000"/>
                <w:sz w:val="20"/>
                <w:szCs w:val="20"/>
              </w:rPr>
              <w:t>R-404A</w:t>
            </w:r>
          </w:p>
        </w:tc>
        <w:tc>
          <w:tcPr>
            <w:tcW w:w="592" w:type="pct"/>
            <w:tcBorders>
              <w:top w:val="nil"/>
              <w:left w:val="single" w:sz="4" w:space="0" w:color="auto"/>
              <w:bottom w:val="single" w:sz="4" w:space="0" w:color="auto"/>
              <w:right w:val="single" w:sz="4" w:space="0" w:color="auto"/>
            </w:tcBorders>
            <w:vAlign w:val="center"/>
          </w:tcPr>
          <w:p w14:paraId="1B40896E" w14:textId="4B993FBF" w:rsidR="00AF0A21" w:rsidRPr="003C1E9F" w:rsidRDefault="00AF0A21" w:rsidP="00145F54">
            <w:pPr>
              <w:widowControl w:val="0"/>
              <w:tabs>
                <w:tab w:val="left" w:pos="3141"/>
              </w:tabs>
              <w:suppressAutoHyphens/>
              <w:jc w:val="right"/>
              <w:rPr>
                <w:sz w:val="20"/>
                <w:szCs w:val="20"/>
              </w:rPr>
            </w:pPr>
            <w:r w:rsidRPr="003C1E9F">
              <w:rPr>
                <w:color w:val="000000"/>
                <w:sz w:val="20"/>
                <w:szCs w:val="20"/>
              </w:rPr>
              <w:t>3,921.6</w:t>
            </w:r>
          </w:p>
        </w:tc>
        <w:tc>
          <w:tcPr>
            <w:tcW w:w="584" w:type="pct"/>
            <w:tcBorders>
              <w:top w:val="single" w:sz="4" w:space="0" w:color="auto"/>
              <w:left w:val="single" w:sz="4" w:space="0" w:color="auto"/>
              <w:bottom w:val="single" w:sz="4" w:space="0" w:color="auto"/>
              <w:right w:val="single" w:sz="4" w:space="0" w:color="auto"/>
            </w:tcBorders>
            <w:vAlign w:val="center"/>
          </w:tcPr>
          <w:p w14:paraId="15E4F3C4" w14:textId="423E6266" w:rsidR="00AF0A21" w:rsidRPr="003C1E9F" w:rsidRDefault="00AF0A21" w:rsidP="00145F54">
            <w:pPr>
              <w:widowControl w:val="0"/>
              <w:tabs>
                <w:tab w:val="left" w:pos="3141"/>
              </w:tabs>
              <w:suppressAutoHyphens/>
              <w:jc w:val="right"/>
              <w:rPr>
                <w:sz w:val="20"/>
                <w:szCs w:val="20"/>
              </w:rPr>
            </w:pPr>
            <w:r w:rsidRPr="003C1E9F">
              <w:rPr>
                <w:sz w:val="20"/>
                <w:szCs w:val="20"/>
              </w:rPr>
              <w:t>1,629.57</w:t>
            </w:r>
          </w:p>
        </w:tc>
        <w:tc>
          <w:tcPr>
            <w:tcW w:w="624" w:type="pct"/>
            <w:tcBorders>
              <w:top w:val="single" w:sz="4" w:space="0" w:color="auto"/>
              <w:left w:val="single" w:sz="4" w:space="0" w:color="auto"/>
              <w:bottom w:val="single" w:sz="4" w:space="0" w:color="auto"/>
              <w:right w:val="single" w:sz="4" w:space="0" w:color="auto"/>
            </w:tcBorders>
            <w:vAlign w:val="center"/>
          </w:tcPr>
          <w:p w14:paraId="0B686B07" w14:textId="14861D41" w:rsidR="00AF0A21" w:rsidRPr="003C1E9F" w:rsidRDefault="00AF0A21" w:rsidP="00145F54">
            <w:pPr>
              <w:widowControl w:val="0"/>
              <w:tabs>
                <w:tab w:val="left" w:pos="3141"/>
              </w:tabs>
              <w:suppressAutoHyphens/>
              <w:jc w:val="right"/>
              <w:rPr>
                <w:sz w:val="20"/>
                <w:szCs w:val="20"/>
              </w:rPr>
            </w:pPr>
            <w:r w:rsidRPr="003C1E9F">
              <w:rPr>
                <w:sz w:val="20"/>
                <w:szCs w:val="20"/>
              </w:rPr>
              <w:t>2,019.90</w:t>
            </w:r>
          </w:p>
        </w:tc>
        <w:tc>
          <w:tcPr>
            <w:tcW w:w="608" w:type="pct"/>
            <w:tcBorders>
              <w:top w:val="single" w:sz="4" w:space="0" w:color="auto"/>
              <w:left w:val="single" w:sz="4" w:space="0" w:color="auto"/>
              <w:bottom w:val="single" w:sz="4" w:space="0" w:color="auto"/>
              <w:right w:val="single" w:sz="4" w:space="0" w:color="auto"/>
            </w:tcBorders>
            <w:vAlign w:val="center"/>
          </w:tcPr>
          <w:p w14:paraId="3FDEABF2" w14:textId="497224B9" w:rsidR="00AF0A21" w:rsidRPr="003C1E9F" w:rsidRDefault="00AF0A21" w:rsidP="00145F54">
            <w:pPr>
              <w:widowControl w:val="0"/>
              <w:tabs>
                <w:tab w:val="left" w:pos="3141"/>
              </w:tabs>
              <w:suppressAutoHyphens/>
              <w:jc w:val="right"/>
              <w:rPr>
                <w:sz w:val="20"/>
                <w:szCs w:val="20"/>
              </w:rPr>
            </w:pPr>
            <w:r w:rsidRPr="003C1E9F">
              <w:rPr>
                <w:sz w:val="20"/>
                <w:szCs w:val="20"/>
              </w:rPr>
              <w:t>6,112.96</w:t>
            </w:r>
          </w:p>
        </w:tc>
        <w:tc>
          <w:tcPr>
            <w:tcW w:w="648" w:type="pct"/>
            <w:tcBorders>
              <w:top w:val="single" w:sz="4" w:space="0" w:color="auto"/>
              <w:left w:val="single" w:sz="4" w:space="0" w:color="auto"/>
              <w:bottom w:val="single" w:sz="4" w:space="0" w:color="auto"/>
              <w:right w:val="single" w:sz="4" w:space="0" w:color="auto"/>
            </w:tcBorders>
            <w:vAlign w:val="center"/>
          </w:tcPr>
          <w:p w14:paraId="5C772E2E" w14:textId="60171AB7" w:rsidR="00AF0A21" w:rsidRPr="003C1E9F" w:rsidRDefault="00F932A3" w:rsidP="00145F54">
            <w:pPr>
              <w:widowControl w:val="0"/>
              <w:tabs>
                <w:tab w:val="left" w:pos="3141"/>
              </w:tabs>
              <w:suppressAutoHyphens/>
              <w:jc w:val="right"/>
              <w:rPr>
                <w:sz w:val="20"/>
                <w:szCs w:val="20"/>
              </w:rPr>
            </w:pPr>
            <w:r w:rsidRPr="003C1E9F">
              <w:rPr>
                <w:sz w:val="20"/>
                <w:szCs w:val="20"/>
              </w:rPr>
              <w:t>1,313.49</w:t>
            </w:r>
          </w:p>
        </w:tc>
        <w:tc>
          <w:tcPr>
            <w:tcW w:w="605" w:type="pct"/>
            <w:vAlign w:val="center"/>
          </w:tcPr>
          <w:p w14:paraId="131BCC00" w14:textId="2BAFC55C" w:rsidR="00AF0A21" w:rsidRPr="003C1E9F" w:rsidRDefault="00745834" w:rsidP="00145F54">
            <w:pPr>
              <w:widowControl w:val="0"/>
              <w:jc w:val="right"/>
              <w:rPr>
                <w:sz w:val="20"/>
                <w:szCs w:val="20"/>
              </w:rPr>
            </w:pPr>
            <w:r w:rsidRPr="003C1E9F">
              <w:rPr>
                <w:sz w:val="20"/>
                <w:szCs w:val="20"/>
              </w:rPr>
              <w:t>1,199.45</w:t>
            </w:r>
          </w:p>
        </w:tc>
        <w:tc>
          <w:tcPr>
            <w:tcW w:w="608" w:type="pct"/>
            <w:tcBorders>
              <w:top w:val="single" w:sz="4" w:space="0" w:color="auto"/>
              <w:left w:val="single" w:sz="4" w:space="0" w:color="auto"/>
              <w:bottom w:val="single" w:sz="4" w:space="0" w:color="auto"/>
              <w:right w:val="single" w:sz="4" w:space="0" w:color="auto"/>
            </w:tcBorders>
            <w:vAlign w:val="center"/>
          </w:tcPr>
          <w:p w14:paraId="633372FA" w14:textId="1900A4AA" w:rsidR="00AF0A21" w:rsidRPr="003C1E9F" w:rsidRDefault="002E2814" w:rsidP="00145F54">
            <w:pPr>
              <w:widowControl w:val="0"/>
              <w:tabs>
                <w:tab w:val="left" w:pos="3141"/>
              </w:tabs>
              <w:suppressAutoHyphens/>
              <w:jc w:val="center"/>
              <w:rPr>
                <w:sz w:val="20"/>
                <w:szCs w:val="20"/>
              </w:rPr>
            </w:pPr>
            <w:r w:rsidRPr="003C1E9F">
              <w:rPr>
                <w:sz w:val="20"/>
                <w:szCs w:val="20"/>
              </w:rPr>
              <w:t>3.1</w:t>
            </w:r>
          </w:p>
        </w:tc>
      </w:tr>
      <w:tr w:rsidR="00255D2C" w:rsidRPr="003C1E9F" w14:paraId="0B3C0F6A" w14:textId="77777777" w:rsidTr="00DF19F4">
        <w:tc>
          <w:tcPr>
            <w:tcW w:w="732" w:type="pct"/>
            <w:tcBorders>
              <w:top w:val="nil"/>
              <w:left w:val="single" w:sz="4" w:space="0" w:color="auto"/>
              <w:bottom w:val="single" w:sz="4" w:space="0" w:color="auto"/>
              <w:right w:val="single" w:sz="4" w:space="0" w:color="auto"/>
            </w:tcBorders>
            <w:vAlign w:val="center"/>
          </w:tcPr>
          <w:p w14:paraId="60B378E0" w14:textId="77777777" w:rsidR="00AF0A21" w:rsidRPr="003C1E9F" w:rsidRDefault="00AF0A21" w:rsidP="00145F54">
            <w:pPr>
              <w:widowControl w:val="0"/>
              <w:tabs>
                <w:tab w:val="left" w:pos="3141"/>
              </w:tabs>
              <w:suppressAutoHyphens/>
              <w:rPr>
                <w:sz w:val="20"/>
                <w:szCs w:val="20"/>
              </w:rPr>
            </w:pPr>
            <w:r w:rsidRPr="003C1E9F">
              <w:rPr>
                <w:color w:val="000000"/>
                <w:sz w:val="20"/>
                <w:szCs w:val="20"/>
              </w:rPr>
              <w:t>R-407C</w:t>
            </w:r>
          </w:p>
        </w:tc>
        <w:tc>
          <w:tcPr>
            <w:tcW w:w="592" w:type="pct"/>
            <w:tcBorders>
              <w:top w:val="nil"/>
              <w:left w:val="single" w:sz="4" w:space="0" w:color="auto"/>
              <w:bottom w:val="single" w:sz="4" w:space="0" w:color="auto"/>
              <w:right w:val="single" w:sz="4" w:space="0" w:color="auto"/>
            </w:tcBorders>
            <w:vAlign w:val="center"/>
          </w:tcPr>
          <w:p w14:paraId="60311618" w14:textId="284DCC09" w:rsidR="00AF0A21" w:rsidRPr="003C1E9F" w:rsidRDefault="00AF0A21" w:rsidP="00145F54">
            <w:pPr>
              <w:widowControl w:val="0"/>
              <w:tabs>
                <w:tab w:val="left" w:pos="3141"/>
              </w:tabs>
              <w:suppressAutoHyphens/>
              <w:jc w:val="right"/>
              <w:rPr>
                <w:sz w:val="20"/>
                <w:szCs w:val="20"/>
              </w:rPr>
            </w:pPr>
            <w:r w:rsidRPr="003C1E9F">
              <w:rPr>
                <w:color w:val="000000"/>
                <w:sz w:val="20"/>
                <w:szCs w:val="20"/>
              </w:rPr>
              <w:t>1,773.85</w:t>
            </w:r>
          </w:p>
        </w:tc>
        <w:tc>
          <w:tcPr>
            <w:tcW w:w="584" w:type="pct"/>
            <w:tcBorders>
              <w:top w:val="single" w:sz="4" w:space="0" w:color="auto"/>
              <w:left w:val="single" w:sz="4" w:space="0" w:color="auto"/>
              <w:bottom w:val="single" w:sz="4" w:space="0" w:color="auto"/>
              <w:right w:val="single" w:sz="4" w:space="0" w:color="auto"/>
            </w:tcBorders>
            <w:vAlign w:val="center"/>
          </w:tcPr>
          <w:p w14:paraId="56298610" w14:textId="6E51BDB7" w:rsidR="00AF0A21" w:rsidRPr="003C1E9F" w:rsidRDefault="00AF0A21" w:rsidP="00145F54">
            <w:pPr>
              <w:widowControl w:val="0"/>
              <w:tabs>
                <w:tab w:val="left" w:pos="3141"/>
              </w:tabs>
              <w:suppressAutoHyphens/>
              <w:jc w:val="right"/>
              <w:rPr>
                <w:sz w:val="20"/>
                <w:szCs w:val="20"/>
              </w:rPr>
            </w:pPr>
            <w:r w:rsidRPr="003C1E9F">
              <w:rPr>
                <w:sz w:val="20"/>
                <w:szCs w:val="20"/>
              </w:rPr>
              <w:t>147.14</w:t>
            </w:r>
          </w:p>
        </w:tc>
        <w:tc>
          <w:tcPr>
            <w:tcW w:w="624" w:type="pct"/>
            <w:tcBorders>
              <w:top w:val="single" w:sz="4" w:space="0" w:color="auto"/>
              <w:left w:val="single" w:sz="4" w:space="0" w:color="auto"/>
              <w:bottom w:val="single" w:sz="4" w:space="0" w:color="auto"/>
              <w:right w:val="single" w:sz="4" w:space="0" w:color="auto"/>
            </w:tcBorders>
            <w:vAlign w:val="center"/>
          </w:tcPr>
          <w:p w14:paraId="1208EA82" w14:textId="781CF717" w:rsidR="00AF0A21" w:rsidRPr="003C1E9F" w:rsidRDefault="00AF0A21" w:rsidP="00145F54">
            <w:pPr>
              <w:widowControl w:val="0"/>
              <w:tabs>
                <w:tab w:val="left" w:pos="3141"/>
              </w:tabs>
              <w:suppressAutoHyphens/>
              <w:jc w:val="right"/>
              <w:rPr>
                <w:sz w:val="20"/>
                <w:szCs w:val="20"/>
              </w:rPr>
            </w:pPr>
            <w:r w:rsidRPr="003C1E9F">
              <w:rPr>
                <w:sz w:val="20"/>
                <w:szCs w:val="20"/>
              </w:rPr>
              <w:t>170.50</w:t>
            </w:r>
          </w:p>
        </w:tc>
        <w:tc>
          <w:tcPr>
            <w:tcW w:w="608" w:type="pct"/>
            <w:tcBorders>
              <w:top w:val="single" w:sz="4" w:space="0" w:color="auto"/>
              <w:left w:val="single" w:sz="4" w:space="0" w:color="auto"/>
              <w:bottom w:val="single" w:sz="4" w:space="0" w:color="auto"/>
              <w:right w:val="single" w:sz="4" w:space="0" w:color="auto"/>
            </w:tcBorders>
            <w:vAlign w:val="center"/>
          </w:tcPr>
          <w:p w14:paraId="7B1936C5" w14:textId="3AF7A566" w:rsidR="00AF0A21" w:rsidRPr="003C1E9F" w:rsidRDefault="00AF0A21" w:rsidP="00145F54">
            <w:pPr>
              <w:widowControl w:val="0"/>
              <w:tabs>
                <w:tab w:val="left" w:pos="3141"/>
              </w:tabs>
              <w:suppressAutoHyphens/>
              <w:jc w:val="right"/>
              <w:rPr>
                <w:sz w:val="20"/>
                <w:szCs w:val="20"/>
              </w:rPr>
            </w:pPr>
            <w:r w:rsidRPr="003C1E9F">
              <w:rPr>
                <w:sz w:val="20"/>
                <w:szCs w:val="20"/>
              </w:rPr>
              <w:t>350.33</w:t>
            </w:r>
          </w:p>
        </w:tc>
        <w:tc>
          <w:tcPr>
            <w:tcW w:w="648" w:type="pct"/>
            <w:tcBorders>
              <w:top w:val="single" w:sz="4" w:space="0" w:color="auto"/>
              <w:left w:val="single" w:sz="4" w:space="0" w:color="auto"/>
              <w:bottom w:val="single" w:sz="4" w:space="0" w:color="auto"/>
              <w:right w:val="single" w:sz="4" w:space="0" w:color="auto"/>
            </w:tcBorders>
            <w:vAlign w:val="center"/>
          </w:tcPr>
          <w:p w14:paraId="11571097" w14:textId="7C9701F7" w:rsidR="00AF0A21" w:rsidRPr="003C1E9F" w:rsidRDefault="00F932A3" w:rsidP="00145F54">
            <w:pPr>
              <w:widowControl w:val="0"/>
              <w:tabs>
                <w:tab w:val="left" w:pos="3141"/>
              </w:tabs>
              <w:suppressAutoHyphens/>
              <w:jc w:val="right"/>
              <w:rPr>
                <w:sz w:val="20"/>
                <w:szCs w:val="20"/>
              </w:rPr>
            </w:pPr>
            <w:r w:rsidRPr="003C1E9F">
              <w:rPr>
                <w:sz w:val="20"/>
                <w:szCs w:val="20"/>
              </w:rPr>
              <w:t>419.75</w:t>
            </w:r>
          </w:p>
        </w:tc>
        <w:tc>
          <w:tcPr>
            <w:tcW w:w="605" w:type="pct"/>
            <w:vAlign w:val="center"/>
          </w:tcPr>
          <w:p w14:paraId="445D6939" w14:textId="66633C40" w:rsidR="00AF0A21" w:rsidRPr="003C1E9F" w:rsidRDefault="00A87428" w:rsidP="00145F54">
            <w:pPr>
              <w:widowControl w:val="0"/>
              <w:jc w:val="right"/>
              <w:rPr>
                <w:sz w:val="20"/>
                <w:szCs w:val="20"/>
              </w:rPr>
            </w:pPr>
            <w:r w:rsidRPr="003C1E9F">
              <w:rPr>
                <w:sz w:val="20"/>
                <w:szCs w:val="20"/>
              </w:rPr>
              <w:t>297.41</w:t>
            </w:r>
          </w:p>
        </w:tc>
        <w:tc>
          <w:tcPr>
            <w:tcW w:w="608" w:type="pct"/>
            <w:tcBorders>
              <w:top w:val="single" w:sz="4" w:space="0" w:color="auto"/>
              <w:left w:val="single" w:sz="4" w:space="0" w:color="auto"/>
              <w:bottom w:val="single" w:sz="4" w:space="0" w:color="auto"/>
              <w:right w:val="single" w:sz="4" w:space="0" w:color="auto"/>
            </w:tcBorders>
            <w:vAlign w:val="center"/>
          </w:tcPr>
          <w:p w14:paraId="54242F6B" w14:textId="60C50BFF" w:rsidR="00AF0A21" w:rsidRPr="003C1E9F" w:rsidRDefault="007305C8" w:rsidP="00145F54">
            <w:pPr>
              <w:widowControl w:val="0"/>
              <w:tabs>
                <w:tab w:val="left" w:pos="3141"/>
              </w:tabs>
              <w:suppressAutoHyphens/>
              <w:jc w:val="center"/>
              <w:rPr>
                <w:sz w:val="20"/>
                <w:szCs w:val="20"/>
              </w:rPr>
            </w:pPr>
            <w:r w:rsidRPr="003C1E9F">
              <w:rPr>
                <w:sz w:val="20"/>
                <w:szCs w:val="20"/>
              </w:rPr>
              <w:t>0.8</w:t>
            </w:r>
          </w:p>
        </w:tc>
      </w:tr>
      <w:tr w:rsidR="00255D2C" w:rsidRPr="003C1E9F" w14:paraId="1F162A6F" w14:textId="77777777" w:rsidTr="00DF19F4">
        <w:tc>
          <w:tcPr>
            <w:tcW w:w="732" w:type="pct"/>
            <w:tcBorders>
              <w:top w:val="nil"/>
              <w:left w:val="single" w:sz="4" w:space="0" w:color="auto"/>
              <w:bottom w:val="single" w:sz="4" w:space="0" w:color="auto"/>
              <w:right w:val="single" w:sz="4" w:space="0" w:color="auto"/>
            </w:tcBorders>
            <w:vAlign w:val="center"/>
          </w:tcPr>
          <w:p w14:paraId="1A280C6F" w14:textId="77777777" w:rsidR="00AF0A21" w:rsidRPr="003C1E9F" w:rsidRDefault="00AF0A21" w:rsidP="00145F54">
            <w:pPr>
              <w:widowControl w:val="0"/>
              <w:tabs>
                <w:tab w:val="left" w:pos="3141"/>
              </w:tabs>
              <w:suppressAutoHyphens/>
              <w:rPr>
                <w:sz w:val="20"/>
                <w:szCs w:val="20"/>
              </w:rPr>
            </w:pPr>
            <w:r w:rsidRPr="003C1E9F">
              <w:rPr>
                <w:color w:val="000000"/>
                <w:sz w:val="20"/>
                <w:szCs w:val="20"/>
              </w:rPr>
              <w:t>R-410A</w:t>
            </w:r>
          </w:p>
        </w:tc>
        <w:tc>
          <w:tcPr>
            <w:tcW w:w="592" w:type="pct"/>
            <w:tcBorders>
              <w:top w:val="nil"/>
              <w:left w:val="single" w:sz="4" w:space="0" w:color="auto"/>
              <w:bottom w:val="single" w:sz="4" w:space="0" w:color="auto"/>
              <w:right w:val="single" w:sz="4" w:space="0" w:color="auto"/>
            </w:tcBorders>
            <w:vAlign w:val="center"/>
          </w:tcPr>
          <w:p w14:paraId="0D71B746" w14:textId="24749A3D" w:rsidR="00AF0A21" w:rsidRPr="003C1E9F" w:rsidRDefault="00AF0A21" w:rsidP="00145F54">
            <w:pPr>
              <w:widowControl w:val="0"/>
              <w:tabs>
                <w:tab w:val="left" w:pos="3141"/>
              </w:tabs>
              <w:suppressAutoHyphens/>
              <w:jc w:val="right"/>
              <w:rPr>
                <w:sz w:val="20"/>
                <w:szCs w:val="20"/>
              </w:rPr>
            </w:pPr>
            <w:r w:rsidRPr="003C1E9F">
              <w:rPr>
                <w:color w:val="000000"/>
                <w:sz w:val="20"/>
                <w:szCs w:val="20"/>
              </w:rPr>
              <w:t>2,087.5</w:t>
            </w:r>
          </w:p>
        </w:tc>
        <w:tc>
          <w:tcPr>
            <w:tcW w:w="584" w:type="pct"/>
            <w:tcBorders>
              <w:top w:val="single" w:sz="4" w:space="0" w:color="auto"/>
              <w:left w:val="single" w:sz="4" w:space="0" w:color="auto"/>
              <w:bottom w:val="single" w:sz="4" w:space="0" w:color="auto"/>
              <w:right w:val="single" w:sz="4" w:space="0" w:color="auto"/>
            </w:tcBorders>
            <w:vAlign w:val="center"/>
          </w:tcPr>
          <w:p w14:paraId="5E90ADB4" w14:textId="50E80D71" w:rsidR="00AF0A21" w:rsidRPr="003C1E9F" w:rsidRDefault="00AF0A21" w:rsidP="00145F54">
            <w:pPr>
              <w:widowControl w:val="0"/>
              <w:tabs>
                <w:tab w:val="left" w:pos="3141"/>
              </w:tabs>
              <w:suppressAutoHyphens/>
              <w:jc w:val="right"/>
              <w:rPr>
                <w:sz w:val="20"/>
                <w:szCs w:val="20"/>
              </w:rPr>
            </w:pPr>
            <w:r w:rsidRPr="003C1E9F">
              <w:rPr>
                <w:sz w:val="20"/>
                <w:szCs w:val="20"/>
              </w:rPr>
              <w:t>13,942.86</w:t>
            </w:r>
          </w:p>
        </w:tc>
        <w:tc>
          <w:tcPr>
            <w:tcW w:w="624" w:type="pct"/>
            <w:tcBorders>
              <w:top w:val="single" w:sz="4" w:space="0" w:color="auto"/>
              <w:left w:val="single" w:sz="4" w:space="0" w:color="auto"/>
              <w:bottom w:val="single" w:sz="4" w:space="0" w:color="auto"/>
              <w:right w:val="single" w:sz="4" w:space="0" w:color="auto"/>
            </w:tcBorders>
            <w:vAlign w:val="center"/>
          </w:tcPr>
          <w:p w14:paraId="6F64B1D9" w14:textId="0A401B34" w:rsidR="00AF0A21" w:rsidRPr="003C1E9F" w:rsidRDefault="00AF0A21" w:rsidP="00145F54">
            <w:pPr>
              <w:widowControl w:val="0"/>
              <w:tabs>
                <w:tab w:val="left" w:pos="3141"/>
              </w:tabs>
              <w:suppressAutoHyphens/>
              <w:jc w:val="right"/>
              <w:rPr>
                <w:sz w:val="20"/>
                <w:szCs w:val="20"/>
              </w:rPr>
            </w:pPr>
            <w:r w:rsidRPr="003C1E9F">
              <w:rPr>
                <w:sz w:val="20"/>
                <w:szCs w:val="20"/>
              </w:rPr>
              <w:t>11,592.27</w:t>
            </w:r>
          </w:p>
        </w:tc>
        <w:tc>
          <w:tcPr>
            <w:tcW w:w="608" w:type="pct"/>
            <w:tcBorders>
              <w:top w:val="single" w:sz="4" w:space="0" w:color="auto"/>
              <w:left w:val="single" w:sz="4" w:space="0" w:color="auto"/>
              <w:bottom w:val="single" w:sz="4" w:space="0" w:color="auto"/>
              <w:right w:val="single" w:sz="4" w:space="0" w:color="auto"/>
            </w:tcBorders>
            <w:vAlign w:val="center"/>
          </w:tcPr>
          <w:p w14:paraId="0507BB69" w14:textId="49910BE0" w:rsidR="00AF0A21" w:rsidRPr="003C1E9F" w:rsidRDefault="00AF0A21" w:rsidP="00145F54">
            <w:pPr>
              <w:widowControl w:val="0"/>
              <w:tabs>
                <w:tab w:val="left" w:pos="3141"/>
              </w:tabs>
              <w:suppressAutoHyphens/>
              <w:jc w:val="right"/>
              <w:rPr>
                <w:sz w:val="20"/>
                <w:szCs w:val="20"/>
              </w:rPr>
            </w:pPr>
            <w:r w:rsidRPr="003C1E9F">
              <w:rPr>
                <w:sz w:val="20"/>
                <w:szCs w:val="20"/>
              </w:rPr>
              <w:t>20,815.48</w:t>
            </w:r>
          </w:p>
        </w:tc>
        <w:tc>
          <w:tcPr>
            <w:tcW w:w="648" w:type="pct"/>
            <w:tcBorders>
              <w:top w:val="single" w:sz="4" w:space="0" w:color="auto"/>
              <w:left w:val="single" w:sz="4" w:space="0" w:color="auto"/>
              <w:bottom w:val="single" w:sz="4" w:space="0" w:color="auto"/>
              <w:right w:val="single" w:sz="4" w:space="0" w:color="auto"/>
            </w:tcBorders>
            <w:vAlign w:val="center"/>
          </w:tcPr>
          <w:p w14:paraId="14AD5C13" w14:textId="0520D96E" w:rsidR="00AF0A21" w:rsidRPr="003C1E9F" w:rsidRDefault="004B624C" w:rsidP="00145F54">
            <w:pPr>
              <w:widowControl w:val="0"/>
              <w:tabs>
                <w:tab w:val="left" w:pos="3141"/>
              </w:tabs>
              <w:suppressAutoHyphens/>
              <w:jc w:val="right"/>
              <w:rPr>
                <w:sz w:val="20"/>
                <w:szCs w:val="20"/>
              </w:rPr>
            </w:pPr>
            <w:r w:rsidRPr="003C1E9F">
              <w:rPr>
                <w:sz w:val="20"/>
                <w:szCs w:val="20"/>
              </w:rPr>
              <w:t>17,360.99</w:t>
            </w:r>
          </w:p>
        </w:tc>
        <w:tc>
          <w:tcPr>
            <w:tcW w:w="605" w:type="pct"/>
            <w:vAlign w:val="center"/>
          </w:tcPr>
          <w:p w14:paraId="4B018F64" w14:textId="4761433E" w:rsidR="00AF0A21" w:rsidRPr="003C1E9F" w:rsidRDefault="00A87428" w:rsidP="00145F54">
            <w:pPr>
              <w:widowControl w:val="0"/>
              <w:jc w:val="right"/>
              <w:rPr>
                <w:sz w:val="20"/>
                <w:szCs w:val="20"/>
              </w:rPr>
            </w:pPr>
            <w:r w:rsidRPr="003C1E9F">
              <w:rPr>
                <w:sz w:val="20"/>
                <w:szCs w:val="20"/>
              </w:rPr>
              <w:t>8,356.32</w:t>
            </w:r>
          </w:p>
        </w:tc>
        <w:tc>
          <w:tcPr>
            <w:tcW w:w="608" w:type="pct"/>
            <w:tcBorders>
              <w:top w:val="single" w:sz="4" w:space="0" w:color="auto"/>
              <w:left w:val="single" w:sz="4" w:space="0" w:color="auto"/>
              <w:bottom w:val="single" w:sz="4" w:space="0" w:color="auto"/>
              <w:right w:val="single" w:sz="4" w:space="0" w:color="auto"/>
            </w:tcBorders>
            <w:vAlign w:val="center"/>
          </w:tcPr>
          <w:p w14:paraId="59B20FD4" w14:textId="3CBCB0BE" w:rsidR="00AF0A21" w:rsidRPr="003C1E9F" w:rsidRDefault="007305C8" w:rsidP="00145F54">
            <w:pPr>
              <w:widowControl w:val="0"/>
              <w:tabs>
                <w:tab w:val="left" w:pos="3141"/>
              </w:tabs>
              <w:suppressAutoHyphens/>
              <w:jc w:val="center"/>
              <w:rPr>
                <w:sz w:val="20"/>
                <w:szCs w:val="20"/>
              </w:rPr>
            </w:pPr>
            <w:r w:rsidRPr="003C1E9F">
              <w:rPr>
                <w:sz w:val="20"/>
                <w:szCs w:val="20"/>
              </w:rPr>
              <w:t>21.4</w:t>
            </w:r>
          </w:p>
        </w:tc>
      </w:tr>
      <w:tr w:rsidR="00255D2C" w:rsidRPr="003C1E9F" w14:paraId="290E4260" w14:textId="77777777" w:rsidTr="00DF19F4">
        <w:tc>
          <w:tcPr>
            <w:tcW w:w="732" w:type="pct"/>
            <w:tcBorders>
              <w:top w:val="nil"/>
              <w:left w:val="single" w:sz="4" w:space="0" w:color="auto"/>
              <w:bottom w:val="single" w:sz="4" w:space="0" w:color="auto"/>
              <w:right w:val="single" w:sz="4" w:space="0" w:color="auto"/>
            </w:tcBorders>
            <w:vAlign w:val="center"/>
          </w:tcPr>
          <w:p w14:paraId="783C3812" w14:textId="5C5C27A8" w:rsidR="004B624C" w:rsidRPr="003C1E9F" w:rsidRDefault="004B624C" w:rsidP="00145F54">
            <w:pPr>
              <w:widowControl w:val="0"/>
              <w:tabs>
                <w:tab w:val="left" w:pos="3141"/>
              </w:tabs>
              <w:suppressAutoHyphens/>
              <w:rPr>
                <w:color w:val="000000"/>
                <w:sz w:val="20"/>
                <w:szCs w:val="20"/>
              </w:rPr>
            </w:pPr>
            <w:r w:rsidRPr="003C1E9F">
              <w:rPr>
                <w:color w:val="000000"/>
                <w:sz w:val="20"/>
                <w:szCs w:val="20"/>
              </w:rPr>
              <w:t>R-410B</w:t>
            </w:r>
          </w:p>
        </w:tc>
        <w:tc>
          <w:tcPr>
            <w:tcW w:w="592" w:type="pct"/>
            <w:tcBorders>
              <w:top w:val="nil"/>
              <w:left w:val="single" w:sz="4" w:space="0" w:color="auto"/>
              <w:bottom w:val="single" w:sz="4" w:space="0" w:color="auto"/>
              <w:right w:val="single" w:sz="4" w:space="0" w:color="auto"/>
            </w:tcBorders>
            <w:vAlign w:val="center"/>
          </w:tcPr>
          <w:p w14:paraId="393FFDDB" w14:textId="795CEBD0" w:rsidR="004B624C" w:rsidRPr="003C1E9F" w:rsidRDefault="00F71440" w:rsidP="00145F54">
            <w:pPr>
              <w:widowControl w:val="0"/>
              <w:tabs>
                <w:tab w:val="left" w:pos="3141"/>
              </w:tabs>
              <w:suppressAutoHyphens/>
              <w:jc w:val="right"/>
              <w:rPr>
                <w:color w:val="000000"/>
                <w:sz w:val="20"/>
                <w:szCs w:val="20"/>
              </w:rPr>
            </w:pPr>
            <w:r w:rsidRPr="003C1E9F">
              <w:rPr>
                <w:color w:val="000000"/>
                <w:sz w:val="20"/>
                <w:szCs w:val="20"/>
              </w:rPr>
              <w:t>2,228.75</w:t>
            </w:r>
          </w:p>
        </w:tc>
        <w:tc>
          <w:tcPr>
            <w:tcW w:w="584" w:type="pct"/>
            <w:tcBorders>
              <w:top w:val="single" w:sz="4" w:space="0" w:color="auto"/>
              <w:left w:val="single" w:sz="4" w:space="0" w:color="auto"/>
              <w:bottom w:val="single" w:sz="4" w:space="0" w:color="auto"/>
              <w:right w:val="single" w:sz="4" w:space="0" w:color="auto"/>
            </w:tcBorders>
            <w:vAlign w:val="center"/>
          </w:tcPr>
          <w:p w14:paraId="66FA8303" w14:textId="23444DAA" w:rsidR="004B624C" w:rsidRPr="003C1E9F" w:rsidRDefault="00CC5F0C" w:rsidP="00145F54">
            <w:pPr>
              <w:widowControl w:val="0"/>
              <w:tabs>
                <w:tab w:val="left" w:pos="3141"/>
              </w:tabs>
              <w:suppressAutoHyphens/>
              <w:jc w:val="right"/>
              <w:rPr>
                <w:sz w:val="20"/>
                <w:szCs w:val="20"/>
              </w:rPr>
            </w:pPr>
            <w:r w:rsidRPr="003C1E9F">
              <w:rPr>
                <w:sz w:val="20"/>
                <w:szCs w:val="20"/>
              </w:rPr>
              <w:t>0.00</w:t>
            </w:r>
          </w:p>
        </w:tc>
        <w:tc>
          <w:tcPr>
            <w:tcW w:w="624" w:type="pct"/>
            <w:tcBorders>
              <w:top w:val="single" w:sz="4" w:space="0" w:color="auto"/>
              <w:left w:val="single" w:sz="4" w:space="0" w:color="auto"/>
              <w:bottom w:val="single" w:sz="4" w:space="0" w:color="auto"/>
              <w:right w:val="single" w:sz="4" w:space="0" w:color="auto"/>
            </w:tcBorders>
            <w:vAlign w:val="center"/>
          </w:tcPr>
          <w:p w14:paraId="3380FCBB" w14:textId="21DA710A" w:rsidR="004B624C" w:rsidRPr="003C1E9F" w:rsidRDefault="00CC5F0C" w:rsidP="00145F54">
            <w:pPr>
              <w:widowControl w:val="0"/>
              <w:tabs>
                <w:tab w:val="left" w:pos="3141"/>
              </w:tabs>
              <w:suppressAutoHyphens/>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766C6853" w14:textId="118F82E0" w:rsidR="004B624C" w:rsidRPr="003C1E9F" w:rsidRDefault="00CC5F0C" w:rsidP="00145F54">
            <w:pPr>
              <w:widowControl w:val="0"/>
              <w:tabs>
                <w:tab w:val="left" w:pos="3141"/>
              </w:tabs>
              <w:suppressAutoHyphens/>
              <w:jc w:val="right"/>
              <w:rPr>
                <w:sz w:val="20"/>
                <w:szCs w:val="20"/>
              </w:rPr>
            </w:pPr>
            <w:r w:rsidRPr="003C1E9F">
              <w:rPr>
                <w:sz w:val="20"/>
                <w:szCs w:val="20"/>
              </w:rPr>
              <w:t>0.00</w:t>
            </w:r>
          </w:p>
        </w:tc>
        <w:tc>
          <w:tcPr>
            <w:tcW w:w="648" w:type="pct"/>
            <w:tcBorders>
              <w:top w:val="single" w:sz="4" w:space="0" w:color="auto"/>
              <w:left w:val="single" w:sz="4" w:space="0" w:color="auto"/>
              <w:bottom w:val="single" w:sz="4" w:space="0" w:color="auto"/>
              <w:right w:val="single" w:sz="4" w:space="0" w:color="auto"/>
            </w:tcBorders>
            <w:vAlign w:val="center"/>
          </w:tcPr>
          <w:p w14:paraId="37EB228D" w14:textId="2845840D" w:rsidR="004B624C" w:rsidRPr="003C1E9F" w:rsidRDefault="00F71440" w:rsidP="00145F54">
            <w:pPr>
              <w:widowControl w:val="0"/>
              <w:tabs>
                <w:tab w:val="left" w:pos="3141"/>
              </w:tabs>
              <w:suppressAutoHyphens/>
              <w:jc w:val="right"/>
              <w:rPr>
                <w:sz w:val="20"/>
                <w:szCs w:val="20"/>
              </w:rPr>
            </w:pPr>
            <w:r w:rsidRPr="003C1E9F">
              <w:rPr>
                <w:sz w:val="20"/>
                <w:szCs w:val="20"/>
              </w:rPr>
              <w:t>-800.00</w:t>
            </w:r>
          </w:p>
        </w:tc>
        <w:tc>
          <w:tcPr>
            <w:tcW w:w="605" w:type="pct"/>
            <w:vAlign w:val="center"/>
          </w:tcPr>
          <w:p w14:paraId="5299525D" w14:textId="19B2263F" w:rsidR="004B624C" w:rsidRPr="003C1E9F" w:rsidRDefault="00060317" w:rsidP="00145F54">
            <w:pPr>
              <w:widowControl w:val="0"/>
              <w:jc w:val="right"/>
              <w:rPr>
                <w:sz w:val="20"/>
                <w:szCs w:val="20"/>
              </w:rPr>
            </w:pPr>
            <w:r w:rsidRPr="003C1E9F">
              <w:rPr>
                <w:sz w:val="20"/>
                <w:szCs w:val="20"/>
              </w:rPr>
              <w:t>0</w:t>
            </w:r>
            <w:r w:rsidR="003E6ACB" w:rsidRPr="003C1E9F">
              <w:rPr>
                <w:sz w:val="20"/>
                <w:szCs w:val="20"/>
              </w:rPr>
              <w:t>.00</w:t>
            </w:r>
          </w:p>
        </w:tc>
        <w:tc>
          <w:tcPr>
            <w:tcW w:w="608" w:type="pct"/>
            <w:tcBorders>
              <w:top w:val="single" w:sz="4" w:space="0" w:color="auto"/>
              <w:left w:val="single" w:sz="4" w:space="0" w:color="auto"/>
              <w:bottom w:val="single" w:sz="4" w:space="0" w:color="auto"/>
              <w:right w:val="single" w:sz="4" w:space="0" w:color="auto"/>
            </w:tcBorders>
            <w:vAlign w:val="center"/>
          </w:tcPr>
          <w:p w14:paraId="5EF99D23" w14:textId="728A9195" w:rsidR="004B624C" w:rsidRPr="003C1E9F" w:rsidRDefault="003E6ACB" w:rsidP="00145F54">
            <w:pPr>
              <w:widowControl w:val="0"/>
              <w:tabs>
                <w:tab w:val="left" w:pos="3141"/>
              </w:tabs>
              <w:suppressAutoHyphens/>
              <w:jc w:val="center"/>
              <w:rPr>
                <w:sz w:val="20"/>
                <w:szCs w:val="20"/>
              </w:rPr>
            </w:pPr>
            <w:r w:rsidRPr="003C1E9F">
              <w:rPr>
                <w:sz w:val="20"/>
                <w:szCs w:val="20"/>
              </w:rPr>
              <w:t>0.0</w:t>
            </w:r>
          </w:p>
        </w:tc>
      </w:tr>
      <w:tr w:rsidR="00255D2C" w:rsidRPr="003C1E9F" w14:paraId="7FC10D39" w14:textId="77777777" w:rsidTr="00DF19F4">
        <w:tc>
          <w:tcPr>
            <w:tcW w:w="732" w:type="pct"/>
            <w:tcBorders>
              <w:top w:val="nil"/>
              <w:left w:val="single" w:sz="4" w:space="0" w:color="auto"/>
              <w:bottom w:val="single" w:sz="4" w:space="0" w:color="auto"/>
              <w:right w:val="single" w:sz="4" w:space="0" w:color="auto"/>
            </w:tcBorders>
            <w:vAlign w:val="center"/>
          </w:tcPr>
          <w:p w14:paraId="3A3927B3" w14:textId="298951C7" w:rsidR="007E2A1B" w:rsidRPr="003C1E9F" w:rsidRDefault="007E2A1B" w:rsidP="00145F54">
            <w:pPr>
              <w:widowControl w:val="0"/>
              <w:tabs>
                <w:tab w:val="left" w:pos="3141"/>
              </w:tabs>
              <w:suppressAutoHyphens/>
              <w:rPr>
                <w:color w:val="000000"/>
                <w:sz w:val="20"/>
                <w:szCs w:val="20"/>
              </w:rPr>
            </w:pPr>
            <w:r w:rsidRPr="003C1E9F">
              <w:rPr>
                <w:color w:val="000000"/>
                <w:sz w:val="20"/>
                <w:szCs w:val="20"/>
              </w:rPr>
              <w:t>R-449A</w:t>
            </w:r>
          </w:p>
        </w:tc>
        <w:tc>
          <w:tcPr>
            <w:tcW w:w="592" w:type="pct"/>
            <w:tcBorders>
              <w:top w:val="nil"/>
              <w:left w:val="single" w:sz="4" w:space="0" w:color="auto"/>
              <w:bottom w:val="single" w:sz="4" w:space="0" w:color="auto"/>
              <w:right w:val="single" w:sz="4" w:space="0" w:color="auto"/>
            </w:tcBorders>
            <w:vAlign w:val="center"/>
          </w:tcPr>
          <w:p w14:paraId="3DB4C9A1" w14:textId="642C72AB" w:rsidR="007E2A1B" w:rsidRPr="003C1E9F" w:rsidRDefault="00D70F32" w:rsidP="00145F54">
            <w:pPr>
              <w:widowControl w:val="0"/>
              <w:tabs>
                <w:tab w:val="left" w:pos="3141"/>
              </w:tabs>
              <w:suppressAutoHyphens/>
              <w:jc w:val="right"/>
              <w:rPr>
                <w:color w:val="000000"/>
                <w:sz w:val="20"/>
                <w:szCs w:val="20"/>
              </w:rPr>
            </w:pPr>
            <w:r w:rsidRPr="003C1E9F">
              <w:rPr>
                <w:color w:val="000000"/>
                <w:sz w:val="20"/>
                <w:szCs w:val="20"/>
              </w:rPr>
              <w:t>1,396.035</w:t>
            </w:r>
          </w:p>
        </w:tc>
        <w:tc>
          <w:tcPr>
            <w:tcW w:w="584" w:type="pct"/>
            <w:tcBorders>
              <w:top w:val="single" w:sz="4" w:space="0" w:color="auto"/>
              <w:left w:val="single" w:sz="4" w:space="0" w:color="auto"/>
              <w:bottom w:val="single" w:sz="4" w:space="0" w:color="auto"/>
              <w:right w:val="single" w:sz="4" w:space="0" w:color="auto"/>
            </w:tcBorders>
            <w:vAlign w:val="center"/>
          </w:tcPr>
          <w:p w14:paraId="5BA809E4" w14:textId="262ABA0A" w:rsidR="007E2A1B" w:rsidRPr="003C1E9F" w:rsidRDefault="00C7117A" w:rsidP="00145F54">
            <w:pPr>
              <w:widowControl w:val="0"/>
              <w:tabs>
                <w:tab w:val="left" w:pos="3141"/>
              </w:tabs>
              <w:suppressAutoHyphens/>
              <w:jc w:val="right"/>
              <w:rPr>
                <w:sz w:val="20"/>
                <w:szCs w:val="20"/>
              </w:rPr>
            </w:pPr>
            <w:r w:rsidRPr="003C1E9F">
              <w:rPr>
                <w:sz w:val="20"/>
                <w:szCs w:val="20"/>
              </w:rPr>
              <w:t>12.95</w:t>
            </w:r>
          </w:p>
        </w:tc>
        <w:tc>
          <w:tcPr>
            <w:tcW w:w="624" w:type="pct"/>
            <w:tcBorders>
              <w:top w:val="single" w:sz="4" w:space="0" w:color="auto"/>
              <w:left w:val="single" w:sz="4" w:space="0" w:color="auto"/>
              <w:bottom w:val="single" w:sz="4" w:space="0" w:color="auto"/>
              <w:right w:val="single" w:sz="4" w:space="0" w:color="auto"/>
            </w:tcBorders>
            <w:vAlign w:val="center"/>
          </w:tcPr>
          <w:p w14:paraId="589058F4" w14:textId="2D08E454" w:rsidR="007E2A1B" w:rsidRPr="003C1E9F" w:rsidRDefault="0014229F" w:rsidP="00145F54">
            <w:pPr>
              <w:widowControl w:val="0"/>
              <w:tabs>
                <w:tab w:val="left" w:pos="3141"/>
              </w:tabs>
              <w:suppressAutoHyphens/>
              <w:jc w:val="right"/>
              <w:rPr>
                <w:sz w:val="20"/>
                <w:szCs w:val="20"/>
              </w:rPr>
            </w:pPr>
            <w:r w:rsidRPr="003C1E9F">
              <w:rPr>
                <w:sz w:val="20"/>
                <w:szCs w:val="20"/>
              </w:rPr>
              <w:t>51.39</w:t>
            </w:r>
          </w:p>
        </w:tc>
        <w:tc>
          <w:tcPr>
            <w:tcW w:w="608" w:type="pct"/>
            <w:tcBorders>
              <w:top w:val="single" w:sz="4" w:space="0" w:color="auto"/>
              <w:left w:val="single" w:sz="4" w:space="0" w:color="auto"/>
              <w:bottom w:val="single" w:sz="4" w:space="0" w:color="auto"/>
              <w:right w:val="single" w:sz="4" w:space="0" w:color="auto"/>
            </w:tcBorders>
            <w:vAlign w:val="center"/>
          </w:tcPr>
          <w:p w14:paraId="34B15C69" w14:textId="28B8EDBC" w:rsidR="007E2A1B" w:rsidRPr="003C1E9F" w:rsidRDefault="00D83BB3" w:rsidP="00145F54">
            <w:pPr>
              <w:widowControl w:val="0"/>
              <w:tabs>
                <w:tab w:val="left" w:pos="3141"/>
              </w:tabs>
              <w:suppressAutoHyphens/>
              <w:jc w:val="right"/>
              <w:rPr>
                <w:sz w:val="20"/>
                <w:szCs w:val="20"/>
              </w:rPr>
            </w:pPr>
            <w:r w:rsidRPr="003C1E9F">
              <w:rPr>
                <w:sz w:val="20"/>
                <w:szCs w:val="20"/>
              </w:rPr>
              <w:t>139.53</w:t>
            </w:r>
          </w:p>
        </w:tc>
        <w:tc>
          <w:tcPr>
            <w:tcW w:w="648" w:type="pct"/>
            <w:tcBorders>
              <w:top w:val="single" w:sz="4" w:space="0" w:color="auto"/>
              <w:left w:val="single" w:sz="4" w:space="0" w:color="auto"/>
              <w:bottom w:val="single" w:sz="4" w:space="0" w:color="auto"/>
              <w:right w:val="single" w:sz="4" w:space="0" w:color="auto"/>
            </w:tcBorders>
            <w:vAlign w:val="center"/>
          </w:tcPr>
          <w:p w14:paraId="133304D5" w14:textId="09AD44B8" w:rsidR="007E2A1B" w:rsidRPr="003C1E9F" w:rsidRDefault="00133078" w:rsidP="00145F54">
            <w:pPr>
              <w:widowControl w:val="0"/>
              <w:tabs>
                <w:tab w:val="left" w:pos="3141"/>
              </w:tabs>
              <w:suppressAutoHyphens/>
              <w:jc w:val="right"/>
              <w:rPr>
                <w:sz w:val="20"/>
                <w:szCs w:val="20"/>
              </w:rPr>
            </w:pPr>
            <w:r w:rsidRPr="003C1E9F">
              <w:rPr>
                <w:sz w:val="20"/>
                <w:szCs w:val="20"/>
              </w:rPr>
              <w:t>234.10</w:t>
            </w:r>
          </w:p>
        </w:tc>
        <w:tc>
          <w:tcPr>
            <w:tcW w:w="605" w:type="pct"/>
            <w:vAlign w:val="center"/>
          </w:tcPr>
          <w:p w14:paraId="274D2D4E" w14:textId="202E1F20" w:rsidR="007E2A1B" w:rsidRPr="003C1E9F" w:rsidRDefault="00F045D6" w:rsidP="00145F54">
            <w:pPr>
              <w:widowControl w:val="0"/>
              <w:jc w:val="right"/>
              <w:rPr>
                <w:sz w:val="20"/>
                <w:szCs w:val="20"/>
              </w:rPr>
            </w:pPr>
            <w:r w:rsidRPr="003C1E9F">
              <w:rPr>
                <w:sz w:val="20"/>
                <w:szCs w:val="20"/>
              </w:rPr>
              <w:t>226.83</w:t>
            </w:r>
          </w:p>
        </w:tc>
        <w:tc>
          <w:tcPr>
            <w:tcW w:w="608" w:type="pct"/>
            <w:tcBorders>
              <w:top w:val="single" w:sz="4" w:space="0" w:color="auto"/>
              <w:left w:val="single" w:sz="4" w:space="0" w:color="auto"/>
              <w:bottom w:val="single" w:sz="4" w:space="0" w:color="auto"/>
              <w:right w:val="single" w:sz="4" w:space="0" w:color="auto"/>
            </w:tcBorders>
            <w:vAlign w:val="center"/>
          </w:tcPr>
          <w:p w14:paraId="56CFDF94" w14:textId="16727653" w:rsidR="007E2A1B" w:rsidRPr="003C1E9F" w:rsidRDefault="00574098" w:rsidP="00145F54">
            <w:pPr>
              <w:widowControl w:val="0"/>
              <w:tabs>
                <w:tab w:val="left" w:pos="3141"/>
              </w:tabs>
              <w:suppressAutoHyphens/>
              <w:jc w:val="center"/>
              <w:rPr>
                <w:sz w:val="20"/>
                <w:szCs w:val="20"/>
              </w:rPr>
            </w:pPr>
            <w:r w:rsidRPr="003C1E9F">
              <w:rPr>
                <w:sz w:val="20"/>
                <w:szCs w:val="20"/>
              </w:rPr>
              <w:t>0.6</w:t>
            </w:r>
          </w:p>
        </w:tc>
      </w:tr>
      <w:tr w:rsidR="00255D2C" w:rsidRPr="003C1E9F" w14:paraId="4CE124C1" w14:textId="77777777" w:rsidTr="00DF19F4">
        <w:tc>
          <w:tcPr>
            <w:tcW w:w="732" w:type="pct"/>
            <w:tcBorders>
              <w:top w:val="nil"/>
              <w:left w:val="single" w:sz="4" w:space="0" w:color="auto"/>
              <w:bottom w:val="single" w:sz="4" w:space="0" w:color="auto"/>
              <w:right w:val="single" w:sz="4" w:space="0" w:color="auto"/>
            </w:tcBorders>
            <w:vAlign w:val="center"/>
          </w:tcPr>
          <w:p w14:paraId="4B4B82C3" w14:textId="13BEBEF3" w:rsidR="00F045D6" w:rsidRPr="003C1E9F" w:rsidRDefault="00F045D6" w:rsidP="00145F54">
            <w:pPr>
              <w:widowControl w:val="0"/>
              <w:tabs>
                <w:tab w:val="left" w:pos="3141"/>
              </w:tabs>
              <w:suppressAutoHyphens/>
              <w:rPr>
                <w:color w:val="000000"/>
                <w:sz w:val="20"/>
                <w:szCs w:val="20"/>
              </w:rPr>
            </w:pPr>
            <w:r w:rsidRPr="003C1E9F">
              <w:rPr>
                <w:color w:val="000000"/>
                <w:sz w:val="20"/>
                <w:szCs w:val="20"/>
              </w:rPr>
              <w:t>R-454</w:t>
            </w:r>
            <w:r w:rsidR="009F5FAF" w:rsidRPr="003C1E9F">
              <w:rPr>
                <w:color w:val="000000"/>
                <w:sz w:val="20"/>
                <w:szCs w:val="20"/>
              </w:rPr>
              <w:t>B</w:t>
            </w:r>
          </w:p>
        </w:tc>
        <w:tc>
          <w:tcPr>
            <w:tcW w:w="592" w:type="pct"/>
            <w:tcBorders>
              <w:top w:val="nil"/>
              <w:left w:val="single" w:sz="4" w:space="0" w:color="auto"/>
              <w:bottom w:val="single" w:sz="4" w:space="0" w:color="auto"/>
              <w:right w:val="single" w:sz="4" w:space="0" w:color="auto"/>
            </w:tcBorders>
            <w:vAlign w:val="center"/>
          </w:tcPr>
          <w:p w14:paraId="2AE449AF" w14:textId="58779E50" w:rsidR="00F045D6" w:rsidRPr="003C1E9F" w:rsidRDefault="009F5FAF" w:rsidP="00145F54">
            <w:pPr>
              <w:widowControl w:val="0"/>
              <w:tabs>
                <w:tab w:val="left" w:pos="3141"/>
              </w:tabs>
              <w:suppressAutoHyphens/>
              <w:jc w:val="right"/>
              <w:rPr>
                <w:color w:val="000000"/>
                <w:sz w:val="20"/>
                <w:szCs w:val="20"/>
              </w:rPr>
            </w:pPr>
            <w:r w:rsidRPr="003C1E9F">
              <w:rPr>
                <w:color w:val="000000"/>
                <w:sz w:val="20"/>
                <w:szCs w:val="20"/>
              </w:rPr>
              <w:t>465.075</w:t>
            </w:r>
          </w:p>
        </w:tc>
        <w:tc>
          <w:tcPr>
            <w:tcW w:w="584" w:type="pct"/>
            <w:tcBorders>
              <w:top w:val="single" w:sz="4" w:space="0" w:color="auto"/>
              <w:left w:val="single" w:sz="4" w:space="0" w:color="auto"/>
              <w:bottom w:val="single" w:sz="4" w:space="0" w:color="auto"/>
              <w:right w:val="single" w:sz="4" w:space="0" w:color="auto"/>
            </w:tcBorders>
            <w:vAlign w:val="center"/>
          </w:tcPr>
          <w:p w14:paraId="12EB860F" w14:textId="46FBE340" w:rsidR="00F045D6" w:rsidRPr="003C1E9F" w:rsidRDefault="00170730" w:rsidP="00145F54">
            <w:pPr>
              <w:widowControl w:val="0"/>
              <w:tabs>
                <w:tab w:val="left" w:pos="3141"/>
              </w:tabs>
              <w:suppressAutoHyphens/>
              <w:jc w:val="right"/>
              <w:rPr>
                <w:sz w:val="20"/>
                <w:szCs w:val="20"/>
              </w:rPr>
            </w:pPr>
            <w:r w:rsidRPr="003C1E9F">
              <w:rPr>
                <w:sz w:val="20"/>
                <w:szCs w:val="20"/>
              </w:rPr>
              <w:t>0.04</w:t>
            </w:r>
          </w:p>
        </w:tc>
        <w:tc>
          <w:tcPr>
            <w:tcW w:w="624" w:type="pct"/>
            <w:tcBorders>
              <w:top w:val="single" w:sz="4" w:space="0" w:color="auto"/>
              <w:left w:val="single" w:sz="4" w:space="0" w:color="auto"/>
              <w:bottom w:val="single" w:sz="4" w:space="0" w:color="auto"/>
              <w:right w:val="single" w:sz="4" w:space="0" w:color="auto"/>
            </w:tcBorders>
            <w:vAlign w:val="center"/>
          </w:tcPr>
          <w:p w14:paraId="7082ABDD" w14:textId="19C22E98" w:rsidR="00F045D6" w:rsidRPr="003C1E9F" w:rsidRDefault="00476DA7" w:rsidP="00145F54">
            <w:pPr>
              <w:widowControl w:val="0"/>
              <w:tabs>
                <w:tab w:val="left" w:pos="3141"/>
              </w:tabs>
              <w:suppressAutoHyphens/>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600822E3" w14:textId="0A499081" w:rsidR="00F045D6" w:rsidRPr="003C1E9F" w:rsidRDefault="00476DA7" w:rsidP="00145F54">
            <w:pPr>
              <w:widowControl w:val="0"/>
              <w:tabs>
                <w:tab w:val="left" w:pos="3141"/>
              </w:tabs>
              <w:suppressAutoHyphens/>
              <w:jc w:val="right"/>
              <w:rPr>
                <w:sz w:val="20"/>
                <w:szCs w:val="20"/>
              </w:rPr>
            </w:pPr>
            <w:r w:rsidRPr="003C1E9F">
              <w:rPr>
                <w:sz w:val="20"/>
                <w:szCs w:val="20"/>
              </w:rPr>
              <w:t>0.37</w:t>
            </w:r>
          </w:p>
        </w:tc>
        <w:tc>
          <w:tcPr>
            <w:tcW w:w="648" w:type="pct"/>
            <w:tcBorders>
              <w:top w:val="single" w:sz="4" w:space="0" w:color="auto"/>
              <w:left w:val="single" w:sz="4" w:space="0" w:color="auto"/>
              <w:bottom w:val="single" w:sz="4" w:space="0" w:color="auto"/>
              <w:right w:val="single" w:sz="4" w:space="0" w:color="auto"/>
            </w:tcBorders>
            <w:vAlign w:val="center"/>
          </w:tcPr>
          <w:p w14:paraId="332F43FE" w14:textId="7E805EE8" w:rsidR="00F045D6" w:rsidRPr="003C1E9F" w:rsidRDefault="00392795" w:rsidP="00145F54">
            <w:pPr>
              <w:widowControl w:val="0"/>
              <w:tabs>
                <w:tab w:val="left" w:pos="3141"/>
              </w:tabs>
              <w:suppressAutoHyphens/>
              <w:jc w:val="right"/>
              <w:rPr>
                <w:sz w:val="20"/>
                <w:szCs w:val="20"/>
              </w:rPr>
            </w:pPr>
            <w:r w:rsidRPr="003C1E9F">
              <w:rPr>
                <w:sz w:val="20"/>
                <w:szCs w:val="20"/>
              </w:rPr>
              <w:t>421.89</w:t>
            </w:r>
          </w:p>
        </w:tc>
        <w:tc>
          <w:tcPr>
            <w:tcW w:w="605" w:type="pct"/>
            <w:vAlign w:val="center"/>
          </w:tcPr>
          <w:p w14:paraId="375045D5" w14:textId="591F2846" w:rsidR="00F045D6" w:rsidRPr="003C1E9F" w:rsidRDefault="003129B5" w:rsidP="00145F54">
            <w:pPr>
              <w:widowControl w:val="0"/>
              <w:jc w:val="right"/>
              <w:rPr>
                <w:sz w:val="20"/>
                <w:szCs w:val="20"/>
              </w:rPr>
            </w:pPr>
            <w:r w:rsidRPr="003C1E9F">
              <w:rPr>
                <w:sz w:val="20"/>
                <w:szCs w:val="20"/>
              </w:rPr>
              <w:t>4,967.76</w:t>
            </w:r>
          </w:p>
        </w:tc>
        <w:tc>
          <w:tcPr>
            <w:tcW w:w="608" w:type="pct"/>
            <w:tcBorders>
              <w:top w:val="single" w:sz="4" w:space="0" w:color="auto"/>
              <w:left w:val="single" w:sz="4" w:space="0" w:color="auto"/>
              <w:bottom w:val="single" w:sz="4" w:space="0" w:color="auto"/>
              <w:right w:val="single" w:sz="4" w:space="0" w:color="auto"/>
            </w:tcBorders>
            <w:vAlign w:val="center"/>
          </w:tcPr>
          <w:p w14:paraId="1D93DF10" w14:textId="705F08B1" w:rsidR="00F045D6" w:rsidRPr="003C1E9F" w:rsidRDefault="00574098" w:rsidP="00145F54">
            <w:pPr>
              <w:widowControl w:val="0"/>
              <w:tabs>
                <w:tab w:val="left" w:pos="3141"/>
              </w:tabs>
              <w:suppressAutoHyphens/>
              <w:jc w:val="center"/>
              <w:rPr>
                <w:sz w:val="20"/>
                <w:szCs w:val="20"/>
              </w:rPr>
            </w:pPr>
            <w:r w:rsidRPr="003C1E9F">
              <w:rPr>
                <w:sz w:val="20"/>
                <w:szCs w:val="20"/>
              </w:rPr>
              <w:t>12.7</w:t>
            </w:r>
          </w:p>
        </w:tc>
      </w:tr>
      <w:tr w:rsidR="00255D2C" w:rsidRPr="003C1E9F" w14:paraId="0B2634D9" w14:textId="77777777" w:rsidTr="00DF19F4">
        <w:tc>
          <w:tcPr>
            <w:tcW w:w="732" w:type="pct"/>
            <w:tcBorders>
              <w:top w:val="nil"/>
              <w:left w:val="single" w:sz="4" w:space="0" w:color="auto"/>
              <w:bottom w:val="single" w:sz="4" w:space="0" w:color="auto"/>
              <w:right w:val="single" w:sz="4" w:space="0" w:color="auto"/>
            </w:tcBorders>
            <w:vAlign w:val="center"/>
          </w:tcPr>
          <w:p w14:paraId="3066A5D0" w14:textId="77777777" w:rsidR="00AF0A21" w:rsidRPr="003C1E9F" w:rsidRDefault="00AF0A21" w:rsidP="00145F54">
            <w:pPr>
              <w:widowControl w:val="0"/>
              <w:tabs>
                <w:tab w:val="left" w:pos="3141"/>
              </w:tabs>
              <w:suppressAutoHyphens/>
              <w:rPr>
                <w:sz w:val="20"/>
                <w:szCs w:val="20"/>
              </w:rPr>
            </w:pPr>
            <w:r w:rsidRPr="003C1E9F">
              <w:rPr>
                <w:color w:val="000000"/>
                <w:sz w:val="20"/>
                <w:szCs w:val="20"/>
              </w:rPr>
              <w:t>R-507A</w:t>
            </w:r>
          </w:p>
        </w:tc>
        <w:tc>
          <w:tcPr>
            <w:tcW w:w="592" w:type="pct"/>
            <w:tcBorders>
              <w:top w:val="nil"/>
              <w:left w:val="single" w:sz="4" w:space="0" w:color="auto"/>
              <w:bottom w:val="single" w:sz="4" w:space="0" w:color="auto"/>
              <w:right w:val="single" w:sz="4" w:space="0" w:color="auto"/>
            </w:tcBorders>
            <w:vAlign w:val="center"/>
          </w:tcPr>
          <w:p w14:paraId="6CF3ECF5" w14:textId="47410549" w:rsidR="00AF0A21" w:rsidRPr="003C1E9F" w:rsidRDefault="00AF0A21" w:rsidP="00145F54">
            <w:pPr>
              <w:widowControl w:val="0"/>
              <w:tabs>
                <w:tab w:val="left" w:pos="3141"/>
              </w:tabs>
              <w:suppressAutoHyphens/>
              <w:jc w:val="right"/>
              <w:rPr>
                <w:sz w:val="20"/>
                <w:szCs w:val="20"/>
              </w:rPr>
            </w:pPr>
            <w:r w:rsidRPr="003C1E9F">
              <w:rPr>
                <w:color w:val="000000"/>
                <w:sz w:val="20"/>
                <w:szCs w:val="20"/>
              </w:rPr>
              <w:t>3,985</w:t>
            </w:r>
          </w:p>
        </w:tc>
        <w:tc>
          <w:tcPr>
            <w:tcW w:w="584" w:type="pct"/>
            <w:tcBorders>
              <w:top w:val="single" w:sz="4" w:space="0" w:color="auto"/>
              <w:left w:val="single" w:sz="4" w:space="0" w:color="auto"/>
              <w:bottom w:val="single" w:sz="4" w:space="0" w:color="auto"/>
              <w:right w:val="single" w:sz="4" w:space="0" w:color="auto"/>
            </w:tcBorders>
            <w:vAlign w:val="center"/>
          </w:tcPr>
          <w:p w14:paraId="64D66F62" w14:textId="71587A8B" w:rsidR="00AF0A21" w:rsidRPr="003C1E9F" w:rsidRDefault="00AF0A21" w:rsidP="00145F54">
            <w:pPr>
              <w:widowControl w:val="0"/>
              <w:tabs>
                <w:tab w:val="left" w:pos="3141"/>
              </w:tabs>
              <w:suppressAutoHyphens/>
              <w:jc w:val="right"/>
              <w:rPr>
                <w:sz w:val="20"/>
                <w:szCs w:val="20"/>
              </w:rPr>
            </w:pPr>
            <w:r w:rsidRPr="003C1E9F">
              <w:rPr>
                <w:sz w:val="20"/>
                <w:szCs w:val="20"/>
              </w:rPr>
              <w:t>252.69</w:t>
            </w:r>
          </w:p>
        </w:tc>
        <w:tc>
          <w:tcPr>
            <w:tcW w:w="624" w:type="pct"/>
            <w:tcBorders>
              <w:top w:val="single" w:sz="4" w:space="0" w:color="auto"/>
              <w:left w:val="single" w:sz="4" w:space="0" w:color="auto"/>
              <w:bottom w:val="single" w:sz="4" w:space="0" w:color="auto"/>
              <w:right w:val="single" w:sz="4" w:space="0" w:color="auto"/>
            </w:tcBorders>
            <w:vAlign w:val="center"/>
          </w:tcPr>
          <w:p w14:paraId="117BF086" w14:textId="58605874" w:rsidR="00AF0A21" w:rsidRPr="003C1E9F" w:rsidRDefault="00AF0A21" w:rsidP="00145F54">
            <w:pPr>
              <w:widowControl w:val="0"/>
              <w:tabs>
                <w:tab w:val="left" w:pos="3141"/>
              </w:tabs>
              <w:suppressAutoHyphens/>
              <w:jc w:val="right"/>
              <w:rPr>
                <w:sz w:val="20"/>
                <w:szCs w:val="20"/>
              </w:rPr>
            </w:pPr>
            <w:r w:rsidRPr="003C1E9F">
              <w:rPr>
                <w:sz w:val="20"/>
                <w:szCs w:val="20"/>
              </w:rPr>
              <w:t>316.94</w:t>
            </w:r>
          </w:p>
        </w:tc>
        <w:tc>
          <w:tcPr>
            <w:tcW w:w="608" w:type="pct"/>
            <w:tcBorders>
              <w:top w:val="single" w:sz="4" w:space="0" w:color="auto"/>
              <w:left w:val="single" w:sz="4" w:space="0" w:color="auto"/>
              <w:bottom w:val="single" w:sz="4" w:space="0" w:color="auto"/>
              <w:right w:val="single" w:sz="4" w:space="0" w:color="auto"/>
            </w:tcBorders>
            <w:vAlign w:val="center"/>
          </w:tcPr>
          <w:p w14:paraId="5AC70A10" w14:textId="5C8177B3" w:rsidR="00AF0A21" w:rsidRPr="003C1E9F" w:rsidRDefault="00AF0A21" w:rsidP="00145F54">
            <w:pPr>
              <w:widowControl w:val="0"/>
              <w:tabs>
                <w:tab w:val="left" w:pos="3141"/>
              </w:tabs>
              <w:suppressAutoHyphens/>
              <w:jc w:val="right"/>
              <w:rPr>
                <w:sz w:val="20"/>
                <w:szCs w:val="20"/>
              </w:rPr>
            </w:pPr>
            <w:r w:rsidRPr="003C1E9F">
              <w:rPr>
                <w:sz w:val="20"/>
                <w:szCs w:val="20"/>
              </w:rPr>
              <w:t>830.16</w:t>
            </w:r>
          </w:p>
        </w:tc>
        <w:tc>
          <w:tcPr>
            <w:tcW w:w="648" w:type="pct"/>
            <w:tcBorders>
              <w:top w:val="single" w:sz="4" w:space="0" w:color="auto"/>
              <w:left w:val="single" w:sz="4" w:space="0" w:color="auto"/>
              <w:bottom w:val="single" w:sz="4" w:space="0" w:color="auto"/>
              <w:right w:val="single" w:sz="4" w:space="0" w:color="auto"/>
            </w:tcBorders>
            <w:vAlign w:val="center"/>
          </w:tcPr>
          <w:p w14:paraId="20D9E94C" w14:textId="0237A39A" w:rsidR="00AF0A21" w:rsidRPr="003C1E9F" w:rsidRDefault="00392795" w:rsidP="00145F54">
            <w:pPr>
              <w:widowControl w:val="0"/>
              <w:tabs>
                <w:tab w:val="left" w:pos="3141"/>
              </w:tabs>
              <w:suppressAutoHyphens/>
              <w:jc w:val="right"/>
              <w:rPr>
                <w:sz w:val="20"/>
                <w:szCs w:val="20"/>
              </w:rPr>
            </w:pPr>
            <w:r w:rsidRPr="003C1E9F">
              <w:rPr>
                <w:sz w:val="20"/>
                <w:szCs w:val="20"/>
              </w:rPr>
              <w:t>466.54</w:t>
            </w:r>
          </w:p>
        </w:tc>
        <w:tc>
          <w:tcPr>
            <w:tcW w:w="605" w:type="pct"/>
            <w:vAlign w:val="center"/>
          </w:tcPr>
          <w:p w14:paraId="0C492C5B" w14:textId="2285AE95" w:rsidR="00AF0A21" w:rsidRPr="003C1E9F" w:rsidRDefault="008D1B30" w:rsidP="00145F54">
            <w:pPr>
              <w:widowControl w:val="0"/>
              <w:jc w:val="right"/>
              <w:rPr>
                <w:sz w:val="20"/>
                <w:szCs w:val="20"/>
              </w:rPr>
            </w:pPr>
            <w:r w:rsidRPr="003C1E9F">
              <w:rPr>
                <w:sz w:val="20"/>
                <w:szCs w:val="20"/>
              </w:rPr>
              <w:t>298.69</w:t>
            </w:r>
          </w:p>
        </w:tc>
        <w:tc>
          <w:tcPr>
            <w:tcW w:w="608" w:type="pct"/>
            <w:tcBorders>
              <w:top w:val="single" w:sz="4" w:space="0" w:color="auto"/>
              <w:left w:val="single" w:sz="4" w:space="0" w:color="auto"/>
              <w:bottom w:val="single" w:sz="4" w:space="0" w:color="auto"/>
              <w:right w:val="single" w:sz="4" w:space="0" w:color="auto"/>
            </w:tcBorders>
            <w:vAlign w:val="center"/>
          </w:tcPr>
          <w:p w14:paraId="62D7C826" w14:textId="0E76888A" w:rsidR="00AF0A21" w:rsidRPr="003C1E9F" w:rsidRDefault="00A54555" w:rsidP="00145F54">
            <w:pPr>
              <w:widowControl w:val="0"/>
              <w:tabs>
                <w:tab w:val="left" w:pos="3141"/>
              </w:tabs>
              <w:suppressAutoHyphens/>
              <w:jc w:val="center"/>
              <w:rPr>
                <w:sz w:val="20"/>
                <w:szCs w:val="20"/>
              </w:rPr>
            </w:pPr>
            <w:r w:rsidRPr="003C1E9F">
              <w:rPr>
                <w:sz w:val="20"/>
                <w:szCs w:val="20"/>
              </w:rPr>
              <w:t>0.8</w:t>
            </w:r>
          </w:p>
        </w:tc>
      </w:tr>
      <w:tr w:rsidR="00255D2C" w:rsidRPr="003C1E9F" w14:paraId="1381FA42" w14:textId="77777777" w:rsidTr="00DF19F4">
        <w:tc>
          <w:tcPr>
            <w:tcW w:w="732" w:type="pct"/>
            <w:tcBorders>
              <w:top w:val="nil"/>
              <w:left w:val="single" w:sz="4" w:space="0" w:color="auto"/>
              <w:bottom w:val="single" w:sz="4" w:space="0" w:color="auto"/>
              <w:right w:val="single" w:sz="4" w:space="0" w:color="auto"/>
            </w:tcBorders>
            <w:vAlign w:val="center"/>
          </w:tcPr>
          <w:p w14:paraId="3FDA62E5" w14:textId="46132C9A" w:rsidR="000932F9" w:rsidRPr="003C1E9F" w:rsidRDefault="000932F9" w:rsidP="00145F54">
            <w:pPr>
              <w:widowControl w:val="0"/>
              <w:tabs>
                <w:tab w:val="left" w:pos="3141"/>
              </w:tabs>
              <w:suppressAutoHyphens/>
              <w:rPr>
                <w:color w:val="000000"/>
                <w:sz w:val="20"/>
                <w:szCs w:val="20"/>
              </w:rPr>
            </w:pPr>
            <w:r w:rsidRPr="003C1E9F">
              <w:rPr>
                <w:color w:val="000000"/>
                <w:sz w:val="20"/>
                <w:szCs w:val="20"/>
              </w:rPr>
              <w:t>R-513A</w:t>
            </w:r>
          </w:p>
        </w:tc>
        <w:tc>
          <w:tcPr>
            <w:tcW w:w="592" w:type="pct"/>
            <w:tcBorders>
              <w:top w:val="nil"/>
              <w:left w:val="single" w:sz="4" w:space="0" w:color="auto"/>
              <w:bottom w:val="single" w:sz="4" w:space="0" w:color="auto"/>
              <w:right w:val="single" w:sz="4" w:space="0" w:color="auto"/>
            </w:tcBorders>
            <w:vAlign w:val="center"/>
          </w:tcPr>
          <w:p w14:paraId="3810BFB6" w14:textId="762ECA97" w:rsidR="000932F9" w:rsidRPr="003C1E9F" w:rsidRDefault="000E0666" w:rsidP="00145F54">
            <w:pPr>
              <w:widowControl w:val="0"/>
              <w:tabs>
                <w:tab w:val="left" w:pos="3141"/>
              </w:tabs>
              <w:suppressAutoHyphens/>
              <w:jc w:val="right"/>
              <w:rPr>
                <w:color w:val="000000"/>
                <w:sz w:val="20"/>
                <w:szCs w:val="20"/>
              </w:rPr>
            </w:pPr>
            <w:r w:rsidRPr="003C1E9F">
              <w:rPr>
                <w:color w:val="000000"/>
                <w:sz w:val="20"/>
                <w:szCs w:val="20"/>
              </w:rPr>
              <w:t>629.2</w:t>
            </w:r>
          </w:p>
        </w:tc>
        <w:tc>
          <w:tcPr>
            <w:tcW w:w="584" w:type="pct"/>
            <w:tcBorders>
              <w:top w:val="single" w:sz="4" w:space="0" w:color="auto"/>
              <w:left w:val="single" w:sz="4" w:space="0" w:color="auto"/>
              <w:bottom w:val="single" w:sz="4" w:space="0" w:color="auto"/>
              <w:right w:val="single" w:sz="4" w:space="0" w:color="auto"/>
            </w:tcBorders>
            <w:vAlign w:val="center"/>
          </w:tcPr>
          <w:p w14:paraId="75977EC2" w14:textId="33E987AA" w:rsidR="000932F9" w:rsidRPr="003C1E9F" w:rsidRDefault="00835C44" w:rsidP="00145F54">
            <w:pPr>
              <w:widowControl w:val="0"/>
              <w:tabs>
                <w:tab w:val="left" w:pos="3141"/>
              </w:tabs>
              <w:suppressAutoHyphens/>
              <w:jc w:val="right"/>
              <w:rPr>
                <w:sz w:val="20"/>
                <w:szCs w:val="20"/>
              </w:rPr>
            </w:pPr>
            <w:r w:rsidRPr="003C1E9F">
              <w:rPr>
                <w:sz w:val="20"/>
                <w:szCs w:val="20"/>
              </w:rPr>
              <w:t>15.14</w:t>
            </w:r>
          </w:p>
        </w:tc>
        <w:tc>
          <w:tcPr>
            <w:tcW w:w="624" w:type="pct"/>
            <w:tcBorders>
              <w:top w:val="single" w:sz="4" w:space="0" w:color="auto"/>
              <w:left w:val="single" w:sz="4" w:space="0" w:color="auto"/>
              <w:bottom w:val="single" w:sz="4" w:space="0" w:color="auto"/>
              <w:right w:val="single" w:sz="4" w:space="0" w:color="auto"/>
            </w:tcBorders>
            <w:vAlign w:val="center"/>
          </w:tcPr>
          <w:p w14:paraId="4FE6C9EB" w14:textId="209E0E77" w:rsidR="000932F9" w:rsidRPr="003C1E9F" w:rsidRDefault="00982E9D" w:rsidP="00145F54">
            <w:pPr>
              <w:widowControl w:val="0"/>
              <w:tabs>
                <w:tab w:val="left" w:pos="3141"/>
              </w:tabs>
              <w:suppressAutoHyphens/>
              <w:jc w:val="right"/>
              <w:rPr>
                <w:sz w:val="20"/>
                <w:szCs w:val="20"/>
              </w:rPr>
            </w:pPr>
            <w:r w:rsidRPr="003C1E9F">
              <w:rPr>
                <w:sz w:val="20"/>
                <w:szCs w:val="20"/>
              </w:rPr>
              <w:t>12.47</w:t>
            </w:r>
          </w:p>
        </w:tc>
        <w:tc>
          <w:tcPr>
            <w:tcW w:w="608" w:type="pct"/>
            <w:tcBorders>
              <w:top w:val="single" w:sz="4" w:space="0" w:color="auto"/>
              <w:left w:val="single" w:sz="4" w:space="0" w:color="auto"/>
              <w:bottom w:val="single" w:sz="4" w:space="0" w:color="auto"/>
              <w:right w:val="single" w:sz="4" w:space="0" w:color="auto"/>
            </w:tcBorders>
            <w:vAlign w:val="center"/>
          </w:tcPr>
          <w:p w14:paraId="63DD1682" w14:textId="595EA9A3" w:rsidR="000932F9" w:rsidRPr="003C1E9F" w:rsidRDefault="00982E9D" w:rsidP="00145F54">
            <w:pPr>
              <w:widowControl w:val="0"/>
              <w:tabs>
                <w:tab w:val="left" w:pos="3141"/>
              </w:tabs>
              <w:suppressAutoHyphens/>
              <w:jc w:val="right"/>
              <w:rPr>
                <w:sz w:val="20"/>
                <w:szCs w:val="20"/>
              </w:rPr>
            </w:pPr>
            <w:r w:rsidRPr="003C1E9F">
              <w:rPr>
                <w:sz w:val="20"/>
                <w:szCs w:val="20"/>
              </w:rPr>
              <w:t>33.39</w:t>
            </w:r>
          </w:p>
        </w:tc>
        <w:tc>
          <w:tcPr>
            <w:tcW w:w="648" w:type="pct"/>
            <w:tcBorders>
              <w:top w:val="single" w:sz="4" w:space="0" w:color="auto"/>
              <w:left w:val="single" w:sz="4" w:space="0" w:color="auto"/>
              <w:bottom w:val="single" w:sz="4" w:space="0" w:color="auto"/>
              <w:right w:val="single" w:sz="4" w:space="0" w:color="auto"/>
            </w:tcBorders>
            <w:vAlign w:val="center"/>
          </w:tcPr>
          <w:p w14:paraId="33B566C6" w14:textId="33347538" w:rsidR="000932F9" w:rsidRPr="003C1E9F" w:rsidRDefault="002B0ACE" w:rsidP="00145F54">
            <w:pPr>
              <w:widowControl w:val="0"/>
              <w:tabs>
                <w:tab w:val="left" w:pos="3141"/>
              </w:tabs>
              <w:suppressAutoHyphens/>
              <w:jc w:val="right"/>
              <w:rPr>
                <w:sz w:val="20"/>
                <w:szCs w:val="20"/>
              </w:rPr>
            </w:pPr>
            <w:r w:rsidRPr="003C1E9F">
              <w:rPr>
                <w:sz w:val="20"/>
                <w:szCs w:val="20"/>
              </w:rPr>
              <w:t>44.09</w:t>
            </w:r>
          </w:p>
        </w:tc>
        <w:tc>
          <w:tcPr>
            <w:tcW w:w="605" w:type="pct"/>
            <w:vAlign w:val="center"/>
          </w:tcPr>
          <w:p w14:paraId="513482D6" w14:textId="208A9B60" w:rsidR="000932F9" w:rsidRPr="003C1E9F" w:rsidRDefault="000E0666" w:rsidP="00145F54">
            <w:pPr>
              <w:widowControl w:val="0"/>
              <w:jc w:val="right"/>
              <w:rPr>
                <w:sz w:val="20"/>
                <w:szCs w:val="20"/>
              </w:rPr>
            </w:pPr>
            <w:r w:rsidRPr="003C1E9F">
              <w:rPr>
                <w:sz w:val="20"/>
                <w:szCs w:val="20"/>
              </w:rPr>
              <w:t>760.02</w:t>
            </w:r>
          </w:p>
        </w:tc>
        <w:tc>
          <w:tcPr>
            <w:tcW w:w="608" w:type="pct"/>
            <w:tcBorders>
              <w:top w:val="single" w:sz="4" w:space="0" w:color="auto"/>
              <w:left w:val="single" w:sz="4" w:space="0" w:color="auto"/>
              <w:bottom w:val="single" w:sz="4" w:space="0" w:color="auto"/>
              <w:right w:val="single" w:sz="4" w:space="0" w:color="auto"/>
            </w:tcBorders>
            <w:vAlign w:val="center"/>
          </w:tcPr>
          <w:p w14:paraId="668C1B77" w14:textId="2AFBE291" w:rsidR="000932F9" w:rsidRPr="003C1E9F" w:rsidRDefault="00A54555" w:rsidP="00145F54">
            <w:pPr>
              <w:widowControl w:val="0"/>
              <w:tabs>
                <w:tab w:val="left" w:pos="3141"/>
              </w:tabs>
              <w:suppressAutoHyphens/>
              <w:jc w:val="center"/>
              <w:rPr>
                <w:sz w:val="20"/>
                <w:szCs w:val="20"/>
              </w:rPr>
            </w:pPr>
            <w:r w:rsidRPr="003C1E9F">
              <w:rPr>
                <w:sz w:val="20"/>
                <w:szCs w:val="20"/>
              </w:rPr>
              <w:t>1.9</w:t>
            </w:r>
          </w:p>
        </w:tc>
      </w:tr>
      <w:tr w:rsidR="00255D2C" w:rsidRPr="003C1E9F" w14:paraId="21CFD3F6" w14:textId="77777777" w:rsidTr="00DF19F4">
        <w:tc>
          <w:tcPr>
            <w:tcW w:w="732" w:type="pct"/>
            <w:tcBorders>
              <w:top w:val="nil"/>
              <w:left w:val="single" w:sz="4" w:space="0" w:color="auto"/>
              <w:bottom w:val="single" w:sz="4" w:space="0" w:color="auto"/>
              <w:right w:val="single" w:sz="4" w:space="0" w:color="auto"/>
            </w:tcBorders>
            <w:vAlign w:val="bottom"/>
          </w:tcPr>
          <w:p w14:paraId="53C6108B" w14:textId="597DA9BD" w:rsidR="00AF0A21" w:rsidRPr="003C1E9F" w:rsidRDefault="00AF0A21" w:rsidP="00145F54">
            <w:pPr>
              <w:widowControl w:val="0"/>
              <w:tabs>
                <w:tab w:val="left" w:pos="3141"/>
              </w:tabs>
              <w:suppressAutoHyphens/>
              <w:rPr>
                <w:sz w:val="20"/>
                <w:szCs w:val="20"/>
              </w:rPr>
            </w:pPr>
            <w:r w:rsidRPr="003C1E9F">
              <w:rPr>
                <w:color w:val="000000"/>
                <w:sz w:val="20"/>
                <w:szCs w:val="20"/>
              </w:rPr>
              <w:t>HFC</w:t>
            </w:r>
            <w:r w:rsidRPr="003C1E9F">
              <w:rPr>
                <w:color w:val="000000"/>
                <w:sz w:val="20"/>
                <w:szCs w:val="20"/>
              </w:rPr>
              <w:noBreakHyphen/>
              <w:t>365mfc/HFC</w:t>
            </w:r>
            <w:r w:rsidRPr="003C1E9F">
              <w:rPr>
                <w:color w:val="000000"/>
                <w:sz w:val="20"/>
                <w:szCs w:val="20"/>
              </w:rPr>
              <w:noBreakHyphen/>
              <w:t>227ea</w:t>
            </w:r>
          </w:p>
        </w:tc>
        <w:tc>
          <w:tcPr>
            <w:tcW w:w="592" w:type="pct"/>
            <w:tcBorders>
              <w:top w:val="nil"/>
              <w:left w:val="single" w:sz="4" w:space="0" w:color="auto"/>
              <w:bottom w:val="single" w:sz="4" w:space="0" w:color="auto"/>
              <w:right w:val="single" w:sz="4" w:space="0" w:color="auto"/>
            </w:tcBorders>
            <w:vAlign w:val="center"/>
          </w:tcPr>
          <w:p w14:paraId="707588AC" w14:textId="77777777" w:rsidR="00AF0A21" w:rsidRPr="003C1E9F" w:rsidRDefault="00AF0A21" w:rsidP="00145F54">
            <w:pPr>
              <w:widowControl w:val="0"/>
              <w:tabs>
                <w:tab w:val="left" w:pos="3141"/>
              </w:tabs>
              <w:suppressAutoHyphens/>
              <w:jc w:val="right"/>
              <w:rPr>
                <w:sz w:val="20"/>
                <w:szCs w:val="20"/>
              </w:rPr>
            </w:pPr>
            <w:r w:rsidRPr="003C1E9F">
              <w:rPr>
                <w:color w:val="000000"/>
                <w:sz w:val="20"/>
                <w:szCs w:val="20"/>
              </w:rPr>
              <w:t>963.82</w:t>
            </w:r>
          </w:p>
        </w:tc>
        <w:tc>
          <w:tcPr>
            <w:tcW w:w="584" w:type="pct"/>
            <w:tcBorders>
              <w:top w:val="single" w:sz="4" w:space="0" w:color="auto"/>
              <w:left w:val="single" w:sz="4" w:space="0" w:color="auto"/>
              <w:bottom w:val="single" w:sz="4" w:space="0" w:color="auto"/>
              <w:right w:val="single" w:sz="4" w:space="0" w:color="auto"/>
            </w:tcBorders>
            <w:vAlign w:val="center"/>
          </w:tcPr>
          <w:p w14:paraId="68092911" w14:textId="6A62262C" w:rsidR="00AF0A21" w:rsidRPr="003C1E9F" w:rsidRDefault="00AF0A21" w:rsidP="00145F54">
            <w:pPr>
              <w:widowControl w:val="0"/>
              <w:tabs>
                <w:tab w:val="left" w:pos="3141"/>
              </w:tabs>
              <w:suppressAutoHyphens/>
              <w:jc w:val="right"/>
              <w:rPr>
                <w:sz w:val="20"/>
                <w:szCs w:val="20"/>
              </w:rPr>
            </w:pPr>
            <w:r w:rsidRPr="003C1E9F">
              <w:rPr>
                <w:sz w:val="20"/>
                <w:szCs w:val="20"/>
              </w:rPr>
              <w:t>164.64</w:t>
            </w:r>
          </w:p>
        </w:tc>
        <w:tc>
          <w:tcPr>
            <w:tcW w:w="624" w:type="pct"/>
            <w:tcBorders>
              <w:top w:val="single" w:sz="4" w:space="0" w:color="auto"/>
              <w:left w:val="single" w:sz="4" w:space="0" w:color="auto"/>
              <w:bottom w:val="single" w:sz="4" w:space="0" w:color="auto"/>
              <w:right w:val="single" w:sz="4" w:space="0" w:color="auto"/>
            </w:tcBorders>
            <w:vAlign w:val="center"/>
          </w:tcPr>
          <w:p w14:paraId="4279514F" w14:textId="032E4DAF" w:rsidR="00AF0A21" w:rsidRPr="003C1E9F" w:rsidRDefault="00AF0A21" w:rsidP="00145F54">
            <w:pPr>
              <w:widowControl w:val="0"/>
              <w:tabs>
                <w:tab w:val="left" w:pos="3141"/>
              </w:tabs>
              <w:suppressAutoHyphens/>
              <w:jc w:val="right"/>
              <w:rPr>
                <w:sz w:val="20"/>
                <w:szCs w:val="20"/>
              </w:rPr>
            </w:pPr>
            <w:r w:rsidRPr="003C1E9F">
              <w:rPr>
                <w:sz w:val="20"/>
                <w:szCs w:val="20"/>
              </w:rPr>
              <w:t>233.76</w:t>
            </w:r>
          </w:p>
        </w:tc>
        <w:tc>
          <w:tcPr>
            <w:tcW w:w="608" w:type="pct"/>
            <w:tcBorders>
              <w:top w:val="single" w:sz="4" w:space="0" w:color="auto"/>
              <w:left w:val="single" w:sz="4" w:space="0" w:color="auto"/>
              <w:bottom w:val="single" w:sz="4" w:space="0" w:color="auto"/>
              <w:right w:val="single" w:sz="4" w:space="0" w:color="auto"/>
            </w:tcBorders>
            <w:vAlign w:val="center"/>
          </w:tcPr>
          <w:p w14:paraId="43311F43" w14:textId="6DD9FA5F" w:rsidR="00AF0A21" w:rsidRPr="003C1E9F" w:rsidRDefault="00AF0A21" w:rsidP="00145F54">
            <w:pPr>
              <w:widowControl w:val="0"/>
              <w:tabs>
                <w:tab w:val="left" w:pos="3141"/>
              </w:tabs>
              <w:suppressAutoHyphens/>
              <w:jc w:val="right"/>
              <w:rPr>
                <w:sz w:val="20"/>
                <w:szCs w:val="20"/>
              </w:rPr>
            </w:pPr>
            <w:r w:rsidRPr="003C1E9F">
              <w:rPr>
                <w:sz w:val="20"/>
                <w:szCs w:val="20"/>
              </w:rPr>
              <w:t>209.28</w:t>
            </w:r>
          </w:p>
        </w:tc>
        <w:tc>
          <w:tcPr>
            <w:tcW w:w="648" w:type="pct"/>
            <w:tcBorders>
              <w:top w:val="single" w:sz="4" w:space="0" w:color="auto"/>
              <w:left w:val="single" w:sz="4" w:space="0" w:color="auto"/>
              <w:bottom w:val="single" w:sz="4" w:space="0" w:color="auto"/>
              <w:right w:val="single" w:sz="4" w:space="0" w:color="auto"/>
            </w:tcBorders>
            <w:vAlign w:val="center"/>
          </w:tcPr>
          <w:p w14:paraId="4E8925D4" w14:textId="34DF3406" w:rsidR="00AF0A21" w:rsidRPr="003C1E9F" w:rsidRDefault="002B0ACE" w:rsidP="00145F54">
            <w:pPr>
              <w:widowControl w:val="0"/>
              <w:tabs>
                <w:tab w:val="left" w:pos="3141"/>
              </w:tabs>
              <w:suppressAutoHyphens/>
              <w:jc w:val="right"/>
              <w:rPr>
                <w:sz w:val="20"/>
                <w:szCs w:val="20"/>
              </w:rPr>
            </w:pPr>
            <w:r w:rsidRPr="003C1E9F">
              <w:rPr>
                <w:sz w:val="20"/>
                <w:szCs w:val="20"/>
              </w:rPr>
              <w:t>0.00</w:t>
            </w:r>
          </w:p>
        </w:tc>
        <w:tc>
          <w:tcPr>
            <w:tcW w:w="605" w:type="pct"/>
            <w:vAlign w:val="center"/>
          </w:tcPr>
          <w:p w14:paraId="581A72AC" w14:textId="19E1982E" w:rsidR="00AF0A21" w:rsidRPr="003C1E9F" w:rsidRDefault="00863B43" w:rsidP="00145F54">
            <w:pPr>
              <w:widowControl w:val="0"/>
              <w:jc w:val="right"/>
              <w:rPr>
                <w:sz w:val="20"/>
                <w:szCs w:val="20"/>
              </w:rPr>
            </w:pPr>
            <w:r w:rsidRPr="003C1E9F">
              <w:rPr>
                <w:sz w:val="20"/>
                <w:szCs w:val="20"/>
              </w:rPr>
              <w:t>0.00</w:t>
            </w:r>
          </w:p>
        </w:tc>
        <w:tc>
          <w:tcPr>
            <w:tcW w:w="608" w:type="pct"/>
            <w:tcBorders>
              <w:top w:val="single" w:sz="4" w:space="0" w:color="auto"/>
              <w:left w:val="single" w:sz="4" w:space="0" w:color="auto"/>
              <w:bottom w:val="single" w:sz="4" w:space="0" w:color="auto"/>
              <w:right w:val="single" w:sz="4" w:space="0" w:color="auto"/>
            </w:tcBorders>
            <w:vAlign w:val="center"/>
          </w:tcPr>
          <w:p w14:paraId="7E7D23B5" w14:textId="48A5A02B" w:rsidR="00AF0A21" w:rsidRPr="003C1E9F" w:rsidRDefault="00D36DBF" w:rsidP="00145F54">
            <w:pPr>
              <w:widowControl w:val="0"/>
              <w:tabs>
                <w:tab w:val="left" w:pos="3141"/>
              </w:tabs>
              <w:suppressAutoHyphens/>
              <w:jc w:val="center"/>
              <w:rPr>
                <w:sz w:val="20"/>
                <w:szCs w:val="20"/>
              </w:rPr>
            </w:pPr>
            <w:r w:rsidRPr="003C1E9F">
              <w:rPr>
                <w:sz w:val="20"/>
                <w:szCs w:val="20"/>
              </w:rPr>
              <w:t>0</w:t>
            </w:r>
            <w:r w:rsidR="00A21C7E" w:rsidRPr="003C1E9F">
              <w:rPr>
                <w:sz w:val="20"/>
                <w:szCs w:val="20"/>
              </w:rPr>
              <w:t>.0</w:t>
            </w:r>
          </w:p>
        </w:tc>
      </w:tr>
      <w:tr w:rsidR="00255D2C" w:rsidRPr="003C1E9F" w14:paraId="71D87183" w14:textId="77777777" w:rsidTr="00DF19F4">
        <w:tc>
          <w:tcPr>
            <w:tcW w:w="732" w:type="pct"/>
            <w:tcBorders>
              <w:top w:val="nil"/>
              <w:left w:val="single" w:sz="4" w:space="0" w:color="auto"/>
              <w:bottom w:val="single" w:sz="4" w:space="0" w:color="auto"/>
              <w:right w:val="single" w:sz="4" w:space="0" w:color="auto"/>
            </w:tcBorders>
            <w:vAlign w:val="bottom"/>
          </w:tcPr>
          <w:p w14:paraId="3D034BED" w14:textId="19D3D315" w:rsidR="00AF0A21" w:rsidRPr="003C1E9F" w:rsidRDefault="003A1B4E" w:rsidP="00145F54">
            <w:pPr>
              <w:widowControl w:val="0"/>
              <w:tabs>
                <w:tab w:val="left" w:pos="3141"/>
              </w:tabs>
              <w:suppressAutoHyphens/>
              <w:rPr>
                <w:color w:val="000000"/>
                <w:sz w:val="20"/>
                <w:szCs w:val="20"/>
              </w:rPr>
            </w:pPr>
            <w:r w:rsidRPr="003C1E9F">
              <w:rPr>
                <w:rFonts w:hint="eastAsia"/>
                <w:color w:val="000000"/>
                <w:sz w:val="20"/>
                <w:szCs w:val="20"/>
                <w:lang w:eastAsia="zh-CN"/>
              </w:rPr>
              <w:t>其他</w:t>
            </w:r>
            <w:r w:rsidR="00AF0A21" w:rsidRPr="003C1E9F">
              <w:rPr>
                <w:color w:val="000000"/>
                <w:sz w:val="20"/>
                <w:szCs w:val="20"/>
              </w:rPr>
              <w:t>*</w:t>
            </w:r>
          </w:p>
        </w:tc>
        <w:tc>
          <w:tcPr>
            <w:tcW w:w="592" w:type="pct"/>
            <w:tcBorders>
              <w:top w:val="single" w:sz="4" w:space="0" w:color="auto"/>
              <w:left w:val="single" w:sz="4" w:space="0" w:color="auto"/>
              <w:bottom w:val="single" w:sz="4" w:space="0" w:color="auto"/>
              <w:right w:val="single" w:sz="4" w:space="0" w:color="auto"/>
            </w:tcBorders>
          </w:tcPr>
          <w:p w14:paraId="4284887B" w14:textId="174824A8" w:rsidR="00AF0A21" w:rsidRPr="003C1E9F" w:rsidRDefault="003A1B4E" w:rsidP="00145F54">
            <w:pPr>
              <w:widowControl w:val="0"/>
              <w:tabs>
                <w:tab w:val="left" w:pos="3141"/>
              </w:tabs>
              <w:suppressAutoHyphens/>
              <w:jc w:val="right"/>
              <w:rPr>
                <w:sz w:val="20"/>
                <w:szCs w:val="20"/>
              </w:rPr>
            </w:pPr>
            <w:r w:rsidRPr="003C1E9F">
              <w:rPr>
                <w:rFonts w:hint="eastAsia"/>
                <w:sz w:val="20"/>
                <w:szCs w:val="20"/>
                <w:lang w:eastAsia="zh-CN"/>
              </w:rPr>
              <w:t>不适用</w:t>
            </w:r>
          </w:p>
        </w:tc>
        <w:tc>
          <w:tcPr>
            <w:tcW w:w="584" w:type="pct"/>
            <w:tcBorders>
              <w:top w:val="single" w:sz="4" w:space="0" w:color="auto"/>
              <w:left w:val="single" w:sz="4" w:space="0" w:color="auto"/>
              <w:bottom w:val="single" w:sz="4" w:space="0" w:color="auto"/>
              <w:right w:val="single" w:sz="4" w:space="0" w:color="auto"/>
            </w:tcBorders>
            <w:vAlign w:val="center"/>
          </w:tcPr>
          <w:p w14:paraId="7174B82A" w14:textId="03210CF4" w:rsidR="00AF0A21" w:rsidRPr="003C1E9F" w:rsidRDefault="00AF0A21" w:rsidP="00145F54">
            <w:pPr>
              <w:widowControl w:val="0"/>
              <w:tabs>
                <w:tab w:val="left" w:pos="3141"/>
              </w:tabs>
              <w:suppressAutoHyphens/>
              <w:jc w:val="right"/>
              <w:rPr>
                <w:sz w:val="20"/>
                <w:szCs w:val="20"/>
              </w:rPr>
            </w:pPr>
            <w:r w:rsidRPr="003C1E9F">
              <w:rPr>
                <w:sz w:val="20"/>
                <w:szCs w:val="20"/>
              </w:rPr>
              <w:t>3</w:t>
            </w:r>
            <w:r w:rsidR="005124C8" w:rsidRPr="003C1E9F">
              <w:rPr>
                <w:sz w:val="20"/>
                <w:szCs w:val="20"/>
              </w:rPr>
              <w:t>59</w:t>
            </w:r>
            <w:r w:rsidRPr="003C1E9F">
              <w:rPr>
                <w:sz w:val="20"/>
                <w:szCs w:val="20"/>
              </w:rPr>
              <w:t>.</w:t>
            </w:r>
            <w:r w:rsidR="005124C8" w:rsidRPr="003C1E9F">
              <w:rPr>
                <w:sz w:val="20"/>
                <w:szCs w:val="20"/>
              </w:rPr>
              <w:t>95</w:t>
            </w:r>
          </w:p>
        </w:tc>
        <w:tc>
          <w:tcPr>
            <w:tcW w:w="624" w:type="pct"/>
            <w:tcBorders>
              <w:top w:val="single" w:sz="4" w:space="0" w:color="auto"/>
              <w:left w:val="single" w:sz="4" w:space="0" w:color="auto"/>
              <w:bottom w:val="single" w:sz="4" w:space="0" w:color="auto"/>
              <w:right w:val="single" w:sz="4" w:space="0" w:color="auto"/>
            </w:tcBorders>
            <w:vAlign w:val="center"/>
          </w:tcPr>
          <w:p w14:paraId="25CA092A" w14:textId="00B12A44" w:rsidR="00AF0A21" w:rsidRPr="003C1E9F" w:rsidRDefault="005124C8" w:rsidP="00145F54">
            <w:pPr>
              <w:widowControl w:val="0"/>
              <w:tabs>
                <w:tab w:val="left" w:pos="3141"/>
              </w:tabs>
              <w:suppressAutoHyphens/>
              <w:jc w:val="right"/>
              <w:rPr>
                <w:sz w:val="20"/>
                <w:szCs w:val="20"/>
              </w:rPr>
            </w:pPr>
            <w:r w:rsidRPr="003C1E9F">
              <w:rPr>
                <w:sz w:val="20"/>
                <w:szCs w:val="20"/>
              </w:rPr>
              <w:t>470.20</w:t>
            </w:r>
          </w:p>
        </w:tc>
        <w:tc>
          <w:tcPr>
            <w:tcW w:w="608" w:type="pct"/>
            <w:tcBorders>
              <w:top w:val="single" w:sz="4" w:space="0" w:color="auto"/>
              <w:left w:val="single" w:sz="4" w:space="0" w:color="auto"/>
              <w:bottom w:val="single" w:sz="4" w:space="0" w:color="auto"/>
              <w:right w:val="single" w:sz="4" w:space="0" w:color="auto"/>
            </w:tcBorders>
            <w:vAlign w:val="center"/>
          </w:tcPr>
          <w:p w14:paraId="52CE44EE" w14:textId="659EABD1" w:rsidR="00AF0A21" w:rsidRPr="003C1E9F" w:rsidRDefault="005124C8" w:rsidP="00145F54">
            <w:pPr>
              <w:widowControl w:val="0"/>
              <w:tabs>
                <w:tab w:val="left" w:pos="3141"/>
              </w:tabs>
              <w:suppressAutoHyphens/>
              <w:jc w:val="right"/>
              <w:rPr>
                <w:sz w:val="20"/>
                <w:szCs w:val="20"/>
              </w:rPr>
            </w:pPr>
            <w:r w:rsidRPr="003C1E9F">
              <w:rPr>
                <w:sz w:val="20"/>
                <w:szCs w:val="20"/>
              </w:rPr>
              <w:t>613.34</w:t>
            </w:r>
          </w:p>
        </w:tc>
        <w:tc>
          <w:tcPr>
            <w:tcW w:w="648" w:type="pct"/>
            <w:tcBorders>
              <w:top w:val="single" w:sz="4" w:space="0" w:color="auto"/>
              <w:left w:val="single" w:sz="4" w:space="0" w:color="auto"/>
              <w:bottom w:val="single" w:sz="4" w:space="0" w:color="auto"/>
              <w:right w:val="single" w:sz="4" w:space="0" w:color="auto"/>
            </w:tcBorders>
            <w:vAlign w:val="center"/>
          </w:tcPr>
          <w:p w14:paraId="4E3752E6" w14:textId="6680CD39" w:rsidR="00AF0A21" w:rsidRPr="003C1E9F" w:rsidRDefault="003D0712" w:rsidP="00145F54">
            <w:pPr>
              <w:widowControl w:val="0"/>
              <w:tabs>
                <w:tab w:val="left" w:pos="3141"/>
              </w:tabs>
              <w:suppressAutoHyphens/>
              <w:jc w:val="right"/>
              <w:rPr>
                <w:sz w:val="20"/>
                <w:szCs w:val="20"/>
              </w:rPr>
            </w:pPr>
            <w:r w:rsidRPr="003C1E9F">
              <w:rPr>
                <w:sz w:val="20"/>
                <w:szCs w:val="20"/>
              </w:rPr>
              <w:t>855.2</w:t>
            </w:r>
            <w:r w:rsidR="005124C8" w:rsidRPr="003C1E9F">
              <w:rPr>
                <w:sz w:val="20"/>
                <w:szCs w:val="20"/>
              </w:rPr>
              <w:t>3</w:t>
            </w:r>
          </w:p>
        </w:tc>
        <w:tc>
          <w:tcPr>
            <w:tcW w:w="605" w:type="pct"/>
            <w:vAlign w:val="center"/>
          </w:tcPr>
          <w:p w14:paraId="36E0E475" w14:textId="5F031AAF" w:rsidR="00AF0A21" w:rsidRPr="003C1E9F" w:rsidRDefault="0086233E" w:rsidP="00145F54">
            <w:pPr>
              <w:widowControl w:val="0"/>
              <w:jc w:val="right"/>
              <w:rPr>
                <w:sz w:val="20"/>
                <w:szCs w:val="20"/>
              </w:rPr>
            </w:pPr>
            <w:r w:rsidRPr="003C1E9F">
              <w:rPr>
                <w:sz w:val="20"/>
                <w:szCs w:val="20"/>
              </w:rPr>
              <w:t>865.46</w:t>
            </w:r>
          </w:p>
        </w:tc>
        <w:tc>
          <w:tcPr>
            <w:tcW w:w="608" w:type="pct"/>
            <w:tcBorders>
              <w:top w:val="single" w:sz="4" w:space="0" w:color="auto"/>
              <w:left w:val="single" w:sz="4" w:space="0" w:color="auto"/>
              <w:bottom w:val="single" w:sz="4" w:space="0" w:color="auto"/>
              <w:right w:val="single" w:sz="4" w:space="0" w:color="auto"/>
            </w:tcBorders>
            <w:vAlign w:val="center"/>
          </w:tcPr>
          <w:p w14:paraId="3B7425BC" w14:textId="5077AD0A" w:rsidR="00AF0A21" w:rsidRPr="003C1E9F" w:rsidRDefault="008517C0" w:rsidP="00145F54">
            <w:pPr>
              <w:widowControl w:val="0"/>
              <w:tabs>
                <w:tab w:val="left" w:pos="3141"/>
              </w:tabs>
              <w:suppressAutoHyphens/>
              <w:jc w:val="center"/>
              <w:rPr>
                <w:sz w:val="20"/>
                <w:szCs w:val="20"/>
              </w:rPr>
            </w:pPr>
            <w:r w:rsidRPr="003C1E9F">
              <w:rPr>
                <w:sz w:val="20"/>
                <w:szCs w:val="20"/>
              </w:rPr>
              <w:t>2.2</w:t>
            </w:r>
          </w:p>
        </w:tc>
      </w:tr>
      <w:tr w:rsidR="00255D2C" w:rsidRPr="003C1E9F" w14:paraId="74C459F3" w14:textId="77777777" w:rsidTr="00DF19F4">
        <w:tc>
          <w:tcPr>
            <w:tcW w:w="1324" w:type="pct"/>
            <w:gridSpan w:val="2"/>
            <w:tcBorders>
              <w:top w:val="single" w:sz="4" w:space="0" w:color="auto"/>
              <w:left w:val="single" w:sz="4" w:space="0" w:color="auto"/>
              <w:bottom w:val="single" w:sz="4" w:space="0" w:color="auto"/>
              <w:right w:val="single" w:sz="4" w:space="0" w:color="auto"/>
            </w:tcBorders>
          </w:tcPr>
          <w:p w14:paraId="1787B517" w14:textId="695DEB8C" w:rsidR="00AF0A21" w:rsidRPr="003C1E9F" w:rsidRDefault="000B5300" w:rsidP="00145F54">
            <w:pPr>
              <w:widowControl w:val="0"/>
              <w:tabs>
                <w:tab w:val="left" w:pos="3141"/>
              </w:tabs>
              <w:suppressAutoHyphens/>
              <w:spacing w:before="40" w:after="40"/>
              <w:rPr>
                <w:rFonts w:ascii="SimHei" w:eastAsia="SimHei" w:hAnsi="SimHei"/>
                <w:sz w:val="20"/>
                <w:szCs w:val="20"/>
                <w:lang w:eastAsia="en-CA"/>
              </w:rPr>
            </w:pPr>
            <w:r w:rsidRPr="003C1E9F">
              <w:rPr>
                <w:rFonts w:ascii="SimHei" w:eastAsia="SimHei" w:hAnsi="SimHei" w:hint="eastAsia"/>
                <w:sz w:val="20"/>
                <w:szCs w:val="20"/>
                <w:lang w:eastAsia="zh-CN"/>
              </w:rPr>
              <w:t>共计</w:t>
            </w:r>
            <w:r w:rsidR="003A1B4E" w:rsidRPr="003C1E9F">
              <w:rPr>
                <w:rFonts w:ascii="SimHei" w:eastAsia="SimHei" w:hAnsi="SimHei" w:hint="eastAsia"/>
                <w:sz w:val="20"/>
                <w:szCs w:val="20"/>
                <w:lang w:eastAsia="zh-CN"/>
              </w:rPr>
              <w:t>（公吨）</w:t>
            </w:r>
          </w:p>
        </w:tc>
        <w:tc>
          <w:tcPr>
            <w:tcW w:w="584" w:type="pct"/>
            <w:tcBorders>
              <w:top w:val="single" w:sz="4" w:space="0" w:color="auto"/>
              <w:left w:val="single" w:sz="4" w:space="0" w:color="auto"/>
              <w:bottom w:val="single" w:sz="4" w:space="0" w:color="auto"/>
              <w:right w:val="single" w:sz="4" w:space="0" w:color="auto"/>
            </w:tcBorders>
            <w:vAlign w:val="center"/>
          </w:tcPr>
          <w:p w14:paraId="4C3AE8A1" w14:textId="7E19C474" w:rsidR="00AF0A21" w:rsidRPr="003C1E9F" w:rsidRDefault="00AF0A21" w:rsidP="00145F54">
            <w:pPr>
              <w:widowControl w:val="0"/>
              <w:suppressAutoHyphens/>
              <w:spacing w:before="40" w:after="40"/>
              <w:jc w:val="right"/>
              <w:rPr>
                <w:b/>
                <w:bCs/>
                <w:sz w:val="20"/>
                <w:szCs w:val="20"/>
              </w:rPr>
            </w:pPr>
            <w:r w:rsidRPr="003C1E9F">
              <w:rPr>
                <w:b/>
                <w:bCs/>
                <w:sz w:val="20"/>
                <w:szCs w:val="20"/>
              </w:rPr>
              <w:t>27,133.64</w:t>
            </w:r>
          </w:p>
        </w:tc>
        <w:tc>
          <w:tcPr>
            <w:tcW w:w="624" w:type="pct"/>
            <w:tcBorders>
              <w:top w:val="single" w:sz="4" w:space="0" w:color="auto"/>
              <w:left w:val="single" w:sz="4" w:space="0" w:color="auto"/>
              <w:bottom w:val="single" w:sz="4" w:space="0" w:color="auto"/>
              <w:right w:val="single" w:sz="4" w:space="0" w:color="auto"/>
            </w:tcBorders>
            <w:vAlign w:val="center"/>
          </w:tcPr>
          <w:p w14:paraId="0AFB47F3" w14:textId="2B8556A7" w:rsidR="00AF0A21" w:rsidRPr="003C1E9F" w:rsidRDefault="00AF0A21" w:rsidP="00145F54">
            <w:pPr>
              <w:widowControl w:val="0"/>
              <w:suppressAutoHyphens/>
              <w:spacing w:before="40" w:after="40"/>
              <w:jc w:val="right"/>
              <w:rPr>
                <w:b/>
                <w:bCs/>
                <w:sz w:val="20"/>
                <w:szCs w:val="20"/>
              </w:rPr>
            </w:pPr>
            <w:r w:rsidRPr="003C1E9F">
              <w:rPr>
                <w:b/>
                <w:bCs/>
                <w:sz w:val="20"/>
                <w:szCs w:val="20"/>
              </w:rPr>
              <w:t>27,311.25</w:t>
            </w:r>
          </w:p>
        </w:tc>
        <w:tc>
          <w:tcPr>
            <w:tcW w:w="608" w:type="pct"/>
            <w:tcBorders>
              <w:top w:val="single" w:sz="4" w:space="0" w:color="auto"/>
              <w:left w:val="single" w:sz="4" w:space="0" w:color="auto"/>
              <w:bottom w:val="single" w:sz="4" w:space="0" w:color="auto"/>
              <w:right w:val="single" w:sz="4" w:space="0" w:color="auto"/>
            </w:tcBorders>
            <w:vAlign w:val="center"/>
          </w:tcPr>
          <w:p w14:paraId="6503F87C" w14:textId="4348CAD8" w:rsidR="00AF0A21" w:rsidRPr="003C1E9F" w:rsidRDefault="00AF0A21" w:rsidP="00145F54">
            <w:pPr>
              <w:widowControl w:val="0"/>
              <w:suppressAutoHyphens/>
              <w:spacing w:before="40" w:after="40"/>
              <w:jc w:val="right"/>
              <w:rPr>
                <w:b/>
                <w:bCs/>
                <w:sz w:val="20"/>
                <w:szCs w:val="20"/>
              </w:rPr>
            </w:pPr>
            <w:r w:rsidRPr="003C1E9F">
              <w:rPr>
                <w:b/>
                <w:bCs/>
                <w:sz w:val="20"/>
                <w:szCs w:val="20"/>
              </w:rPr>
              <w:t>48,447.66</w:t>
            </w:r>
          </w:p>
        </w:tc>
        <w:tc>
          <w:tcPr>
            <w:tcW w:w="648" w:type="pct"/>
            <w:tcBorders>
              <w:top w:val="single" w:sz="4" w:space="0" w:color="auto"/>
              <w:left w:val="single" w:sz="4" w:space="0" w:color="auto"/>
              <w:bottom w:val="single" w:sz="4" w:space="0" w:color="auto"/>
              <w:right w:val="single" w:sz="4" w:space="0" w:color="auto"/>
            </w:tcBorders>
            <w:vAlign w:val="center"/>
          </w:tcPr>
          <w:p w14:paraId="6460AAA0" w14:textId="28FEBE92" w:rsidR="00AF0A21" w:rsidRPr="003C1E9F" w:rsidRDefault="003D0712" w:rsidP="00145F54">
            <w:pPr>
              <w:widowControl w:val="0"/>
              <w:suppressAutoHyphens/>
              <w:spacing w:before="40" w:after="40"/>
              <w:jc w:val="right"/>
              <w:rPr>
                <w:b/>
                <w:bCs/>
                <w:sz w:val="20"/>
                <w:szCs w:val="20"/>
              </w:rPr>
            </w:pPr>
            <w:r w:rsidRPr="003C1E9F">
              <w:rPr>
                <w:b/>
                <w:bCs/>
                <w:sz w:val="20"/>
                <w:szCs w:val="20"/>
              </w:rPr>
              <w:t>32,700.2</w:t>
            </w:r>
            <w:r w:rsidR="005124C8" w:rsidRPr="003C1E9F">
              <w:rPr>
                <w:b/>
                <w:bCs/>
                <w:sz w:val="20"/>
                <w:szCs w:val="20"/>
              </w:rPr>
              <w:t>6</w:t>
            </w:r>
          </w:p>
        </w:tc>
        <w:tc>
          <w:tcPr>
            <w:tcW w:w="605" w:type="pct"/>
            <w:vAlign w:val="center"/>
          </w:tcPr>
          <w:p w14:paraId="3AAEE588" w14:textId="312F6390" w:rsidR="00AF0A21" w:rsidRPr="003C1E9F" w:rsidRDefault="005B40F1" w:rsidP="00145F54">
            <w:pPr>
              <w:widowControl w:val="0"/>
              <w:jc w:val="right"/>
              <w:rPr>
                <w:b/>
                <w:bCs/>
                <w:sz w:val="20"/>
                <w:szCs w:val="20"/>
              </w:rPr>
            </w:pPr>
            <w:r w:rsidRPr="003C1E9F">
              <w:rPr>
                <w:b/>
                <w:bCs/>
                <w:sz w:val="20"/>
                <w:szCs w:val="20"/>
              </w:rPr>
              <w:t>3</w:t>
            </w:r>
            <w:r w:rsidR="00486351" w:rsidRPr="003C1E9F">
              <w:rPr>
                <w:b/>
                <w:bCs/>
                <w:sz w:val="20"/>
                <w:szCs w:val="20"/>
              </w:rPr>
              <w:t>8,991.92</w:t>
            </w:r>
          </w:p>
        </w:tc>
        <w:tc>
          <w:tcPr>
            <w:tcW w:w="608" w:type="pct"/>
            <w:tcBorders>
              <w:top w:val="single" w:sz="4" w:space="0" w:color="auto"/>
              <w:left w:val="single" w:sz="4" w:space="0" w:color="auto"/>
              <w:bottom w:val="single" w:sz="4" w:space="0" w:color="auto"/>
              <w:right w:val="single" w:sz="4" w:space="0" w:color="auto"/>
            </w:tcBorders>
          </w:tcPr>
          <w:p w14:paraId="6B7EA672" w14:textId="4F7E4877" w:rsidR="00AF0A21" w:rsidRPr="003C1E9F" w:rsidRDefault="00AF0A21" w:rsidP="00145F54">
            <w:pPr>
              <w:widowControl w:val="0"/>
              <w:tabs>
                <w:tab w:val="left" w:pos="3141"/>
              </w:tabs>
              <w:suppressAutoHyphens/>
              <w:spacing w:before="40" w:after="40"/>
              <w:jc w:val="center"/>
              <w:rPr>
                <w:b/>
                <w:bCs/>
                <w:sz w:val="20"/>
                <w:szCs w:val="20"/>
              </w:rPr>
            </w:pPr>
            <w:r w:rsidRPr="003C1E9F">
              <w:rPr>
                <w:b/>
                <w:bCs/>
                <w:sz w:val="20"/>
                <w:szCs w:val="20"/>
              </w:rPr>
              <w:t>100</w:t>
            </w:r>
          </w:p>
        </w:tc>
      </w:tr>
      <w:tr w:rsidR="00AF0A21" w:rsidRPr="003C1E9F" w14:paraId="58FECDD9" w14:textId="77777777" w:rsidTr="00DF19F4">
        <w:tc>
          <w:tcPr>
            <w:tcW w:w="5000" w:type="pct"/>
            <w:gridSpan w:val="8"/>
            <w:tcBorders>
              <w:right w:val="single" w:sz="4" w:space="0" w:color="auto"/>
            </w:tcBorders>
          </w:tcPr>
          <w:p w14:paraId="2BBBA6E8" w14:textId="22B5D06E" w:rsidR="00AF0A21" w:rsidRPr="003C1E9F" w:rsidRDefault="003A1B4E" w:rsidP="00145F54">
            <w:pPr>
              <w:widowControl w:val="0"/>
              <w:tabs>
                <w:tab w:val="left" w:pos="3141"/>
              </w:tabs>
              <w:suppressAutoHyphens/>
              <w:spacing w:before="40" w:after="40"/>
              <w:jc w:val="center"/>
              <w:rPr>
                <w:rFonts w:ascii="SimHei" w:eastAsia="SimHei" w:hAnsi="SimHei"/>
                <w:sz w:val="20"/>
                <w:szCs w:val="20"/>
              </w:rPr>
            </w:pPr>
            <w:r w:rsidRPr="003C1E9F">
              <w:rPr>
                <w:rFonts w:ascii="SimHei" w:eastAsia="SimHei" w:hAnsi="SimHei" w:hint="eastAsia"/>
                <w:sz w:val="20"/>
                <w:szCs w:val="20"/>
                <w:lang w:eastAsia="zh-CN"/>
              </w:rPr>
              <w:t>吨二氧化碳当量</w:t>
            </w:r>
          </w:p>
        </w:tc>
      </w:tr>
      <w:tr w:rsidR="00255D2C" w:rsidRPr="003C1E9F" w14:paraId="62C3C599" w14:textId="77777777" w:rsidTr="00DF19F4">
        <w:tc>
          <w:tcPr>
            <w:tcW w:w="732" w:type="pct"/>
            <w:tcBorders>
              <w:top w:val="single" w:sz="4" w:space="0" w:color="auto"/>
              <w:left w:val="single" w:sz="4" w:space="0" w:color="auto"/>
              <w:bottom w:val="single" w:sz="4" w:space="0" w:color="auto"/>
              <w:right w:val="single" w:sz="4" w:space="0" w:color="auto"/>
            </w:tcBorders>
            <w:vAlign w:val="bottom"/>
          </w:tcPr>
          <w:p w14:paraId="422BE72E" w14:textId="77777777" w:rsidR="000F69FB" w:rsidRPr="003C1E9F" w:rsidRDefault="000F69FB" w:rsidP="000F69FB">
            <w:pPr>
              <w:shd w:val="clear" w:color="auto" w:fill="FFFFFF" w:themeFill="background1"/>
              <w:suppressAutoHyphens/>
              <w:rPr>
                <w:sz w:val="20"/>
                <w:szCs w:val="20"/>
              </w:rPr>
            </w:pPr>
            <w:r w:rsidRPr="003C1E9F">
              <w:rPr>
                <w:color w:val="000000"/>
                <w:sz w:val="20"/>
                <w:szCs w:val="20"/>
              </w:rPr>
              <w:t>HFC-32</w:t>
            </w:r>
          </w:p>
        </w:tc>
        <w:tc>
          <w:tcPr>
            <w:tcW w:w="592" w:type="pct"/>
            <w:tcBorders>
              <w:top w:val="single" w:sz="4" w:space="0" w:color="auto"/>
              <w:left w:val="single" w:sz="4" w:space="0" w:color="auto"/>
              <w:bottom w:val="single" w:sz="4" w:space="0" w:color="auto"/>
              <w:right w:val="single" w:sz="4" w:space="0" w:color="auto"/>
            </w:tcBorders>
          </w:tcPr>
          <w:p w14:paraId="2950B863" w14:textId="77777777" w:rsidR="000F69FB" w:rsidRPr="003C1E9F" w:rsidRDefault="000F69FB" w:rsidP="000F69FB">
            <w:pPr>
              <w:shd w:val="clear" w:color="auto" w:fill="FFFFFF" w:themeFill="background1"/>
              <w:suppressAutoHyphens/>
              <w:jc w:val="right"/>
              <w:rPr>
                <w:sz w:val="20"/>
                <w:szCs w:val="20"/>
              </w:rPr>
            </w:pPr>
            <w:r w:rsidRPr="003C1E9F">
              <w:rPr>
                <w:color w:val="000000"/>
                <w:sz w:val="20"/>
                <w:szCs w:val="20"/>
              </w:rPr>
              <w:t>675</w:t>
            </w:r>
          </w:p>
        </w:tc>
        <w:tc>
          <w:tcPr>
            <w:tcW w:w="584" w:type="pct"/>
            <w:tcBorders>
              <w:top w:val="single" w:sz="4" w:space="0" w:color="auto"/>
              <w:left w:val="single" w:sz="4" w:space="0" w:color="auto"/>
              <w:bottom w:val="single" w:sz="4" w:space="0" w:color="auto"/>
              <w:right w:val="single" w:sz="4" w:space="0" w:color="auto"/>
            </w:tcBorders>
          </w:tcPr>
          <w:p w14:paraId="18BE7E4A" w14:textId="138AB6C1" w:rsidR="000F69FB" w:rsidRPr="003C1E9F" w:rsidRDefault="000F69FB" w:rsidP="000F69FB">
            <w:pPr>
              <w:shd w:val="clear" w:color="auto" w:fill="FFFFFF" w:themeFill="background1"/>
              <w:suppressAutoHyphens/>
              <w:jc w:val="right"/>
              <w:rPr>
                <w:sz w:val="20"/>
                <w:szCs w:val="20"/>
              </w:rPr>
            </w:pPr>
            <w:r w:rsidRPr="003C1E9F">
              <w:rPr>
                <w:sz w:val="20"/>
                <w:szCs w:val="20"/>
              </w:rPr>
              <w:t>4,570</w:t>
            </w:r>
          </w:p>
        </w:tc>
        <w:tc>
          <w:tcPr>
            <w:tcW w:w="624" w:type="pct"/>
            <w:tcBorders>
              <w:top w:val="single" w:sz="4" w:space="0" w:color="auto"/>
              <w:left w:val="single" w:sz="4" w:space="0" w:color="auto"/>
              <w:bottom w:val="single" w:sz="4" w:space="0" w:color="auto"/>
              <w:right w:val="single" w:sz="4" w:space="0" w:color="auto"/>
            </w:tcBorders>
          </w:tcPr>
          <w:p w14:paraId="5EFFABEE" w14:textId="1741FBEC" w:rsidR="000F69FB" w:rsidRPr="003C1E9F" w:rsidRDefault="000F69FB" w:rsidP="000F69FB">
            <w:pPr>
              <w:shd w:val="clear" w:color="auto" w:fill="FFFFFF" w:themeFill="background1"/>
              <w:suppressAutoHyphens/>
              <w:jc w:val="right"/>
              <w:rPr>
                <w:sz w:val="20"/>
                <w:szCs w:val="20"/>
              </w:rPr>
            </w:pPr>
            <w:r w:rsidRPr="003C1E9F">
              <w:rPr>
                <w:sz w:val="20"/>
                <w:szCs w:val="20"/>
              </w:rPr>
              <w:t>149,459</w:t>
            </w:r>
          </w:p>
        </w:tc>
        <w:tc>
          <w:tcPr>
            <w:tcW w:w="608" w:type="pct"/>
            <w:tcBorders>
              <w:top w:val="single" w:sz="4" w:space="0" w:color="auto"/>
              <w:left w:val="single" w:sz="4" w:space="0" w:color="auto"/>
              <w:bottom w:val="single" w:sz="4" w:space="0" w:color="auto"/>
              <w:right w:val="single" w:sz="4" w:space="0" w:color="auto"/>
            </w:tcBorders>
          </w:tcPr>
          <w:p w14:paraId="1173BB81" w14:textId="5D5FF555" w:rsidR="000F69FB" w:rsidRPr="003C1E9F" w:rsidRDefault="000F69FB" w:rsidP="000F69FB">
            <w:pPr>
              <w:shd w:val="clear" w:color="auto" w:fill="FFFFFF" w:themeFill="background1"/>
              <w:suppressAutoHyphens/>
              <w:jc w:val="right"/>
              <w:rPr>
                <w:sz w:val="20"/>
                <w:szCs w:val="20"/>
              </w:rPr>
            </w:pPr>
            <w:r w:rsidRPr="003C1E9F">
              <w:rPr>
                <w:sz w:val="20"/>
                <w:szCs w:val="20"/>
              </w:rPr>
              <w:t>1,314,488</w:t>
            </w:r>
          </w:p>
        </w:tc>
        <w:tc>
          <w:tcPr>
            <w:tcW w:w="648" w:type="pct"/>
            <w:tcBorders>
              <w:top w:val="single" w:sz="4" w:space="0" w:color="auto"/>
              <w:left w:val="nil"/>
              <w:bottom w:val="single" w:sz="4" w:space="0" w:color="auto"/>
              <w:right w:val="nil"/>
            </w:tcBorders>
            <w:shd w:val="clear" w:color="000000" w:fill="FFFFFF"/>
            <w:vAlign w:val="bottom"/>
          </w:tcPr>
          <w:p w14:paraId="1FED08E0" w14:textId="48AAD118" w:rsidR="000F69FB" w:rsidRPr="003C1E9F" w:rsidRDefault="000F69FB" w:rsidP="00AA73B1">
            <w:pPr>
              <w:shd w:val="clear" w:color="auto" w:fill="FFFFFF" w:themeFill="background1"/>
              <w:suppressAutoHyphens/>
              <w:jc w:val="right"/>
              <w:rPr>
                <w:sz w:val="20"/>
                <w:szCs w:val="20"/>
              </w:rPr>
            </w:pPr>
            <w:r w:rsidRPr="003C1E9F">
              <w:rPr>
                <w:color w:val="000000"/>
                <w:sz w:val="20"/>
                <w:szCs w:val="20"/>
              </w:rPr>
              <w:t>-1,312,949</w:t>
            </w:r>
          </w:p>
        </w:tc>
        <w:tc>
          <w:tcPr>
            <w:tcW w:w="605" w:type="pct"/>
          </w:tcPr>
          <w:p w14:paraId="33662CF7" w14:textId="688F6A1E" w:rsidR="000F69FB" w:rsidRPr="003C1E9F" w:rsidRDefault="000F69FB" w:rsidP="000F69FB">
            <w:pPr>
              <w:shd w:val="clear" w:color="auto" w:fill="FFFFFF" w:themeFill="background1"/>
              <w:suppressAutoHyphens/>
              <w:jc w:val="right"/>
              <w:rPr>
                <w:sz w:val="20"/>
                <w:szCs w:val="20"/>
              </w:rPr>
            </w:pPr>
            <w:r w:rsidRPr="003C1E9F">
              <w:rPr>
                <w:sz w:val="20"/>
                <w:szCs w:val="20"/>
              </w:rPr>
              <w:t>2,710,695</w:t>
            </w:r>
          </w:p>
        </w:tc>
        <w:tc>
          <w:tcPr>
            <w:tcW w:w="608" w:type="pct"/>
            <w:tcBorders>
              <w:top w:val="single" w:sz="4" w:space="0" w:color="auto"/>
              <w:left w:val="single" w:sz="4" w:space="0" w:color="auto"/>
              <w:bottom w:val="single" w:sz="4" w:space="0" w:color="auto"/>
              <w:right w:val="single" w:sz="4" w:space="0" w:color="auto"/>
            </w:tcBorders>
            <w:vAlign w:val="center"/>
          </w:tcPr>
          <w:p w14:paraId="637A3803" w14:textId="781062D5" w:rsidR="000F69FB" w:rsidRPr="003C1E9F" w:rsidRDefault="000F69FB" w:rsidP="000F69FB">
            <w:pPr>
              <w:shd w:val="clear" w:color="auto" w:fill="FFFFFF" w:themeFill="background1"/>
              <w:suppressAutoHyphens/>
              <w:jc w:val="center"/>
              <w:rPr>
                <w:sz w:val="20"/>
                <w:szCs w:val="20"/>
              </w:rPr>
            </w:pPr>
            <w:r w:rsidRPr="003C1E9F">
              <w:rPr>
                <w:sz w:val="20"/>
                <w:szCs w:val="20"/>
              </w:rPr>
              <w:t>6.2</w:t>
            </w:r>
          </w:p>
        </w:tc>
      </w:tr>
      <w:tr w:rsidR="00255D2C" w:rsidRPr="003C1E9F" w14:paraId="4533ADF5" w14:textId="77777777" w:rsidTr="00DF19F4">
        <w:tc>
          <w:tcPr>
            <w:tcW w:w="732" w:type="pct"/>
            <w:tcBorders>
              <w:top w:val="nil"/>
              <w:left w:val="single" w:sz="4" w:space="0" w:color="auto"/>
              <w:bottom w:val="single" w:sz="4" w:space="0" w:color="auto"/>
              <w:right w:val="single" w:sz="4" w:space="0" w:color="auto"/>
            </w:tcBorders>
            <w:vAlign w:val="bottom"/>
          </w:tcPr>
          <w:p w14:paraId="0B8057C0"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HFC-125</w:t>
            </w:r>
          </w:p>
        </w:tc>
        <w:tc>
          <w:tcPr>
            <w:tcW w:w="592" w:type="pct"/>
            <w:tcBorders>
              <w:top w:val="nil"/>
              <w:left w:val="single" w:sz="4" w:space="0" w:color="auto"/>
              <w:bottom w:val="single" w:sz="4" w:space="0" w:color="auto"/>
              <w:right w:val="single" w:sz="4" w:space="0" w:color="auto"/>
            </w:tcBorders>
          </w:tcPr>
          <w:p w14:paraId="55B31A12" w14:textId="660775D9"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3,500</w:t>
            </w:r>
          </w:p>
        </w:tc>
        <w:tc>
          <w:tcPr>
            <w:tcW w:w="584" w:type="pct"/>
            <w:tcBorders>
              <w:top w:val="single" w:sz="4" w:space="0" w:color="auto"/>
              <w:left w:val="single" w:sz="4" w:space="0" w:color="auto"/>
              <w:bottom w:val="single" w:sz="4" w:space="0" w:color="auto"/>
              <w:right w:val="single" w:sz="4" w:space="0" w:color="auto"/>
            </w:tcBorders>
          </w:tcPr>
          <w:p w14:paraId="52FBFCA7" w14:textId="4B91C528" w:rsidR="00562727" w:rsidRPr="003C1E9F" w:rsidRDefault="00562727" w:rsidP="00562727">
            <w:pPr>
              <w:shd w:val="clear" w:color="auto" w:fill="FFFFFF" w:themeFill="background1"/>
              <w:suppressAutoHyphens/>
              <w:jc w:val="right"/>
              <w:rPr>
                <w:sz w:val="20"/>
                <w:szCs w:val="20"/>
              </w:rPr>
            </w:pPr>
            <w:r w:rsidRPr="003C1E9F">
              <w:rPr>
                <w:sz w:val="20"/>
                <w:szCs w:val="20"/>
              </w:rPr>
              <w:t>78,890</w:t>
            </w:r>
          </w:p>
        </w:tc>
        <w:tc>
          <w:tcPr>
            <w:tcW w:w="624" w:type="pct"/>
            <w:tcBorders>
              <w:top w:val="single" w:sz="4" w:space="0" w:color="auto"/>
              <w:left w:val="single" w:sz="4" w:space="0" w:color="auto"/>
              <w:bottom w:val="single" w:sz="4" w:space="0" w:color="auto"/>
              <w:right w:val="single" w:sz="4" w:space="0" w:color="auto"/>
            </w:tcBorders>
          </w:tcPr>
          <w:p w14:paraId="281883E3" w14:textId="596A59E9" w:rsidR="00562727" w:rsidRPr="003C1E9F" w:rsidRDefault="00562727" w:rsidP="00562727">
            <w:pPr>
              <w:shd w:val="clear" w:color="auto" w:fill="FFFFFF" w:themeFill="background1"/>
              <w:suppressAutoHyphens/>
              <w:jc w:val="right"/>
              <w:rPr>
                <w:sz w:val="20"/>
                <w:szCs w:val="20"/>
              </w:rPr>
            </w:pPr>
            <w:r w:rsidRPr="003C1E9F">
              <w:rPr>
                <w:sz w:val="20"/>
                <w:szCs w:val="20"/>
              </w:rPr>
              <w:t>1,874,180</w:t>
            </w:r>
          </w:p>
        </w:tc>
        <w:tc>
          <w:tcPr>
            <w:tcW w:w="608" w:type="pct"/>
            <w:tcBorders>
              <w:top w:val="single" w:sz="4" w:space="0" w:color="auto"/>
              <w:left w:val="single" w:sz="4" w:space="0" w:color="auto"/>
              <w:bottom w:val="single" w:sz="4" w:space="0" w:color="auto"/>
              <w:right w:val="single" w:sz="4" w:space="0" w:color="auto"/>
            </w:tcBorders>
          </w:tcPr>
          <w:p w14:paraId="4F88608C" w14:textId="4553AB93" w:rsidR="00562727" w:rsidRPr="003C1E9F" w:rsidRDefault="00562727" w:rsidP="00562727">
            <w:pPr>
              <w:shd w:val="clear" w:color="auto" w:fill="FFFFFF" w:themeFill="background1"/>
              <w:suppressAutoHyphens/>
              <w:jc w:val="right"/>
              <w:rPr>
                <w:sz w:val="20"/>
                <w:szCs w:val="20"/>
              </w:rPr>
            </w:pPr>
            <w:r w:rsidRPr="003C1E9F">
              <w:rPr>
                <w:sz w:val="20"/>
                <w:szCs w:val="20"/>
              </w:rPr>
              <w:t>2,990,096</w:t>
            </w:r>
          </w:p>
        </w:tc>
        <w:tc>
          <w:tcPr>
            <w:tcW w:w="648" w:type="pct"/>
            <w:tcBorders>
              <w:top w:val="single" w:sz="4" w:space="0" w:color="auto"/>
              <w:left w:val="nil"/>
              <w:bottom w:val="single" w:sz="4" w:space="0" w:color="auto"/>
              <w:right w:val="nil"/>
            </w:tcBorders>
            <w:shd w:val="clear" w:color="000000" w:fill="FFFFFF"/>
            <w:vAlign w:val="bottom"/>
          </w:tcPr>
          <w:p w14:paraId="3DECC6D5" w14:textId="037D8ACC"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-798,983</w:t>
            </w:r>
          </w:p>
        </w:tc>
        <w:tc>
          <w:tcPr>
            <w:tcW w:w="605" w:type="pct"/>
            <w:tcBorders>
              <w:top w:val="single" w:sz="4" w:space="0" w:color="auto"/>
              <w:left w:val="single" w:sz="4" w:space="0" w:color="auto"/>
              <w:bottom w:val="single" w:sz="4" w:space="0" w:color="auto"/>
              <w:right w:val="single" w:sz="4" w:space="0" w:color="auto"/>
            </w:tcBorders>
            <w:vAlign w:val="center"/>
          </w:tcPr>
          <w:p w14:paraId="746AF4C7" w14:textId="58EEB588" w:rsidR="00562727" w:rsidRPr="003C1E9F" w:rsidRDefault="00562727" w:rsidP="00562727">
            <w:pPr>
              <w:shd w:val="clear" w:color="auto" w:fill="FFFFFF" w:themeFill="background1"/>
              <w:suppressAutoHyphens/>
              <w:jc w:val="right"/>
              <w:rPr>
                <w:sz w:val="20"/>
                <w:szCs w:val="20"/>
              </w:rPr>
            </w:pPr>
            <w:r w:rsidRPr="003C1E9F">
              <w:rPr>
                <w:sz w:val="20"/>
                <w:szCs w:val="20"/>
              </w:rPr>
              <w:t>51,625</w:t>
            </w:r>
          </w:p>
        </w:tc>
        <w:tc>
          <w:tcPr>
            <w:tcW w:w="608" w:type="pct"/>
            <w:tcBorders>
              <w:top w:val="single" w:sz="4" w:space="0" w:color="auto"/>
              <w:left w:val="single" w:sz="4" w:space="0" w:color="auto"/>
              <w:bottom w:val="single" w:sz="4" w:space="0" w:color="auto"/>
              <w:right w:val="single" w:sz="4" w:space="0" w:color="auto"/>
            </w:tcBorders>
            <w:vAlign w:val="center"/>
          </w:tcPr>
          <w:p w14:paraId="3F94A967" w14:textId="64E7FC03" w:rsidR="00562727" w:rsidRPr="003C1E9F" w:rsidRDefault="00562727" w:rsidP="00562727">
            <w:pPr>
              <w:shd w:val="clear" w:color="auto" w:fill="FFFFFF" w:themeFill="background1"/>
              <w:suppressAutoHyphens/>
              <w:jc w:val="center"/>
              <w:rPr>
                <w:sz w:val="20"/>
                <w:szCs w:val="20"/>
              </w:rPr>
            </w:pPr>
            <w:r w:rsidRPr="003C1E9F">
              <w:rPr>
                <w:sz w:val="20"/>
                <w:szCs w:val="20"/>
              </w:rPr>
              <w:t>0.1</w:t>
            </w:r>
          </w:p>
        </w:tc>
      </w:tr>
      <w:tr w:rsidR="00255D2C" w:rsidRPr="003C1E9F" w14:paraId="4014549D" w14:textId="77777777" w:rsidTr="00DF19F4">
        <w:tc>
          <w:tcPr>
            <w:tcW w:w="732" w:type="pct"/>
            <w:tcBorders>
              <w:top w:val="nil"/>
              <w:left w:val="single" w:sz="4" w:space="0" w:color="auto"/>
              <w:bottom w:val="single" w:sz="4" w:space="0" w:color="auto"/>
              <w:right w:val="single" w:sz="4" w:space="0" w:color="auto"/>
            </w:tcBorders>
            <w:vAlign w:val="bottom"/>
          </w:tcPr>
          <w:p w14:paraId="6AA56C2A"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HFC-134a</w:t>
            </w:r>
          </w:p>
        </w:tc>
        <w:tc>
          <w:tcPr>
            <w:tcW w:w="592" w:type="pct"/>
            <w:tcBorders>
              <w:top w:val="nil"/>
              <w:left w:val="single" w:sz="4" w:space="0" w:color="auto"/>
              <w:bottom w:val="single" w:sz="4" w:space="0" w:color="auto"/>
              <w:right w:val="single" w:sz="4" w:space="0" w:color="auto"/>
            </w:tcBorders>
          </w:tcPr>
          <w:p w14:paraId="67337121" w14:textId="4B61124A"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1,430</w:t>
            </w:r>
          </w:p>
        </w:tc>
        <w:tc>
          <w:tcPr>
            <w:tcW w:w="584" w:type="pct"/>
            <w:tcBorders>
              <w:top w:val="single" w:sz="4" w:space="0" w:color="auto"/>
              <w:left w:val="single" w:sz="4" w:space="0" w:color="auto"/>
              <w:bottom w:val="single" w:sz="4" w:space="0" w:color="auto"/>
              <w:right w:val="single" w:sz="4" w:space="0" w:color="auto"/>
            </w:tcBorders>
          </w:tcPr>
          <w:p w14:paraId="3B87F214" w14:textId="32456E77" w:rsidR="00562727" w:rsidRPr="003C1E9F" w:rsidRDefault="00562727" w:rsidP="00562727">
            <w:pPr>
              <w:shd w:val="clear" w:color="auto" w:fill="FFFFFF" w:themeFill="background1"/>
              <w:suppressAutoHyphens/>
              <w:jc w:val="right"/>
              <w:rPr>
                <w:sz w:val="20"/>
                <w:szCs w:val="20"/>
              </w:rPr>
            </w:pPr>
            <w:r w:rsidRPr="003C1E9F">
              <w:rPr>
                <w:sz w:val="20"/>
                <w:szCs w:val="20"/>
              </w:rPr>
              <w:t>9,852,072</w:t>
            </w:r>
          </w:p>
        </w:tc>
        <w:tc>
          <w:tcPr>
            <w:tcW w:w="624" w:type="pct"/>
            <w:tcBorders>
              <w:top w:val="single" w:sz="4" w:space="0" w:color="auto"/>
              <w:left w:val="single" w:sz="4" w:space="0" w:color="auto"/>
              <w:bottom w:val="single" w:sz="4" w:space="0" w:color="auto"/>
              <w:right w:val="single" w:sz="4" w:space="0" w:color="auto"/>
            </w:tcBorders>
          </w:tcPr>
          <w:p w14:paraId="695EC31A" w14:textId="60081CEE" w:rsidR="00562727" w:rsidRPr="003C1E9F" w:rsidRDefault="00562727" w:rsidP="00562727">
            <w:pPr>
              <w:shd w:val="clear" w:color="auto" w:fill="FFFFFF" w:themeFill="background1"/>
              <w:suppressAutoHyphens/>
              <w:jc w:val="right"/>
              <w:rPr>
                <w:sz w:val="20"/>
                <w:szCs w:val="20"/>
              </w:rPr>
            </w:pPr>
            <w:r w:rsidRPr="003C1E9F">
              <w:rPr>
                <w:sz w:val="20"/>
                <w:szCs w:val="20"/>
              </w:rPr>
              <w:t>10,307,739</w:t>
            </w:r>
          </w:p>
        </w:tc>
        <w:tc>
          <w:tcPr>
            <w:tcW w:w="608" w:type="pct"/>
            <w:tcBorders>
              <w:top w:val="single" w:sz="4" w:space="0" w:color="auto"/>
              <w:left w:val="single" w:sz="4" w:space="0" w:color="auto"/>
              <w:bottom w:val="single" w:sz="4" w:space="0" w:color="auto"/>
              <w:right w:val="single" w:sz="4" w:space="0" w:color="auto"/>
            </w:tcBorders>
          </w:tcPr>
          <w:p w14:paraId="736FB47A" w14:textId="35E9FD3F" w:rsidR="00562727" w:rsidRPr="003C1E9F" w:rsidRDefault="00562727" w:rsidP="00562727">
            <w:pPr>
              <w:shd w:val="clear" w:color="auto" w:fill="FFFFFF" w:themeFill="background1"/>
              <w:suppressAutoHyphens/>
              <w:jc w:val="right"/>
              <w:rPr>
                <w:sz w:val="20"/>
                <w:szCs w:val="20"/>
              </w:rPr>
            </w:pPr>
            <w:r w:rsidRPr="003C1E9F">
              <w:rPr>
                <w:sz w:val="20"/>
                <w:szCs w:val="20"/>
              </w:rPr>
              <w:t>13,139,463</w:t>
            </w:r>
          </w:p>
        </w:tc>
        <w:tc>
          <w:tcPr>
            <w:tcW w:w="648" w:type="pct"/>
            <w:tcBorders>
              <w:top w:val="single" w:sz="4" w:space="0" w:color="auto"/>
              <w:left w:val="nil"/>
              <w:bottom w:val="single" w:sz="4" w:space="0" w:color="auto"/>
              <w:right w:val="nil"/>
            </w:tcBorders>
            <w:shd w:val="clear" w:color="000000" w:fill="FFFFFF"/>
            <w:vAlign w:val="bottom"/>
          </w:tcPr>
          <w:p w14:paraId="1F6BAC13" w14:textId="53A2C79F"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12,221,640</w:t>
            </w:r>
          </w:p>
        </w:tc>
        <w:tc>
          <w:tcPr>
            <w:tcW w:w="605" w:type="pct"/>
            <w:tcBorders>
              <w:top w:val="nil"/>
              <w:left w:val="single" w:sz="4" w:space="0" w:color="auto"/>
              <w:bottom w:val="single" w:sz="4" w:space="0" w:color="auto"/>
              <w:right w:val="single" w:sz="4" w:space="0" w:color="auto"/>
            </w:tcBorders>
            <w:vAlign w:val="center"/>
          </w:tcPr>
          <w:p w14:paraId="5445DCCE" w14:textId="001D015F" w:rsidR="00562727" w:rsidRPr="003C1E9F" w:rsidRDefault="00562727" w:rsidP="00562727">
            <w:pPr>
              <w:shd w:val="clear" w:color="auto" w:fill="FFFFFF" w:themeFill="background1"/>
              <w:suppressAutoHyphens/>
              <w:jc w:val="right"/>
              <w:rPr>
                <w:sz w:val="20"/>
                <w:szCs w:val="20"/>
              </w:rPr>
            </w:pPr>
            <w:r w:rsidRPr="003C1E9F">
              <w:rPr>
                <w:sz w:val="20"/>
                <w:szCs w:val="20"/>
              </w:rPr>
              <w:t>11,184,731</w:t>
            </w:r>
          </w:p>
        </w:tc>
        <w:tc>
          <w:tcPr>
            <w:tcW w:w="608" w:type="pct"/>
            <w:tcBorders>
              <w:top w:val="single" w:sz="4" w:space="0" w:color="auto"/>
              <w:left w:val="single" w:sz="4" w:space="0" w:color="auto"/>
              <w:bottom w:val="single" w:sz="4" w:space="0" w:color="auto"/>
              <w:right w:val="single" w:sz="4" w:space="0" w:color="auto"/>
            </w:tcBorders>
            <w:vAlign w:val="center"/>
          </w:tcPr>
          <w:p w14:paraId="00B52335" w14:textId="48C3B2C2" w:rsidR="00562727" w:rsidRPr="003C1E9F" w:rsidRDefault="00562727" w:rsidP="00562727">
            <w:pPr>
              <w:shd w:val="clear" w:color="auto" w:fill="FFFFFF" w:themeFill="background1"/>
              <w:suppressAutoHyphens/>
              <w:jc w:val="center"/>
              <w:rPr>
                <w:sz w:val="20"/>
                <w:szCs w:val="20"/>
              </w:rPr>
            </w:pPr>
            <w:r w:rsidRPr="003C1E9F">
              <w:rPr>
                <w:sz w:val="20"/>
                <w:szCs w:val="20"/>
              </w:rPr>
              <w:t>25.6</w:t>
            </w:r>
          </w:p>
        </w:tc>
      </w:tr>
      <w:tr w:rsidR="00255D2C" w:rsidRPr="003C1E9F" w14:paraId="762ECE04" w14:textId="77777777" w:rsidTr="00DF19F4">
        <w:tc>
          <w:tcPr>
            <w:tcW w:w="732" w:type="pct"/>
            <w:tcBorders>
              <w:top w:val="nil"/>
              <w:left w:val="single" w:sz="4" w:space="0" w:color="auto"/>
              <w:bottom w:val="single" w:sz="4" w:space="0" w:color="auto"/>
              <w:right w:val="single" w:sz="4" w:space="0" w:color="auto"/>
            </w:tcBorders>
            <w:vAlign w:val="bottom"/>
          </w:tcPr>
          <w:p w14:paraId="66FED2E4"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HFC-143a</w:t>
            </w:r>
          </w:p>
        </w:tc>
        <w:tc>
          <w:tcPr>
            <w:tcW w:w="592" w:type="pct"/>
            <w:tcBorders>
              <w:top w:val="nil"/>
              <w:left w:val="single" w:sz="4" w:space="0" w:color="auto"/>
              <w:bottom w:val="single" w:sz="4" w:space="0" w:color="auto"/>
              <w:right w:val="single" w:sz="4" w:space="0" w:color="auto"/>
            </w:tcBorders>
          </w:tcPr>
          <w:p w14:paraId="58ED618C" w14:textId="669DB622"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4,470</w:t>
            </w:r>
          </w:p>
        </w:tc>
        <w:tc>
          <w:tcPr>
            <w:tcW w:w="584" w:type="pct"/>
            <w:tcBorders>
              <w:top w:val="single" w:sz="4" w:space="0" w:color="auto"/>
              <w:left w:val="single" w:sz="4" w:space="0" w:color="auto"/>
              <w:bottom w:val="single" w:sz="4" w:space="0" w:color="auto"/>
              <w:right w:val="single" w:sz="4" w:space="0" w:color="auto"/>
            </w:tcBorders>
          </w:tcPr>
          <w:p w14:paraId="25C42734" w14:textId="2CABAA64" w:rsidR="00562727" w:rsidRPr="003C1E9F" w:rsidRDefault="00562727" w:rsidP="00562727">
            <w:pPr>
              <w:shd w:val="clear" w:color="auto" w:fill="FFFFFF" w:themeFill="background1"/>
              <w:suppressAutoHyphens/>
              <w:jc w:val="right"/>
              <w:rPr>
                <w:sz w:val="20"/>
                <w:szCs w:val="20"/>
              </w:rPr>
            </w:pPr>
            <w:r w:rsidRPr="003C1E9F">
              <w:rPr>
                <w:sz w:val="20"/>
                <w:szCs w:val="20"/>
              </w:rPr>
              <w:t>0</w:t>
            </w:r>
          </w:p>
        </w:tc>
        <w:tc>
          <w:tcPr>
            <w:tcW w:w="624" w:type="pct"/>
            <w:tcBorders>
              <w:top w:val="single" w:sz="4" w:space="0" w:color="auto"/>
              <w:left w:val="single" w:sz="4" w:space="0" w:color="auto"/>
              <w:bottom w:val="single" w:sz="4" w:space="0" w:color="auto"/>
              <w:right w:val="single" w:sz="4" w:space="0" w:color="auto"/>
            </w:tcBorders>
          </w:tcPr>
          <w:p w14:paraId="7120CC94" w14:textId="324AB5C5" w:rsidR="00562727" w:rsidRPr="003C1E9F" w:rsidRDefault="00562727" w:rsidP="00562727">
            <w:pPr>
              <w:shd w:val="clear" w:color="auto" w:fill="FFFFFF" w:themeFill="background1"/>
              <w:suppressAutoHyphens/>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1255500A" w14:textId="6CA5215E" w:rsidR="00562727" w:rsidRPr="003C1E9F" w:rsidRDefault="00562727" w:rsidP="00562727">
            <w:pPr>
              <w:shd w:val="clear" w:color="auto" w:fill="FFFFFF" w:themeFill="background1"/>
              <w:suppressAutoHyphens/>
              <w:jc w:val="right"/>
              <w:rPr>
                <w:sz w:val="20"/>
                <w:szCs w:val="20"/>
              </w:rPr>
            </w:pPr>
            <w:r w:rsidRPr="003C1E9F">
              <w:rPr>
                <w:sz w:val="20"/>
                <w:szCs w:val="20"/>
              </w:rPr>
              <w:t>5,396,095</w:t>
            </w:r>
          </w:p>
        </w:tc>
        <w:tc>
          <w:tcPr>
            <w:tcW w:w="648" w:type="pct"/>
            <w:tcBorders>
              <w:top w:val="single" w:sz="4" w:space="0" w:color="auto"/>
              <w:left w:val="nil"/>
              <w:bottom w:val="single" w:sz="4" w:space="0" w:color="auto"/>
              <w:right w:val="nil"/>
            </w:tcBorders>
            <w:shd w:val="clear" w:color="000000" w:fill="FFFFFF"/>
            <w:vAlign w:val="bottom"/>
          </w:tcPr>
          <w:p w14:paraId="6DEC564A" w14:textId="290538D7"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-4,136,091</w:t>
            </w:r>
          </w:p>
        </w:tc>
        <w:tc>
          <w:tcPr>
            <w:tcW w:w="605" w:type="pct"/>
            <w:tcBorders>
              <w:top w:val="nil"/>
              <w:left w:val="single" w:sz="4" w:space="0" w:color="auto"/>
              <w:bottom w:val="single" w:sz="4" w:space="0" w:color="auto"/>
              <w:right w:val="single" w:sz="4" w:space="0" w:color="auto"/>
            </w:tcBorders>
            <w:vAlign w:val="center"/>
          </w:tcPr>
          <w:p w14:paraId="191367FA" w14:textId="33265584" w:rsidR="00562727" w:rsidRPr="003C1E9F" w:rsidRDefault="00562727" w:rsidP="00562727">
            <w:pPr>
              <w:shd w:val="clear" w:color="auto" w:fill="FFFFFF" w:themeFill="background1"/>
              <w:suppressAutoHyphens/>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1EB739BD" w14:textId="106406C2" w:rsidR="00562727" w:rsidRPr="003C1E9F" w:rsidRDefault="00562727" w:rsidP="00562727">
            <w:pPr>
              <w:shd w:val="clear" w:color="auto" w:fill="FFFFFF" w:themeFill="background1"/>
              <w:suppressAutoHyphens/>
              <w:jc w:val="center"/>
              <w:rPr>
                <w:sz w:val="20"/>
                <w:szCs w:val="20"/>
              </w:rPr>
            </w:pPr>
            <w:r w:rsidRPr="003C1E9F">
              <w:rPr>
                <w:sz w:val="20"/>
                <w:szCs w:val="20"/>
              </w:rPr>
              <w:t>0.0</w:t>
            </w:r>
          </w:p>
        </w:tc>
      </w:tr>
      <w:tr w:rsidR="00255D2C" w:rsidRPr="003C1E9F" w14:paraId="3C21CD13" w14:textId="77777777" w:rsidTr="00DF19F4">
        <w:tc>
          <w:tcPr>
            <w:tcW w:w="732" w:type="pct"/>
            <w:tcBorders>
              <w:top w:val="nil"/>
              <w:left w:val="single" w:sz="4" w:space="0" w:color="auto"/>
              <w:bottom w:val="single" w:sz="4" w:space="0" w:color="auto"/>
              <w:right w:val="single" w:sz="4" w:space="0" w:color="auto"/>
            </w:tcBorders>
            <w:vAlign w:val="bottom"/>
          </w:tcPr>
          <w:p w14:paraId="7CA25ECB"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HFC-152a</w:t>
            </w:r>
          </w:p>
        </w:tc>
        <w:tc>
          <w:tcPr>
            <w:tcW w:w="592" w:type="pct"/>
            <w:tcBorders>
              <w:top w:val="nil"/>
              <w:left w:val="single" w:sz="4" w:space="0" w:color="auto"/>
              <w:bottom w:val="single" w:sz="4" w:space="0" w:color="auto"/>
              <w:right w:val="single" w:sz="4" w:space="0" w:color="auto"/>
            </w:tcBorders>
          </w:tcPr>
          <w:p w14:paraId="7C1B8EF3" w14:textId="77777777"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124</w:t>
            </w:r>
          </w:p>
        </w:tc>
        <w:tc>
          <w:tcPr>
            <w:tcW w:w="584" w:type="pct"/>
            <w:tcBorders>
              <w:top w:val="single" w:sz="4" w:space="0" w:color="auto"/>
              <w:left w:val="single" w:sz="4" w:space="0" w:color="auto"/>
              <w:bottom w:val="single" w:sz="4" w:space="0" w:color="auto"/>
              <w:right w:val="single" w:sz="4" w:space="0" w:color="auto"/>
            </w:tcBorders>
          </w:tcPr>
          <w:p w14:paraId="4847EE32" w14:textId="50B48C07" w:rsidR="00562727" w:rsidRPr="003C1E9F" w:rsidRDefault="00562727" w:rsidP="00562727">
            <w:pPr>
              <w:shd w:val="clear" w:color="auto" w:fill="FFFFFF" w:themeFill="background1"/>
              <w:suppressAutoHyphens/>
              <w:jc w:val="right"/>
              <w:rPr>
                <w:sz w:val="20"/>
                <w:szCs w:val="20"/>
              </w:rPr>
            </w:pPr>
            <w:r w:rsidRPr="003C1E9F">
              <w:rPr>
                <w:sz w:val="20"/>
                <w:szCs w:val="20"/>
              </w:rPr>
              <w:t>415,445</w:t>
            </w:r>
          </w:p>
        </w:tc>
        <w:tc>
          <w:tcPr>
            <w:tcW w:w="624" w:type="pct"/>
            <w:tcBorders>
              <w:top w:val="single" w:sz="4" w:space="0" w:color="auto"/>
              <w:left w:val="single" w:sz="4" w:space="0" w:color="auto"/>
              <w:bottom w:val="single" w:sz="4" w:space="0" w:color="auto"/>
              <w:right w:val="single" w:sz="4" w:space="0" w:color="auto"/>
            </w:tcBorders>
          </w:tcPr>
          <w:p w14:paraId="0A89DFFD" w14:textId="772C2233" w:rsidR="00562727" w:rsidRPr="003C1E9F" w:rsidRDefault="00562727" w:rsidP="00562727">
            <w:pPr>
              <w:shd w:val="clear" w:color="auto" w:fill="FFFFFF" w:themeFill="background1"/>
              <w:suppressAutoHyphens/>
              <w:jc w:val="right"/>
              <w:rPr>
                <w:sz w:val="20"/>
                <w:szCs w:val="20"/>
              </w:rPr>
            </w:pPr>
            <w:r w:rsidRPr="003C1E9F">
              <w:rPr>
                <w:sz w:val="20"/>
                <w:szCs w:val="20"/>
              </w:rPr>
              <w:t>502,634</w:t>
            </w:r>
          </w:p>
        </w:tc>
        <w:tc>
          <w:tcPr>
            <w:tcW w:w="608" w:type="pct"/>
            <w:tcBorders>
              <w:top w:val="single" w:sz="4" w:space="0" w:color="auto"/>
              <w:left w:val="single" w:sz="4" w:space="0" w:color="auto"/>
              <w:bottom w:val="single" w:sz="4" w:space="0" w:color="auto"/>
              <w:right w:val="single" w:sz="4" w:space="0" w:color="auto"/>
            </w:tcBorders>
          </w:tcPr>
          <w:p w14:paraId="6662AEFF" w14:textId="15FDF7EE" w:rsidR="00562727" w:rsidRPr="003C1E9F" w:rsidRDefault="00562727" w:rsidP="00562727">
            <w:pPr>
              <w:shd w:val="clear" w:color="auto" w:fill="FFFFFF" w:themeFill="background1"/>
              <w:suppressAutoHyphens/>
              <w:jc w:val="right"/>
              <w:rPr>
                <w:sz w:val="20"/>
                <w:szCs w:val="20"/>
              </w:rPr>
            </w:pPr>
            <w:r w:rsidRPr="003C1E9F">
              <w:rPr>
                <w:sz w:val="20"/>
                <w:szCs w:val="20"/>
              </w:rPr>
              <w:t>701,934</w:t>
            </w:r>
          </w:p>
        </w:tc>
        <w:tc>
          <w:tcPr>
            <w:tcW w:w="648" w:type="pct"/>
            <w:tcBorders>
              <w:top w:val="single" w:sz="4" w:space="0" w:color="auto"/>
              <w:left w:val="nil"/>
              <w:bottom w:val="single" w:sz="4" w:space="0" w:color="auto"/>
              <w:right w:val="nil"/>
            </w:tcBorders>
            <w:shd w:val="clear" w:color="000000" w:fill="FFFFFF"/>
            <w:vAlign w:val="bottom"/>
          </w:tcPr>
          <w:p w14:paraId="72E04E6A" w14:textId="246DAA93"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796,486</w:t>
            </w:r>
          </w:p>
        </w:tc>
        <w:tc>
          <w:tcPr>
            <w:tcW w:w="605" w:type="pct"/>
            <w:tcBorders>
              <w:top w:val="nil"/>
              <w:left w:val="single" w:sz="4" w:space="0" w:color="auto"/>
              <w:bottom w:val="single" w:sz="4" w:space="0" w:color="auto"/>
              <w:right w:val="single" w:sz="4" w:space="0" w:color="auto"/>
            </w:tcBorders>
            <w:vAlign w:val="center"/>
          </w:tcPr>
          <w:p w14:paraId="7954AA99" w14:textId="2CBA4EF5" w:rsidR="00562727" w:rsidRPr="003C1E9F" w:rsidRDefault="00562727" w:rsidP="00562727">
            <w:pPr>
              <w:jc w:val="right"/>
              <w:rPr>
                <w:sz w:val="20"/>
                <w:szCs w:val="20"/>
              </w:rPr>
            </w:pPr>
            <w:r w:rsidRPr="003C1E9F">
              <w:rPr>
                <w:color w:val="000000"/>
                <w:sz w:val="20"/>
                <w:szCs w:val="20"/>
              </w:rPr>
              <w:t>1,221,238</w:t>
            </w:r>
          </w:p>
        </w:tc>
        <w:tc>
          <w:tcPr>
            <w:tcW w:w="608" w:type="pct"/>
            <w:tcBorders>
              <w:top w:val="single" w:sz="4" w:space="0" w:color="auto"/>
              <w:left w:val="single" w:sz="4" w:space="0" w:color="auto"/>
              <w:bottom w:val="single" w:sz="4" w:space="0" w:color="auto"/>
              <w:right w:val="single" w:sz="4" w:space="0" w:color="auto"/>
            </w:tcBorders>
            <w:vAlign w:val="center"/>
          </w:tcPr>
          <w:p w14:paraId="222D3A49" w14:textId="7CAB6EAD" w:rsidR="00562727" w:rsidRPr="003C1E9F" w:rsidRDefault="00562727" w:rsidP="00562727">
            <w:pPr>
              <w:shd w:val="clear" w:color="auto" w:fill="FFFFFF" w:themeFill="background1"/>
              <w:suppressAutoHyphens/>
              <w:jc w:val="center"/>
              <w:rPr>
                <w:sz w:val="20"/>
                <w:szCs w:val="20"/>
              </w:rPr>
            </w:pPr>
            <w:r w:rsidRPr="003C1E9F">
              <w:rPr>
                <w:sz w:val="20"/>
                <w:szCs w:val="20"/>
              </w:rPr>
              <w:t>2.8</w:t>
            </w:r>
          </w:p>
        </w:tc>
      </w:tr>
      <w:tr w:rsidR="00255D2C" w:rsidRPr="003C1E9F" w14:paraId="6F9F1E6E" w14:textId="77777777" w:rsidTr="00DF19F4">
        <w:tc>
          <w:tcPr>
            <w:tcW w:w="732" w:type="pct"/>
            <w:tcBorders>
              <w:top w:val="nil"/>
              <w:left w:val="single" w:sz="4" w:space="0" w:color="auto"/>
              <w:bottom w:val="single" w:sz="4" w:space="0" w:color="auto"/>
              <w:right w:val="single" w:sz="4" w:space="0" w:color="auto"/>
            </w:tcBorders>
            <w:vAlign w:val="bottom"/>
          </w:tcPr>
          <w:p w14:paraId="77C52179"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lastRenderedPageBreak/>
              <w:t>HFC-227ea</w:t>
            </w:r>
          </w:p>
        </w:tc>
        <w:tc>
          <w:tcPr>
            <w:tcW w:w="592" w:type="pct"/>
            <w:tcBorders>
              <w:top w:val="nil"/>
              <w:left w:val="single" w:sz="4" w:space="0" w:color="auto"/>
              <w:bottom w:val="single" w:sz="4" w:space="0" w:color="auto"/>
              <w:right w:val="single" w:sz="4" w:space="0" w:color="auto"/>
            </w:tcBorders>
          </w:tcPr>
          <w:p w14:paraId="60A21B69" w14:textId="7D0291BB"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3,220</w:t>
            </w:r>
          </w:p>
        </w:tc>
        <w:tc>
          <w:tcPr>
            <w:tcW w:w="584" w:type="pct"/>
            <w:tcBorders>
              <w:top w:val="single" w:sz="4" w:space="0" w:color="auto"/>
              <w:left w:val="single" w:sz="4" w:space="0" w:color="auto"/>
              <w:bottom w:val="single" w:sz="4" w:space="0" w:color="auto"/>
              <w:right w:val="single" w:sz="4" w:space="0" w:color="auto"/>
            </w:tcBorders>
          </w:tcPr>
          <w:p w14:paraId="4602801C" w14:textId="396CD03F" w:rsidR="00562727" w:rsidRPr="003C1E9F" w:rsidRDefault="00562727" w:rsidP="00562727">
            <w:pPr>
              <w:shd w:val="clear" w:color="auto" w:fill="FFFFFF" w:themeFill="background1"/>
              <w:suppressAutoHyphens/>
              <w:jc w:val="right"/>
              <w:rPr>
                <w:sz w:val="20"/>
                <w:szCs w:val="20"/>
              </w:rPr>
            </w:pPr>
            <w:r w:rsidRPr="003C1E9F">
              <w:rPr>
                <w:sz w:val="20"/>
                <w:szCs w:val="20"/>
              </w:rPr>
              <w:t>154,045</w:t>
            </w:r>
          </w:p>
        </w:tc>
        <w:tc>
          <w:tcPr>
            <w:tcW w:w="624" w:type="pct"/>
            <w:tcBorders>
              <w:top w:val="single" w:sz="4" w:space="0" w:color="auto"/>
              <w:left w:val="single" w:sz="4" w:space="0" w:color="auto"/>
              <w:bottom w:val="single" w:sz="4" w:space="0" w:color="auto"/>
              <w:right w:val="single" w:sz="4" w:space="0" w:color="auto"/>
            </w:tcBorders>
          </w:tcPr>
          <w:p w14:paraId="68F97A67" w14:textId="73290459" w:rsidR="00562727" w:rsidRPr="003C1E9F" w:rsidRDefault="00562727" w:rsidP="00562727">
            <w:pPr>
              <w:shd w:val="clear" w:color="auto" w:fill="FFFFFF" w:themeFill="background1"/>
              <w:suppressAutoHyphens/>
              <w:jc w:val="right"/>
              <w:rPr>
                <w:sz w:val="20"/>
                <w:szCs w:val="20"/>
              </w:rPr>
            </w:pPr>
            <w:r w:rsidRPr="003C1E9F">
              <w:rPr>
                <w:sz w:val="20"/>
                <w:szCs w:val="20"/>
              </w:rPr>
              <w:t>88,357</w:t>
            </w:r>
          </w:p>
        </w:tc>
        <w:tc>
          <w:tcPr>
            <w:tcW w:w="608" w:type="pct"/>
            <w:tcBorders>
              <w:top w:val="single" w:sz="4" w:space="0" w:color="auto"/>
              <w:left w:val="single" w:sz="4" w:space="0" w:color="auto"/>
              <w:bottom w:val="single" w:sz="4" w:space="0" w:color="auto"/>
              <w:right w:val="single" w:sz="4" w:space="0" w:color="auto"/>
            </w:tcBorders>
          </w:tcPr>
          <w:p w14:paraId="45D99F27" w14:textId="4B1D24C6" w:rsidR="00562727" w:rsidRPr="003C1E9F" w:rsidRDefault="00562727" w:rsidP="00562727">
            <w:pPr>
              <w:shd w:val="clear" w:color="auto" w:fill="FFFFFF" w:themeFill="background1"/>
              <w:suppressAutoHyphens/>
              <w:jc w:val="right"/>
              <w:rPr>
                <w:sz w:val="20"/>
                <w:szCs w:val="20"/>
              </w:rPr>
            </w:pPr>
            <w:r w:rsidRPr="003C1E9F">
              <w:rPr>
                <w:sz w:val="20"/>
                <w:szCs w:val="20"/>
              </w:rPr>
              <w:t>138,817</w:t>
            </w:r>
          </w:p>
        </w:tc>
        <w:tc>
          <w:tcPr>
            <w:tcW w:w="648" w:type="pct"/>
            <w:tcBorders>
              <w:top w:val="single" w:sz="4" w:space="0" w:color="auto"/>
              <w:left w:val="nil"/>
              <w:bottom w:val="single" w:sz="4" w:space="0" w:color="auto"/>
              <w:right w:val="nil"/>
            </w:tcBorders>
            <w:shd w:val="clear" w:color="000000" w:fill="FFFFFF"/>
            <w:vAlign w:val="bottom"/>
          </w:tcPr>
          <w:p w14:paraId="48BB7DEC" w14:textId="33E67550"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71,944</w:t>
            </w:r>
          </w:p>
        </w:tc>
        <w:tc>
          <w:tcPr>
            <w:tcW w:w="605" w:type="pct"/>
            <w:tcBorders>
              <w:top w:val="nil"/>
              <w:left w:val="single" w:sz="4" w:space="0" w:color="auto"/>
              <w:bottom w:val="single" w:sz="4" w:space="0" w:color="auto"/>
              <w:right w:val="single" w:sz="4" w:space="0" w:color="auto"/>
            </w:tcBorders>
            <w:vAlign w:val="center"/>
          </w:tcPr>
          <w:p w14:paraId="229FA782" w14:textId="30C55CAA" w:rsidR="00562727" w:rsidRPr="003C1E9F" w:rsidRDefault="00562727" w:rsidP="00562727">
            <w:pPr>
              <w:jc w:val="right"/>
              <w:rPr>
                <w:sz w:val="20"/>
                <w:szCs w:val="20"/>
              </w:rPr>
            </w:pPr>
            <w:r w:rsidRPr="003C1E9F">
              <w:rPr>
                <w:color w:val="000000"/>
                <w:sz w:val="20"/>
                <w:szCs w:val="20"/>
              </w:rPr>
              <w:t>51,166</w:t>
            </w:r>
          </w:p>
        </w:tc>
        <w:tc>
          <w:tcPr>
            <w:tcW w:w="608" w:type="pct"/>
            <w:tcBorders>
              <w:top w:val="single" w:sz="4" w:space="0" w:color="auto"/>
              <w:left w:val="single" w:sz="4" w:space="0" w:color="auto"/>
              <w:bottom w:val="single" w:sz="4" w:space="0" w:color="auto"/>
              <w:right w:val="single" w:sz="4" w:space="0" w:color="auto"/>
            </w:tcBorders>
            <w:vAlign w:val="center"/>
          </w:tcPr>
          <w:p w14:paraId="5BDAB002" w14:textId="43826717" w:rsidR="00562727" w:rsidRPr="003C1E9F" w:rsidRDefault="00562727" w:rsidP="00562727">
            <w:pPr>
              <w:shd w:val="clear" w:color="auto" w:fill="FFFFFF" w:themeFill="background1"/>
              <w:suppressAutoHyphens/>
              <w:jc w:val="center"/>
              <w:rPr>
                <w:sz w:val="20"/>
                <w:szCs w:val="20"/>
              </w:rPr>
            </w:pPr>
            <w:r w:rsidRPr="003C1E9F">
              <w:rPr>
                <w:sz w:val="20"/>
                <w:szCs w:val="20"/>
              </w:rPr>
              <w:t>0.1</w:t>
            </w:r>
          </w:p>
        </w:tc>
      </w:tr>
      <w:tr w:rsidR="00255D2C" w:rsidRPr="003C1E9F" w14:paraId="3CBA4E8B" w14:textId="77777777" w:rsidTr="00DF19F4">
        <w:tc>
          <w:tcPr>
            <w:tcW w:w="732" w:type="pct"/>
            <w:tcBorders>
              <w:top w:val="nil"/>
              <w:left w:val="single" w:sz="4" w:space="0" w:color="auto"/>
              <w:bottom w:val="single" w:sz="4" w:space="0" w:color="auto"/>
              <w:right w:val="single" w:sz="4" w:space="0" w:color="auto"/>
            </w:tcBorders>
            <w:vAlign w:val="bottom"/>
          </w:tcPr>
          <w:p w14:paraId="465F5CC5"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HFC-245fa</w:t>
            </w:r>
          </w:p>
        </w:tc>
        <w:tc>
          <w:tcPr>
            <w:tcW w:w="592" w:type="pct"/>
            <w:tcBorders>
              <w:top w:val="nil"/>
              <w:left w:val="single" w:sz="4" w:space="0" w:color="auto"/>
              <w:bottom w:val="single" w:sz="4" w:space="0" w:color="auto"/>
              <w:right w:val="single" w:sz="4" w:space="0" w:color="auto"/>
            </w:tcBorders>
          </w:tcPr>
          <w:p w14:paraId="5376C051" w14:textId="70440862"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1,030</w:t>
            </w:r>
          </w:p>
        </w:tc>
        <w:tc>
          <w:tcPr>
            <w:tcW w:w="584" w:type="pct"/>
            <w:tcBorders>
              <w:top w:val="single" w:sz="4" w:space="0" w:color="auto"/>
              <w:left w:val="single" w:sz="4" w:space="0" w:color="auto"/>
              <w:bottom w:val="single" w:sz="4" w:space="0" w:color="auto"/>
              <w:right w:val="single" w:sz="4" w:space="0" w:color="auto"/>
            </w:tcBorders>
          </w:tcPr>
          <w:p w14:paraId="0DBCB999" w14:textId="1E7DC35A" w:rsidR="00562727" w:rsidRPr="003C1E9F" w:rsidRDefault="00562727" w:rsidP="00562727">
            <w:pPr>
              <w:shd w:val="clear" w:color="auto" w:fill="FFFFFF" w:themeFill="background1"/>
              <w:suppressAutoHyphens/>
              <w:jc w:val="right"/>
              <w:rPr>
                <w:sz w:val="20"/>
                <w:szCs w:val="20"/>
              </w:rPr>
            </w:pPr>
            <w:r w:rsidRPr="003C1E9F">
              <w:rPr>
                <w:sz w:val="20"/>
                <w:szCs w:val="20"/>
              </w:rPr>
              <w:t>102,320</w:t>
            </w:r>
          </w:p>
        </w:tc>
        <w:tc>
          <w:tcPr>
            <w:tcW w:w="624" w:type="pct"/>
            <w:tcBorders>
              <w:top w:val="single" w:sz="4" w:space="0" w:color="auto"/>
              <w:left w:val="single" w:sz="4" w:space="0" w:color="auto"/>
              <w:bottom w:val="single" w:sz="4" w:space="0" w:color="auto"/>
              <w:right w:val="single" w:sz="4" w:space="0" w:color="auto"/>
            </w:tcBorders>
          </w:tcPr>
          <w:p w14:paraId="1C28D1B7" w14:textId="0798B40F" w:rsidR="00562727" w:rsidRPr="003C1E9F" w:rsidRDefault="00562727" w:rsidP="00562727">
            <w:pPr>
              <w:shd w:val="clear" w:color="auto" w:fill="FFFFFF" w:themeFill="background1"/>
              <w:suppressAutoHyphens/>
              <w:jc w:val="right"/>
              <w:rPr>
                <w:sz w:val="20"/>
                <w:szCs w:val="20"/>
              </w:rPr>
            </w:pPr>
            <w:r w:rsidRPr="003C1E9F">
              <w:rPr>
                <w:sz w:val="20"/>
                <w:szCs w:val="20"/>
              </w:rPr>
              <w:t>159,743</w:t>
            </w:r>
          </w:p>
        </w:tc>
        <w:tc>
          <w:tcPr>
            <w:tcW w:w="608" w:type="pct"/>
            <w:tcBorders>
              <w:top w:val="single" w:sz="4" w:space="0" w:color="auto"/>
              <w:left w:val="single" w:sz="4" w:space="0" w:color="auto"/>
              <w:bottom w:val="single" w:sz="4" w:space="0" w:color="auto"/>
              <w:right w:val="single" w:sz="4" w:space="0" w:color="auto"/>
            </w:tcBorders>
          </w:tcPr>
          <w:p w14:paraId="6502169F" w14:textId="3818AC6D" w:rsidR="00562727" w:rsidRPr="003C1E9F" w:rsidRDefault="00562727" w:rsidP="00562727">
            <w:pPr>
              <w:shd w:val="clear" w:color="auto" w:fill="FFFFFF" w:themeFill="background1"/>
              <w:suppressAutoHyphens/>
              <w:jc w:val="right"/>
              <w:rPr>
                <w:sz w:val="20"/>
                <w:szCs w:val="20"/>
              </w:rPr>
            </w:pPr>
            <w:r w:rsidRPr="003C1E9F">
              <w:rPr>
                <w:sz w:val="20"/>
                <w:szCs w:val="20"/>
              </w:rPr>
              <w:t>252,021</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1C2AB3FF" w14:textId="25BA57EE" w:rsidR="00562727" w:rsidRPr="003C1E9F" w:rsidRDefault="00562727" w:rsidP="00562727">
            <w:pPr>
              <w:shd w:val="clear" w:color="auto" w:fill="FFFFFF" w:themeFill="background1"/>
              <w:suppressAutoHyphens/>
              <w:jc w:val="right"/>
              <w:rPr>
                <w:sz w:val="20"/>
                <w:szCs w:val="20"/>
              </w:rPr>
            </w:pPr>
            <w:r w:rsidRPr="003C1E9F">
              <w:rPr>
                <w:sz w:val="20"/>
                <w:szCs w:val="20"/>
              </w:rPr>
              <w:t>264,163</w:t>
            </w:r>
          </w:p>
        </w:tc>
        <w:tc>
          <w:tcPr>
            <w:tcW w:w="605" w:type="pct"/>
            <w:tcBorders>
              <w:top w:val="nil"/>
              <w:left w:val="single" w:sz="4" w:space="0" w:color="auto"/>
              <w:bottom w:val="single" w:sz="4" w:space="0" w:color="auto"/>
              <w:right w:val="single" w:sz="4" w:space="0" w:color="auto"/>
            </w:tcBorders>
            <w:vAlign w:val="center"/>
          </w:tcPr>
          <w:p w14:paraId="2623D0D2" w14:textId="4877A4F8" w:rsidR="00562727" w:rsidRPr="003C1E9F" w:rsidRDefault="00562727" w:rsidP="00562727">
            <w:pPr>
              <w:shd w:val="clear" w:color="auto" w:fill="FFFFFF" w:themeFill="background1"/>
              <w:suppressAutoHyphens/>
              <w:jc w:val="right"/>
              <w:rPr>
                <w:sz w:val="20"/>
                <w:szCs w:val="20"/>
              </w:rPr>
            </w:pPr>
            <w:r w:rsidRPr="003C1E9F">
              <w:rPr>
                <w:sz w:val="20"/>
                <w:szCs w:val="20"/>
              </w:rPr>
              <w:t>311,204</w:t>
            </w:r>
          </w:p>
        </w:tc>
        <w:tc>
          <w:tcPr>
            <w:tcW w:w="608" w:type="pct"/>
            <w:tcBorders>
              <w:top w:val="single" w:sz="4" w:space="0" w:color="auto"/>
              <w:left w:val="single" w:sz="4" w:space="0" w:color="auto"/>
              <w:bottom w:val="single" w:sz="4" w:space="0" w:color="auto"/>
              <w:right w:val="single" w:sz="4" w:space="0" w:color="auto"/>
            </w:tcBorders>
          </w:tcPr>
          <w:p w14:paraId="2D47F622" w14:textId="2AA1DCC3" w:rsidR="00562727" w:rsidRPr="003C1E9F" w:rsidRDefault="00562727" w:rsidP="00562727">
            <w:pPr>
              <w:shd w:val="clear" w:color="auto" w:fill="FFFFFF" w:themeFill="background1"/>
              <w:suppressAutoHyphens/>
              <w:jc w:val="center"/>
              <w:rPr>
                <w:sz w:val="20"/>
                <w:szCs w:val="20"/>
              </w:rPr>
            </w:pPr>
            <w:r w:rsidRPr="003C1E9F">
              <w:rPr>
                <w:sz w:val="20"/>
                <w:szCs w:val="20"/>
              </w:rPr>
              <w:t>0.7</w:t>
            </w:r>
          </w:p>
        </w:tc>
      </w:tr>
      <w:tr w:rsidR="00255D2C" w:rsidRPr="003C1E9F" w14:paraId="0AEDCBB1" w14:textId="77777777" w:rsidTr="00DF19F4">
        <w:tc>
          <w:tcPr>
            <w:tcW w:w="732" w:type="pct"/>
            <w:tcBorders>
              <w:top w:val="nil"/>
              <w:left w:val="single" w:sz="4" w:space="0" w:color="auto"/>
              <w:bottom w:val="single" w:sz="4" w:space="0" w:color="auto"/>
              <w:right w:val="single" w:sz="4" w:space="0" w:color="auto"/>
            </w:tcBorders>
            <w:vAlign w:val="bottom"/>
          </w:tcPr>
          <w:p w14:paraId="5263FC51" w14:textId="77777777" w:rsidR="00562727" w:rsidRPr="003C1E9F" w:rsidRDefault="00562727" w:rsidP="00562727">
            <w:pPr>
              <w:shd w:val="clear" w:color="auto" w:fill="FFFFFF" w:themeFill="background1"/>
              <w:suppressAutoHyphens/>
              <w:rPr>
                <w:spacing w:val="-6"/>
                <w:sz w:val="20"/>
                <w:szCs w:val="20"/>
              </w:rPr>
            </w:pPr>
            <w:r w:rsidRPr="003C1E9F">
              <w:rPr>
                <w:color w:val="000000"/>
                <w:spacing w:val="-6"/>
                <w:sz w:val="20"/>
                <w:szCs w:val="20"/>
              </w:rPr>
              <w:t>HFC-365mfc</w:t>
            </w:r>
          </w:p>
        </w:tc>
        <w:tc>
          <w:tcPr>
            <w:tcW w:w="592" w:type="pct"/>
            <w:tcBorders>
              <w:top w:val="nil"/>
              <w:left w:val="single" w:sz="4" w:space="0" w:color="auto"/>
              <w:bottom w:val="single" w:sz="4" w:space="0" w:color="auto"/>
              <w:right w:val="single" w:sz="4" w:space="0" w:color="auto"/>
            </w:tcBorders>
          </w:tcPr>
          <w:p w14:paraId="60D396C0" w14:textId="77777777"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794</w:t>
            </w:r>
          </w:p>
        </w:tc>
        <w:tc>
          <w:tcPr>
            <w:tcW w:w="584" w:type="pct"/>
            <w:tcBorders>
              <w:top w:val="single" w:sz="4" w:space="0" w:color="auto"/>
              <w:left w:val="single" w:sz="4" w:space="0" w:color="auto"/>
              <w:bottom w:val="single" w:sz="4" w:space="0" w:color="auto"/>
              <w:right w:val="single" w:sz="4" w:space="0" w:color="auto"/>
            </w:tcBorders>
          </w:tcPr>
          <w:p w14:paraId="304B3019" w14:textId="59BC0B97" w:rsidR="00562727" w:rsidRPr="003C1E9F" w:rsidRDefault="00562727" w:rsidP="00562727">
            <w:pPr>
              <w:shd w:val="clear" w:color="auto" w:fill="FFFFFF" w:themeFill="background1"/>
              <w:suppressAutoHyphens/>
              <w:jc w:val="right"/>
              <w:rPr>
                <w:sz w:val="20"/>
                <w:szCs w:val="20"/>
              </w:rPr>
            </w:pPr>
            <w:r w:rsidRPr="003C1E9F">
              <w:rPr>
                <w:sz w:val="20"/>
                <w:szCs w:val="20"/>
              </w:rPr>
              <w:t>152,448</w:t>
            </w:r>
          </w:p>
        </w:tc>
        <w:tc>
          <w:tcPr>
            <w:tcW w:w="624" w:type="pct"/>
            <w:tcBorders>
              <w:top w:val="single" w:sz="4" w:space="0" w:color="auto"/>
              <w:left w:val="single" w:sz="4" w:space="0" w:color="auto"/>
              <w:bottom w:val="single" w:sz="4" w:space="0" w:color="auto"/>
              <w:right w:val="single" w:sz="4" w:space="0" w:color="auto"/>
            </w:tcBorders>
          </w:tcPr>
          <w:p w14:paraId="4F80FB95" w14:textId="08406251" w:rsidR="00562727" w:rsidRPr="003C1E9F" w:rsidRDefault="00562727" w:rsidP="00562727">
            <w:pPr>
              <w:shd w:val="clear" w:color="auto" w:fill="FFFFFF" w:themeFill="background1"/>
              <w:suppressAutoHyphens/>
              <w:jc w:val="right"/>
              <w:rPr>
                <w:sz w:val="20"/>
                <w:szCs w:val="20"/>
              </w:rPr>
            </w:pPr>
            <w:r w:rsidRPr="003C1E9F">
              <w:rPr>
                <w:sz w:val="20"/>
                <w:szCs w:val="20"/>
              </w:rPr>
              <w:t>190,560</w:t>
            </w:r>
          </w:p>
        </w:tc>
        <w:tc>
          <w:tcPr>
            <w:tcW w:w="608" w:type="pct"/>
            <w:tcBorders>
              <w:top w:val="single" w:sz="4" w:space="0" w:color="auto"/>
              <w:left w:val="single" w:sz="4" w:space="0" w:color="auto"/>
              <w:bottom w:val="single" w:sz="4" w:space="0" w:color="auto"/>
              <w:right w:val="single" w:sz="4" w:space="0" w:color="auto"/>
            </w:tcBorders>
          </w:tcPr>
          <w:p w14:paraId="22406E6E" w14:textId="259BAC0A" w:rsidR="00562727" w:rsidRPr="003C1E9F" w:rsidRDefault="00562727" w:rsidP="00562727">
            <w:pPr>
              <w:shd w:val="clear" w:color="auto" w:fill="FFFFFF" w:themeFill="background1"/>
              <w:suppressAutoHyphens/>
              <w:jc w:val="right"/>
              <w:rPr>
                <w:sz w:val="20"/>
                <w:szCs w:val="20"/>
              </w:rPr>
            </w:pPr>
            <w:r w:rsidRPr="003C1E9F">
              <w:rPr>
                <w:sz w:val="20"/>
                <w:szCs w:val="20"/>
              </w:rPr>
              <w:t>219,001</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1CD929A3" w14:textId="0B345F4C" w:rsidR="00562727" w:rsidRPr="003C1E9F" w:rsidRDefault="00562727" w:rsidP="00562727">
            <w:pPr>
              <w:shd w:val="clear" w:color="auto" w:fill="FFFFFF" w:themeFill="background1"/>
              <w:suppressAutoHyphens/>
              <w:jc w:val="right"/>
              <w:rPr>
                <w:sz w:val="20"/>
                <w:szCs w:val="20"/>
              </w:rPr>
            </w:pPr>
            <w:r w:rsidRPr="003C1E9F">
              <w:rPr>
                <w:sz w:val="20"/>
                <w:szCs w:val="20"/>
              </w:rPr>
              <w:t>185,478</w:t>
            </w:r>
          </w:p>
        </w:tc>
        <w:tc>
          <w:tcPr>
            <w:tcW w:w="605" w:type="pct"/>
            <w:tcBorders>
              <w:top w:val="nil"/>
              <w:left w:val="single" w:sz="4" w:space="0" w:color="auto"/>
              <w:bottom w:val="single" w:sz="4" w:space="0" w:color="auto"/>
              <w:right w:val="single" w:sz="4" w:space="0" w:color="auto"/>
            </w:tcBorders>
            <w:vAlign w:val="center"/>
          </w:tcPr>
          <w:p w14:paraId="4C62D841" w14:textId="7F2A997C" w:rsidR="00562727" w:rsidRPr="003C1E9F" w:rsidRDefault="00562727" w:rsidP="00562727">
            <w:pPr>
              <w:shd w:val="clear" w:color="auto" w:fill="FFFFFF" w:themeFill="background1"/>
              <w:suppressAutoHyphens/>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521F041E" w14:textId="57ACD0C2" w:rsidR="00562727" w:rsidRPr="003C1E9F" w:rsidRDefault="00562727" w:rsidP="00562727">
            <w:pPr>
              <w:shd w:val="clear" w:color="auto" w:fill="FFFFFF" w:themeFill="background1"/>
              <w:suppressAutoHyphens/>
              <w:jc w:val="center"/>
              <w:rPr>
                <w:sz w:val="20"/>
                <w:szCs w:val="20"/>
              </w:rPr>
            </w:pPr>
            <w:r w:rsidRPr="003C1E9F">
              <w:rPr>
                <w:sz w:val="20"/>
                <w:szCs w:val="20"/>
              </w:rPr>
              <w:t>0.0</w:t>
            </w:r>
          </w:p>
        </w:tc>
      </w:tr>
      <w:tr w:rsidR="00255D2C" w:rsidRPr="003C1E9F" w14:paraId="2DF86E1F" w14:textId="77777777" w:rsidTr="00DF19F4">
        <w:trPr>
          <w:trHeight w:val="60"/>
        </w:trPr>
        <w:tc>
          <w:tcPr>
            <w:tcW w:w="732" w:type="pct"/>
            <w:tcBorders>
              <w:top w:val="nil"/>
              <w:left w:val="single" w:sz="4" w:space="0" w:color="auto"/>
              <w:bottom w:val="single" w:sz="4" w:space="0" w:color="auto"/>
              <w:right w:val="single" w:sz="4" w:space="0" w:color="auto"/>
            </w:tcBorders>
            <w:vAlign w:val="bottom"/>
          </w:tcPr>
          <w:p w14:paraId="5FAC0224" w14:textId="77777777" w:rsidR="00562727" w:rsidRPr="003C1E9F" w:rsidRDefault="00562727" w:rsidP="00562727">
            <w:pPr>
              <w:shd w:val="clear" w:color="auto" w:fill="FFFFFF" w:themeFill="background1"/>
              <w:suppressAutoHyphens/>
              <w:rPr>
                <w:sz w:val="20"/>
                <w:szCs w:val="20"/>
              </w:rPr>
            </w:pPr>
            <w:r w:rsidRPr="003C1E9F">
              <w:rPr>
                <w:color w:val="000000"/>
                <w:sz w:val="20"/>
                <w:szCs w:val="20"/>
              </w:rPr>
              <w:t>HFC-23</w:t>
            </w:r>
          </w:p>
        </w:tc>
        <w:tc>
          <w:tcPr>
            <w:tcW w:w="592" w:type="pct"/>
            <w:tcBorders>
              <w:top w:val="nil"/>
              <w:left w:val="single" w:sz="4" w:space="0" w:color="auto"/>
              <w:bottom w:val="single" w:sz="4" w:space="0" w:color="auto"/>
              <w:right w:val="single" w:sz="4" w:space="0" w:color="auto"/>
            </w:tcBorders>
          </w:tcPr>
          <w:p w14:paraId="64DB0BCC" w14:textId="56A0C21F"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14,800</w:t>
            </w:r>
          </w:p>
        </w:tc>
        <w:tc>
          <w:tcPr>
            <w:tcW w:w="584" w:type="pct"/>
            <w:tcBorders>
              <w:top w:val="single" w:sz="4" w:space="0" w:color="auto"/>
              <w:left w:val="single" w:sz="4" w:space="0" w:color="auto"/>
              <w:bottom w:val="single" w:sz="4" w:space="0" w:color="auto"/>
              <w:right w:val="single" w:sz="4" w:space="0" w:color="auto"/>
            </w:tcBorders>
          </w:tcPr>
          <w:p w14:paraId="42608074" w14:textId="1E158D07" w:rsidR="00562727" w:rsidRPr="003C1E9F" w:rsidRDefault="00562727" w:rsidP="00562727">
            <w:pPr>
              <w:shd w:val="clear" w:color="auto" w:fill="FFFFFF" w:themeFill="background1"/>
              <w:suppressAutoHyphens/>
              <w:jc w:val="right"/>
              <w:rPr>
                <w:sz w:val="20"/>
                <w:szCs w:val="20"/>
              </w:rPr>
            </w:pPr>
            <w:r w:rsidRPr="003C1E9F">
              <w:rPr>
                <w:sz w:val="20"/>
                <w:szCs w:val="20"/>
              </w:rPr>
              <w:t>3,700</w:t>
            </w:r>
          </w:p>
        </w:tc>
        <w:tc>
          <w:tcPr>
            <w:tcW w:w="624" w:type="pct"/>
            <w:tcBorders>
              <w:top w:val="single" w:sz="4" w:space="0" w:color="auto"/>
              <w:left w:val="single" w:sz="4" w:space="0" w:color="auto"/>
              <w:bottom w:val="single" w:sz="4" w:space="0" w:color="auto"/>
              <w:right w:val="single" w:sz="4" w:space="0" w:color="auto"/>
            </w:tcBorders>
          </w:tcPr>
          <w:p w14:paraId="0B2CB8D6" w14:textId="2908801D" w:rsidR="00562727" w:rsidRPr="003C1E9F" w:rsidRDefault="00562727" w:rsidP="00562727">
            <w:pPr>
              <w:shd w:val="clear" w:color="auto" w:fill="FFFFFF" w:themeFill="background1"/>
              <w:suppressAutoHyphens/>
              <w:jc w:val="right"/>
              <w:rPr>
                <w:sz w:val="20"/>
                <w:szCs w:val="20"/>
              </w:rPr>
            </w:pPr>
            <w:r w:rsidRPr="003C1E9F">
              <w:rPr>
                <w:sz w:val="20"/>
                <w:szCs w:val="20"/>
              </w:rPr>
              <w:t>39,605</w:t>
            </w:r>
          </w:p>
        </w:tc>
        <w:tc>
          <w:tcPr>
            <w:tcW w:w="608" w:type="pct"/>
            <w:tcBorders>
              <w:top w:val="single" w:sz="4" w:space="0" w:color="auto"/>
              <w:left w:val="single" w:sz="4" w:space="0" w:color="auto"/>
              <w:bottom w:val="single" w:sz="4" w:space="0" w:color="auto"/>
              <w:right w:val="single" w:sz="4" w:space="0" w:color="auto"/>
            </w:tcBorders>
          </w:tcPr>
          <w:p w14:paraId="4DBBA349" w14:textId="6023B853" w:rsidR="00562727" w:rsidRPr="003C1E9F" w:rsidRDefault="00562727" w:rsidP="00562727">
            <w:pPr>
              <w:shd w:val="clear" w:color="auto" w:fill="FFFFFF" w:themeFill="background1"/>
              <w:suppressAutoHyphens/>
              <w:jc w:val="right"/>
              <w:rPr>
                <w:sz w:val="20"/>
                <w:szCs w:val="20"/>
              </w:rPr>
            </w:pPr>
            <w:r w:rsidRPr="003C1E9F">
              <w:rPr>
                <w:sz w:val="20"/>
                <w:szCs w:val="20"/>
              </w:rPr>
              <w:t>-1,167,276</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3274148B" w14:textId="69960A4A" w:rsidR="00562727" w:rsidRPr="003C1E9F" w:rsidRDefault="00562727" w:rsidP="00562727">
            <w:pPr>
              <w:shd w:val="clear" w:color="auto" w:fill="FFFFFF" w:themeFill="background1"/>
              <w:suppressAutoHyphens/>
              <w:jc w:val="right"/>
              <w:rPr>
                <w:sz w:val="20"/>
                <w:szCs w:val="20"/>
              </w:rPr>
            </w:pPr>
            <w:r w:rsidRPr="003C1E9F">
              <w:rPr>
                <w:sz w:val="20"/>
                <w:szCs w:val="20"/>
              </w:rPr>
              <w:t>8,647</w:t>
            </w:r>
          </w:p>
        </w:tc>
        <w:tc>
          <w:tcPr>
            <w:tcW w:w="605" w:type="pct"/>
            <w:tcBorders>
              <w:top w:val="nil"/>
              <w:left w:val="single" w:sz="4" w:space="0" w:color="auto"/>
              <w:bottom w:val="single" w:sz="4" w:space="0" w:color="auto"/>
              <w:right w:val="single" w:sz="4" w:space="0" w:color="auto"/>
            </w:tcBorders>
            <w:vAlign w:val="center"/>
          </w:tcPr>
          <w:p w14:paraId="23A424CB" w14:textId="161DA18F" w:rsidR="00562727" w:rsidRPr="003C1E9F" w:rsidRDefault="00562727" w:rsidP="00562727">
            <w:pPr>
              <w:shd w:val="clear" w:color="auto" w:fill="FFFFFF" w:themeFill="background1"/>
              <w:suppressAutoHyphens/>
              <w:jc w:val="right"/>
              <w:rPr>
                <w:sz w:val="20"/>
                <w:szCs w:val="20"/>
              </w:rPr>
            </w:pPr>
            <w:r w:rsidRPr="003C1E9F">
              <w:rPr>
                <w:sz w:val="20"/>
                <w:szCs w:val="20"/>
              </w:rPr>
              <w:t>17,464</w:t>
            </w:r>
          </w:p>
        </w:tc>
        <w:tc>
          <w:tcPr>
            <w:tcW w:w="608" w:type="pct"/>
            <w:tcBorders>
              <w:top w:val="single" w:sz="4" w:space="0" w:color="auto"/>
              <w:left w:val="single" w:sz="4" w:space="0" w:color="auto"/>
              <w:bottom w:val="single" w:sz="4" w:space="0" w:color="auto"/>
              <w:right w:val="single" w:sz="4" w:space="0" w:color="auto"/>
            </w:tcBorders>
          </w:tcPr>
          <w:p w14:paraId="2A44D6FD" w14:textId="4630B83B" w:rsidR="00562727" w:rsidRPr="003C1E9F" w:rsidRDefault="00562727" w:rsidP="00562727">
            <w:pPr>
              <w:shd w:val="clear" w:color="auto" w:fill="FFFFFF" w:themeFill="background1"/>
              <w:suppressAutoHyphens/>
              <w:jc w:val="center"/>
              <w:rPr>
                <w:sz w:val="20"/>
                <w:szCs w:val="20"/>
              </w:rPr>
            </w:pPr>
            <w:r w:rsidRPr="003C1E9F">
              <w:rPr>
                <w:sz w:val="20"/>
                <w:szCs w:val="20"/>
              </w:rPr>
              <w:t>0.0</w:t>
            </w:r>
          </w:p>
        </w:tc>
      </w:tr>
      <w:tr w:rsidR="00255D2C" w:rsidRPr="003C1E9F" w14:paraId="630DE93C" w14:textId="77777777" w:rsidTr="00DF19F4">
        <w:tc>
          <w:tcPr>
            <w:tcW w:w="732" w:type="pct"/>
            <w:tcBorders>
              <w:top w:val="nil"/>
              <w:left w:val="single" w:sz="4" w:space="0" w:color="auto"/>
              <w:bottom w:val="single" w:sz="4" w:space="0" w:color="auto"/>
              <w:right w:val="single" w:sz="4" w:space="0" w:color="auto"/>
            </w:tcBorders>
            <w:vAlign w:val="bottom"/>
          </w:tcPr>
          <w:p w14:paraId="2EA5564E" w14:textId="77777777" w:rsidR="00562727" w:rsidRPr="003C1E9F" w:rsidRDefault="00562727" w:rsidP="00562727">
            <w:pPr>
              <w:jc w:val="left"/>
              <w:rPr>
                <w:sz w:val="20"/>
                <w:szCs w:val="20"/>
              </w:rPr>
            </w:pPr>
            <w:r w:rsidRPr="003C1E9F">
              <w:rPr>
                <w:color w:val="000000"/>
                <w:sz w:val="20"/>
                <w:szCs w:val="20"/>
              </w:rPr>
              <w:t>R-404A</w:t>
            </w:r>
          </w:p>
        </w:tc>
        <w:tc>
          <w:tcPr>
            <w:tcW w:w="592" w:type="pct"/>
            <w:tcBorders>
              <w:top w:val="nil"/>
              <w:left w:val="single" w:sz="4" w:space="0" w:color="auto"/>
              <w:bottom w:val="single" w:sz="4" w:space="0" w:color="auto"/>
              <w:right w:val="single" w:sz="4" w:space="0" w:color="auto"/>
            </w:tcBorders>
          </w:tcPr>
          <w:p w14:paraId="17ECCD46" w14:textId="6B4F273A"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3,921.6</w:t>
            </w:r>
          </w:p>
        </w:tc>
        <w:tc>
          <w:tcPr>
            <w:tcW w:w="584" w:type="pct"/>
            <w:tcBorders>
              <w:top w:val="single" w:sz="4" w:space="0" w:color="auto"/>
              <w:left w:val="single" w:sz="4" w:space="0" w:color="auto"/>
              <w:bottom w:val="single" w:sz="4" w:space="0" w:color="auto"/>
              <w:right w:val="single" w:sz="4" w:space="0" w:color="auto"/>
            </w:tcBorders>
          </w:tcPr>
          <w:p w14:paraId="728BAF39" w14:textId="3BD011F8" w:rsidR="00562727" w:rsidRPr="003C1E9F" w:rsidRDefault="00562727" w:rsidP="00562727">
            <w:pPr>
              <w:shd w:val="clear" w:color="auto" w:fill="FFFFFF" w:themeFill="background1"/>
              <w:suppressAutoHyphens/>
              <w:jc w:val="right"/>
              <w:rPr>
                <w:sz w:val="20"/>
                <w:szCs w:val="20"/>
              </w:rPr>
            </w:pPr>
            <w:r w:rsidRPr="003C1E9F">
              <w:rPr>
                <w:sz w:val="20"/>
                <w:szCs w:val="20"/>
              </w:rPr>
              <w:t>6,390,522</w:t>
            </w:r>
          </w:p>
        </w:tc>
        <w:tc>
          <w:tcPr>
            <w:tcW w:w="624" w:type="pct"/>
            <w:tcBorders>
              <w:top w:val="single" w:sz="4" w:space="0" w:color="auto"/>
              <w:left w:val="single" w:sz="4" w:space="0" w:color="auto"/>
              <w:bottom w:val="single" w:sz="4" w:space="0" w:color="auto"/>
              <w:right w:val="single" w:sz="4" w:space="0" w:color="auto"/>
            </w:tcBorders>
          </w:tcPr>
          <w:p w14:paraId="73CE11C5" w14:textId="4627A556" w:rsidR="00562727" w:rsidRPr="003C1E9F" w:rsidRDefault="00562727" w:rsidP="00562727">
            <w:pPr>
              <w:jc w:val="right"/>
              <w:rPr>
                <w:sz w:val="20"/>
                <w:szCs w:val="20"/>
              </w:rPr>
            </w:pPr>
            <w:r w:rsidRPr="003C1E9F">
              <w:rPr>
                <w:sz w:val="20"/>
                <w:szCs w:val="20"/>
              </w:rPr>
              <w:t>7,921,240</w:t>
            </w:r>
          </w:p>
        </w:tc>
        <w:tc>
          <w:tcPr>
            <w:tcW w:w="608" w:type="pct"/>
            <w:tcBorders>
              <w:top w:val="single" w:sz="4" w:space="0" w:color="auto"/>
              <w:left w:val="single" w:sz="4" w:space="0" w:color="auto"/>
              <w:bottom w:val="single" w:sz="4" w:space="0" w:color="auto"/>
              <w:right w:val="single" w:sz="4" w:space="0" w:color="auto"/>
            </w:tcBorders>
          </w:tcPr>
          <w:p w14:paraId="438C9A58" w14:textId="556326F0" w:rsidR="00562727" w:rsidRPr="003C1E9F" w:rsidRDefault="00562727" w:rsidP="00562727">
            <w:pPr>
              <w:shd w:val="clear" w:color="auto" w:fill="FFFFFF" w:themeFill="background1"/>
              <w:suppressAutoHyphens/>
              <w:jc w:val="right"/>
              <w:rPr>
                <w:sz w:val="20"/>
                <w:szCs w:val="20"/>
              </w:rPr>
            </w:pPr>
            <w:r w:rsidRPr="003C1E9F">
              <w:rPr>
                <w:sz w:val="20"/>
                <w:szCs w:val="20"/>
              </w:rPr>
              <w:t>23,972,592</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0409EB7A" w14:textId="513805D2" w:rsidR="00562727" w:rsidRPr="003C1E9F" w:rsidRDefault="00562727" w:rsidP="00562727">
            <w:pPr>
              <w:shd w:val="clear" w:color="auto" w:fill="FFFFFF" w:themeFill="background1"/>
              <w:suppressAutoHyphens/>
              <w:jc w:val="right"/>
              <w:rPr>
                <w:sz w:val="20"/>
                <w:szCs w:val="20"/>
              </w:rPr>
            </w:pPr>
            <w:r w:rsidRPr="003C1E9F">
              <w:rPr>
                <w:sz w:val="20"/>
                <w:szCs w:val="20"/>
              </w:rPr>
              <w:t>5,150,988</w:t>
            </w:r>
          </w:p>
        </w:tc>
        <w:tc>
          <w:tcPr>
            <w:tcW w:w="605" w:type="pct"/>
            <w:tcBorders>
              <w:top w:val="nil"/>
              <w:left w:val="single" w:sz="4" w:space="0" w:color="auto"/>
              <w:bottom w:val="single" w:sz="4" w:space="0" w:color="auto"/>
              <w:right w:val="single" w:sz="4" w:space="0" w:color="auto"/>
            </w:tcBorders>
            <w:vAlign w:val="center"/>
          </w:tcPr>
          <w:p w14:paraId="5AE43E7B" w14:textId="62503B5D" w:rsidR="00562727" w:rsidRPr="003C1E9F" w:rsidRDefault="00562727" w:rsidP="00562727">
            <w:pPr>
              <w:shd w:val="clear" w:color="auto" w:fill="FFFFFF" w:themeFill="background1"/>
              <w:suppressAutoHyphens/>
              <w:jc w:val="right"/>
              <w:rPr>
                <w:sz w:val="20"/>
                <w:szCs w:val="20"/>
              </w:rPr>
            </w:pPr>
            <w:r w:rsidRPr="003C1E9F">
              <w:rPr>
                <w:sz w:val="20"/>
                <w:szCs w:val="20"/>
              </w:rPr>
              <w:t>4,703,763</w:t>
            </w:r>
          </w:p>
        </w:tc>
        <w:tc>
          <w:tcPr>
            <w:tcW w:w="608" w:type="pct"/>
            <w:tcBorders>
              <w:top w:val="single" w:sz="4" w:space="0" w:color="auto"/>
              <w:left w:val="single" w:sz="4" w:space="0" w:color="auto"/>
              <w:bottom w:val="single" w:sz="4" w:space="0" w:color="auto"/>
              <w:right w:val="single" w:sz="4" w:space="0" w:color="auto"/>
            </w:tcBorders>
          </w:tcPr>
          <w:p w14:paraId="0B9B6211" w14:textId="24CD69A5" w:rsidR="00562727" w:rsidRPr="003C1E9F" w:rsidRDefault="00562727" w:rsidP="00562727">
            <w:pPr>
              <w:shd w:val="clear" w:color="auto" w:fill="FFFFFF" w:themeFill="background1"/>
              <w:suppressAutoHyphens/>
              <w:jc w:val="center"/>
              <w:rPr>
                <w:sz w:val="20"/>
                <w:szCs w:val="20"/>
              </w:rPr>
            </w:pPr>
            <w:r w:rsidRPr="003C1E9F">
              <w:rPr>
                <w:sz w:val="20"/>
                <w:szCs w:val="20"/>
              </w:rPr>
              <w:t>10.8</w:t>
            </w:r>
          </w:p>
        </w:tc>
      </w:tr>
      <w:tr w:rsidR="00255D2C" w:rsidRPr="003C1E9F" w14:paraId="1C3B949B" w14:textId="77777777" w:rsidTr="00DF19F4">
        <w:tc>
          <w:tcPr>
            <w:tcW w:w="732" w:type="pct"/>
            <w:tcBorders>
              <w:top w:val="nil"/>
              <w:left w:val="single" w:sz="4" w:space="0" w:color="auto"/>
              <w:bottom w:val="single" w:sz="4" w:space="0" w:color="auto"/>
              <w:right w:val="single" w:sz="4" w:space="0" w:color="auto"/>
            </w:tcBorders>
            <w:vAlign w:val="bottom"/>
          </w:tcPr>
          <w:p w14:paraId="27B99271" w14:textId="77777777" w:rsidR="00562727" w:rsidRPr="003C1E9F" w:rsidDel="007C588C" w:rsidRDefault="00562727" w:rsidP="00562727">
            <w:pPr>
              <w:shd w:val="clear" w:color="auto" w:fill="FFFFFF" w:themeFill="background1"/>
              <w:suppressAutoHyphens/>
              <w:jc w:val="left"/>
              <w:rPr>
                <w:sz w:val="20"/>
                <w:szCs w:val="20"/>
              </w:rPr>
            </w:pPr>
            <w:r w:rsidRPr="003C1E9F">
              <w:rPr>
                <w:color w:val="000000"/>
                <w:sz w:val="20"/>
                <w:szCs w:val="20"/>
              </w:rPr>
              <w:t>R-407C</w:t>
            </w:r>
          </w:p>
        </w:tc>
        <w:tc>
          <w:tcPr>
            <w:tcW w:w="592" w:type="pct"/>
            <w:tcBorders>
              <w:top w:val="nil"/>
              <w:left w:val="single" w:sz="4" w:space="0" w:color="auto"/>
              <w:bottom w:val="single" w:sz="4" w:space="0" w:color="auto"/>
              <w:right w:val="single" w:sz="4" w:space="0" w:color="auto"/>
            </w:tcBorders>
          </w:tcPr>
          <w:p w14:paraId="1533C541" w14:textId="05D584AA"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1,773.85</w:t>
            </w:r>
          </w:p>
        </w:tc>
        <w:tc>
          <w:tcPr>
            <w:tcW w:w="584" w:type="pct"/>
            <w:tcBorders>
              <w:top w:val="single" w:sz="4" w:space="0" w:color="auto"/>
              <w:left w:val="single" w:sz="4" w:space="0" w:color="auto"/>
              <w:bottom w:val="single" w:sz="4" w:space="0" w:color="auto"/>
              <w:right w:val="single" w:sz="4" w:space="0" w:color="auto"/>
            </w:tcBorders>
          </w:tcPr>
          <w:p w14:paraId="7E231E09" w14:textId="384E3B6C" w:rsidR="00562727" w:rsidRPr="003C1E9F" w:rsidRDefault="00562727" w:rsidP="00562727">
            <w:pPr>
              <w:shd w:val="clear" w:color="auto" w:fill="FFFFFF" w:themeFill="background1"/>
              <w:suppressAutoHyphens/>
              <w:jc w:val="right"/>
              <w:rPr>
                <w:sz w:val="20"/>
                <w:szCs w:val="20"/>
              </w:rPr>
            </w:pPr>
            <w:r w:rsidRPr="003C1E9F">
              <w:rPr>
                <w:sz w:val="20"/>
                <w:szCs w:val="20"/>
              </w:rPr>
              <w:t>261,004</w:t>
            </w:r>
          </w:p>
        </w:tc>
        <w:tc>
          <w:tcPr>
            <w:tcW w:w="624" w:type="pct"/>
            <w:tcBorders>
              <w:top w:val="single" w:sz="4" w:space="0" w:color="auto"/>
              <w:left w:val="single" w:sz="4" w:space="0" w:color="auto"/>
              <w:bottom w:val="single" w:sz="4" w:space="0" w:color="auto"/>
              <w:right w:val="single" w:sz="4" w:space="0" w:color="auto"/>
            </w:tcBorders>
          </w:tcPr>
          <w:p w14:paraId="24442DCA" w14:textId="79FEB50C" w:rsidR="00562727" w:rsidRPr="003C1E9F" w:rsidRDefault="00562727" w:rsidP="00562727">
            <w:pPr>
              <w:shd w:val="clear" w:color="auto" w:fill="FFFFFF" w:themeFill="background1"/>
              <w:suppressAutoHyphens/>
              <w:jc w:val="right"/>
              <w:rPr>
                <w:sz w:val="20"/>
                <w:szCs w:val="20"/>
              </w:rPr>
            </w:pPr>
            <w:r w:rsidRPr="003C1E9F">
              <w:rPr>
                <w:sz w:val="20"/>
                <w:szCs w:val="20"/>
              </w:rPr>
              <w:t>302,441</w:t>
            </w:r>
          </w:p>
        </w:tc>
        <w:tc>
          <w:tcPr>
            <w:tcW w:w="608" w:type="pct"/>
            <w:tcBorders>
              <w:top w:val="single" w:sz="4" w:space="0" w:color="auto"/>
              <w:left w:val="single" w:sz="4" w:space="0" w:color="auto"/>
              <w:bottom w:val="single" w:sz="4" w:space="0" w:color="auto"/>
              <w:right w:val="single" w:sz="4" w:space="0" w:color="auto"/>
            </w:tcBorders>
          </w:tcPr>
          <w:p w14:paraId="669D7539" w14:textId="57D99669" w:rsidR="00562727" w:rsidRPr="003C1E9F" w:rsidRDefault="00562727" w:rsidP="00562727">
            <w:pPr>
              <w:shd w:val="clear" w:color="auto" w:fill="FFFFFF" w:themeFill="background1"/>
              <w:suppressAutoHyphens/>
              <w:jc w:val="right"/>
              <w:rPr>
                <w:sz w:val="20"/>
                <w:szCs w:val="20"/>
              </w:rPr>
            </w:pPr>
            <w:r w:rsidRPr="003C1E9F">
              <w:rPr>
                <w:sz w:val="20"/>
                <w:szCs w:val="20"/>
              </w:rPr>
              <w:t>621,435</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41A6F98D" w14:textId="76D4E9D6" w:rsidR="00562727" w:rsidRPr="003C1E9F" w:rsidRDefault="00562727" w:rsidP="00562727">
            <w:pPr>
              <w:shd w:val="clear" w:color="auto" w:fill="FFFFFF" w:themeFill="background1"/>
              <w:suppressAutoHyphens/>
              <w:jc w:val="right"/>
              <w:rPr>
                <w:sz w:val="20"/>
                <w:szCs w:val="20"/>
              </w:rPr>
            </w:pPr>
            <w:r w:rsidRPr="003C1E9F">
              <w:rPr>
                <w:sz w:val="20"/>
                <w:szCs w:val="20"/>
              </w:rPr>
              <w:t>744,571</w:t>
            </w:r>
          </w:p>
        </w:tc>
        <w:tc>
          <w:tcPr>
            <w:tcW w:w="605" w:type="pct"/>
            <w:tcBorders>
              <w:top w:val="nil"/>
              <w:left w:val="single" w:sz="4" w:space="0" w:color="auto"/>
              <w:bottom w:val="single" w:sz="4" w:space="0" w:color="auto"/>
              <w:right w:val="single" w:sz="4" w:space="0" w:color="auto"/>
            </w:tcBorders>
            <w:vAlign w:val="center"/>
          </w:tcPr>
          <w:p w14:paraId="1122AEA7" w14:textId="634555A0" w:rsidR="00562727" w:rsidRPr="003C1E9F" w:rsidRDefault="00562727" w:rsidP="00562727">
            <w:pPr>
              <w:shd w:val="clear" w:color="auto" w:fill="FFFFFF" w:themeFill="background1"/>
              <w:suppressAutoHyphens/>
              <w:jc w:val="right"/>
              <w:rPr>
                <w:sz w:val="20"/>
                <w:szCs w:val="20"/>
              </w:rPr>
            </w:pPr>
            <w:r w:rsidRPr="003C1E9F">
              <w:rPr>
                <w:sz w:val="20"/>
                <w:szCs w:val="20"/>
              </w:rPr>
              <w:t>527,561</w:t>
            </w:r>
          </w:p>
        </w:tc>
        <w:tc>
          <w:tcPr>
            <w:tcW w:w="608" w:type="pct"/>
            <w:tcBorders>
              <w:top w:val="single" w:sz="4" w:space="0" w:color="auto"/>
              <w:left w:val="single" w:sz="4" w:space="0" w:color="auto"/>
              <w:bottom w:val="single" w:sz="4" w:space="0" w:color="auto"/>
              <w:right w:val="single" w:sz="4" w:space="0" w:color="auto"/>
            </w:tcBorders>
          </w:tcPr>
          <w:p w14:paraId="3DC07B00" w14:textId="1AAFECA4" w:rsidR="00562727" w:rsidRPr="003C1E9F" w:rsidRDefault="00562727" w:rsidP="00562727">
            <w:pPr>
              <w:shd w:val="clear" w:color="auto" w:fill="FFFFFF" w:themeFill="background1"/>
              <w:suppressAutoHyphens/>
              <w:jc w:val="center"/>
              <w:rPr>
                <w:sz w:val="20"/>
                <w:szCs w:val="20"/>
              </w:rPr>
            </w:pPr>
            <w:r w:rsidRPr="003C1E9F">
              <w:rPr>
                <w:sz w:val="20"/>
                <w:szCs w:val="20"/>
              </w:rPr>
              <w:t>1.2</w:t>
            </w:r>
          </w:p>
        </w:tc>
      </w:tr>
      <w:tr w:rsidR="00255D2C" w:rsidRPr="003C1E9F" w14:paraId="77A929E5" w14:textId="77777777" w:rsidTr="00DF19F4">
        <w:trPr>
          <w:trHeight w:val="98"/>
        </w:trPr>
        <w:tc>
          <w:tcPr>
            <w:tcW w:w="732" w:type="pct"/>
            <w:tcBorders>
              <w:top w:val="nil"/>
              <w:left w:val="single" w:sz="4" w:space="0" w:color="auto"/>
              <w:bottom w:val="single" w:sz="4" w:space="0" w:color="auto"/>
              <w:right w:val="single" w:sz="4" w:space="0" w:color="auto"/>
            </w:tcBorders>
            <w:vAlign w:val="bottom"/>
          </w:tcPr>
          <w:p w14:paraId="34C0BD79" w14:textId="77777777" w:rsidR="00562727" w:rsidRPr="003C1E9F" w:rsidRDefault="00562727" w:rsidP="00562727">
            <w:pPr>
              <w:shd w:val="clear" w:color="auto" w:fill="FFFFFF" w:themeFill="background1"/>
              <w:suppressAutoHyphens/>
              <w:jc w:val="left"/>
              <w:rPr>
                <w:sz w:val="20"/>
                <w:szCs w:val="20"/>
              </w:rPr>
            </w:pPr>
            <w:r w:rsidRPr="003C1E9F">
              <w:rPr>
                <w:color w:val="000000"/>
                <w:sz w:val="20"/>
                <w:szCs w:val="20"/>
              </w:rPr>
              <w:t>R-410A</w:t>
            </w:r>
          </w:p>
        </w:tc>
        <w:tc>
          <w:tcPr>
            <w:tcW w:w="592" w:type="pct"/>
            <w:tcBorders>
              <w:top w:val="nil"/>
              <w:left w:val="single" w:sz="4" w:space="0" w:color="auto"/>
              <w:bottom w:val="single" w:sz="4" w:space="0" w:color="auto"/>
              <w:right w:val="single" w:sz="4" w:space="0" w:color="auto"/>
            </w:tcBorders>
          </w:tcPr>
          <w:p w14:paraId="6131A984" w14:textId="27ECA940"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2,087.5</w:t>
            </w:r>
          </w:p>
        </w:tc>
        <w:tc>
          <w:tcPr>
            <w:tcW w:w="584" w:type="pct"/>
            <w:tcBorders>
              <w:top w:val="single" w:sz="4" w:space="0" w:color="auto"/>
              <w:left w:val="single" w:sz="4" w:space="0" w:color="auto"/>
              <w:bottom w:val="single" w:sz="4" w:space="0" w:color="auto"/>
              <w:right w:val="single" w:sz="4" w:space="0" w:color="auto"/>
            </w:tcBorders>
          </w:tcPr>
          <w:p w14:paraId="49410FA2" w14:textId="38C70FB2" w:rsidR="00562727" w:rsidRPr="003C1E9F" w:rsidRDefault="00562727" w:rsidP="00562727">
            <w:pPr>
              <w:shd w:val="clear" w:color="auto" w:fill="FFFFFF" w:themeFill="background1"/>
              <w:suppressAutoHyphens/>
              <w:ind w:left="-204"/>
              <w:jc w:val="right"/>
              <w:rPr>
                <w:sz w:val="20"/>
                <w:szCs w:val="20"/>
              </w:rPr>
            </w:pPr>
            <w:r w:rsidRPr="003C1E9F">
              <w:rPr>
                <w:sz w:val="20"/>
                <w:szCs w:val="20"/>
              </w:rPr>
              <w:t>29,105,720</w:t>
            </w:r>
          </w:p>
        </w:tc>
        <w:tc>
          <w:tcPr>
            <w:tcW w:w="624" w:type="pct"/>
            <w:tcBorders>
              <w:top w:val="single" w:sz="4" w:space="0" w:color="auto"/>
              <w:left w:val="single" w:sz="4" w:space="0" w:color="auto"/>
              <w:bottom w:val="single" w:sz="4" w:space="0" w:color="auto"/>
              <w:right w:val="single" w:sz="4" w:space="0" w:color="auto"/>
            </w:tcBorders>
          </w:tcPr>
          <w:p w14:paraId="60019C28" w14:textId="7CFEB713" w:rsidR="00562727" w:rsidRPr="003C1E9F" w:rsidRDefault="00562727" w:rsidP="00562727">
            <w:pPr>
              <w:shd w:val="clear" w:color="auto" w:fill="FFFFFF" w:themeFill="background1"/>
              <w:suppressAutoHyphens/>
              <w:jc w:val="right"/>
              <w:rPr>
                <w:sz w:val="20"/>
                <w:szCs w:val="20"/>
                <w:lang w:val="en-GB"/>
              </w:rPr>
            </w:pPr>
            <w:r w:rsidRPr="003C1E9F">
              <w:rPr>
                <w:sz w:val="20"/>
                <w:szCs w:val="20"/>
              </w:rPr>
              <w:t>24,198,864</w:t>
            </w:r>
          </w:p>
        </w:tc>
        <w:tc>
          <w:tcPr>
            <w:tcW w:w="608" w:type="pct"/>
            <w:tcBorders>
              <w:top w:val="single" w:sz="4" w:space="0" w:color="auto"/>
              <w:left w:val="single" w:sz="4" w:space="0" w:color="auto"/>
              <w:bottom w:val="single" w:sz="4" w:space="0" w:color="auto"/>
              <w:right w:val="single" w:sz="4" w:space="0" w:color="auto"/>
            </w:tcBorders>
          </w:tcPr>
          <w:p w14:paraId="38D0905C" w14:textId="762C6B5C" w:rsidR="00562727" w:rsidRPr="003C1E9F" w:rsidRDefault="00562727" w:rsidP="00562727">
            <w:pPr>
              <w:shd w:val="clear" w:color="auto" w:fill="FFFFFF" w:themeFill="background1"/>
              <w:suppressAutoHyphens/>
              <w:jc w:val="right"/>
              <w:rPr>
                <w:sz w:val="20"/>
                <w:szCs w:val="20"/>
                <w:lang w:val="en-GB"/>
              </w:rPr>
            </w:pPr>
            <w:r w:rsidRPr="003C1E9F">
              <w:rPr>
                <w:sz w:val="20"/>
                <w:szCs w:val="20"/>
              </w:rPr>
              <w:t>43,452,308</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343EED7E" w14:textId="26B68E27" w:rsidR="00562727" w:rsidRPr="003C1E9F" w:rsidRDefault="00562727" w:rsidP="00562727">
            <w:pPr>
              <w:shd w:val="clear" w:color="auto" w:fill="FFFFFF" w:themeFill="background1"/>
              <w:suppressAutoHyphens/>
              <w:jc w:val="right"/>
              <w:rPr>
                <w:sz w:val="20"/>
                <w:szCs w:val="20"/>
                <w:lang w:val="en-GB"/>
              </w:rPr>
            </w:pPr>
            <w:r w:rsidRPr="003C1E9F">
              <w:rPr>
                <w:sz w:val="20"/>
                <w:szCs w:val="20"/>
                <w:lang w:val="en-GB"/>
              </w:rPr>
              <w:t>36,241,069</w:t>
            </w:r>
          </w:p>
        </w:tc>
        <w:tc>
          <w:tcPr>
            <w:tcW w:w="605" w:type="pct"/>
            <w:tcBorders>
              <w:top w:val="nil"/>
              <w:left w:val="single" w:sz="4" w:space="0" w:color="auto"/>
              <w:bottom w:val="single" w:sz="4" w:space="0" w:color="auto"/>
              <w:right w:val="single" w:sz="4" w:space="0" w:color="auto"/>
            </w:tcBorders>
            <w:vAlign w:val="center"/>
          </w:tcPr>
          <w:p w14:paraId="1805C298" w14:textId="7EC12F1C" w:rsidR="00562727" w:rsidRPr="003C1E9F" w:rsidRDefault="00562727" w:rsidP="00562727">
            <w:pPr>
              <w:shd w:val="clear" w:color="auto" w:fill="FFFFFF" w:themeFill="background1"/>
              <w:suppressAutoHyphens/>
              <w:jc w:val="right"/>
              <w:rPr>
                <w:sz w:val="20"/>
                <w:szCs w:val="20"/>
              </w:rPr>
            </w:pPr>
            <w:r w:rsidRPr="003C1E9F">
              <w:rPr>
                <w:sz w:val="20"/>
                <w:szCs w:val="20"/>
              </w:rPr>
              <w:t>17,443,818</w:t>
            </w:r>
          </w:p>
        </w:tc>
        <w:tc>
          <w:tcPr>
            <w:tcW w:w="608" w:type="pct"/>
            <w:tcBorders>
              <w:top w:val="single" w:sz="4" w:space="0" w:color="auto"/>
              <w:left w:val="single" w:sz="4" w:space="0" w:color="auto"/>
              <w:bottom w:val="single" w:sz="4" w:space="0" w:color="auto"/>
              <w:right w:val="single" w:sz="4" w:space="0" w:color="auto"/>
            </w:tcBorders>
            <w:vAlign w:val="center"/>
          </w:tcPr>
          <w:p w14:paraId="6D29CCF8" w14:textId="0F90E602" w:rsidR="00562727" w:rsidRPr="003C1E9F" w:rsidRDefault="00562727" w:rsidP="00562727">
            <w:pPr>
              <w:shd w:val="clear" w:color="auto" w:fill="FFFFFF" w:themeFill="background1"/>
              <w:suppressAutoHyphens/>
              <w:jc w:val="center"/>
              <w:rPr>
                <w:sz w:val="20"/>
                <w:szCs w:val="20"/>
                <w:lang w:val="en-GB"/>
              </w:rPr>
            </w:pPr>
            <w:r w:rsidRPr="003C1E9F">
              <w:rPr>
                <w:sz w:val="20"/>
                <w:szCs w:val="20"/>
                <w:lang w:val="en-GB"/>
              </w:rPr>
              <w:t>40.0</w:t>
            </w:r>
          </w:p>
        </w:tc>
      </w:tr>
      <w:tr w:rsidR="00255D2C" w:rsidRPr="003C1E9F" w14:paraId="402E572D" w14:textId="77777777" w:rsidTr="00DF19F4">
        <w:trPr>
          <w:trHeight w:val="60"/>
        </w:trPr>
        <w:tc>
          <w:tcPr>
            <w:tcW w:w="732" w:type="pct"/>
            <w:tcBorders>
              <w:top w:val="nil"/>
              <w:left w:val="single" w:sz="4" w:space="0" w:color="auto"/>
              <w:bottom w:val="single" w:sz="4" w:space="0" w:color="auto"/>
              <w:right w:val="single" w:sz="4" w:space="0" w:color="auto"/>
            </w:tcBorders>
            <w:vAlign w:val="bottom"/>
          </w:tcPr>
          <w:p w14:paraId="17CA8AEE" w14:textId="6303D845" w:rsidR="00562727" w:rsidRPr="003C1E9F" w:rsidRDefault="00562727" w:rsidP="00562727">
            <w:pPr>
              <w:jc w:val="left"/>
              <w:rPr>
                <w:sz w:val="20"/>
                <w:szCs w:val="20"/>
              </w:rPr>
            </w:pPr>
            <w:r w:rsidRPr="003C1E9F">
              <w:rPr>
                <w:color w:val="000000"/>
                <w:sz w:val="20"/>
                <w:szCs w:val="20"/>
              </w:rPr>
              <w:t>R-410B</w:t>
            </w:r>
          </w:p>
        </w:tc>
        <w:tc>
          <w:tcPr>
            <w:tcW w:w="592" w:type="pct"/>
            <w:tcBorders>
              <w:top w:val="nil"/>
              <w:left w:val="single" w:sz="4" w:space="0" w:color="auto"/>
              <w:bottom w:val="single" w:sz="4" w:space="0" w:color="auto"/>
              <w:right w:val="single" w:sz="4" w:space="0" w:color="auto"/>
            </w:tcBorders>
          </w:tcPr>
          <w:p w14:paraId="5040906C" w14:textId="258CBD4A" w:rsidR="00562727" w:rsidRPr="003C1E9F" w:rsidRDefault="00562727" w:rsidP="00562727">
            <w:pPr>
              <w:jc w:val="right"/>
              <w:rPr>
                <w:sz w:val="20"/>
                <w:szCs w:val="20"/>
              </w:rPr>
            </w:pPr>
            <w:r w:rsidRPr="003C1E9F">
              <w:rPr>
                <w:color w:val="000000"/>
                <w:sz w:val="20"/>
                <w:szCs w:val="20"/>
              </w:rPr>
              <w:t>2,228.75</w:t>
            </w:r>
          </w:p>
        </w:tc>
        <w:tc>
          <w:tcPr>
            <w:tcW w:w="584" w:type="pct"/>
            <w:tcBorders>
              <w:top w:val="single" w:sz="4" w:space="0" w:color="auto"/>
              <w:left w:val="single" w:sz="4" w:space="0" w:color="auto"/>
              <w:bottom w:val="single" w:sz="4" w:space="0" w:color="auto"/>
              <w:right w:val="single" w:sz="4" w:space="0" w:color="auto"/>
            </w:tcBorders>
          </w:tcPr>
          <w:p w14:paraId="57F14F68" w14:textId="526ED2D7" w:rsidR="00562727" w:rsidRPr="003C1E9F" w:rsidRDefault="00562727" w:rsidP="00562727">
            <w:pPr>
              <w:jc w:val="right"/>
              <w:rPr>
                <w:sz w:val="20"/>
                <w:szCs w:val="20"/>
              </w:rPr>
            </w:pPr>
            <w:r w:rsidRPr="003C1E9F">
              <w:rPr>
                <w:sz w:val="20"/>
                <w:szCs w:val="20"/>
              </w:rPr>
              <w:t>0</w:t>
            </w:r>
          </w:p>
        </w:tc>
        <w:tc>
          <w:tcPr>
            <w:tcW w:w="624" w:type="pct"/>
            <w:tcBorders>
              <w:top w:val="single" w:sz="4" w:space="0" w:color="auto"/>
              <w:left w:val="single" w:sz="4" w:space="0" w:color="auto"/>
              <w:bottom w:val="single" w:sz="4" w:space="0" w:color="auto"/>
              <w:right w:val="single" w:sz="4" w:space="0" w:color="auto"/>
            </w:tcBorders>
          </w:tcPr>
          <w:p w14:paraId="5F803041" w14:textId="5A3A469F" w:rsidR="00562727" w:rsidRPr="003C1E9F" w:rsidRDefault="00562727" w:rsidP="00562727">
            <w:pPr>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tcPr>
          <w:p w14:paraId="53C827E5" w14:textId="5587245A" w:rsidR="00562727" w:rsidRPr="003C1E9F" w:rsidRDefault="00562727" w:rsidP="00562727">
            <w:pPr>
              <w:jc w:val="right"/>
              <w:rPr>
                <w:sz w:val="20"/>
                <w:szCs w:val="20"/>
              </w:rPr>
            </w:pPr>
            <w:r w:rsidRPr="003C1E9F">
              <w:rPr>
                <w:sz w:val="20"/>
                <w:szCs w:val="20"/>
              </w:rPr>
              <w:t>0</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40AF66D1" w14:textId="3BCAC161" w:rsidR="00562727" w:rsidRPr="003C1E9F" w:rsidRDefault="00562727" w:rsidP="00562727">
            <w:pPr>
              <w:jc w:val="right"/>
              <w:rPr>
                <w:sz w:val="20"/>
                <w:szCs w:val="20"/>
              </w:rPr>
            </w:pPr>
            <w:r w:rsidRPr="003C1E9F">
              <w:rPr>
                <w:sz w:val="20"/>
                <w:szCs w:val="20"/>
              </w:rPr>
              <w:t>-1,783,000</w:t>
            </w:r>
          </w:p>
        </w:tc>
        <w:tc>
          <w:tcPr>
            <w:tcW w:w="605" w:type="pct"/>
            <w:tcBorders>
              <w:top w:val="nil"/>
              <w:left w:val="single" w:sz="4" w:space="0" w:color="auto"/>
              <w:bottom w:val="single" w:sz="4" w:space="0" w:color="auto"/>
              <w:right w:val="single" w:sz="4" w:space="0" w:color="auto"/>
            </w:tcBorders>
            <w:vAlign w:val="center"/>
          </w:tcPr>
          <w:p w14:paraId="2408259C" w14:textId="335E0EAD" w:rsidR="00562727" w:rsidRPr="003C1E9F" w:rsidRDefault="00562727" w:rsidP="00562727">
            <w:pPr>
              <w:jc w:val="right"/>
              <w:rPr>
                <w:sz w:val="20"/>
                <w:szCs w:val="20"/>
              </w:rPr>
            </w:pPr>
            <w:r w:rsidRPr="003C1E9F">
              <w:rPr>
                <w:color w:val="000000"/>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14:paraId="6797A8A9" w14:textId="7D9201A0" w:rsidR="00562727" w:rsidRPr="003C1E9F" w:rsidRDefault="00562727" w:rsidP="00562727">
            <w:pPr>
              <w:jc w:val="center"/>
              <w:rPr>
                <w:sz w:val="20"/>
                <w:szCs w:val="20"/>
              </w:rPr>
            </w:pPr>
            <w:r w:rsidRPr="003C1E9F">
              <w:rPr>
                <w:sz w:val="20"/>
                <w:szCs w:val="20"/>
              </w:rPr>
              <w:t>0.0</w:t>
            </w:r>
          </w:p>
        </w:tc>
      </w:tr>
      <w:tr w:rsidR="00255D2C" w:rsidRPr="003C1E9F" w14:paraId="2281729F" w14:textId="77777777" w:rsidTr="00DF19F4">
        <w:trPr>
          <w:trHeight w:val="60"/>
        </w:trPr>
        <w:tc>
          <w:tcPr>
            <w:tcW w:w="732" w:type="pct"/>
            <w:tcBorders>
              <w:top w:val="nil"/>
              <w:left w:val="single" w:sz="4" w:space="0" w:color="auto"/>
              <w:bottom w:val="single" w:sz="4" w:space="0" w:color="auto"/>
              <w:right w:val="single" w:sz="4" w:space="0" w:color="auto"/>
            </w:tcBorders>
            <w:vAlign w:val="bottom"/>
          </w:tcPr>
          <w:p w14:paraId="0D5E04B3" w14:textId="01D610A7" w:rsidR="00562727" w:rsidRPr="003C1E9F" w:rsidRDefault="00562727" w:rsidP="00562727">
            <w:pPr>
              <w:jc w:val="left"/>
              <w:rPr>
                <w:sz w:val="20"/>
                <w:szCs w:val="20"/>
              </w:rPr>
            </w:pPr>
            <w:r w:rsidRPr="003C1E9F">
              <w:rPr>
                <w:sz w:val="20"/>
                <w:szCs w:val="20"/>
              </w:rPr>
              <w:t>R-449A</w:t>
            </w:r>
          </w:p>
        </w:tc>
        <w:tc>
          <w:tcPr>
            <w:tcW w:w="592" w:type="pct"/>
            <w:tcBorders>
              <w:top w:val="nil"/>
              <w:left w:val="single" w:sz="4" w:space="0" w:color="auto"/>
              <w:bottom w:val="single" w:sz="4" w:space="0" w:color="auto"/>
              <w:right w:val="single" w:sz="4" w:space="0" w:color="auto"/>
            </w:tcBorders>
          </w:tcPr>
          <w:p w14:paraId="6AE70E48" w14:textId="0C4979AA" w:rsidR="00562727" w:rsidRPr="003C1E9F" w:rsidRDefault="00562727" w:rsidP="00562727">
            <w:pPr>
              <w:jc w:val="right"/>
              <w:rPr>
                <w:sz w:val="20"/>
                <w:szCs w:val="20"/>
              </w:rPr>
            </w:pPr>
            <w:r w:rsidRPr="003C1E9F">
              <w:rPr>
                <w:sz w:val="20"/>
                <w:szCs w:val="20"/>
              </w:rPr>
              <w:t>1,396.035</w:t>
            </w:r>
          </w:p>
        </w:tc>
        <w:tc>
          <w:tcPr>
            <w:tcW w:w="584" w:type="pct"/>
            <w:tcBorders>
              <w:top w:val="single" w:sz="4" w:space="0" w:color="auto"/>
              <w:left w:val="single" w:sz="4" w:space="0" w:color="auto"/>
              <w:bottom w:val="single" w:sz="4" w:space="0" w:color="auto"/>
              <w:right w:val="single" w:sz="4" w:space="0" w:color="auto"/>
            </w:tcBorders>
          </w:tcPr>
          <w:p w14:paraId="3D1BD665" w14:textId="4A4206A4" w:rsidR="00562727" w:rsidRPr="003C1E9F" w:rsidRDefault="00562727" w:rsidP="00562727">
            <w:pPr>
              <w:jc w:val="right"/>
              <w:rPr>
                <w:sz w:val="20"/>
                <w:szCs w:val="20"/>
              </w:rPr>
            </w:pPr>
            <w:r w:rsidRPr="003C1E9F">
              <w:rPr>
                <w:sz w:val="20"/>
                <w:szCs w:val="20"/>
              </w:rPr>
              <w:t>18,079</w:t>
            </w:r>
          </w:p>
        </w:tc>
        <w:tc>
          <w:tcPr>
            <w:tcW w:w="624" w:type="pct"/>
            <w:tcBorders>
              <w:top w:val="single" w:sz="4" w:space="0" w:color="auto"/>
              <w:left w:val="single" w:sz="4" w:space="0" w:color="auto"/>
              <w:bottom w:val="single" w:sz="4" w:space="0" w:color="auto"/>
              <w:right w:val="single" w:sz="4" w:space="0" w:color="auto"/>
            </w:tcBorders>
          </w:tcPr>
          <w:p w14:paraId="6FFCAC71" w14:textId="1DCEF743" w:rsidR="00562727" w:rsidRPr="003C1E9F" w:rsidRDefault="00562727" w:rsidP="00562727">
            <w:pPr>
              <w:jc w:val="right"/>
              <w:rPr>
                <w:sz w:val="20"/>
                <w:szCs w:val="20"/>
              </w:rPr>
            </w:pPr>
            <w:r w:rsidRPr="003C1E9F">
              <w:rPr>
                <w:sz w:val="20"/>
                <w:szCs w:val="20"/>
              </w:rPr>
              <w:t>71,738</w:t>
            </w:r>
          </w:p>
        </w:tc>
        <w:tc>
          <w:tcPr>
            <w:tcW w:w="608" w:type="pct"/>
            <w:tcBorders>
              <w:top w:val="single" w:sz="4" w:space="0" w:color="auto"/>
              <w:left w:val="single" w:sz="4" w:space="0" w:color="auto"/>
              <w:bottom w:val="single" w:sz="4" w:space="0" w:color="auto"/>
              <w:right w:val="single" w:sz="4" w:space="0" w:color="auto"/>
            </w:tcBorders>
          </w:tcPr>
          <w:p w14:paraId="4B705D64" w14:textId="32D6DA95" w:rsidR="00562727" w:rsidRPr="003C1E9F" w:rsidRDefault="00562727" w:rsidP="00562727">
            <w:pPr>
              <w:jc w:val="right"/>
              <w:rPr>
                <w:sz w:val="20"/>
                <w:szCs w:val="20"/>
              </w:rPr>
            </w:pPr>
            <w:r w:rsidRPr="003C1E9F">
              <w:rPr>
                <w:sz w:val="20"/>
                <w:szCs w:val="20"/>
              </w:rPr>
              <w:t>194,786</w:t>
            </w:r>
          </w:p>
        </w:tc>
        <w:tc>
          <w:tcPr>
            <w:tcW w:w="648" w:type="pct"/>
            <w:tcBorders>
              <w:top w:val="single" w:sz="4" w:space="0" w:color="auto"/>
              <w:left w:val="single" w:sz="4" w:space="0" w:color="auto"/>
              <w:bottom w:val="single" w:sz="4" w:space="0" w:color="auto"/>
              <w:right w:val="single" w:sz="4" w:space="0" w:color="auto"/>
            </w:tcBorders>
          </w:tcPr>
          <w:p w14:paraId="30BBA65D" w14:textId="49B57226" w:rsidR="00562727" w:rsidRPr="003C1E9F" w:rsidRDefault="00562727" w:rsidP="00562727">
            <w:pPr>
              <w:jc w:val="right"/>
              <w:rPr>
                <w:sz w:val="20"/>
                <w:szCs w:val="20"/>
              </w:rPr>
            </w:pPr>
            <w:r w:rsidRPr="003C1E9F">
              <w:rPr>
                <w:sz w:val="20"/>
                <w:szCs w:val="20"/>
              </w:rPr>
              <w:t>326,817</w:t>
            </w:r>
          </w:p>
        </w:tc>
        <w:tc>
          <w:tcPr>
            <w:tcW w:w="605" w:type="pct"/>
            <w:tcBorders>
              <w:top w:val="nil"/>
              <w:left w:val="single" w:sz="4" w:space="0" w:color="auto"/>
              <w:bottom w:val="single" w:sz="4" w:space="0" w:color="auto"/>
              <w:right w:val="single" w:sz="4" w:space="0" w:color="auto"/>
            </w:tcBorders>
            <w:vAlign w:val="center"/>
          </w:tcPr>
          <w:p w14:paraId="29E9F9E1" w14:textId="6F07122B" w:rsidR="00562727" w:rsidRPr="003C1E9F" w:rsidRDefault="00562727" w:rsidP="00562727">
            <w:pPr>
              <w:jc w:val="right"/>
              <w:rPr>
                <w:sz w:val="20"/>
                <w:szCs w:val="20"/>
              </w:rPr>
            </w:pPr>
            <w:r w:rsidRPr="003C1E9F">
              <w:rPr>
                <w:sz w:val="20"/>
                <w:szCs w:val="20"/>
              </w:rPr>
              <w:t>316,663</w:t>
            </w:r>
          </w:p>
        </w:tc>
        <w:tc>
          <w:tcPr>
            <w:tcW w:w="608" w:type="pct"/>
            <w:tcBorders>
              <w:top w:val="single" w:sz="4" w:space="0" w:color="auto"/>
              <w:left w:val="single" w:sz="4" w:space="0" w:color="auto"/>
              <w:bottom w:val="single" w:sz="4" w:space="0" w:color="auto"/>
              <w:right w:val="single" w:sz="4" w:space="0" w:color="auto"/>
            </w:tcBorders>
            <w:vAlign w:val="center"/>
          </w:tcPr>
          <w:p w14:paraId="1023FA24" w14:textId="75C1D731" w:rsidR="00562727" w:rsidRPr="003C1E9F" w:rsidRDefault="00562727" w:rsidP="00562727">
            <w:pPr>
              <w:jc w:val="center"/>
              <w:rPr>
                <w:sz w:val="20"/>
                <w:szCs w:val="20"/>
              </w:rPr>
            </w:pPr>
            <w:r w:rsidRPr="003C1E9F">
              <w:rPr>
                <w:sz w:val="20"/>
                <w:szCs w:val="20"/>
              </w:rPr>
              <w:t>0.7</w:t>
            </w:r>
          </w:p>
        </w:tc>
      </w:tr>
      <w:tr w:rsidR="00255D2C" w:rsidRPr="003C1E9F" w14:paraId="4CA1F6E0" w14:textId="77777777" w:rsidTr="00DF19F4">
        <w:trPr>
          <w:trHeight w:val="60"/>
        </w:trPr>
        <w:tc>
          <w:tcPr>
            <w:tcW w:w="732" w:type="pct"/>
            <w:tcBorders>
              <w:top w:val="nil"/>
              <w:left w:val="single" w:sz="4" w:space="0" w:color="auto"/>
              <w:bottom w:val="single" w:sz="4" w:space="0" w:color="auto"/>
              <w:right w:val="single" w:sz="4" w:space="0" w:color="auto"/>
            </w:tcBorders>
            <w:shd w:val="clear" w:color="auto" w:fill="FFFFFF" w:themeFill="background1"/>
            <w:vAlign w:val="bottom"/>
          </w:tcPr>
          <w:p w14:paraId="395EBB9C" w14:textId="79CD1B90" w:rsidR="00562727" w:rsidRPr="003C1E9F" w:rsidRDefault="00562727" w:rsidP="00562727">
            <w:pPr>
              <w:jc w:val="left"/>
              <w:rPr>
                <w:sz w:val="20"/>
                <w:szCs w:val="20"/>
              </w:rPr>
            </w:pPr>
            <w:r w:rsidRPr="003C1E9F">
              <w:rPr>
                <w:sz w:val="20"/>
                <w:szCs w:val="20"/>
              </w:rPr>
              <w:t>R-454B</w:t>
            </w:r>
          </w:p>
        </w:tc>
        <w:tc>
          <w:tcPr>
            <w:tcW w:w="592" w:type="pct"/>
            <w:tcBorders>
              <w:top w:val="nil"/>
              <w:left w:val="single" w:sz="4" w:space="0" w:color="auto"/>
              <w:bottom w:val="single" w:sz="4" w:space="0" w:color="auto"/>
              <w:right w:val="single" w:sz="4" w:space="0" w:color="auto"/>
            </w:tcBorders>
            <w:shd w:val="clear" w:color="auto" w:fill="FFFFFF" w:themeFill="background1"/>
          </w:tcPr>
          <w:p w14:paraId="02501E33" w14:textId="4CA76BF9" w:rsidR="00562727" w:rsidRPr="003C1E9F" w:rsidRDefault="00562727" w:rsidP="00562727">
            <w:pPr>
              <w:jc w:val="right"/>
              <w:rPr>
                <w:sz w:val="20"/>
                <w:szCs w:val="20"/>
              </w:rPr>
            </w:pPr>
            <w:r w:rsidRPr="003C1E9F">
              <w:rPr>
                <w:sz w:val="20"/>
                <w:szCs w:val="20"/>
              </w:rPr>
              <w:t>465.075</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56A34BCA" w14:textId="1389CC48" w:rsidR="00562727" w:rsidRPr="003C1E9F" w:rsidRDefault="00562727" w:rsidP="00562727">
            <w:pPr>
              <w:jc w:val="right"/>
              <w:rPr>
                <w:sz w:val="20"/>
                <w:szCs w:val="20"/>
              </w:rPr>
            </w:pPr>
            <w:r w:rsidRPr="003C1E9F">
              <w:rPr>
                <w:sz w:val="20"/>
                <w:szCs w:val="20"/>
              </w:rPr>
              <w:t>19</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519F663E" w14:textId="21737C05" w:rsidR="00562727" w:rsidRPr="003C1E9F" w:rsidRDefault="00562727" w:rsidP="00562727">
            <w:pPr>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22B8B" w14:textId="356F1FB3" w:rsidR="00562727" w:rsidRPr="003C1E9F" w:rsidRDefault="00562727" w:rsidP="00562727">
            <w:pPr>
              <w:jc w:val="right"/>
              <w:rPr>
                <w:sz w:val="20"/>
                <w:szCs w:val="20"/>
              </w:rPr>
            </w:pPr>
            <w:r w:rsidRPr="003C1E9F">
              <w:rPr>
                <w:sz w:val="20"/>
                <w:szCs w:val="20"/>
              </w:rPr>
              <w:t>171</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18ED573A" w14:textId="4BD6A174" w:rsidR="00562727" w:rsidRPr="003C1E9F" w:rsidRDefault="00562727" w:rsidP="00562727">
            <w:pPr>
              <w:jc w:val="right"/>
              <w:rPr>
                <w:sz w:val="20"/>
                <w:szCs w:val="20"/>
              </w:rPr>
            </w:pPr>
            <w:r w:rsidRPr="003C1E9F">
              <w:rPr>
                <w:sz w:val="20"/>
                <w:szCs w:val="20"/>
              </w:rPr>
              <w:t>196,210</w:t>
            </w:r>
          </w:p>
        </w:tc>
        <w:tc>
          <w:tcPr>
            <w:tcW w:w="605" w:type="pct"/>
            <w:tcBorders>
              <w:top w:val="nil"/>
              <w:left w:val="single" w:sz="4" w:space="0" w:color="auto"/>
              <w:bottom w:val="single" w:sz="4" w:space="0" w:color="auto"/>
              <w:right w:val="single" w:sz="4" w:space="0" w:color="auto"/>
            </w:tcBorders>
            <w:vAlign w:val="center"/>
          </w:tcPr>
          <w:p w14:paraId="64381CEB" w14:textId="273E3AF3" w:rsidR="00562727" w:rsidRPr="003C1E9F" w:rsidRDefault="00562727" w:rsidP="00562727">
            <w:pPr>
              <w:jc w:val="right"/>
              <w:rPr>
                <w:sz w:val="20"/>
                <w:szCs w:val="20"/>
              </w:rPr>
            </w:pPr>
            <w:r w:rsidRPr="003C1E9F">
              <w:rPr>
                <w:sz w:val="20"/>
                <w:szCs w:val="20"/>
              </w:rPr>
              <w:t>2,310,381</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A3CD6" w14:textId="5835237F" w:rsidR="00562727" w:rsidRPr="003C1E9F" w:rsidRDefault="00562727" w:rsidP="00562727">
            <w:pPr>
              <w:jc w:val="center"/>
              <w:rPr>
                <w:sz w:val="20"/>
                <w:szCs w:val="20"/>
              </w:rPr>
            </w:pPr>
            <w:r w:rsidRPr="003C1E9F">
              <w:rPr>
                <w:sz w:val="20"/>
                <w:szCs w:val="20"/>
              </w:rPr>
              <w:t>5.3</w:t>
            </w:r>
          </w:p>
        </w:tc>
      </w:tr>
      <w:tr w:rsidR="00255D2C" w:rsidRPr="003C1E9F" w14:paraId="1E0A53BD" w14:textId="77777777" w:rsidTr="00DF19F4">
        <w:tc>
          <w:tcPr>
            <w:tcW w:w="732" w:type="pct"/>
            <w:tcBorders>
              <w:top w:val="nil"/>
              <w:left w:val="single" w:sz="4" w:space="0" w:color="auto"/>
              <w:bottom w:val="single" w:sz="4" w:space="0" w:color="auto"/>
              <w:right w:val="single" w:sz="4" w:space="0" w:color="auto"/>
            </w:tcBorders>
            <w:shd w:val="clear" w:color="auto" w:fill="FFFFFF" w:themeFill="background1"/>
            <w:vAlign w:val="bottom"/>
          </w:tcPr>
          <w:p w14:paraId="2FB9344C" w14:textId="77777777" w:rsidR="00562727" w:rsidRPr="003C1E9F" w:rsidRDefault="00562727" w:rsidP="00562727">
            <w:pPr>
              <w:rPr>
                <w:sz w:val="20"/>
                <w:szCs w:val="20"/>
              </w:rPr>
            </w:pPr>
            <w:r w:rsidRPr="003C1E9F">
              <w:rPr>
                <w:sz w:val="20"/>
                <w:szCs w:val="20"/>
              </w:rPr>
              <w:t>R-507A</w:t>
            </w:r>
          </w:p>
        </w:tc>
        <w:tc>
          <w:tcPr>
            <w:tcW w:w="592" w:type="pct"/>
            <w:tcBorders>
              <w:top w:val="nil"/>
              <w:left w:val="single" w:sz="4" w:space="0" w:color="auto"/>
              <w:bottom w:val="single" w:sz="4" w:space="0" w:color="auto"/>
              <w:right w:val="single" w:sz="4" w:space="0" w:color="auto"/>
            </w:tcBorders>
            <w:shd w:val="clear" w:color="auto" w:fill="FFFFFF" w:themeFill="background1"/>
          </w:tcPr>
          <w:p w14:paraId="6F18160F" w14:textId="3D25C0F6" w:rsidR="00562727" w:rsidRPr="003C1E9F" w:rsidRDefault="00562727" w:rsidP="00562727">
            <w:pPr>
              <w:jc w:val="right"/>
              <w:rPr>
                <w:sz w:val="20"/>
                <w:szCs w:val="20"/>
              </w:rPr>
            </w:pPr>
            <w:r w:rsidRPr="003C1E9F">
              <w:rPr>
                <w:sz w:val="20"/>
                <w:szCs w:val="20"/>
              </w:rPr>
              <w:t>3,985</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0A131E1C" w14:textId="47B1E2CD" w:rsidR="00562727" w:rsidRPr="003C1E9F" w:rsidRDefault="00562727" w:rsidP="00562727">
            <w:pPr>
              <w:jc w:val="right"/>
              <w:rPr>
                <w:sz w:val="20"/>
                <w:szCs w:val="20"/>
              </w:rPr>
            </w:pPr>
            <w:r w:rsidRPr="003C1E9F">
              <w:rPr>
                <w:sz w:val="20"/>
                <w:szCs w:val="20"/>
              </w:rPr>
              <w:t>1,006,970</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6D7F0" w14:textId="52C25DD8" w:rsidR="00562727" w:rsidRPr="003C1E9F" w:rsidRDefault="00562727" w:rsidP="00562727">
            <w:pPr>
              <w:jc w:val="right"/>
              <w:rPr>
                <w:sz w:val="20"/>
                <w:szCs w:val="20"/>
              </w:rPr>
            </w:pPr>
            <w:r w:rsidRPr="003C1E9F">
              <w:rPr>
                <w:sz w:val="20"/>
                <w:szCs w:val="20"/>
              </w:rPr>
              <w:t>1,263,006</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tcPr>
          <w:p w14:paraId="5C46DBC4" w14:textId="211FA062" w:rsidR="00562727" w:rsidRPr="003C1E9F" w:rsidRDefault="00562727" w:rsidP="00562727">
            <w:pPr>
              <w:jc w:val="right"/>
              <w:rPr>
                <w:sz w:val="20"/>
                <w:szCs w:val="20"/>
              </w:rPr>
            </w:pPr>
            <w:r w:rsidRPr="003C1E9F">
              <w:rPr>
                <w:sz w:val="20"/>
                <w:szCs w:val="20"/>
              </w:rPr>
              <w:t>3,308,200</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2569D648" w14:textId="515A770F" w:rsidR="00562727" w:rsidRPr="003C1E9F" w:rsidRDefault="00562727" w:rsidP="00562727">
            <w:pPr>
              <w:jc w:val="right"/>
              <w:rPr>
                <w:sz w:val="20"/>
                <w:szCs w:val="20"/>
              </w:rPr>
            </w:pPr>
            <w:r w:rsidRPr="003C1E9F">
              <w:rPr>
                <w:color w:val="000000"/>
                <w:sz w:val="20"/>
                <w:szCs w:val="20"/>
              </w:rPr>
              <w:t>1,859,151</w:t>
            </w:r>
          </w:p>
        </w:tc>
        <w:tc>
          <w:tcPr>
            <w:tcW w:w="605" w:type="pct"/>
            <w:tcBorders>
              <w:top w:val="nil"/>
              <w:left w:val="single" w:sz="4" w:space="0" w:color="auto"/>
              <w:bottom w:val="single" w:sz="4" w:space="0" w:color="auto"/>
              <w:right w:val="single" w:sz="4" w:space="0" w:color="auto"/>
            </w:tcBorders>
            <w:vAlign w:val="center"/>
          </w:tcPr>
          <w:p w14:paraId="4C836B6D" w14:textId="5066A978" w:rsidR="00562727" w:rsidRPr="003C1E9F" w:rsidRDefault="00562727" w:rsidP="00562727">
            <w:pPr>
              <w:jc w:val="right"/>
              <w:rPr>
                <w:sz w:val="20"/>
                <w:szCs w:val="20"/>
              </w:rPr>
            </w:pPr>
            <w:r w:rsidRPr="003C1E9F">
              <w:rPr>
                <w:sz w:val="20"/>
                <w:szCs w:val="20"/>
              </w:rPr>
              <w:t>1,190,280</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E4718" w14:textId="6BB84925" w:rsidR="00562727" w:rsidRPr="003C1E9F" w:rsidRDefault="00562727" w:rsidP="00562727">
            <w:pPr>
              <w:jc w:val="center"/>
              <w:rPr>
                <w:sz w:val="20"/>
                <w:szCs w:val="20"/>
              </w:rPr>
            </w:pPr>
            <w:r w:rsidRPr="003C1E9F">
              <w:rPr>
                <w:sz w:val="20"/>
                <w:szCs w:val="20"/>
              </w:rPr>
              <w:t>2.7</w:t>
            </w:r>
          </w:p>
        </w:tc>
      </w:tr>
      <w:tr w:rsidR="00255D2C" w:rsidRPr="003C1E9F" w14:paraId="1BCD945E" w14:textId="77777777" w:rsidTr="00DF19F4">
        <w:tc>
          <w:tcPr>
            <w:tcW w:w="732" w:type="pct"/>
            <w:tcBorders>
              <w:top w:val="nil"/>
              <w:left w:val="single" w:sz="4" w:space="0" w:color="auto"/>
              <w:bottom w:val="single" w:sz="4" w:space="0" w:color="auto"/>
              <w:right w:val="single" w:sz="4" w:space="0" w:color="auto"/>
            </w:tcBorders>
            <w:shd w:val="clear" w:color="auto" w:fill="FFFFFF" w:themeFill="background1"/>
            <w:vAlign w:val="bottom"/>
          </w:tcPr>
          <w:p w14:paraId="2A8BB91B" w14:textId="2931CF32" w:rsidR="00562727" w:rsidRPr="003C1E9F" w:rsidRDefault="00562727" w:rsidP="00562727">
            <w:pPr>
              <w:rPr>
                <w:sz w:val="20"/>
                <w:szCs w:val="20"/>
              </w:rPr>
            </w:pPr>
            <w:r w:rsidRPr="003C1E9F">
              <w:rPr>
                <w:sz w:val="20"/>
                <w:szCs w:val="20"/>
              </w:rPr>
              <w:t>R-513A</w:t>
            </w:r>
          </w:p>
        </w:tc>
        <w:tc>
          <w:tcPr>
            <w:tcW w:w="592" w:type="pct"/>
            <w:tcBorders>
              <w:top w:val="nil"/>
              <w:left w:val="single" w:sz="4" w:space="0" w:color="auto"/>
              <w:bottom w:val="single" w:sz="4" w:space="0" w:color="auto"/>
              <w:right w:val="single" w:sz="4" w:space="0" w:color="auto"/>
            </w:tcBorders>
            <w:shd w:val="clear" w:color="auto" w:fill="FFFFFF" w:themeFill="background1"/>
          </w:tcPr>
          <w:p w14:paraId="4D4913AE" w14:textId="76E683BB" w:rsidR="00562727" w:rsidRPr="003C1E9F" w:rsidRDefault="00562727" w:rsidP="00562727">
            <w:pPr>
              <w:jc w:val="right"/>
              <w:rPr>
                <w:sz w:val="20"/>
                <w:szCs w:val="20"/>
              </w:rPr>
            </w:pPr>
            <w:r w:rsidRPr="003C1E9F">
              <w:rPr>
                <w:sz w:val="20"/>
                <w:szCs w:val="20"/>
              </w:rPr>
              <w:t>629.2</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0784D002" w14:textId="7E19A705" w:rsidR="00562727" w:rsidRPr="003C1E9F" w:rsidRDefault="00562727" w:rsidP="00562727">
            <w:pPr>
              <w:jc w:val="right"/>
              <w:rPr>
                <w:sz w:val="20"/>
                <w:szCs w:val="20"/>
              </w:rPr>
            </w:pPr>
            <w:r w:rsidRPr="003C1E9F">
              <w:rPr>
                <w:sz w:val="20"/>
                <w:szCs w:val="20"/>
              </w:rPr>
              <w:t>9,526</w:t>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0D2C8F62" w14:textId="7F208616" w:rsidR="00562727" w:rsidRPr="003C1E9F" w:rsidRDefault="00562727" w:rsidP="00562727">
            <w:pPr>
              <w:jc w:val="right"/>
              <w:rPr>
                <w:sz w:val="20"/>
                <w:szCs w:val="20"/>
              </w:rPr>
            </w:pPr>
            <w:r w:rsidRPr="003C1E9F">
              <w:rPr>
                <w:sz w:val="20"/>
                <w:szCs w:val="20"/>
              </w:rPr>
              <w:t>7,846</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tcPr>
          <w:p w14:paraId="01854DFD" w14:textId="4EB3C215" w:rsidR="00562727" w:rsidRPr="003C1E9F" w:rsidRDefault="00562727" w:rsidP="00562727">
            <w:pPr>
              <w:jc w:val="right"/>
              <w:rPr>
                <w:sz w:val="20"/>
                <w:szCs w:val="20"/>
              </w:rPr>
            </w:pPr>
            <w:r w:rsidRPr="003C1E9F">
              <w:rPr>
                <w:sz w:val="20"/>
                <w:szCs w:val="20"/>
              </w:rPr>
              <w:t>21,007</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720D9CE7" w14:textId="47BBD8F4" w:rsidR="00562727" w:rsidRPr="003C1E9F" w:rsidRDefault="00562727" w:rsidP="00562727">
            <w:pPr>
              <w:jc w:val="right"/>
              <w:rPr>
                <w:sz w:val="20"/>
                <w:szCs w:val="20"/>
              </w:rPr>
            </w:pPr>
            <w:r w:rsidRPr="003C1E9F">
              <w:rPr>
                <w:sz w:val="20"/>
                <w:szCs w:val="20"/>
              </w:rPr>
              <w:t>27,738</w:t>
            </w:r>
          </w:p>
        </w:tc>
        <w:tc>
          <w:tcPr>
            <w:tcW w:w="605" w:type="pct"/>
            <w:tcBorders>
              <w:top w:val="nil"/>
              <w:left w:val="single" w:sz="4" w:space="0" w:color="auto"/>
              <w:bottom w:val="single" w:sz="4" w:space="0" w:color="auto"/>
              <w:right w:val="single" w:sz="4" w:space="0" w:color="auto"/>
            </w:tcBorders>
            <w:vAlign w:val="center"/>
          </w:tcPr>
          <w:p w14:paraId="0F493A64" w14:textId="0D373004" w:rsidR="00562727" w:rsidRPr="003C1E9F" w:rsidRDefault="00562727" w:rsidP="00562727">
            <w:pPr>
              <w:jc w:val="right"/>
              <w:rPr>
                <w:sz w:val="20"/>
                <w:szCs w:val="20"/>
              </w:rPr>
            </w:pPr>
            <w:r w:rsidRPr="003C1E9F">
              <w:rPr>
                <w:sz w:val="20"/>
                <w:szCs w:val="20"/>
              </w:rPr>
              <w:t>478,205</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1BFB6" w14:textId="23D1E573" w:rsidR="00562727" w:rsidRPr="003C1E9F" w:rsidRDefault="00562727" w:rsidP="00562727">
            <w:pPr>
              <w:jc w:val="center"/>
              <w:rPr>
                <w:sz w:val="20"/>
                <w:szCs w:val="20"/>
              </w:rPr>
            </w:pPr>
            <w:r w:rsidRPr="003C1E9F">
              <w:rPr>
                <w:sz w:val="20"/>
                <w:szCs w:val="20"/>
              </w:rPr>
              <w:t>1.1</w:t>
            </w:r>
          </w:p>
        </w:tc>
      </w:tr>
      <w:tr w:rsidR="00255D2C" w:rsidRPr="003C1E9F" w14:paraId="598CD784" w14:textId="77777777" w:rsidTr="00DF19F4">
        <w:tc>
          <w:tcPr>
            <w:tcW w:w="732" w:type="pct"/>
            <w:tcBorders>
              <w:top w:val="nil"/>
              <w:left w:val="single" w:sz="4" w:space="0" w:color="auto"/>
              <w:bottom w:val="single" w:sz="4" w:space="0" w:color="auto"/>
              <w:right w:val="single" w:sz="4" w:space="0" w:color="auto"/>
            </w:tcBorders>
            <w:vAlign w:val="bottom"/>
          </w:tcPr>
          <w:p w14:paraId="0D3B4258" w14:textId="77777777" w:rsidR="00562727" w:rsidRPr="003C1E9F" w:rsidRDefault="00562727" w:rsidP="00562727">
            <w:pPr>
              <w:shd w:val="clear" w:color="auto" w:fill="FFFFFF" w:themeFill="background1"/>
              <w:suppressAutoHyphens/>
              <w:ind w:right="-58"/>
              <w:rPr>
                <w:sz w:val="20"/>
                <w:szCs w:val="20"/>
              </w:rPr>
            </w:pPr>
            <w:r w:rsidRPr="003C1E9F">
              <w:rPr>
                <w:color w:val="000000"/>
                <w:sz w:val="20"/>
                <w:szCs w:val="20"/>
              </w:rPr>
              <w:t>HFC-365mfc/ HFC</w:t>
            </w:r>
            <w:r w:rsidRPr="003C1E9F">
              <w:rPr>
                <w:color w:val="000000"/>
                <w:sz w:val="20"/>
                <w:szCs w:val="20"/>
              </w:rPr>
              <w:noBreakHyphen/>
              <w:t>227ea</w:t>
            </w:r>
          </w:p>
        </w:tc>
        <w:tc>
          <w:tcPr>
            <w:tcW w:w="592" w:type="pct"/>
            <w:tcBorders>
              <w:top w:val="nil"/>
              <w:left w:val="single" w:sz="4" w:space="0" w:color="auto"/>
              <w:bottom w:val="single" w:sz="4" w:space="0" w:color="auto"/>
              <w:right w:val="single" w:sz="4" w:space="0" w:color="auto"/>
            </w:tcBorders>
            <w:vAlign w:val="center"/>
          </w:tcPr>
          <w:p w14:paraId="356CE4CA" w14:textId="77777777" w:rsidR="00562727" w:rsidRPr="003C1E9F" w:rsidRDefault="00562727" w:rsidP="00562727">
            <w:pPr>
              <w:shd w:val="clear" w:color="auto" w:fill="FFFFFF" w:themeFill="background1"/>
              <w:suppressAutoHyphens/>
              <w:jc w:val="right"/>
              <w:rPr>
                <w:sz w:val="20"/>
                <w:szCs w:val="20"/>
              </w:rPr>
            </w:pPr>
            <w:r w:rsidRPr="003C1E9F">
              <w:rPr>
                <w:color w:val="000000"/>
                <w:sz w:val="20"/>
                <w:szCs w:val="20"/>
              </w:rPr>
              <w:t>963.82</w:t>
            </w:r>
          </w:p>
        </w:tc>
        <w:tc>
          <w:tcPr>
            <w:tcW w:w="584" w:type="pct"/>
            <w:tcBorders>
              <w:top w:val="single" w:sz="4" w:space="0" w:color="auto"/>
              <w:left w:val="single" w:sz="4" w:space="0" w:color="auto"/>
              <w:bottom w:val="single" w:sz="4" w:space="0" w:color="auto"/>
              <w:right w:val="single" w:sz="4" w:space="0" w:color="auto"/>
            </w:tcBorders>
            <w:vAlign w:val="center"/>
          </w:tcPr>
          <w:p w14:paraId="2D91E36A" w14:textId="0E56A2B9" w:rsidR="00562727" w:rsidRPr="003C1E9F" w:rsidRDefault="00562727" w:rsidP="00562727">
            <w:pPr>
              <w:shd w:val="clear" w:color="auto" w:fill="FFFFFF" w:themeFill="background1"/>
              <w:suppressAutoHyphens/>
              <w:jc w:val="right"/>
              <w:rPr>
                <w:sz w:val="20"/>
                <w:szCs w:val="20"/>
              </w:rPr>
            </w:pPr>
            <w:r w:rsidRPr="003C1E9F">
              <w:rPr>
                <w:sz w:val="20"/>
                <w:szCs w:val="20"/>
              </w:rPr>
              <w:t>158,683</w:t>
            </w:r>
          </w:p>
        </w:tc>
        <w:tc>
          <w:tcPr>
            <w:tcW w:w="624" w:type="pct"/>
            <w:tcBorders>
              <w:top w:val="single" w:sz="4" w:space="0" w:color="auto"/>
              <w:left w:val="single" w:sz="4" w:space="0" w:color="auto"/>
              <w:bottom w:val="single" w:sz="4" w:space="0" w:color="auto"/>
              <w:right w:val="single" w:sz="4" w:space="0" w:color="auto"/>
            </w:tcBorders>
            <w:vAlign w:val="center"/>
          </w:tcPr>
          <w:p w14:paraId="50CE1EAA" w14:textId="059710BF" w:rsidR="00562727" w:rsidRPr="003C1E9F" w:rsidRDefault="00562727" w:rsidP="00562727">
            <w:pPr>
              <w:shd w:val="clear" w:color="auto" w:fill="FFFFFF" w:themeFill="background1"/>
              <w:suppressAutoHyphens/>
              <w:jc w:val="right"/>
              <w:rPr>
                <w:sz w:val="20"/>
                <w:szCs w:val="20"/>
                <w:lang w:val="en-GB"/>
              </w:rPr>
            </w:pPr>
            <w:r w:rsidRPr="003C1E9F">
              <w:rPr>
                <w:sz w:val="20"/>
                <w:szCs w:val="20"/>
              </w:rPr>
              <w:t>225,303</w:t>
            </w:r>
          </w:p>
        </w:tc>
        <w:tc>
          <w:tcPr>
            <w:tcW w:w="608" w:type="pct"/>
            <w:tcBorders>
              <w:top w:val="single" w:sz="4" w:space="0" w:color="auto"/>
              <w:left w:val="single" w:sz="4" w:space="0" w:color="auto"/>
              <w:bottom w:val="single" w:sz="4" w:space="0" w:color="auto"/>
              <w:right w:val="single" w:sz="4" w:space="0" w:color="auto"/>
            </w:tcBorders>
            <w:vAlign w:val="center"/>
          </w:tcPr>
          <w:p w14:paraId="0E7B52B3" w14:textId="5558A219" w:rsidR="00562727" w:rsidRPr="003C1E9F" w:rsidRDefault="00562727" w:rsidP="00562727">
            <w:pPr>
              <w:shd w:val="clear" w:color="auto" w:fill="FFFFFF" w:themeFill="background1"/>
              <w:suppressAutoHyphens/>
              <w:jc w:val="right"/>
              <w:rPr>
                <w:sz w:val="20"/>
                <w:szCs w:val="20"/>
                <w:lang w:val="en-GB"/>
              </w:rPr>
            </w:pPr>
            <w:r w:rsidRPr="003C1E9F">
              <w:rPr>
                <w:sz w:val="20"/>
                <w:szCs w:val="20"/>
              </w:rPr>
              <w:t>201,708</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068EE" w14:textId="3DDD938A" w:rsidR="00562727" w:rsidRPr="003C1E9F" w:rsidRDefault="00562727" w:rsidP="00562727">
            <w:pPr>
              <w:shd w:val="clear" w:color="auto" w:fill="FFFFFF" w:themeFill="background1"/>
              <w:suppressAutoHyphens/>
              <w:jc w:val="right"/>
              <w:rPr>
                <w:sz w:val="20"/>
                <w:szCs w:val="20"/>
                <w:lang w:val="en-GB"/>
              </w:rPr>
            </w:pPr>
            <w:r w:rsidRPr="003C1E9F">
              <w:rPr>
                <w:sz w:val="20"/>
                <w:szCs w:val="20"/>
                <w:lang w:val="en-GB"/>
              </w:rPr>
              <w:t>0</w:t>
            </w:r>
          </w:p>
        </w:tc>
        <w:tc>
          <w:tcPr>
            <w:tcW w:w="605" w:type="pct"/>
            <w:tcBorders>
              <w:top w:val="nil"/>
              <w:left w:val="single" w:sz="4" w:space="0" w:color="auto"/>
              <w:bottom w:val="single" w:sz="4" w:space="0" w:color="auto"/>
              <w:right w:val="single" w:sz="4" w:space="0" w:color="auto"/>
            </w:tcBorders>
            <w:vAlign w:val="center"/>
          </w:tcPr>
          <w:p w14:paraId="2780E9E9" w14:textId="557F5A3D" w:rsidR="00562727" w:rsidRPr="003C1E9F" w:rsidRDefault="00562727" w:rsidP="00562727">
            <w:pPr>
              <w:shd w:val="clear" w:color="auto" w:fill="FFFFFF" w:themeFill="background1"/>
              <w:suppressAutoHyphens/>
              <w:jc w:val="right"/>
              <w:rPr>
                <w:sz w:val="20"/>
                <w:szCs w:val="20"/>
              </w:rPr>
            </w:pPr>
            <w:r w:rsidRPr="003C1E9F">
              <w:rPr>
                <w:sz w:val="20"/>
                <w:szCs w:val="20"/>
              </w:rPr>
              <w:t>0</w:t>
            </w:r>
          </w:p>
        </w:tc>
        <w:tc>
          <w:tcPr>
            <w:tcW w:w="608" w:type="pct"/>
            <w:tcBorders>
              <w:top w:val="single" w:sz="4" w:space="0" w:color="auto"/>
              <w:left w:val="single" w:sz="4" w:space="0" w:color="auto"/>
              <w:bottom w:val="single" w:sz="4" w:space="0" w:color="auto"/>
              <w:right w:val="single" w:sz="4" w:space="0" w:color="auto"/>
            </w:tcBorders>
            <w:vAlign w:val="center"/>
          </w:tcPr>
          <w:p w14:paraId="72664C5F" w14:textId="5DD9D996" w:rsidR="00562727" w:rsidRPr="003C1E9F" w:rsidRDefault="00562727" w:rsidP="00562727">
            <w:pPr>
              <w:shd w:val="clear" w:color="auto" w:fill="FFFFFF" w:themeFill="background1"/>
              <w:suppressAutoHyphens/>
              <w:jc w:val="center"/>
              <w:rPr>
                <w:sz w:val="20"/>
                <w:szCs w:val="20"/>
                <w:lang w:val="en-GB"/>
              </w:rPr>
            </w:pPr>
            <w:r w:rsidRPr="003C1E9F">
              <w:rPr>
                <w:sz w:val="20"/>
                <w:szCs w:val="20"/>
                <w:lang w:val="en-GB"/>
              </w:rPr>
              <w:t>0.0</w:t>
            </w:r>
          </w:p>
        </w:tc>
      </w:tr>
      <w:tr w:rsidR="00255D2C" w:rsidRPr="003C1E9F" w14:paraId="169D4EBC" w14:textId="77777777" w:rsidTr="00DF19F4">
        <w:trPr>
          <w:trHeight w:val="60"/>
        </w:trPr>
        <w:tc>
          <w:tcPr>
            <w:tcW w:w="732" w:type="pct"/>
            <w:tcBorders>
              <w:top w:val="single" w:sz="4" w:space="0" w:color="auto"/>
              <w:left w:val="single" w:sz="4" w:space="0" w:color="auto"/>
              <w:bottom w:val="single" w:sz="4" w:space="0" w:color="auto"/>
              <w:right w:val="single" w:sz="4" w:space="0" w:color="auto"/>
            </w:tcBorders>
            <w:vAlign w:val="bottom"/>
          </w:tcPr>
          <w:p w14:paraId="0B34B84D" w14:textId="0DD7D9EB" w:rsidR="00562727" w:rsidRPr="003C1E9F" w:rsidRDefault="003A1B4E" w:rsidP="00562727">
            <w:pPr>
              <w:shd w:val="clear" w:color="auto" w:fill="FFFFFF" w:themeFill="background1"/>
              <w:suppressAutoHyphens/>
              <w:rPr>
                <w:sz w:val="20"/>
                <w:szCs w:val="20"/>
              </w:rPr>
            </w:pPr>
            <w:r w:rsidRPr="003C1E9F">
              <w:rPr>
                <w:rFonts w:hint="eastAsia"/>
                <w:sz w:val="20"/>
                <w:szCs w:val="20"/>
                <w:lang w:eastAsia="zh-CN"/>
              </w:rPr>
              <w:t>其他</w:t>
            </w:r>
            <w:r w:rsidR="00562727" w:rsidRPr="003C1E9F">
              <w:rPr>
                <w:sz w:val="20"/>
                <w:szCs w:val="20"/>
              </w:rPr>
              <w:t>*</w:t>
            </w:r>
          </w:p>
        </w:tc>
        <w:tc>
          <w:tcPr>
            <w:tcW w:w="592" w:type="pct"/>
            <w:tcBorders>
              <w:top w:val="single" w:sz="4" w:space="0" w:color="auto"/>
              <w:left w:val="single" w:sz="4" w:space="0" w:color="auto"/>
              <w:bottom w:val="single" w:sz="4" w:space="0" w:color="auto"/>
              <w:right w:val="single" w:sz="4" w:space="0" w:color="auto"/>
            </w:tcBorders>
          </w:tcPr>
          <w:p w14:paraId="008F112F" w14:textId="099E01BC" w:rsidR="00562727" w:rsidRPr="003C1E9F" w:rsidRDefault="003A1B4E" w:rsidP="00562727">
            <w:pPr>
              <w:shd w:val="clear" w:color="auto" w:fill="FFFFFF" w:themeFill="background1"/>
              <w:suppressAutoHyphens/>
              <w:jc w:val="right"/>
              <w:rPr>
                <w:sz w:val="20"/>
                <w:szCs w:val="20"/>
                <w:lang w:eastAsia="zh-CN"/>
              </w:rPr>
            </w:pPr>
            <w:r w:rsidRPr="003C1E9F">
              <w:rPr>
                <w:rFonts w:hint="eastAsia"/>
                <w:sz w:val="20"/>
                <w:szCs w:val="20"/>
                <w:lang w:eastAsia="zh-CN"/>
              </w:rPr>
              <w:t>不适用</w:t>
            </w:r>
          </w:p>
        </w:tc>
        <w:tc>
          <w:tcPr>
            <w:tcW w:w="584" w:type="pct"/>
            <w:tcBorders>
              <w:top w:val="single" w:sz="4" w:space="0" w:color="auto"/>
              <w:left w:val="single" w:sz="4" w:space="0" w:color="auto"/>
              <w:bottom w:val="single" w:sz="4" w:space="0" w:color="auto"/>
              <w:right w:val="single" w:sz="4" w:space="0" w:color="auto"/>
            </w:tcBorders>
          </w:tcPr>
          <w:p w14:paraId="0B92D5D3" w14:textId="3C92B5D5" w:rsidR="00562727" w:rsidRPr="003C1E9F" w:rsidRDefault="00017581" w:rsidP="00562727">
            <w:pPr>
              <w:shd w:val="clear" w:color="auto" w:fill="FFFFFF" w:themeFill="background1"/>
              <w:suppressAutoHyphens/>
              <w:jc w:val="right"/>
              <w:rPr>
                <w:sz w:val="20"/>
                <w:szCs w:val="20"/>
              </w:rPr>
            </w:pPr>
            <w:r w:rsidRPr="003C1E9F">
              <w:rPr>
                <w:sz w:val="20"/>
                <w:szCs w:val="20"/>
              </w:rPr>
              <w:t>497,021</w:t>
            </w:r>
          </w:p>
        </w:tc>
        <w:tc>
          <w:tcPr>
            <w:tcW w:w="624" w:type="pct"/>
            <w:tcBorders>
              <w:top w:val="single" w:sz="4" w:space="0" w:color="auto"/>
              <w:left w:val="single" w:sz="4" w:space="0" w:color="auto"/>
              <w:bottom w:val="single" w:sz="4" w:space="0" w:color="auto"/>
              <w:right w:val="single" w:sz="4" w:space="0" w:color="auto"/>
            </w:tcBorders>
          </w:tcPr>
          <w:p w14:paraId="1B21B767" w14:textId="654AE1D8" w:rsidR="00562727" w:rsidRPr="003C1E9F" w:rsidRDefault="00017581" w:rsidP="00562727">
            <w:pPr>
              <w:shd w:val="clear" w:color="auto" w:fill="FFFFFF" w:themeFill="background1"/>
              <w:suppressAutoHyphens/>
              <w:jc w:val="right"/>
              <w:rPr>
                <w:sz w:val="20"/>
                <w:szCs w:val="20"/>
                <w:lang w:val="en-GB"/>
              </w:rPr>
            </w:pPr>
            <w:r w:rsidRPr="003C1E9F">
              <w:rPr>
                <w:sz w:val="20"/>
                <w:szCs w:val="20"/>
              </w:rPr>
              <w:t>691,740</w:t>
            </w:r>
          </w:p>
        </w:tc>
        <w:tc>
          <w:tcPr>
            <w:tcW w:w="608" w:type="pct"/>
            <w:tcBorders>
              <w:top w:val="single" w:sz="4" w:space="0" w:color="auto"/>
              <w:left w:val="single" w:sz="4" w:space="0" w:color="auto"/>
              <w:bottom w:val="single" w:sz="4" w:space="0" w:color="auto"/>
              <w:right w:val="single" w:sz="4" w:space="0" w:color="auto"/>
            </w:tcBorders>
          </w:tcPr>
          <w:p w14:paraId="7785AEC9" w14:textId="4A84BEA9" w:rsidR="00562727" w:rsidRPr="003C1E9F" w:rsidRDefault="00017581" w:rsidP="00562727">
            <w:pPr>
              <w:shd w:val="clear" w:color="auto" w:fill="FFFFFF" w:themeFill="background1"/>
              <w:suppressAutoHyphens/>
              <w:jc w:val="right"/>
              <w:rPr>
                <w:sz w:val="20"/>
                <w:szCs w:val="20"/>
                <w:lang w:val="en-GB"/>
              </w:rPr>
            </w:pPr>
            <w:r w:rsidRPr="003C1E9F">
              <w:rPr>
                <w:sz w:val="20"/>
                <w:szCs w:val="20"/>
              </w:rPr>
              <w:t>887,296</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5E8F5EB3" w14:textId="16B2AE89" w:rsidR="00562727" w:rsidRPr="003C1E9F" w:rsidRDefault="00562727" w:rsidP="00562727">
            <w:pPr>
              <w:shd w:val="clear" w:color="auto" w:fill="FFFFFF" w:themeFill="background1"/>
              <w:suppressAutoHyphens/>
              <w:jc w:val="right"/>
              <w:rPr>
                <w:sz w:val="20"/>
                <w:szCs w:val="20"/>
                <w:lang w:val="en-GB"/>
              </w:rPr>
            </w:pPr>
            <w:r w:rsidRPr="003C1E9F">
              <w:rPr>
                <w:sz w:val="20"/>
                <w:szCs w:val="20"/>
                <w:lang w:val="en-GB"/>
              </w:rPr>
              <w:t>190,866</w:t>
            </w:r>
          </w:p>
        </w:tc>
        <w:tc>
          <w:tcPr>
            <w:tcW w:w="605" w:type="pct"/>
            <w:tcBorders>
              <w:top w:val="nil"/>
              <w:left w:val="single" w:sz="4" w:space="0" w:color="auto"/>
              <w:bottom w:val="single" w:sz="4" w:space="0" w:color="auto"/>
              <w:right w:val="single" w:sz="4" w:space="0" w:color="auto"/>
            </w:tcBorders>
            <w:vAlign w:val="center"/>
          </w:tcPr>
          <w:p w14:paraId="1069EA24" w14:textId="0255FFDE" w:rsidR="00562727" w:rsidRPr="003C1E9F" w:rsidRDefault="00562727" w:rsidP="00562727">
            <w:pPr>
              <w:jc w:val="right"/>
              <w:rPr>
                <w:sz w:val="20"/>
                <w:szCs w:val="20"/>
              </w:rPr>
            </w:pPr>
            <w:r w:rsidRPr="003C1E9F">
              <w:rPr>
                <w:sz w:val="20"/>
                <w:szCs w:val="20"/>
              </w:rPr>
              <w:t>1,096,110</w:t>
            </w:r>
          </w:p>
        </w:tc>
        <w:tc>
          <w:tcPr>
            <w:tcW w:w="608" w:type="pct"/>
            <w:tcBorders>
              <w:top w:val="single" w:sz="4" w:space="0" w:color="auto"/>
              <w:left w:val="single" w:sz="4" w:space="0" w:color="auto"/>
              <w:bottom w:val="single" w:sz="4" w:space="0" w:color="auto"/>
              <w:right w:val="single" w:sz="4" w:space="0" w:color="auto"/>
            </w:tcBorders>
          </w:tcPr>
          <w:p w14:paraId="3D30DD0F" w14:textId="0ACCEA05" w:rsidR="00562727" w:rsidRPr="003C1E9F" w:rsidRDefault="00562727" w:rsidP="00562727">
            <w:pPr>
              <w:shd w:val="clear" w:color="auto" w:fill="FFFFFF" w:themeFill="background1"/>
              <w:suppressAutoHyphens/>
              <w:jc w:val="center"/>
              <w:rPr>
                <w:sz w:val="20"/>
                <w:szCs w:val="20"/>
                <w:lang w:val="en-GB"/>
              </w:rPr>
            </w:pPr>
            <w:r w:rsidRPr="003C1E9F">
              <w:rPr>
                <w:sz w:val="20"/>
                <w:szCs w:val="20"/>
                <w:lang w:val="en-GB"/>
              </w:rPr>
              <w:t>2.5</w:t>
            </w:r>
          </w:p>
        </w:tc>
      </w:tr>
      <w:tr w:rsidR="00255D2C" w:rsidRPr="003C1E9F" w14:paraId="3E32C68C" w14:textId="77777777" w:rsidTr="00DF19F4">
        <w:tc>
          <w:tcPr>
            <w:tcW w:w="1324" w:type="pct"/>
            <w:gridSpan w:val="2"/>
            <w:tcBorders>
              <w:top w:val="single" w:sz="4" w:space="0" w:color="auto"/>
              <w:left w:val="single" w:sz="4" w:space="0" w:color="auto"/>
              <w:bottom w:val="single" w:sz="4" w:space="0" w:color="auto"/>
              <w:right w:val="single" w:sz="4" w:space="0" w:color="auto"/>
            </w:tcBorders>
          </w:tcPr>
          <w:p w14:paraId="2BE2444F" w14:textId="4714CA00" w:rsidR="006F6CE1" w:rsidRPr="003C1E9F" w:rsidRDefault="004A681F" w:rsidP="006F6CE1">
            <w:pPr>
              <w:shd w:val="clear" w:color="auto" w:fill="FFFFFF" w:themeFill="background1"/>
              <w:suppressAutoHyphens/>
              <w:spacing w:before="40" w:after="40"/>
              <w:rPr>
                <w:rFonts w:ascii="SimHei" w:eastAsia="SimHei" w:hAnsi="SimHei"/>
                <w:spacing w:val="-8"/>
                <w:sz w:val="20"/>
                <w:szCs w:val="20"/>
                <w:lang w:eastAsia="zh-CN"/>
              </w:rPr>
            </w:pPr>
            <w:r w:rsidRPr="003C1E9F">
              <w:rPr>
                <w:rFonts w:ascii="SimHei" w:eastAsia="SimHei" w:hAnsi="SimHei" w:hint="eastAsia"/>
                <w:spacing w:val="-8"/>
                <w:sz w:val="20"/>
                <w:szCs w:val="20"/>
                <w:lang w:eastAsia="zh-CN"/>
              </w:rPr>
              <w:t>共计</w:t>
            </w:r>
            <w:r w:rsidR="003A1B4E" w:rsidRPr="003C1E9F">
              <w:rPr>
                <w:rFonts w:ascii="SimHei" w:eastAsia="SimHei" w:hAnsi="SimHei" w:hint="eastAsia"/>
                <w:spacing w:val="-8"/>
                <w:sz w:val="20"/>
                <w:szCs w:val="20"/>
                <w:lang w:eastAsia="zh-CN"/>
              </w:rPr>
              <w:t>（吨二氧化碳当量）</w:t>
            </w:r>
          </w:p>
        </w:tc>
        <w:tc>
          <w:tcPr>
            <w:tcW w:w="584" w:type="pct"/>
            <w:tcBorders>
              <w:top w:val="single" w:sz="4" w:space="0" w:color="auto"/>
              <w:left w:val="single" w:sz="4" w:space="0" w:color="auto"/>
              <w:bottom w:val="single" w:sz="4" w:space="0" w:color="auto"/>
              <w:right w:val="single" w:sz="4" w:space="0" w:color="auto"/>
            </w:tcBorders>
          </w:tcPr>
          <w:p w14:paraId="22636584" w14:textId="6788F74E" w:rsidR="006F6CE1" w:rsidRPr="003C1E9F" w:rsidRDefault="006F6CE1" w:rsidP="006E1290">
            <w:pPr>
              <w:shd w:val="clear" w:color="auto" w:fill="FFFFFF" w:themeFill="background1"/>
              <w:suppressAutoHyphens/>
              <w:spacing w:before="40" w:after="40"/>
              <w:ind w:left="-114"/>
              <w:jc w:val="right"/>
              <w:rPr>
                <w:b/>
                <w:bCs/>
                <w:sz w:val="20"/>
                <w:szCs w:val="20"/>
              </w:rPr>
            </w:pPr>
            <w:r w:rsidRPr="003C1E9F">
              <w:rPr>
                <w:b/>
                <w:bCs/>
                <w:sz w:val="20"/>
                <w:szCs w:val="20"/>
              </w:rPr>
              <w:t>48,211,034</w:t>
            </w:r>
          </w:p>
        </w:tc>
        <w:tc>
          <w:tcPr>
            <w:tcW w:w="624" w:type="pct"/>
            <w:tcBorders>
              <w:top w:val="single" w:sz="4" w:space="0" w:color="auto"/>
              <w:left w:val="single" w:sz="4" w:space="0" w:color="auto"/>
              <w:bottom w:val="single" w:sz="4" w:space="0" w:color="auto"/>
              <w:right w:val="single" w:sz="4" w:space="0" w:color="auto"/>
            </w:tcBorders>
          </w:tcPr>
          <w:p w14:paraId="5A3A321F" w14:textId="03AC69EE" w:rsidR="006F6CE1" w:rsidRPr="003C1E9F" w:rsidRDefault="006F6CE1" w:rsidP="00545F78">
            <w:pPr>
              <w:shd w:val="clear" w:color="auto" w:fill="FFFFFF" w:themeFill="background1"/>
              <w:suppressAutoHyphens/>
              <w:spacing w:before="40" w:after="40"/>
              <w:jc w:val="right"/>
              <w:rPr>
                <w:b/>
                <w:bCs/>
                <w:sz w:val="20"/>
                <w:szCs w:val="20"/>
              </w:rPr>
            </w:pPr>
            <w:r w:rsidRPr="003C1E9F">
              <w:rPr>
                <w:b/>
                <w:bCs/>
                <w:sz w:val="20"/>
                <w:szCs w:val="20"/>
              </w:rPr>
              <w:t>47,994,455</w:t>
            </w:r>
          </w:p>
        </w:tc>
        <w:tc>
          <w:tcPr>
            <w:tcW w:w="608" w:type="pct"/>
            <w:tcBorders>
              <w:top w:val="single" w:sz="4" w:space="0" w:color="auto"/>
              <w:left w:val="single" w:sz="4" w:space="0" w:color="auto"/>
              <w:bottom w:val="single" w:sz="4" w:space="0" w:color="auto"/>
              <w:right w:val="single" w:sz="4" w:space="0" w:color="auto"/>
            </w:tcBorders>
          </w:tcPr>
          <w:p w14:paraId="05A1BFCF" w14:textId="2090F14E" w:rsidR="006F6CE1" w:rsidRPr="003C1E9F" w:rsidRDefault="006F6CE1" w:rsidP="00545F78">
            <w:pPr>
              <w:shd w:val="clear" w:color="auto" w:fill="FFFFFF" w:themeFill="background1"/>
              <w:suppressAutoHyphens/>
              <w:spacing w:before="40" w:after="40"/>
              <w:jc w:val="right"/>
              <w:rPr>
                <w:b/>
                <w:bCs/>
                <w:sz w:val="20"/>
                <w:szCs w:val="20"/>
              </w:rPr>
            </w:pPr>
            <w:r w:rsidRPr="003C1E9F">
              <w:rPr>
                <w:b/>
                <w:bCs/>
                <w:sz w:val="20"/>
                <w:szCs w:val="20"/>
              </w:rPr>
              <w:t>95,644,142</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tcPr>
          <w:p w14:paraId="294814EF" w14:textId="401F9F98" w:rsidR="006F6CE1" w:rsidRPr="003C1E9F" w:rsidRDefault="00C353A6" w:rsidP="00545F78">
            <w:pPr>
              <w:suppressAutoHyphens/>
              <w:spacing w:before="40" w:after="40"/>
              <w:jc w:val="right"/>
              <w:rPr>
                <w:b/>
                <w:bCs/>
                <w:sz w:val="20"/>
                <w:szCs w:val="20"/>
              </w:rPr>
            </w:pPr>
            <w:r w:rsidRPr="003C1E9F">
              <w:rPr>
                <w:b/>
                <w:bCs/>
                <w:sz w:val="20"/>
                <w:szCs w:val="20"/>
              </w:rPr>
              <w:t>5</w:t>
            </w:r>
            <w:r w:rsidR="008517C0" w:rsidRPr="003C1E9F">
              <w:rPr>
                <w:b/>
                <w:bCs/>
                <w:sz w:val="20"/>
                <w:szCs w:val="20"/>
              </w:rPr>
              <w:t>0</w:t>
            </w:r>
            <w:r w:rsidRPr="003C1E9F">
              <w:rPr>
                <w:b/>
                <w:bCs/>
                <w:sz w:val="20"/>
                <w:szCs w:val="20"/>
              </w:rPr>
              <w:t>,</w:t>
            </w:r>
            <w:r w:rsidR="008517C0" w:rsidRPr="003C1E9F">
              <w:rPr>
                <w:b/>
                <w:bCs/>
                <w:sz w:val="20"/>
                <w:szCs w:val="20"/>
              </w:rPr>
              <w:t>254,745</w:t>
            </w:r>
          </w:p>
        </w:tc>
        <w:tc>
          <w:tcPr>
            <w:tcW w:w="605" w:type="pct"/>
          </w:tcPr>
          <w:p w14:paraId="368FF12F" w14:textId="60EAACF2" w:rsidR="006F6CE1" w:rsidRPr="003C1E9F" w:rsidRDefault="001349B6" w:rsidP="00545F78">
            <w:pPr>
              <w:shd w:val="clear" w:color="auto" w:fill="FFFFFF" w:themeFill="background1"/>
              <w:suppressAutoHyphens/>
              <w:spacing w:before="40" w:after="40"/>
              <w:jc w:val="right"/>
              <w:rPr>
                <w:b/>
                <w:bCs/>
                <w:sz w:val="20"/>
                <w:szCs w:val="20"/>
              </w:rPr>
            </w:pPr>
            <w:r w:rsidRPr="003C1E9F">
              <w:rPr>
                <w:b/>
                <w:bCs/>
                <w:sz w:val="20"/>
                <w:szCs w:val="20"/>
              </w:rPr>
              <w:t>43,614,902</w:t>
            </w:r>
          </w:p>
        </w:tc>
        <w:tc>
          <w:tcPr>
            <w:tcW w:w="608" w:type="pct"/>
            <w:tcBorders>
              <w:top w:val="single" w:sz="4" w:space="0" w:color="auto"/>
              <w:left w:val="single" w:sz="4" w:space="0" w:color="auto"/>
              <w:bottom w:val="single" w:sz="4" w:space="0" w:color="auto"/>
              <w:right w:val="single" w:sz="4" w:space="0" w:color="auto"/>
            </w:tcBorders>
          </w:tcPr>
          <w:p w14:paraId="4D57D929" w14:textId="3317E3EE" w:rsidR="006F6CE1" w:rsidRPr="003C1E9F" w:rsidRDefault="006F6CE1" w:rsidP="006F6CE1">
            <w:pPr>
              <w:shd w:val="clear" w:color="auto" w:fill="FFFFFF" w:themeFill="background1"/>
              <w:suppressAutoHyphens/>
              <w:spacing w:before="40" w:after="40"/>
              <w:jc w:val="center"/>
              <w:rPr>
                <w:b/>
                <w:bCs/>
                <w:sz w:val="20"/>
                <w:szCs w:val="20"/>
              </w:rPr>
            </w:pPr>
            <w:r w:rsidRPr="003C1E9F">
              <w:rPr>
                <w:b/>
                <w:bCs/>
                <w:sz w:val="20"/>
                <w:szCs w:val="20"/>
              </w:rPr>
              <w:t>100</w:t>
            </w:r>
          </w:p>
        </w:tc>
      </w:tr>
      <w:tr w:rsidR="00255D2C" w:rsidRPr="003C1E9F" w14:paraId="369799ED" w14:textId="77777777" w:rsidTr="00DF19F4">
        <w:tc>
          <w:tcPr>
            <w:tcW w:w="1324" w:type="pct"/>
            <w:gridSpan w:val="2"/>
            <w:tcBorders>
              <w:top w:val="single" w:sz="4" w:space="0" w:color="auto"/>
              <w:left w:val="single" w:sz="4" w:space="0" w:color="auto"/>
              <w:bottom w:val="single" w:sz="4" w:space="0" w:color="auto"/>
              <w:right w:val="single" w:sz="4" w:space="0" w:color="auto"/>
            </w:tcBorders>
          </w:tcPr>
          <w:p w14:paraId="7786E8C7" w14:textId="6D8CE3A7" w:rsidR="00562727" w:rsidRPr="003C1E9F" w:rsidRDefault="003A1B4E" w:rsidP="006F6CE1">
            <w:pPr>
              <w:shd w:val="clear" w:color="auto" w:fill="FFFFFF" w:themeFill="background1"/>
              <w:suppressAutoHyphens/>
              <w:spacing w:before="40" w:after="40"/>
              <w:rPr>
                <w:sz w:val="20"/>
                <w:szCs w:val="20"/>
              </w:rPr>
            </w:pPr>
            <w:r w:rsidRPr="003C1E9F">
              <w:rPr>
                <w:rFonts w:hint="eastAsia"/>
                <w:sz w:val="20"/>
                <w:szCs w:val="20"/>
              </w:rPr>
              <w:t>最高允许消费量</w:t>
            </w:r>
          </w:p>
        </w:tc>
        <w:tc>
          <w:tcPr>
            <w:tcW w:w="584" w:type="pct"/>
            <w:tcBorders>
              <w:top w:val="single" w:sz="4" w:space="0" w:color="auto"/>
              <w:left w:val="single" w:sz="4" w:space="0" w:color="auto"/>
              <w:bottom w:val="single" w:sz="4" w:space="0" w:color="auto"/>
              <w:right w:val="single" w:sz="4" w:space="0" w:color="auto"/>
            </w:tcBorders>
            <w:vAlign w:val="center"/>
          </w:tcPr>
          <w:p w14:paraId="0D9D1FF8" w14:textId="1D40534C" w:rsidR="00562727" w:rsidRPr="003C1E9F" w:rsidRDefault="003A1B4E" w:rsidP="006E1290">
            <w:pPr>
              <w:shd w:val="clear" w:color="auto" w:fill="FFFFFF" w:themeFill="background1"/>
              <w:suppressAutoHyphens/>
              <w:spacing w:before="40" w:after="40"/>
              <w:ind w:left="-114"/>
              <w:jc w:val="right"/>
              <w:rPr>
                <w:sz w:val="20"/>
                <w:szCs w:val="20"/>
              </w:rPr>
            </w:pPr>
            <w:r w:rsidRPr="003C1E9F">
              <w:rPr>
                <w:rFonts w:hint="eastAsia"/>
                <w:sz w:val="20"/>
                <w:szCs w:val="20"/>
                <w:lang w:eastAsia="zh-CN"/>
              </w:rPr>
              <w:t>不适用</w:t>
            </w:r>
          </w:p>
        </w:tc>
        <w:tc>
          <w:tcPr>
            <w:tcW w:w="624" w:type="pct"/>
            <w:tcBorders>
              <w:top w:val="single" w:sz="4" w:space="0" w:color="auto"/>
              <w:left w:val="single" w:sz="4" w:space="0" w:color="auto"/>
              <w:bottom w:val="single" w:sz="4" w:space="0" w:color="auto"/>
              <w:right w:val="single" w:sz="4" w:space="0" w:color="auto"/>
            </w:tcBorders>
            <w:vAlign w:val="center"/>
          </w:tcPr>
          <w:p w14:paraId="5FE0225E" w14:textId="3D722FCD" w:rsidR="00562727" w:rsidRPr="003C1E9F" w:rsidRDefault="003A1B4E" w:rsidP="00545F78">
            <w:pPr>
              <w:shd w:val="clear" w:color="auto" w:fill="FFFFFF" w:themeFill="background1"/>
              <w:suppressAutoHyphens/>
              <w:spacing w:before="40" w:after="40"/>
              <w:jc w:val="right"/>
              <w:rPr>
                <w:sz w:val="20"/>
                <w:szCs w:val="20"/>
              </w:rPr>
            </w:pPr>
            <w:r w:rsidRPr="003C1E9F">
              <w:rPr>
                <w:rFonts w:hint="eastAsia"/>
                <w:sz w:val="20"/>
                <w:szCs w:val="20"/>
                <w:lang w:eastAsia="zh-CN"/>
              </w:rPr>
              <w:t>不适用</w:t>
            </w:r>
          </w:p>
        </w:tc>
        <w:tc>
          <w:tcPr>
            <w:tcW w:w="608" w:type="pct"/>
            <w:tcBorders>
              <w:top w:val="single" w:sz="4" w:space="0" w:color="auto"/>
              <w:left w:val="single" w:sz="4" w:space="0" w:color="auto"/>
              <w:bottom w:val="single" w:sz="4" w:space="0" w:color="auto"/>
              <w:right w:val="single" w:sz="4" w:space="0" w:color="auto"/>
            </w:tcBorders>
            <w:vAlign w:val="center"/>
          </w:tcPr>
          <w:p w14:paraId="34934F9C" w14:textId="0BE4B768" w:rsidR="00562727" w:rsidRPr="003C1E9F" w:rsidRDefault="003A1B4E" w:rsidP="00545F78">
            <w:pPr>
              <w:shd w:val="clear" w:color="auto" w:fill="FFFFFF" w:themeFill="background1"/>
              <w:suppressAutoHyphens/>
              <w:spacing w:before="40" w:after="40"/>
              <w:jc w:val="right"/>
              <w:rPr>
                <w:sz w:val="20"/>
                <w:szCs w:val="20"/>
              </w:rPr>
            </w:pPr>
            <w:r w:rsidRPr="003C1E9F">
              <w:rPr>
                <w:rFonts w:hint="eastAsia"/>
                <w:sz w:val="20"/>
                <w:szCs w:val="20"/>
                <w:lang w:eastAsia="zh-CN"/>
              </w:rPr>
              <w:t>不适用</w:t>
            </w:r>
          </w:p>
        </w:tc>
        <w:tc>
          <w:tcPr>
            <w:tcW w:w="6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1D6E3" w14:textId="5FD9A10E" w:rsidR="00562727" w:rsidRPr="003C1E9F" w:rsidRDefault="003A1B4E" w:rsidP="00545F78">
            <w:pPr>
              <w:suppressAutoHyphens/>
              <w:spacing w:before="40" w:after="40"/>
              <w:jc w:val="right"/>
              <w:rPr>
                <w:sz w:val="20"/>
                <w:szCs w:val="20"/>
              </w:rPr>
            </w:pPr>
            <w:r w:rsidRPr="003C1E9F">
              <w:rPr>
                <w:rFonts w:hint="eastAsia"/>
                <w:sz w:val="20"/>
                <w:szCs w:val="20"/>
                <w:lang w:eastAsia="zh-CN"/>
              </w:rPr>
              <w:t>不适用</w:t>
            </w:r>
          </w:p>
        </w:tc>
        <w:tc>
          <w:tcPr>
            <w:tcW w:w="605" w:type="pct"/>
            <w:vAlign w:val="center"/>
          </w:tcPr>
          <w:p w14:paraId="4E7D7351" w14:textId="33ED9204" w:rsidR="00562727" w:rsidRPr="003C1E9F" w:rsidRDefault="00562727" w:rsidP="00545F78">
            <w:pPr>
              <w:shd w:val="clear" w:color="auto" w:fill="FFFFFF" w:themeFill="background1"/>
              <w:suppressAutoHyphens/>
              <w:spacing w:before="40" w:after="40"/>
              <w:jc w:val="right"/>
              <w:rPr>
                <w:sz w:val="20"/>
                <w:szCs w:val="20"/>
              </w:rPr>
            </w:pPr>
            <w:r w:rsidRPr="003C1E9F">
              <w:rPr>
                <w:sz w:val="20"/>
                <w:szCs w:val="20"/>
              </w:rPr>
              <w:t>76,982,644</w:t>
            </w:r>
          </w:p>
        </w:tc>
        <w:tc>
          <w:tcPr>
            <w:tcW w:w="608" w:type="pct"/>
            <w:tcBorders>
              <w:top w:val="single" w:sz="4" w:space="0" w:color="auto"/>
              <w:left w:val="single" w:sz="4" w:space="0" w:color="auto"/>
              <w:bottom w:val="single" w:sz="4" w:space="0" w:color="auto"/>
              <w:right w:val="single" w:sz="4" w:space="0" w:color="auto"/>
            </w:tcBorders>
            <w:vAlign w:val="center"/>
          </w:tcPr>
          <w:p w14:paraId="3DBDD4C0" w14:textId="77777777" w:rsidR="00562727" w:rsidRPr="003C1E9F" w:rsidRDefault="00562727" w:rsidP="006F6CE1">
            <w:pPr>
              <w:shd w:val="clear" w:color="auto" w:fill="FFFFFF" w:themeFill="background1"/>
              <w:suppressAutoHyphens/>
              <w:spacing w:before="40" w:after="40"/>
              <w:jc w:val="center"/>
              <w:rPr>
                <w:sz w:val="20"/>
                <w:szCs w:val="20"/>
              </w:rPr>
            </w:pPr>
          </w:p>
        </w:tc>
      </w:tr>
      <w:tr w:rsidR="006F6CE1" w:rsidRPr="003C1E9F" w14:paraId="3DB6D639" w14:textId="77777777" w:rsidTr="00DF19F4">
        <w:tc>
          <w:tcPr>
            <w:tcW w:w="5000" w:type="pct"/>
            <w:gridSpan w:val="8"/>
            <w:tcBorders>
              <w:right w:val="single" w:sz="4" w:space="0" w:color="auto"/>
            </w:tcBorders>
          </w:tcPr>
          <w:p w14:paraId="10418C7A" w14:textId="1BE06CA3" w:rsidR="006F6CE1" w:rsidRPr="003C1E9F" w:rsidRDefault="003A1B4E" w:rsidP="006F6CE1">
            <w:pPr>
              <w:shd w:val="clear" w:color="auto" w:fill="FFFFFF" w:themeFill="background1"/>
              <w:suppressAutoHyphens/>
              <w:spacing w:before="40" w:after="40"/>
              <w:jc w:val="center"/>
              <w:rPr>
                <w:rFonts w:ascii="SimHei" w:eastAsia="SimHei" w:hAnsi="SimHei"/>
                <w:sz w:val="20"/>
                <w:szCs w:val="20"/>
                <w:lang w:eastAsia="zh-CN"/>
              </w:rPr>
            </w:pPr>
            <w:r w:rsidRPr="003C1E9F">
              <w:rPr>
                <w:rFonts w:ascii="SimHei" w:eastAsia="SimHei" w:hAnsi="SimHei" w:hint="eastAsia"/>
                <w:sz w:val="20"/>
                <w:szCs w:val="20"/>
                <w:lang w:eastAsia="zh-CN"/>
              </w:rPr>
              <w:t>氢氟碳化物基准量计算（吨二氧化碳当量）</w:t>
            </w:r>
          </w:p>
        </w:tc>
      </w:tr>
      <w:tr w:rsidR="00B129E1" w:rsidRPr="003C1E9F" w14:paraId="5A2C22A4" w14:textId="77777777" w:rsidTr="00DF19F4">
        <w:tc>
          <w:tcPr>
            <w:tcW w:w="3788" w:type="pct"/>
            <w:gridSpan w:val="6"/>
            <w:tcBorders>
              <w:top w:val="single" w:sz="4" w:space="0" w:color="auto"/>
              <w:left w:val="single" w:sz="4" w:space="0" w:color="auto"/>
              <w:bottom w:val="single" w:sz="4" w:space="0" w:color="auto"/>
            </w:tcBorders>
          </w:tcPr>
          <w:p w14:paraId="12689939" w14:textId="3C5D40CB" w:rsidR="006F6CE1" w:rsidRPr="003C1E9F" w:rsidRDefault="00556D02" w:rsidP="006F6CE1">
            <w:pPr>
              <w:shd w:val="clear" w:color="auto" w:fill="FFFFFF" w:themeFill="background1"/>
              <w:suppressAutoHyphens/>
              <w:spacing w:before="40" w:after="40"/>
              <w:jc w:val="left"/>
              <w:rPr>
                <w:b/>
                <w:bCs/>
                <w:sz w:val="20"/>
                <w:szCs w:val="20"/>
                <w:lang w:eastAsia="zh-CN"/>
              </w:rPr>
            </w:pPr>
            <w:r w:rsidRPr="003C1E9F">
              <w:rPr>
                <w:rFonts w:hint="eastAsia"/>
                <w:sz w:val="20"/>
                <w:szCs w:val="20"/>
                <w:lang w:eastAsia="zh-CN"/>
              </w:rPr>
              <w:t>2020-2022</w:t>
            </w:r>
            <w:r w:rsidRPr="003C1E9F">
              <w:rPr>
                <w:rFonts w:hint="eastAsia"/>
                <w:sz w:val="20"/>
                <w:szCs w:val="20"/>
                <w:lang w:eastAsia="zh-CN"/>
              </w:rPr>
              <w:t>年氢氟碳化物平均消费量</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8B6847" w14:textId="1CBFF866" w:rsidR="006F6CE1" w:rsidRPr="003C1E9F" w:rsidRDefault="00E10671" w:rsidP="006F6CE1">
            <w:pPr>
              <w:shd w:val="clear" w:color="auto" w:fill="FFFFFF" w:themeFill="background1"/>
              <w:suppressAutoHyphens/>
              <w:spacing w:before="40" w:after="40"/>
              <w:ind w:right="152"/>
              <w:jc w:val="right"/>
              <w:rPr>
                <w:b/>
                <w:bCs/>
                <w:sz w:val="20"/>
                <w:szCs w:val="20"/>
              </w:rPr>
            </w:pPr>
            <w:r w:rsidRPr="003C1E9F">
              <w:rPr>
                <w:sz w:val="20"/>
                <w:szCs w:val="20"/>
              </w:rPr>
              <w:t>63,949,877</w:t>
            </w:r>
          </w:p>
        </w:tc>
      </w:tr>
      <w:tr w:rsidR="00B129E1" w:rsidRPr="003C1E9F" w14:paraId="261342A0" w14:textId="77777777" w:rsidTr="00DF19F4">
        <w:tc>
          <w:tcPr>
            <w:tcW w:w="3788" w:type="pct"/>
            <w:gridSpan w:val="6"/>
            <w:tcBorders>
              <w:top w:val="single" w:sz="4" w:space="0" w:color="auto"/>
              <w:left w:val="single" w:sz="4" w:space="0" w:color="auto"/>
              <w:bottom w:val="single" w:sz="4" w:space="0" w:color="auto"/>
            </w:tcBorders>
          </w:tcPr>
          <w:p w14:paraId="161F12D7" w14:textId="0FBD4706" w:rsidR="006F6CE1" w:rsidRPr="003C1E9F" w:rsidRDefault="00556D02" w:rsidP="006F6CE1">
            <w:pPr>
              <w:shd w:val="clear" w:color="auto" w:fill="FFFFFF" w:themeFill="background1"/>
              <w:suppressAutoHyphens/>
              <w:spacing w:before="40" w:after="40"/>
              <w:jc w:val="left"/>
              <w:rPr>
                <w:b/>
                <w:bCs/>
                <w:sz w:val="20"/>
                <w:szCs w:val="20"/>
                <w:lang w:eastAsia="zh-CN"/>
              </w:rPr>
            </w:pPr>
            <w:r w:rsidRPr="003C1E9F">
              <w:rPr>
                <w:rFonts w:hint="eastAsia"/>
                <w:sz w:val="20"/>
                <w:szCs w:val="20"/>
                <w:lang w:eastAsia="zh-CN"/>
              </w:rPr>
              <w:t>含氢氯氟烃基准量</w:t>
            </w:r>
            <w:r w:rsidR="00B268ED" w:rsidRPr="003C1E9F">
              <w:rPr>
                <w:rFonts w:hint="eastAsia"/>
                <w:sz w:val="20"/>
                <w:szCs w:val="20"/>
                <w:lang w:eastAsia="zh-CN"/>
              </w:rPr>
              <w:t>(</w:t>
            </w:r>
            <w:r w:rsidRPr="003C1E9F">
              <w:rPr>
                <w:rFonts w:hint="eastAsia"/>
                <w:sz w:val="20"/>
                <w:szCs w:val="20"/>
                <w:lang w:eastAsia="zh-CN"/>
              </w:rPr>
              <w:t>65%</w:t>
            </w:r>
            <w:r w:rsidR="001D5FE9" w:rsidRPr="003C1E9F">
              <w:rPr>
                <w:rFonts w:hint="eastAsia"/>
                <w:sz w:val="20"/>
                <w:szCs w:val="20"/>
                <w:lang w:eastAsia="zh-CN"/>
              </w:rPr>
              <w:t>)</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E50C3D" w14:textId="0BA9223F" w:rsidR="006F6CE1" w:rsidRPr="003C1E9F" w:rsidRDefault="00E10671" w:rsidP="006F6CE1">
            <w:pPr>
              <w:shd w:val="clear" w:color="auto" w:fill="FFFFFF" w:themeFill="background1"/>
              <w:suppressAutoHyphens/>
              <w:spacing w:before="40" w:after="40"/>
              <w:ind w:right="152"/>
              <w:jc w:val="right"/>
              <w:rPr>
                <w:b/>
                <w:bCs/>
                <w:sz w:val="20"/>
                <w:szCs w:val="20"/>
              </w:rPr>
            </w:pPr>
            <w:r w:rsidRPr="003C1E9F">
              <w:rPr>
                <w:sz w:val="20"/>
                <w:szCs w:val="20"/>
              </w:rPr>
              <w:t>13,032,787</w:t>
            </w:r>
          </w:p>
        </w:tc>
      </w:tr>
      <w:tr w:rsidR="00B129E1" w:rsidRPr="003C1E9F" w14:paraId="7D0F0AB8" w14:textId="77777777" w:rsidTr="00DF19F4">
        <w:tc>
          <w:tcPr>
            <w:tcW w:w="3788" w:type="pct"/>
            <w:gridSpan w:val="6"/>
            <w:tcBorders>
              <w:top w:val="single" w:sz="4" w:space="0" w:color="auto"/>
              <w:left w:val="single" w:sz="4" w:space="0" w:color="auto"/>
              <w:bottom w:val="single" w:sz="4" w:space="0" w:color="auto"/>
            </w:tcBorders>
          </w:tcPr>
          <w:p w14:paraId="7C6B9F61" w14:textId="4D94EEA2" w:rsidR="006F6CE1" w:rsidRPr="003C1E9F" w:rsidRDefault="00556D02" w:rsidP="006F6CE1">
            <w:pPr>
              <w:shd w:val="clear" w:color="auto" w:fill="FFFFFF" w:themeFill="background1"/>
              <w:suppressAutoHyphens/>
              <w:spacing w:before="40" w:after="40"/>
              <w:jc w:val="left"/>
              <w:rPr>
                <w:rFonts w:ascii="SimHei" w:eastAsia="SimHei" w:hAnsi="SimHei"/>
                <w:sz w:val="20"/>
                <w:szCs w:val="20"/>
                <w:lang w:eastAsia="zh-CN"/>
              </w:rPr>
            </w:pPr>
            <w:r w:rsidRPr="003C1E9F">
              <w:rPr>
                <w:rFonts w:ascii="SimHei" w:eastAsia="SimHei" w:hAnsi="SimHei" w:hint="eastAsia"/>
                <w:sz w:val="20"/>
                <w:szCs w:val="20"/>
              </w:rPr>
              <w:t>氢氟碳化物</w:t>
            </w:r>
            <w:r w:rsidRPr="003C1E9F">
              <w:rPr>
                <w:rFonts w:ascii="SimHei" w:eastAsia="SimHei" w:hAnsi="SimHei" w:hint="eastAsia"/>
                <w:sz w:val="20"/>
                <w:szCs w:val="20"/>
                <w:lang w:eastAsia="zh-CN"/>
              </w:rPr>
              <w:t>基准量</w:t>
            </w:r>
          </w:p>
        </w:tc>
        <w:tc>
          <w:tcPr>
            <w:tcW w:w="1212"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6D466" w14:textId="72937F69" w:rsidR="006F6CE1" w:rsidRPr="003C1E9F" w:rsidRDefault="00E10671" w:rsidP="006F6CE1">
            <w:pPr>
              <w:shd w:val="clear" w:color="auto" w:fill="FFFFFF" w:themeFill="background1"/>
              <w:suppressAutoHyphens/>
              <w:spacing w:before="40" w:after="40"/>
              <w:ind w:right="152"/>
              <w:jc w:val="right"/>
              <w:rPr>
                <w:b/>
                <w:bCs/>
                <w:sz w:val="20"/>
                <w:szCs w:val="20"/>
              </w:rPr>
            </w:pPr>
            <w:r w:rsidRPr="003C1E9F">
              <w:rPr>
                <w:sz w:val="20"/>
                <w:szCs w:val="20"/>
              </w:rPr>
              <w:t>76,982,664</w:t>
            </w:r>
          </w:p>
        </w:tc>
      </w:tr>
    </w:tbl>
    <w:p w14:paraId="3CF7BBBB" w14:textId="07D11BD1" w:rsidR="00AA3978" w:rsidRPr="00CE0B63" w:rsidRDefault="00AA3978" w:rsidP="00AA3978">
      <w:pPr>
        <w:rPr>
          <w:sz w:val="18"/>
          <w:szCs w:val="18"/>
          <w:lang w:val="pt-PT" w:eastAsia="zh-CN"/>
        </w:rPr>
      </w:pPr>
      <w:r w:rsidRPr="00CE0B63">
        <w:rPr>
          <w:sz w:val="18"/>
          <w:szCs w:val="18"/>
          <w:lang w:val="pt-PT"/>
        </w:rPr>
        <w:t xml:space="preserve">* </w:t>
      </w:r>
      <w:bookmarkStart w:id="1" w:name="OLE_LINK1"/>
      <w:r w:rsidR="00CA4DE1" w:rsidRPr="00CE0B63">
        <w:rPr>
          <w:rFonts w:hint="eastAsia"/>
          <w:sz w:val="18"/>
          <w:szCs w:val="18"/>
          <w:lang w:val="pt-PT" w:eastAsia="zh-CN"/>
        </w:rPr>
        <w:t>包括</w:t>
      </w:r>
      <w:bookmarkEnd w:id="1"/>
      <w:r w:rsidR="00CA4DE1" w:rsidRPr="00CE0B63">
        <w:rPr>
          <w:rFonts w:hint="eastAsia"/>
          <w:sz w:val="18"/>
          <w:szCs w:val="18"/>
          <w:lang w:val="pt-PT" w:eastAsia="zh-CN"/>
        </w:rPr>
        <w:t>HFC-236fa</w:t>
      </w:r>
      <w:r w:rsidR="00CA4DE1" w:rsidRPr="00CE0B63">
        <w:rPr>
          <w:rFonts w:hint="eastAsia"/>
          <w:sz w:val="18"/>
          <w:szCs w:val="18"/>
          <w:lang w:val="pt-PT" w:eastAsia="zh-CN"/>
        </w:rPr>
        <w:t>、</w:t>
      </w:r>
      <w:r w:rsidR="00CA4DE1" w:rsidRPr="00CE0B63">
        <w:rPr>
          <w:rFonts w:hint="eastAsia"/>
          <w:sz w:val="18"/>
          <w:szCs w:val="18"/>
          <w:lang w:val="pt-PT" w:eastAsia="zh-CN"/>
        </w:rPr>
        <w:t>HFC-43-10mee</w:t>
      </w:r>
      <w:r w:rsidR="00CA4DE1" w:rsidRPr="00CE0B63">
        <w:rPr>
          <w:rFonts w:hint="eastAsia"/>
          <w:sz w:val="18"/>
          <w:szCs w:val="18"/>
          <w:lang w:val="pt-PT" w:eastAsia="zh-CN"/>
        </w:rPr>
        <w:t>、</w:t>
      </w:r>
      <w:r w:rsidR="00CA4DE1" w:rsidRPr="00CE0B63">
        <w:rPr>
          <w:rFonts w:hint="eastAsia"/>
          <w:sz w:val="18"/>
          <w:szCs w:val="18"/>
          <w:lang w:val="pt-PT" w:eastAsia="zh-CN"/>
        </w:rPr>
        <w:t>R-407A</w:t>
      </w:r>
      <w:r w:rsidR="00CA4DE1" w:rsidRPr="00CE0B63">
        <w:rPr>
          <w:rFonts w:hint="eastAsia"/>
          <w:sz w:val="18"/>
          <w:szCs w:val="18"/>
          <w:lang w:val="pt-PT" w:eastAsia="zh-CN"/>
        </w:rPr>
        <w:t>、</w:t>
      </w:r>
      <w:r w:rsidR="00CA4DE1" w:rsidRPr="00CE0B63">
        <w:rPr>
          <w:rFonts w:hint="eastAsia"/>
          <w:sz w:val="18"/>
          <w:szCs w:val="18"/>
          <w:lang w:val="pt-PT" w:eastAsia="zh-CN"/>
        </w:rPr>
        <w:t>R-407F</w:t>
      </w:r>
      <w:r w:rsidR="00CA4DE1" w:rsidRPr="00CE0B63">
        <w:rPr>
          <w:rFonts w:hint="eastAsia"/>
          <w:sz w:val="18"/>
          <w:szCs w:val="18"/>
          <w:lang w:val="pt-PT" w:eastAsia="zh-CN"/>
        </w:rPr>
        <w:t>、</w:t>
      </w:r>
      <w:r w:rsidR="00CA4DE1" w:rsidRPr="00CE0B63">
        <w:rPr>
          <w:rFonts w:hint="eastAsia"/>
          <w:sz w:val="18"/>
          <w:szCs w:val="18"/>
          <w:lang w:val="pt-PT" w:eastAsia="zh-CN"/>
        </w:rPr>
        <w:t>R-417A</w:t>
      </w:r>
      <w:r w:rsidR="00CA4DE1" w:rsidRPr="00CE0B63">
        <w:rPr>
          <w:rFonts w:hint="eastAsia"/>
          <w:sz w:val="18"/>
          <w:szCs w:val="18"/>
          <w:lang w:val="pt-PT" w:eastAsia="zh-CN"/>
        </w:rPr>
        <w:t>、</w:t>
      </w:r>
      <w:r w:rsidR="00CA4DE1" w:rsidRPr="00CE0B63">
        <w:rPr>
          <w:rFonts w:hint="eastAsia"/>
          <w:sz w:val="18"/>
          <w:szCs w:val="18"/>
          <w:lang w:val="pt-PT" w:eastAsia="zh-CN"/>
        </w:rPr>
        <w:t>R-422A</w:t>
      </w:r>
      <w:r w:rsidR="00CA4DE1" w:rsidRPr="00CE0B63">
        <w:rPr>
          <w:rFonts w:hint="eastAsia"/>
          <w:sz w:val="18"/>
          <w:szCs w:val="18"/>
          <w:lang w:val="pt-PT" w:eastAsia="zh-CN"/>
        </w:rPr>
        <w:t>、</w:t>
      </w:r>
      <w:r w:rsidR="00CA4DE1" w:rsidRPr="00CE0B63">
        <w:rPr>
          <w:rFonts w:hint="eastAsia"/>
          <w:sz w:val="18"/>
          <w:szCs w:val="18"/>
          <w:lang w:val="pt-PT" w:eastAsia="zh-CN"/>
        </w:rPr>
        <w:t>R-422D</w:t>
      </w:r>
      <w:r w:rsidR="00CA4DE1" w:rsidRPr="00CE0B63">
        <w:rPr>
          <w:rFonts w:hint="eastAsia"/>
          <w:sz w:val="18"/>
          <w:szCs w:val="18"/>
          <w:lang w:val="pt-PT" w:eastAsia="zh-CN"/>
        </w:rPr>
        <w:t>、</w:t>
      </w:r>
      <w:r w:rsidR="00CA4DE1" w:rsidRPr="00CE0B63">
        <w:rPr>
          <w:rFonts w:hint="eastAsia"/>
          <w:sz w:val="18"/>
          <w:szCs w:val="18"/>
          <w:lang w:val="pt-PT" w:eastAsia="zh-CN"/>
        </w:rPr>
        <w:t>R-427A</w:t>
      </w:r>
      <w:r w:rsidR="00CA4DE1" w:rsidRPr="00CE0B63">
        <w:rPr>
          <w:rFonts w:hint="eastAsia"/>
          <w:sz w:val="18"/>
          <w:szCs w:val="18"/>
          <w:lang w:val="pt-PT" w:eastAsia="zh-CN"/>
        </w:rPr>
        <w:t>、</w:t>
      </w:r>
      <w:r w:rsidR="00CA4DE1" w:rsidRPr="00CE0B63">
        <w:rPr>
          <w:rFonts w:hint="eastAsia"/>
          <w:sz w:val="18"/>
          <w:szCs w:val="18"/>
          <w:lang w:val="pt-PT" w:eastAsia="zh-CN"/>
        </w:rPr>
        <w:t>R-434A</w:t>
      </w:r>
      <w:r w:rsidR="00CA4DE1" w:rsidRPr="00CE0B63">
        <w:rPr>
          <w:rFonts w:hint="eastAsia"/>
          <w:sz w:val="18"/>
          <w:szCs w:val="18"/>
          <w:lang w:val="pt-PT" w:eastAsia="zh-CN"/>
        </w:rPr>
        <w:t>、</w:t>
      </w:r>
      <w:r w:rsidR="00CA4DE1" w:rsidRPr="00CE0B63">
        <w:rPr>
          <w:rFonts w:hint="eastAsia"/>
          <w:sz w:val="18"/>
          <w:szCs w:val="18"/>
          <w:lang w:val="pt-PT" w:eastAsia="zh-CN"/>
        </w:rPr>
        <w:t>R-437A</w:t>
      </w:r>
      <w:r w:rsidR="00CA4DE1" w:rsidRPr="00CE0B63">
        <w:rPr>
          <w:rFonts w:hint="eastAsia"/>
          <w:sz w:val="18"/>
          <w:szCs w:val="18"/>
          <w:lang w:val="pt-PT" w:eastAsia="zh-CN"/>
        </w:rPr>
        <w:t>、</w:t>
      </w:r>
      <w:r w:rsidR="00CA4DE1" w:rsidRPr="00CE0B63">
        <w:rPr>
          <w:rFonts w:hint="eastAsia"/>
          <w:sz w:val="18"/>
          <w:szCs w:val="18"/>
          <w:lang w:val="pt-PT" w:eastAsia="zh-CN"/>
        </w:rPr>
        <w:t>R-438A</w:t>
      </w:r>
      <w:r w:rsidR="00CA4DE1" w:rsidRPr="00CE0B63">
        <w:rPr>
          <w:rFonts w:hint="eastAsia"/>
          <w:sz w:val="18"/>
          <w:szCs w:val="18"/>
          <w:lang w:val="pt-PT" w:eastAsia="zh-CN"/>
        </w:rPr>
        <w:t>、</w:t>
      </w:r>
      <w:r w:rsidR="00CA4DE1" w:rsidRPr="00CE0B63">
        <w:rPr>
          <w:rFonts w:hint="eastAsia"/>
          <w:sz w:val="18"/>
          <w:szCs w:val="18"/>
          <w:lang w:val="pt-PT" w:eastAsia="zh-CN"/>
        </w:rPr>
        <w:t>R-442A</w:t>
      </w:r>
      <w:r w:rsidR="00CA4DE1" w:rsidRPr="00CE0B63">
        <w:rPr>
          <w:rFonts w:hint="eastAsia"/>
          <w:sz w:val="18"/>
          <w:szCs w:val="18"/>
          <w:lang w:val="pt-PT" w:eastAsia="zh-CN"/>
        </w:rPr>
        <w:t>、</w:t>
      </w:r>
      <w:r w:rsidR="00CA4DE1" w:rsidRPr="00CE0B63">
        <w:rPr>
          <w:rFonts w:hint="eastAsia"/>
          <w:sz w:val="18"/>
          <w:szCs w:val="18"/>
          <w:lang w:val="pt-PT" w:eastAsia="zh-CN"/>
        </w:rPr>
        <w:t>R-448A</w:t>
      </w:r>
      <w:r w:rsidR="00CA4DE1" w:rsidRPr="00CE0B63">
        <w:rPr>
          <w:rFonts w:hint="eastAsia"/>
          <w:sz w:val="18"/>
          <w:szCs w:val="18"/>
          <w:lang w:val="pt-PT" w:eastAsia="zh-CN"/>
        </w:rPr>
        <w:t>、</w:t>
      </w:r>
      <w:r w:rsidR="00CA4DE1" w:rsidRPr="00CE0B63">
        <w:rPr>
          <w:rFonts w:hint="eastAsia"/>
          <w:sz w:val="18"/>
          <w:szCs w:val="18"/>
          <w:lang w:val="pt-PT" w:eastAsia="zh-CN"/>
        </w:rPr>
        <w:t>R-449C</w:t>
      </w:r>
      <w:r w:rsidR="00CA4DE1" w:rsidRPr="00CE0B63">
        <w:rPr>
          <w:rFonts w:hint="eastAsia"/>
          <w:sz w:val="18"/>
          <w:szCs w:val="18"/>
          <w:lang w:val="pt-PT" w:eastAsia="zh-CN"/>
        </w:rPr>
        <w:t>、</w:t>
      </w:r>
      <w:r w:rsidR="00CA4DE1" w:rsidRPr="00CE0B63">
        <w:rPr>
          <w:rFonts w:hint="eastAsia"/>
          <w:sz w:val="18"/>
          <w:szCs w:val="18"/>
          <w:lang w:val="pt-PT" w:eastAsia="zh-CN"/>
        </w:rPr>
        <w:t>R-452A</w:t>
      </w:r>
      <w:r w:rsidR="00CA4DE1" w:rsidRPr="00CE0B63">
        <w:rPr>
          <w:rFonts w:hint="eastAsia"/>
          <w:sz w:val="18"/>
          <w:szCs w:val="18"/>
          <w:lang w:val="pt-PT" w:eastAsia="zh-CN"/>
        </w:rPr>
        <w:t>、</w:t>
      </w:r>
      <w:r w:rsidR="00CA4DE1" w:rsidRPr="00CE0B63">
        <w:rPr>
          <w:rFonts w:hint="eastAsia"/>
          <w:sz w:val="18"/>
          <w:szCs w:val="18"/>
          <w:lang w:val="pt-PT" w:eastAsia="zh-CN"/>
        </w:rPr>
        <w:t>R-453A</w:t>
      </w:r>
      <w:r w:rsidR="00CA4DE1" w:rsidRPr="00CE0B63">
        <w:rPr>
          <w:rFonts w:hint="eastAsia"/>
          <w:sz w:val="18"/>
          <w:szCs w:val="18"/>
          <w:lang w:val="pt-PT" w:eastAsia="zh-CN"/>
        </w:rPr>
        <w:t>、</w:t>
      </w:r>
      <w:r w:rsidR="00CA4DE1" w:rsidRPr="00CE0B63">
        <w:rPr>
          <w:rFonts w:hint="eastAsia"/>
          <w:sz w:val="18"/>
          <w:szCs w:val="18"/>
          <w:lang w:val="pt-PT" w:eastAsia="zh-CN"/>
        </w:rPr>
        <w:t>R-454A</w:t>
      </w:r>
      <w:r w:rsidR="00CA4DE1" w:rsidRPr="00CE0B63">
        <w:rPr>
          <w:rFonts w:hint="eastAsia"/>
          <w:sz w:val="18"/>
          <w:szCs w:val="18"/>
          <w:lang w:val="pt-PT" w:eastAsia="zh-CN"/>
        </w:rPr>
        <w:t>、</w:t>
      </w:r>
      <w:r w:rsidR="00CA4DE1" w:rsidRPr="00CE0B63">
        <w:rPr>
          <w:rFonts w:hint="eastAsia"/>
          <w:sz w:val="18"/>
          <w:szCs w:val="18"/>
          <w:lang w:val="pt-PT" w:eastAsia="zh-CN"/>
        </w:rPr>
        <w:t>R-454C</w:t>
      </w:r>
      <w:r w:rsidR="00CA4DE1" w:rsidRPr="00CE0B63">
        <w:rPr>
          <w:rFonts w:hint="eastAsia"/>
          <w:sz w:val="18"/>
          <w:szCs w:val="18"/>
          <w:lang w:val="pt-PT" w:eastAsia="zh-CN"/>
        </w:rPr>
        <w:t>、</w:t>
      </w:r>
      <w:r w:rsidR="00CA4DE1" w:rsidRPr="00CE0B63">
        <w:rPr>
          <w:rFonts w:hint="eastAsia"/>
          <w:sz w:val="18"/>
          <w:szCs w:val="18"/>
          <w:lang w:val="pt-PT" w:eastAsia="zh-CN"/>
        </w:rPr>
        <w:t>R-508B</w:t>
      </w:r>
      <w:r w:rsidR="00CA4DE1" w:rsidRPr="00CE0B63">
        <w:rPr>
          <w:rFonts w:hint="eastAsia"/>
          <w:sz w:val="18"/>
          <w:szCs w:val="18"/>
          <w:lang w:val="pt-PT" w:eastAsia="zh-CN"/>
        </w:rPr>
        <w:t>、</w:t>
      </w:r>
      <w:r w:rsidR="00CA4DE1" w:rsidRPr="00CE0B63">
        <w:rPr>
          <w:sz w:val="18"/>
          <w:szCs w:val="18"/>
          <w:lang w:val="pt-PT"/>
        </w:rPr>
        <w:t>R-516A</w:t>
      </w:r>
      <w:r w:rsidR="00CA4DE1" w:rsidRPr="00CE0B63">
        <w:rPr>
          <w:rFonts w:hint="eastAsia"/>
          <w:sz w:val="18"/>
          <w:szCs w:val="18"/>
          <w:lang w:val="pt-PT" w:eastAsia="zh-CN"/>
        </w:rPr>
        <w:t>和其他混合物</w:t>
      </w:r>
      <w:r w:rsidR="00A671A7">
        <w:rPr>
          <w:rFonts w:hint="eastAsia"/>
          <w:sz w:val="18"/>
          <w:szCs w:val="18"/>
          <w:lang w:val="pt-PT" w:eastAsia="zh-CN"/>
        </w:rPr>
        <w:t>（</w:t>
      </w:r>
      <w:r w:rsidR="00CA4DE1" w:rsidRPr="00CE0B63">
        <w:rPr>
          <w:rFonts w:hint="eastAsia"/>
          <w:sz w:val="18"/>
          <w:szCs w:val="18"/>
          <w:lang w:val="pt-PT" w:eastAsia="zh-CN"/>
        </w:rPr>
        <w:t>CustMix-111</w:t>
      </w:r>
      <w:r w:rsidR="00CA4DE1" w:rsidRPr="00CE0B63">
        <w:rPr>
          <w:rFonts w:hint="eastAsia"/>
          <w:sz w:val="18"/>
          <w:szCs w:val="18"/>
          <w:lang w:val="pt-PT" w:eastAsia="zh-CN"/>
        </w:rPr>
        <w:t>、</w:t>
      </w:r>
      <w:r w:rsidR="00CA4DE1" w:rsidRPr="00CE0B63">
        <w:rPr>
          <w:rFonts w:hint="eastAsia"/>
          <w:sz w:val="18"/>
          <w:szCs w:val="18"/>
          <w:lang w:val="pt-PT" w:eastAsia="zh-CN"/>
        </w:rPr>
        <w:t>CustMix-134</w:t>
      </w:r>
      <w:r w:rsidR="00CA4DE1" w:rsidRPr="00CE0B63">
        <w:rPr>
          <w:rFonts w:hint="eastAsia"/>
          <w:sz w:val="18"/>
          <w:szCs w:val="18"/>
          <w:lang w:val="pt-PT" w:eastAsia="zh-CN"/>
        </w:rPr>
        <w:t>、</w:t>
      </w:r>
      <w:r w:rsidR="00CA4DE1" w:rsidRPr="00CE0B63">
        <w:rPr>
          <w:rFonts w:hint="eastAsia"/>
          <w:sz w:val="18"/>
          <w:szCs w:val="18"/>
          <w:lang w:val="pt-PT" w:eastAsia="zh-CN"/>
        </w:rPr>
        <w:t>CustMix-166</w:t>
      </w:r>
      <w:r w:rsidR="00CA4DE1" w:rsidRPr="00CE0B63">
        <w:rPr>
          <w:rFonts w:hint="eastAsia"/>
          <w:sz w:val="18"/>
          <w:szCs w:val="18"/>
          <w:lang w:val="pt-PT" w:eastAsia="zh-CN"/>
        </w:rPr>
        <w:t>、</w:t>
      </w:r>
      <w:r w:rsidR="00CA4DE1" w:rsidRPr="00CE0B63">
        <w:rPr>
          <w:rFonts w:hint="eastAsia"/>
          <w:sz w:val="18"/>
          <w:szCs w:val="18"/>
          <w:lang w:val="pt-PT" w:eastAsia="zh-CN"/>
        </w:rPr>
        <w:t>CustMix-174</w:t>
      </w:r>
      <w:r w:rsidR="00CA4DE1" w:rsidRPr="00CE0B63">
        <w:rPr>
          <w:rFonts w:hint="eastAsia"/>
          <w:sz w:val="18"/>
          <w:szCs w:val="18"/>
          <w:lang w:val="pt-PT" w:eastAsia="zh-CN"/>
        </w:rPr>
        <w:t>和</w:t>
      </w:r>
      <w:r w:rsidR="00CA4DE1" w:rsidRPr="00CE0B63">
        <w:rPr>
          <w:rFonts w:hint="eastAsia"/>
          <w:sz w:val="18"/>
          <w:szCs w:val="18"/>
          <w:lang w:val="pt-PT" w:eastAsia="zh-CN"/>
        </w:rPr>
        <w:t>CustMix-261</w:t>
      </w:r>
      <w:r w:rsidR="00A671A7">
        <w:rPr>
          <w:rFonts w:hint="eastAsia"/>
          <w:sz w:val="18"/>
          <w:szCs w:val="18"/>
          <w:lang w:val="pt-PT" w:eastAsia="zh-CN"/>
        </w:rPr>
        <w:t>）</w:t>
      </w:r>
      <w:r w:rsidR="00CA4DE1" w:rsidRPr="00CE0B63">
        <w:rPr>
          <w:rFonts w:hint="eastAsia"/>
          <w:sz w:val="18"/>
          <w:szCs w:val="18"/>
          <w:lang w:val="pt-PT" w:eastAsia="zh-CN"/>
        </w:rPr>
        <w:t>。</w:t>
      </w:r>
    </w:p>
    <w:p w14:paraId="6CFD0826" w14:textId="7D4099F9" w:rsidR="00BF1A07" w:rsidRPr="00A670B7" w:rsidRDefault="00BF1A07" w:rsidP="00BF1A07">
      <w:pPr>
        <w:pStyle w:val="Heading1"/>
        <w:keepNext/>
        <w:spacing w:before="240"/>
        <w:rPr>
          <w:sz w:val="24"/>
          <w:szCs w:val="24"/>
          <w:lang w:eastAsia="zh-CN"/>
        </w:rPr>
      </w:pPr>
      <w:r w:rsidRPr="00A670B7">
        <w:rPr>
          <w:sz w:val="24"/>
          <w:szCs w:val="24"/>
          <w:lang w:val="zh-CN" w:eastAsia="zh-CN"/>
        </w:rPr>
        <w:t>氢氟碳化物消费量在</w:t>
      </w:r>
      <w:r w:rsidRPr="00A670B7">
        <w:rPr>
          <w:sz w:val="24"/>
          <w:szCs w:val="24"/>
          <w:lang w:val="zh-CN" w:eastAsia="zh-CN"/>
        </w:rPr>
        <w:t>2022</w:t>
      </w:r>
      <w:r w:rsidRPr="00A670B7">
        <w:rPr>
          <w:sz w:val="24"/>
          <w:szCs w:val="24"/>
          <w:lang w:val="zh-CN" w:eastAsia="zh-CN"/>
        </w:rPr>
        <w:t>年达到峰值后，于</w:t>
      </w:r>
      <w:r w:rsidRPr="00A670B7">
        <w:rPr>
          <w:sz w:val="24"/>
          <w:szCs w:val="24"/>
          <w:lang w:val="zh-CN" w:eastAsia="zh-CN"/>
        </w:rPr>
        <w:t>2023</w:t>
      </w:r>
      <w:r w:rsidRPr="00A670B7">
        <w:rPr>
          <w:sz w:val="24"/>
          <w:szCs w:val="24"/>
          <w:lang w:val="zh-CN" w:eastAsia="zh-CN"/>
        </w:rPr>
        <w:t>年和</w:t>
      </w:r>
      <w:r w:rsidRPr="00A670B7">
        <w:rPr>
          <w:sz w:val="24"/>
          <w:szCs w:val="24"/>
          <w:lang w:val="zh-CN" w:eastAsia="zh-CN"/>
        </w:rPr>
        <w:t>2024</w:t>
      </w:r>
      <w:r w:rsidRPr="00A670B7">
        <w:rPr>
          <w:sz w:val="24"/>
          <w:szCs w:val="24"/>
          <w:lang w:val="zh-CN" w:eastAsia="zh-CN"/>
        </w:rPr>
        <w:t>年有所下降。</w:t>
      </w:r>
      <w:r w:rsidRPr="00A670B7">
        <w:rPr>
          <w:sz w:val="24"/>
          <w:szCs w:val="24"/>
          <w:lang w:val="zh-CN" w:eastAsia="zh-CN"/>
        </w:rPr>
        <w:t>2023</w:t>
      </w:r>
      <w:r w:rsidRPr="00A670B7">
        <w:rPr>
          <w:sz w:val="24"/>
          <w:szCs w:val="24"/>
          <w:lang w:val="zh-CN" w:eastAsia="zh-CN"/>
        </w:rPr>
        <w:t>年，尽管墨西哥的氢氟碳化物进口量达到</w:t>
      </w:r>
      <w:r w:rsidRPr="00A670B7">
        <w:rPr>
          <w:sz w:val="24"/>
          <w:szCs w:val="24"/>
          <w:lang w:val="zh-CN" w:eastAsia="zh-CN"/>
        </w:rPr>
        <w:t>7,427</w:t>
      </w:r>
      <w:r w:rsidRPr="00A670B7">
        <w:rPr>
          <w:sz w:val="24"/>
          <w:szCs w:val="24"/>
          <w:lang w:val="zh-CN" w:eastAsia="zh-CN"/>
        </w:rPr>
        <w:t>万吨二氧化碳当量（约为该国氢氟碳化物基准水平），但其出口了近</w:t>
      </w:r>
      <w:r w:rsidRPr="00A670B7">
        <w:rPr>
          <w:sz w:val="24"/>
          <w:szCs w:val="24"/>
          <w:lang w:val="zh-CN" w:eastAsia="zh-CN"/>
        </w:rPr>
        <w:t>2,300</w:t>
      </w:r>
      <w:r w:rsidRPr="00A670B7">
        <w:rPr>
          <w:sz w:val="24"/>
          <w:szCs w:val="24"/>
          <w:lang w:val="zh-CN" w:eastAsia="zh-CN"/>
        </w:rPr>
        <w:t>万吨二氧化碳当量的氢氟碳化物（约为前几年记录出口量的三倍），使报告的消费量</w:t>
      </w:r>
      <w:r w:rsidR="00271563" w:rsidRPr="00A670B7">
        <w:rPr>
          <w:rFonts w:hint="eastAsia"/>
          <w:sz w:val="24"/>
          <w:szCs w:val="24"/>
          <w:lang w:val="zh-CN" w:eastAsia="zh-CN"/>
        </w:rPr>
        <w:t>达</w:t>
      </w:r>
      <w:r w:rsidRPr="00A670B7">
        <w:rPr>
          <w:sz w:val="24"/>
          <w:szCs w:val="24"/>
          <w:lang w:val="zh-CN" w:eastAsia="zh-CN"/>
        </w:rPr>
        <w:t>5,025</w:t>
      </w:r>
      <w:r w:rsidRPr="00A670B7">
        <w:rPr>
          <w:sz w:val="24"/>
          <w:szCs w:val="24"/>
          <w:lang w:val="zh-CN" w:eastAsia="zh-CN"/>
        </w:rPr>
        <w:t>万吨二氧化碳当量。</w:t>
      </w:r>
      <w:r w:rsidRPr="00A670B7">
        <w:rPr>
          <w:sz w:val="24"/>
          <w:szCs w:val="24"/>
          <w:lang w:val="zh-CN" w:eastAsia="zh-CN"/>
        </w:rPr>
        <w:t>2024</w:t>
      </w:r>
      <w:r w:rsidRPr="00A670B7">
        <w:rPr>
          <w:sz w:val="24"/>
          <w:szCs w:val="24"/>
          <w:lang w:val="zh-CN" w:eastAsia="zh-CN"/>
        </w:rPr>
        <w:t>年，氢氟碳化物消费量进一步降至</w:t>
      </w:r>
      <w:r w:rsidRPr="00A670B7">
        <w:rPr>
          <w:sz w:val="24"/>
          <w:szCs w:val="24"/>
          <w:lang w:val="zh-CN" w:eastAsia="zh-CN"/>
        </w:rPr>
        <w:t>4,360</w:t>
      </w:r>
      <w:r w:rsidRPr="00A670B7">
        <w:rPr>
          <w:sz w:val="24"/>
          <w:szCs w:val="24"/>
          <w:lang w:val="zh-CN" w:eastAsia="zh-CN"/>
        </w:rPr>
        <w:t>万吨二氧化碳当量，但原因有所不同：虽然报告出口量为</w:t>
      </w:r>
      <w:r w:rsidRPr="00A670B7">
        <w:rPr>
          <w:sz w:val="24"/>
          <w:szCs w:val="24"/>
          <w:lang w:val="zh-CN" w:eastAsia="zh-CN"/>
        </w:rPr>
        <w:t>700</w:t>
      </w:r>
      <w:r w:rsidRPr="00A670B7">
        <w:rPr>
          <w:sz w:val="24"/>
          <w:szCs w:val="24"/>
          <w:lang w:val="zh-CN" w:eastAsia="zh-CN"/>
        </w:rPr>
        <w:t>万吨二氧化碳当量，但进口量仅为</w:t>
      </w:r>
      <w:r w:rsidRPr="00A670B7">
        <w:rPr>
          <w:sz w:val="24"/>
          <w:szCs w:val="24"/>
          <w:lang w:val="zh-CN" w:eastAsia="zh-CN"/>
        </w:rPr>
        <w:t>5,000</w:t>
      </w:r>
      <w:r w:rsidRPr="00A670B7">
        <w:rPr>
          <w:sz w:val="24"/>
          <w:szCs w:val="24"/>
          <w:lang w:val="zh-CN" w:eastAsia="zh-CN"/>
        </w:rPr>
        <w:t>万吨二氧化碳当量，即低于</w:t>
      </w:r>
      <w:r w:rsidRPr="00A670B7">
        <w:rPr>
          <w:sz w:val="24"/>
          <w:szCs w:val="24"/>
          <w:lang w:val="zh-CN" w:eastAsia="zh-CN"/>
        </w:rPr>
        <w:t>2020</w:t>
      </w:r>
      <w:r w:rsidRPr="00A670B7">
        <w:rPr>
          <w:sz w:val="24"/>
          <w:szCs w:val="24"/>
          <w:lang w:val="zh-CN" w:eastAsia="zh-CN"/>
        </w:rPr>
        <w:t>年以来的任何其他年份。进口量如此之</w:t>
      </w:r>
      <w:r w:rsidR="00A67E90" w:rsidRPr="00A670B7">
        <w:rPr>
          <w:rFonts w:hint="eastAsia"/>
          <w:sz w:val="24"/>
          <w:szCs w:val="24"/>
          <w:lang w:val="zh-CN" w:eastAsia="zh-CN"/>
        </w:rPr>
        <w:t>少</w:t>
      </w:r>
      <w:r w:rsidRPr="00A670B7">
        <w:rPr>
          <w:sz w:val="24"/>
          <w:szCs w:val="24"/>
          <w:lang w:val="zh-CN" w:eastAsia="zh-CN"/>
        </w:rPr>
        <w:t>，是因为执行新配额制度所涉及的监管和行政流程出现延迟。此外，向两家进口商发放的</w:t>
      </w:r>
      <w:r w:rsidRPr="00A670B7">
        <w:rPr>
          <w:sz w:val="24"/>
          <w:szCs w:val="24"/>
          <w:lang w:val="zh-CN" w:eastAsia="zh-CN"/>
        </w:rPr>
        <w:t>2024</w:t>
      </w:r>
      <w:r w:rsidRPr="00A670B7">
        <w:rPr>
          <w:sz w:val="24"/>
          <w:szCs w:val="24"/>
          <w:lang w:val="zh-CN" w:eastAsia="zh-CN"/>
        </w:rPr>
        <w:t>年</w:t>
      </w:r>
      <w:r w:rsidRPr="00A670B7">
        <w:rPr>
          <w:sz w:val="24"/>
          <w:szCs w:val="24"/>
          <w:lang w:val="zh-CN" w:eastAsia="zh-CN"/>
        </w:rPr>
        <w:t>590</w:t>
      </w:r>
      <w:r w:rsidRPr="00A670B7">
        <w:rPr>
          <w:sz w:val="24"/>
          <w:szCs w:val="24"/>
          <w:lang w:val="zh-CN" w:eastAsia="zh-CN"/>
        </w:rPr>
        <w:t>万吨二氧化碳当量进口配额并未使用，但预计将在</w:t>
      </w:r>
      <w:r w:rsidRPr="00A670B7">
        <w:rPr>
          <w:sz w:val="24"/>
          <w:szCs w:val="24"/>
          <w:lang w:val="zh-CN" w:eastAsia="zh-CN"/>
        </w:rPr>
        <w:t>2025</w:t>
      </w:r>
      <w:r w:rsidRPr="00A670B7">
        <w:rPr>
          <w:sz w:val="24"/>
          <w:szCs w:val="24"/>
          <w:lang w:val="zh-CN" w:eastAsia="zh-CN"/>
        </w:rPr>
        <w:t>年使用。</w:t>
      </w:r>
    </w:p>
    <w:p w14:paraId="422E9091" w14:textId="53D0B54D" w:rsidR="00BF1A07" w:rsidRPr="00A670B7" w:rsidRDefault="00BF1A07" w:rsidP="00BF1A07">
      <w:pPr>
        <w:pStyle w:val="Heading1"/>
        <w:rPr>
          <w:sz w:val="24"/>
          <w:szCs w:val="24"/>
          <w:lang w:eastAsia="zh-CN"/>
        </w:rPr>
      </w:pPr>
      <w:r w:rsidRPr="00A670B7">
        <w:rPr>
          <w:sz w:val="24"/>
          <w:szCs w:val="24"/>
          <w:lang w:val="zh-CN" w:eastAsia="zh-CN"/>
        </w:rPr>
        <w:t>一旦</w:t>
      </w:r>
      <w:r w:rsidRPr="00A670B7">
        <w:rPr>
          <w:sz w:val="24"/>
          <w:szCs w:val="24"/>
          <w:lang w:val="zh-CN" w:eastAsia="zh-CN"/>
        </w:rPr>
        <w:t>2024</w:t>
      </w:r>
      <w:r w:rsidRPr="00A670B7">
        <w:rPr>
          <w:sz w:val="24"/>
          <w:szCs w:val="24"/>
          <w:lang w:val="zh-CN" w:eastAsia="zh-CN"/>
        </w:rPr>
        <w:t>年</w:t>
      </w:r>
      <w:r w:rsidR="00E963F1" w:rsidRPr="00A670B7">
        <w:rPr>
          <w:rFonts w:hint="eastAsia"/>
          <w:sz w:val="24"/>
          <w:szCs w:val="24"/>
          <w:lang w:val="zh-CN" w:eastAsia="zh-CN"/>
        </w:rPr>
        <w:t>适用</w:t>
      </w:r>
      <w:r w:rsidRPr="00A670B7">
        <w:rPr>
          <w:sz w:val="24"/>
          <w:szCs w:val="24"/>
          <w:lang w:val="zh-CN" w:eastAsia="zh-CN"/>
        </w:rPr>
        <w:t>新配额制度过程中出现的问题得到解决，</w:t>
      </w:r>
      <w:r w:rsidRPr="00A670B7">
        <w:rPr>
          <w:sz w:val="24"/>
          <w:szCs w:val="24"/>
          <w:lang w:val="zh-CN" w:eastAsia="zh-CN"/>
        </w:rPr>
        <w:t>2025</w:t>
      </w:r>
      <w:r w:rsidRPr="00A670B7">
        <w:rPr>
          <w:sz w:val="24"/>
          <w:szCs w:val="24"/>
          <w:lang w:val="zh-CN" w:eastAsia="zh-CN"/>
        </w:rPr>
        <w:t>年的进口量预计将反映氢氟碳化物的实际消费需求，其中很可能包括因计划在</w:t>
      </w:r>
      <w:r w:rsidRPr="00A670B7">
        <w:rPr>
          <w:sz w:val="24"/>
          <w:szCs w:val="24"/>
          <w:lang w:val="zh-CN" w:eastAsia="zh-CN"/>
        </w:rPr>
        <w:t>2025</w:t>
      </w:r>
      <w:r w:rsidRPr="00A670B7">
        <w:rPr>
          <w:sz w:val="24"/>
          <w:szCs w:val="24"/>
          <w:lang w:val="zh-CN" w:eastAsia="zh-CN"/>
        </w:rPr>
        <w:t>年</w:t>
      </w:r>
      <w:r w:rsidR="00E963F1" w:rsidRPr="00A670B7">
        <w:rPr>
          <w:rFonts w:hint="eastAsia"/>
          <w:sz w:val="24"/>
          <w:szCs w:val="24"/>
          <w:lang w:val="zh-CN" w:eastAsia="zh-CN"/>
        </w:rPr>
        <w:t>至</w:t>
      </w:r>
      <w:r w:rsidRPr="00A670B7">
        <w:rPr>
          <w:sz w:val="24"/>
          <w:szCs w:val="24"/>
          <w:lang w:val="zh-CN" w:eastAsia="zh-CN"/>
        </w:rPr>
        <w:t>2030</w:t>
      </w:r>
      <w:r w:rsidRPr="00A670B7">
        <w:rPr>
          <w:sz w:val="24"/>
          <w:szCs w:val="24"/>
          <w:lang w:val="zh-CN" w:eastAsia="zh-CN"/>
        </w:rPr>
        <w:t>年间减少含</w:t>
      </w:r>
      <w:r w:rsidRPr="00A670B7">
        <w:rPr>
          <w:sz w:val="24"/>
          <w:szCs w:val="24"/>
          <w:lang w:val="zh-CN" w:eastAsia="zh-CN"/>
        </w:rPr>
        <w:t>HCFC</w:t>
      </w:r>
      <w:r w:rsidR="005020AF" w:rsidRPr="00A670B7">
        <w:rPr>
          <w:rFonts w:hint="eastAsia"/>
          <w:sz w:val="24"/>
          <w:szCs w:val="24"/>
          <w:lang w:val="zh-CN" w:eastAsia="zh-CN"/>
        </w:rPr>
        <w:t>-</w:t>
      </w:r>
      <w:r w:rsidRPr="00A670B7">
        <w:rPr>
          <w:sz w:val="24"/>
          <w:szCs w:val="24"/>
          <w:lang w:val="zh-CN" w:eastAsia="zh-CN"/>
        </w:rPr>
        <w:t>22</w:t>
      </w:r>
      <w:r w:rsidRPr="00A670B7">
        <w:rPr>
          <w:sz w:val="24"/>
          <w:szCs w:val="24"/>
          <w:lang w:val="zh-CN" w:eastAsia="zh-CN"/>
        </w:rPr>
        <w:t>消费量而产生的与设备改</w:t>
      </w:r>
      <w:r w:rsidR="00A40E6D" w:rsidRPr="00A670B7">
        <w:rPr>
          <w:rFonts w:hint="eastAsia"/>
          <w:sz w:val="24"/>
          <w:szCs w:val="24"/>
          <w:lang w:val="zh-CN" w:eastAsia="zh-CN"/>
        </w:rPr>
        <w:t>型</w:t>
      </w:r>
      <w:r w:rsidRPr="00A670B7">
        <w:rPr>
          <w:sz w:val="24"/>
          <w:szCs w:val="24"/>
          <w:lang w:val="zh-CN" w:eastAsia="zh-CN"/>
        </w:rPr>
        <w:t>和新设备需求相关的暂时性增长。</w:t>
      </w:r>
    </w:p>
    <w:p w14:paraId="0F6CE0C6" w14:textId="232FEB91" w:rsidR="00BF1A07" w:rsidRPr="00A670B7" w:rsidRDefault="00BF1A07" w:rsidP="00BF1A07">
      <w:pPr>
        <w:pStyle w:val="Heading1"/>
        <w:rPr>
          <w:sz w:val="24"/>
          <w:szCs w:val="24"/>
          <w:lang w:eastAsia="zh-CN"/>
        </w:rPr>
      </w:pPr>
      <w:r w:rsidRPr="00A670B7">
        <w:rPr>
          <w:sz w:val="24"/>
          <w:szCs w:val="24"/>
          <w:lang w:val="zh-CN" w:eastAsia="zh-CN"/>
        </w:rPr>
        <w:t>关于特定物质的消费行为，近年来</w:t>
      </w:r>
      <w:r w:rsidRPr="00A670B7">
        <w:rPr>
          <w:sz w:val="24"/>
          <w:szCs w:val="24"/>
          <w:lang w:val="zh-CN" w:eastAsia="zh-CN"/>
        </w:rPr>
        <w:t>HFC-32</w:t>
      </w:r>
      <w:r w:rsidRPr="00A670B7">
        <w:rPr>
          <w:sz w:val="24"/>
          <w:szCs w:val="24"/>
          <w:lang w:val="zh-CN" w:eastAsia="zh-CN"/>
        </w:rPr>
        <w:t>和</w:t>
      </w:r>
      <w:r w:rsidRPr="00A670B7">
        <w:rPr>
          <w:sz w:val="24"/>
          <w:szCs w:val="24"/>
          <w:lang w:val="zh-CN" w:eastAsia="zh-CN"/>
        </w:rPr>
        <w:t>R-454B</w:t>
      </w:r>
      <w:r w:rsidRPr="00A670B7">
        <w:rPr>
          <w:sz w:val="24"/>
          <w:szCs w:val="24"/>
          <w:lang w:val="zh-CN" w:eastAsia="zh-CN"/>
        </w:rPr>
        <w:t>消费量急剧增加，是空调需求增长所致，包括</w:t>
      </w:r>
      <w:r w:rsidR="00D03210" w:rsidRPr="00A670B7">
        <w:rPr>
          <w:rFonts w:hint="eastAsia"/>
          <w:sz w:val="24"/>
          <w:szCs w:val="24"/>
          <w:lang w:val="zh-CN" w:eastAsia="zh-CN"/>
        </w:rPr>
        <w:t>在</w:t>
      </w:r>
      <w:r w:rsidRPr="00A670B7">
        <w:rPr>
          <w:sz w:val="24"/>
          <w:szCs w:val="24"/>
          <w:lang w:val="zh-CN" w:eastAsia="zh-CN"/>
        </w:rPr>
        <w:t>受热浪影响的先前低需求地区。这些物质正开始在新设备中替代</w:t>
      </w:r>
      <w:r w:rsidRPr="00A670B7">
        <w:rPr>
          <w:sz w:val="24"/>
          <w:szCs w:val="24"/>
          <w:lang w:val="zh-CN" w:eastAsia="zh-CN"/>
        </w:rPr>
        <w:t>R-410A</w:t>
      </w:r>
      <w:r w:rsidRPr="00A670B7">
        <w:rPr>
          <w:sz w:val="24"/>
          <w:szCs w:val="24"/>
          <w:lang w:val="zh-CN" w:eastAsia="zh-CN"/>
        </w:rPr>
        <w:t>。</w:t>
      </w:r>
    </w:p>
    <w:p w14:paraId="5EF7B417" w14:textId="77777777" w:rsidR="00BF1A07" w:rsidRPr="00A670B7" w:rsidRDefault="00BF1A07" w:rsidP="00BF1A07">
      <w:pPr>
        <w:pStyle w:val="Heading1"/>
        <w:keepNext/>
        <w:numPr>
          <w:ilvl w:val="0"/>
          <w:numId w:val="0"/>
        </w:numPr>
        <w:spacing w:before="240"/>
        <w:rPr>
          <w:rFonts w:ascii="KaiTi" w:eastAsia="KaiTi" w:hAnsi="KaiTi"/>
          <w:sz w:val="24"/>
          <w:szCs w:val="24"/>
        </w:rPr>
      </w:pPr>
      <w:r w:rsidRPr="00A670B7">
        <w:rPr>
          <w:rFonts w:ascii="KaiTi" w:eastAsia="KaiTi" w:hAnsi="KaiTi"/>
          <w:sz w:val="24"/>
          <w:szCs w:val="24"/>
          <w:lang w:val="zh-CN"/>
        </w:rPr>
        <w:lastRenderedPageBreak/>
        <w:t>国家方案执行情况报告</w:t>
      </w:r>
    </w:p>
    <w:p w14:paraId="5FC4BDFB" w14:textId="7FB67AC3" w:rsidR="00BF1A07" w:rsidRPr="00A670B7" w:rsidRDefault="00BF1A07" w:rsidP="00BF1A07">
      <w:pPr>
        <w:pStyle w:val="Heading1"/>
        <w:rPr>
          <w:sz w:val="24"/>
          <w:szCs w:val="24"/>
          <w:lang w:eastAsia="zh-CN"/>
        </w:rPr>
      </w:pPr>
      <w:r w:rsidRPr="00A670B7">
        <w:rPr>
          <w:sz w:val="24"/>
          <w:szCs w:val="24"/>
          <w:lang w:val="zh-CN" w:eastAsia="zh-CN"/>
        </w:rPr>
        <w:t>墨西哥政府在其</w:t>
      </w:r>
      <w:r w:rsidRPr="00A670B7">
        <w:rPr>
          <w:sz w:val="24"/>
          <w:szCs w:val="24"/>
          <w:lang w:val="zh-CN" w:eastAsia="zh-CN"/>
        </w:rPr>
        <w:t>2024</w:t>
      </w:r>
      <w:r w:rsidRPr="00A670B7">
        <w:rPr>
          <w:sz w:val="24"/>
          <w:szCs w:val="24"/>
          <w:lang w:val="zh-CN" w:eastAsia="zh-CN"/>
        </w:rPr>
        <w:t>年国家方案执行情况报告中提供的分行业氢氟碳化物消费数据与根据《蒙特利尔议定书》第</w:t>
      </w:r>
      <w:r w:rsidRPr="00A670B7">
        <w:rPr>
          <w:sz w:val="24"/>
          <w:szCs w:val="24"/>
          <w:lang w:val="zh-CN" w:eastAsia="zh-CN"/>
        </w:rPr>
        <w:t>7</w:t>
      </w:r>
      <w:r w:rsidRPr="00A670B7">
        <w:rPr>
          <w:sz w:val="24"/>
          <w:szCs w:val="24"/>
          <w:lang w:val="zh-CN" w:eastAsia="zh-CN"/>
        </w:rPr>
        <w:t>条报告的数据一致，仅在某些定制混合物的全球升温潜能值上存在可忽略不计的差异，这可能与小数点的使用有关。</w:t>
      </w:r>
    </w:p>
    <w:p w14:paraId="5ACB51B5" w14:textId="77777777" w:rsidR="00BF1A07" w:rsidRPr="00A670B7" w:rsidRDefault="00BF1A07" w:rsidP="00BF1A07">
      <w:pPr>
        <w:keepNext/>
        <w:spacing w:after="240"/>
        <w:rPr>
          <w:rFonts w:ascii="KaiTi" w:eastAsia="KaiTi" w:hAnsi="KaiTi"/>
          <w:sz w:val="24"/>
          <w:szCs w:val="24"/>
          <w:lang w:eastAsia="zh-CN"/>
        </w:rPr>
      </w:pPr>
      <w:r w:rsidRPr="00A670B7">
        <w:rPr>
          <w:rFonts w:ascii="KaiTi" w:eastAsia="KaiTi" w:hAnsi="KaiTi"/>
          <w:sz w:val="24"/>
          <w:szCs w:val="24"/>
          <w:lang w:val="zh-CN" w:eastAsia="zh-CN"/>
        </w:rPr>
        <w:t>核查报告</w:t>
      </w:r>
    </w:p>
    <w:p w14:paraId="4556A055" w14:textId="3F7F5971" w:rsidR="00BF1A07" w:rsidRPr="00A670B7" w:rsidRDefault="00BF1A07" w:rsidP="00BF1A07">
      <w:pPr>
        <w:pStyle w:val="Heading1"/>
        <w:rPr>
          <w:sz w:val="24"/>
          <w:szCs w:val="24"/>
          <w:lang w:val="zh-CN" w:eastAsia="zh-CN"/>
        </w:rPr>
      </w:pPr>
      <w:r w:rsidRPr="00A670B7">
        <w:rPr>
          <w:sz w:val="24"/>
          <w:szCs w:val="24"/>
          <w:lang w:val="zh-CN" w:eastAsia="zh-CN"/>
        </w:rPr>
        <w:t>核查报告确认，墨西哥政府正在执行氢氟碳化物进口许可证和配额制度，且根据《蒙特利尔议定书》第</w:t>
      </w:r>
      <w:r w:rsidRPr="00A670B7">
        <w:rPr>
          <w:sz w:val="24"/>
          <w:szCs w:val="24"/>
          <w:lang w:val="zh-CN" w:eastAsia="zh-CN"/>
        </w:rPr>
        <w:t>7</w:t>
      </w:r>
      <w:r w:rsidRPr="00A670B7">
        <w:rPr>
          <w:sz w:val="24"/>
          <w:szCs w:val="24"/>
          <w:lang w:val="zh-CN" w:eastAsia="zh-CN"/>
        </w:rPr>
        <w:t>条报告的</w:t>
      </w:r>
      <w:r w:rsidRPr="00A670B7">
        <w:rPr>
          <w:sz w:val="24"/>
          <w:szCs w:val="24"/>
          <w:lang w:val="zh-CN" w:eastAsia="zh-CN"/>
        </w:rPr>
        <w:t>2024</w:t>
      </w:r>
      <w:r w:rsidRPr="00A670B7">
        <w:rPr>
          <w:sz w:val="24"/>
          <w:szCs w:val="24"/>
          <w:lang w:val="zh-CN" w:eastAsia="zh-CN"/>
        </w:rPr>
        <w:t>年氢氟碳化物总消费量低于</w:t>
      </w:r>
      <w:r w:rsidRPr="00A670B7">
        <w:rPr>
          <w:sz w:val="24"/>
          <w:szCs w:val="24"/>
          <w:lang w:val="zh-CN" w:eastAsia="zh-CN"/>
        </w:rPr>
        <w:t>76,982,664</w:t>
      </w:r>
      <w:r w:rsidRPr="00A670B7">
        <w:rPr>
          <w:sz w:val="24"/>
          <w:szCs w:val="24"/>
          <w:lang w:val="zh-CN" w:eastAsia="zh-CN"/>
        </w:rPr>
        <w:t>吨二氧化碳当量的最高允许消费量。核查结论认为，墨西哥当前的配额制度、监测活动和整体履约机制健全，能根据《基加利修正案》确保对氢氟碳化物消费量进行适当控制。环境和自然资源部遵循了官方配额分配指南中确立的程序、标准和数学公式，配额分配透明且一致。除少数例外情况，所有进口商均在分配的限额内使用了其配额。仅观察到少量行政差异案例，并未对系统的完整性产生重大影响。核查方建议继续与联邦卫生风险保护委员会和海关当局协调，以简化许可证发放流程并加强信息系统的整合。核查进一步包括第</w:t>
      </w:r>
      <w:r w:rsidRPr="00A670B7">
        <w:rPr>
          <w:sz w:val="24"/>
          <w:szCs w:val="24"/>
          <w:lang w:val="zh-CN" w:eastAsia="zh-CN"/>
        </w:rPr>
        <w:t>93/68</w:t>
      </w:r>
      <w:r w:rsidRPr="00A670B7">
        <w:rPr>
          <w:sz w:val="24"/>
          <w:szCs w:val="24"/>
          <w:lang w:val="zh-CN" w:eastAsia="zh-CN"/>
        </w:rPr>
        <w:t>号决定</w:t>
      </w:r>
      <w:r w:rsidRPr="00A670B7">
        <w:rPr>
          <w:sz w:val="24"/>
          <w:szCs w:val="24"/>
          <w:lang w:val="zh-CN" w:eastAsia="zh-CN"/>
        </w:rPr>
        <w:t>(c)(</w:t>
      </w:r>
      <w:r w:rsidR="008D130F" w:rsidRPr="00A670B7">
        <w:rPr>
          <w:rFonts w:hint="eastAsia"/>
          <w:sz w:val="24"/>
          <w:szCs w:val="24"/>
          <w:lang w:val="zh-CN" w:eastAsia="zh-CN"/>
        </w:rPr>
        <w:t>六</w:t>
      </w:r>
      <w:r w:rsidRPr="00A670B7">
        <w:rPr>
          <w:sz w:val="24"/>
          <w:szCs w:val="24"/>
          <w:lang w:val="zh-CN" w:eastAsia="zh-CN"/>
        </w:rPr>
        <w:t>)</w:t>
      </w:r>
      <w:r w:rsidRPr="00A670B7">
        <w:rPr>
          <w:sz w:val="24"/>
          <w:szCs w:val="24"/>
          <w:lang w:val="zh-CN" w:eastAsia="zh-CN"/>
        </w:rPr>
        <w:t>段要求的相关信息，确认墨西哥有效监测了氢氟碳化物消费趋势，</w:t>
      </w:r>
      <w:r w:rsidR="008D130F" w:rsidRPr="00A670B7">
        <w:rPr>
          <w:rFonts w:hint="eastAsia"/>
          <w:sz w:val="24"/>
          <w:szCs w:val="24"/>
          <w:lang w:val="zh-CN" w:eastAsia="zh-CN"/>
        </w:rPr>
        <w:t>确定</w:t>
      </w:r>
      <w:r w:rsidRPr="00A670B7">
        <w:rPr>
          <w:sz w:val="24"/>
          <w:szCs w:val="24"/>
          <w:lang w:val="zh-CN" w:eastAsia="zh-CN"/>
        </w:rPr>
        <w:t>了</w:t>
      </w:r>
      <w:r w:rsidRPr="00A670B7">
        <w:rPr>
          <w:sz w:val="24"/>
          <w:szCs w:val="24"/>
          <w:lang w:val="zh-CN" w:eastAsia="zh-CN"/>
        </w:rPr>
        <w:t>2022</w:t>
      </w:r>
      <w:r w:rsidRPr="00A670B7">
        <w:rPr>
          <w:sz w:val="24"/>
          <w:szCs w:val="24"/>
          <w:lang w:val="zh-CN" w:eastAsia="zh-CN"/>
        </w:rPr>
        <w:t>年新的大型市场进入者的影响，并将这些发现纳入配额分配过程。下文秘书处评论部分将更详细地讨论</w:t>
      </w:r>
      <w:r w:rsidR="008D130F" w:rsidRPr="00A670B7">
        <w:rPr>
          <w:rFonts w:hint="eastAsia"/>
          <w:sz w:val="24"/>
          <w:szCs w:val="24"/>
          <w:lang w:val="zh-CN" w:eastAsia="zh-CN"/>
        </w:rPr>
        <w:t>该</w:t>
      </w:r>
      <w:r w:rsidRPr="00A670B7">
        <w:rPr>
          <w:sz w:val="24"/>
          <w:szCs w:val="24"/>
          <w:lang w:val="zh-CN" w:eastAsia="zh-CN"/>
        </w:rPr>
        <w:t>信息。</w:t>
      </w:r>
    </w:p>
    <w:p w14:paraId="0F3F18F5" w14:textId="2BD923A1" w:rsidR="00B7164D" w:rsidRPr="00A670B7" w:rsidRDefault="00BF1A07" w:rsidP="00BF1A07">
      <w:pPr>
        <w:keepNext/>
        <w:spacing w:after="240"/>
        <w:rPr>
          <w:sz w:val="24"/>
          <w:szCs w:val="24"/>
          <w:u w:val="single"/>
          <w:lang w:eastAsia="zh-CN"/>
        </w:rPr>
      </w:pPr>
      <w:r w:rsidRPr="00A670B7">
        <w:rPr>
          <w:sz w:val="24"/>
          <w:szCs w:val="24"/>
          <w:u w:val="single"/>
          <w:lang w:val="zh-CN" w:eastAsia="zh-CN"/>
        </w:rPr>
        <w:t>基加利氢氟碳化物执行计划第一阶段第一次付款执行进度报告</w:t>
      </w:r>
    </w:p>
    <w:p w14:paraId="2B51D916" w14:textId="77777777" w:rsidR="000D5E0E" w:rsidRPr="00A670B7" w:rsidRDefault="000D5E0E" w:rsidP="000D5E0E">
      <w:pPr>
        <w:pStyle w:val="Heading1"/>
        <w:rPr>
          <w:sz w:val="24"/>
          <w:szCs w:val="24"/>
          <w:lang w:eastAsia="zh-CN"/>
        </w:rPr>
      </w:pPr>
      <w:r w:rsidRPr="00A670B7">
        <w:rPr>
          <w:sz w:val="24"/>
          <w:szCs w:val="24"/>
          <w:lang w:val="zh-CN" w:eastAsia="zh-CN"/>
        </w:rPr>
        <w:t>第一次付款下已完成以下活动：</w:t>
      </w:r>
    </w:p>
    <w:p w14:paraId="7E01EF37" w14:textId="7C24D380" w:rsidR="000D5E0E" w:rsidRPr="00A670B7" w:rsidRDefault="000D5E0E" w:rsidP="00CD1062">
      <w:pPr>
        <w:pStyle w:val="Heading2"/>
        <w:rPr>
          <w:sz w:val="24"/>
          <w:szCs w:val="24"/>
          <w:lang w:eastAsia="zh-CN"/>
        </w:rPr>
      </w:pPr>
      <w:r w:rsidRPr="00A670B7">
        <w:rPr>
          <w:rFonts w:ascii="KaiTi" w:eastAsia="KaiTi" w:hAnsi="KaiTi"/>
          <w:sz w:val="24"/>
          <w:szCs w:val="24"/>
          <w:lang w:val="zh-CN" w:eastAsia="zh-CN"/>
        </w:rPr>
        <w:t>聚氨酯泡沫塑料行业计划：</w:t>
      </w:r>
      <w:r w:rsidRPr="00A670B7">
        <w:rPr>
          <w:sz w:val="24"/>
          <w:szCs w:val="24"/>
          <w:lang w:val="zh-CN" w:eastAsia="zh-CN"/>
        </w:rPr>
        <w:t>评估含氢氟碳化物多元醇的进出口趋势；制定参与配方厂转用低全球升温潜能值替代品的计划（待</w:t>
      </w:r>
      <w:r w:rsidR="00F66A87" w:rsidRPr="00A670B7">
        <w:rPr>
          <w:rFonts w:hint="eastAsia"/>
          <w:sz w:val="24"/>
          <w:szCs w:val="24"/>
          <w:lang w:val="zh-CN" w:eastAsia="zh-CN"/>
        </w:rPr>
        <w:t>验证</w:t>
      </w:r>
      <w:r w:rsidRPr="00A670B7">
        <w:rPr>
          <w:sz w:val="24"/>
          <w:szCs w:val="24"/>
          <w:lang w:val="zh-CN" w:eastAsia="zh-CN"/>
        </w:rPr>
        <w:t>）；与两家配方厂</w:t>
      </w:r>
      <w:r w:rsidR="002D657E" w:rsidRPr="00A670B7">
        <w:rPr>
          <w:sz w:val="24"/>
          <w:szCs w:val="24"/>
          <w:lang w:val="zh-CN" w:eastAsia="zh-CN"/>
        </w:rPr>
        <w:t>编制协</w:t>
      </w:r>
      <w:r w:rsidR="002D657E" w:rsidRPr="00A670B7">
        <w:rPr>
          <w:rFonts w:hint="eastAsia"/>
          <w:sz w:val="24"/>
          <w:szCs w:val="24"/>
          <w:lang w:val="zh-CN" w:eastAsia="zh-CN"/>
        </w:rPr>
        <w:t>定：</w:t>
      </w:r>
      <w:r w:rsidR="002D657E" w:rsidRPr="00A670B7">
        <w:rPr>
          <w:sz w:val="24"/>
          <w:szCs w:val="24"/>
          <w:lang w:val="zh-CN" w:eastAsia="zh-CN"/>
        </w:rPr>
        <w:t>Maxima Dimension</w:t>
      </w:r>
      <w:r w:rsidR="002D657E" w:rsidRPr="00A670B7">
        <w:rPr>
          <w:rFonts w:hint="eastAsia"/>
          <w:sz w:val="24"/>
          <w:szCs w:val="24"/>
          <w:lang w:val="zh-CN" w:eastAsia="zh-CN"/>
        </w:rPr>
        <w:t>，</w:t>
      </w:r>
      <w:r w:rsidRPr="00A670B7">
        <w:rPr>
          <w:sz w:val="24"/>
          <w:szCs w:val="24"/>
          <w:lang w:val="zh-CN" w:eastAsia="zh-CN"/>
        </w:rPr>
        <w:t>拥有</w:t>
      </w:r>
      <w:r w:rsidRPr="00A670B7">
        <w:rPr>
          <w:sz w:val="24"/>
          <w:szCs w:val="24"/>
          <w:lang w:val="zh-CN" w:eastAsia="zh-CN"/>
        </w:rPr>
        <w:t>85</w:t>
      </w:r>
      <w:r w:rsidRPr="00A670B7">
        <w:rPr>
          <w:sz w:val="24"/>
          <w:szCs w:val="24"/>
          <w:lang w:val="zh-CN" w:eastAsia="zh-CN"/>
        </w:rPr>
        <w:t>家下游泡沫用户</w:t>
      </w:r>
      <w:r w:rsidR="002D657E" w:rsidRPr="00A670B7">
        <w:rPr>
          <w:rFonts w:hint="eastAsia"/>
          <w:sz w:val="24"/>
          <w:szCs w:val="24"/>
          <w:lang w:val="zh-CN" w:eastAsia="zh-CN"/>
        </w:rPr>
        <w:t>，</w:t>
      </w:r>
      <w:r w:rsidR="00A64E1B" w:rsidRPr="00A670B7">
        <w:rPr>
          <w:rFonts w:hint="eastAsia"/>
          <w:sz w:val="24"/>
          <w:szCs w:val="24"/>
          <w:lang w:val="zh-CN" w:eastAsia="zh-CN"/>
        </w:rPr>
        <w:t>以及</w:t>
      </w:r>
      <w:r w:rsidR="00A64E1B" w:rsidRPr="00A670B7">
        <w:rPr>
          <w:sz w:val="24"/>
          <w:szCs w:val="24"/>
          <w:lang w:val="zh-CN" w:eastAsia="zh-CN"/>
        </w:rPr>
        <w:t>Eiffel</w:t>
      </w:r>
      <w:r w:rsidR="00A64E1B" w:rsidRPr="00A670B7">
        <w:rPr>
          <w:rFonts w:hint="eastAsia"/>
          <w:sz w:val="24"/>
          <w:szCs w:val="24"/>
          <w:lang w:val="zh-CN" w:eastAsia="zh-CN"/>
        </w:rPr>
        <w:t>，</w:t>
      </w:r>
      <w:r w:rsidRPr="00A670B7">
        <w:rPr>
          <w:sz w:val="24"/>
          <w:szCs w:val="24"/>
          <w:lang w:val="zh-CN" w:eastAsia="zh-CN"/>
        </w:rPr>
        <w:t>拥有</w:t>
      </w:r>
      <w:r w:rsidRPr="00A670B7">
        <w:rPr>
          <w:sz w:val="24"/>
          <w:szCs w:val="24"/>
          <w:lang w:val="zh-CN" w:eastAsia="zh-CN"/>
        </w:rPr>
        <w:t>57</w:t>
      </w:r>
      <w:r w:rsidRPr="00A670B7">
        <w:rPr>
          <w:sz w:val="24"/>
          <w:szCs w:val="24"/>
          <w:lang w:val="zh-CN" w:eastAsia="zh-CN"/>
        </w:rPr>
        <w:t>家下游泡沫用户；以及开始与其他配方厂接触；</w:t>
      </w:r>
    </w:p>
    <w:p w14:paraId="2B430319" w14:textId="30721E31" w:rsidR="000D5E0E" w:rsidRPr="00A670B7" w:rsidRDefault="000D5E0E" w:rsidP="000D5E0E">
      <w:pPr>
        <w:pStyle w:val="Heading2"/>
        <w:rPr>
          <w:sz w:val="24"/>
          <w:szCs w:val="24"/>
          <w:lang w:eastAsia="zh-CN"/>
        </w:rPr>
      </w:pPr>
      <w:r w:rsidRPr="00A670B7">
        <w:rPr>
          <w:rFonts w:ascii="KaiTi" w:eastAsia="KaiTi" w:hAnsi="KaiTi"/>
          <w:sz w:val="24"/>
          <w:szCs w:val="24"/>
          <w:lang w:val="zh-CN" w:eastAsia="zh-CN"/>
        </w:rPr>
        <w:t>立法强化：</w:t>
      </w:r>
      <w:r w:rsidRPr="00A670B7">
        <w:rPr>
          <w:sz w:val="24"/>
          <w:szCs w:val="24"/>
          <w:lang w:val="zh-CN" w:eastAsia="zh-CN"/>
        </w:rPr>
        <w:t>参与更新</w:t>
      </w:r>
      <w:r w:rsidR="00FB3D27" w:rsidRPr="00A670B7">
        <w:rPr>
          <w:rFonts w:hint="eastAsia"/>
          <w:sz w:val="24"/>
          <w:szCs w:val="24"/>
          <w:lang w:val="zh-CN" w:eastAsia="zh-CN"/>
        </w:rPr>
        <w:t>单体</w:t>
      </w:r>
      <w:r w:rsidRPr="00A670B7">
        <w:rPr>
          <w:sz w:val="24"/>
          <w:szCs w:val="24"/>
          <w:lang w:val="zh-CN" w:eastAsia="zh-CN"/>
        </w:rPr>
        <w:t>空调</w:t>
      </w:r>
      <w:r w:rsidR="003C1E9F">
        <w:rPr>
          <w:sz w:val="24"/>
          <w:szCs w:val="24"/>
          <w:lang w:val="en-US" w:eastAsia="zh-CN"/>
        </w:rPr>
        <w:t xml:space="preserve"> (</w:t>
      </w:r>
      <w:r w:rsidRPr="00A670B7">
        <w:rPr>
          <w:sz w:val="24"/>
          <w:szCs w:val="24"/>
          <w:lang w:val="zh-CN" w:eastAsia="zh-CN"/>
        </w:rPr>
        <w:t>NOM-035-ENER-2025</w:t>
      </w:r>
      <w:r w:rsidR="003C1E9F">
        <w:rPr>
          <w:sz w:val="24"/>
          <w:szCs w:val="24"/>
          <w:lang w:val="en-US" w:eastAsia="zh-CN"/>
        </w:rPr>
        <w:t xml:space="preserve">) </w:t>
      </w:r>
      <w:r w:rsidRPr="00A670B7">
        <w:rPr>
          <w:sz w:val="24"/>
          <w:szCs w:val="24"/>
          <w:lang w:val="zh-CN" w:eastAsia="zh-CN"/>
        </w:rPr>
        <w:t>以及集中式、整体式和分体式空调设备</w:t>
      </w:r>
      <w:r w:rsidR="003C1E9F">
        <w:rPr>
          <w:sz w:val="24"/>
          <w:szCs w:val="24"/>
          <w:lang w:val="en-US" w:eastAsia="zh-CN"/>
        </w:rPr>
        <w:t xml:space="preserve"> (</w:t>
      </w:r>
      <w:r w:rsidRPr="00A670B7">
        <w:rPr>
          <w:sz w:val="24"/>
          <w:szCs w:val="24"/>
          <w:lang w:val="zh-CN" w:eastAsia="zh-CN"/>
        </w:rPr>
        <w:t>NOM-035-ENER-2025</w:t>
      </w:r>
      <w:r w:rsidR="003C1E9F">
        <w:rPr>
          <w:sz w:val="24"/>
          <w:szCs w:val="24"/>
          <w:lang w:val="en-US" w:eastAsia="zh-CN"/>
        </w:rPr>
        <w:t xml:space="preserve">) </w:t>
      </w:r>
      <w:r w:rsidR="0069142F" w:rsidRPr="00A670B7">
        <w:rPr>
          <w:rFonts w:hint="eastAsia"/>
          <w:sz w:val="24"/>
          <w:szCs w:val="24"/>
          <w:lang w:val="zh-CN" w:eastAsia="zh-CN"/>
        </w:rPr>
        <w:t>的</w:t>
      </w:r>
      <w:r w:rsidRPr="00A670B7">
        <w:rPr>
          <w:sz w:val="24"/>
          <w:szCs w:val="24"/>
          <w:lang w:val="zh-CN" w:eastAsia="zh-CN"/>
        </w:rPr>
        <w:t>最低能源绩效标准；开展</w:t>
      </w:r>
      <w:r w:rsidRPr="00A670B7">
        <w:rPr>
          <w:sz w:val="24"/>
          <w:szCs w:val="24"/>
          <w:lang w:val="zh-CN" w:eastAsia="zh-CN"/>
        </w:rPr>
        <w:t>2024</w:t>
      </w:r>
      <w:r w:rsidRPr="00A670B7">
        <w:rPr>
          <w:sz w:val="24"/>
          <w:szCs w:val="24"/>
          <w:lang w:val="zh-CN" w:eastAsia="zh-CN"/>
        </w:rPr>
        <w:t>年氢氟碳化物价格及国家制冷剂消费和需求趋势年度市场研究；分析现有建筑规范，作为制定商业建筑采用低全球升温潜能值制冷剂指南过程的一部分（预计于</w:t>
      </w:r>
      <w:r w:rsidRPr="00A670B7">
        <w:rPr>
          <w:sz w:val="24"/>
          <w:szCs w:val="24"/>
          <w:lang w:val="zh-CN" w:eastAsia="zh-CN"/>
        </w:rPr>
        <w:t>2026</w:t>
      </w:r>
      <w:r w:rsidRPr="00A670B7">
        <w:rPr>
          <w:sz w:val="24"/>
          <w:szCs w:val="24"/>
          <w:lang w:val="zh-CN" w:eastAsia="zh-CN"/>
        </w:rPr>
        <w:t>年第一季度</w:t>
      </w:r>
      <w:r w:rsidR="009D48BB" w:rsidRPr="00A670B7">
        <w:rPr>
          <w:rFonts w:hint="eastAsia"/>
          <w:sz w:val="24"/>
          <w:szCs w:val="24"/>
          <w:lang w:val="zh-CN" w:eastAsia="zh-CN"/>
        </w:rPr>
        <w:t>前</w:t>
      </w:r>
      <w:r w:rsidRPr="00A670B7">
        <w:rPr>
          <w:sz w:val="24"/>
          <w:szCs w:val="24"/>
          <w:lang w:val="zh-CN" w:eastAsia="zh-CN"/>
        </w:rPr>
        <w:t>完成）；以及编制</w:t>
      </w:r>
      <w:r w:rsidR="007819DB" w:rsidRPr="00A670B7">
        <w:rPr>
          <w:sz w:val="24"/>
          <w:szCs w:val="24"/>
          <w:lang w:val="zh-CN" w:eastAsia="zh-CN"/>
        </w:rPr>
        <w:t>墨西哥区域冷却发展</w:t>
      </w:r>
      <w:r w:rsidR="007819DB" w:rsidRPr="00A670B7">
        <w:rPr>
          <w:rFonts w:hint="eastAsia"/>
          <w:sz w:val="24"/>
          <w:szCs w:val="24"/>
          <w:lang w:val="zh-CN" w:eastAsia="zh-CN"/>
        </w:rPr>
        <w:t>的</w:t>
      </w:r>
      <w:r w:rsidRPr="00A670B7">
        <w:rPr>
          <w:sz w:val="24"/>
          <w:szCs w:val="24"/>
          <w:lang w:val="zh-CN" w:eastAsia="zh-CN"/>
        </w:rPr>
        <w:t>技术和财务建议草案，以减少商业和机构场所的制冷剂需求（预计于</w:t>
      </w:r>
      <w:r w:rsidRPr="00A670B7">
        <w:rPr>
          <w:sz w:val="24"/>
          <w:szCs w:val="24"/>
          <w:lang w:val="zh-CN" w:eastAsia="zh-CN"/>
        </w:rPr>
        <w:t>2026</w:t>
      </w:r>
      <w:r w:rsidRPr="00A670B7">
        <w:rPr>
          <w:sz w:val="24"/>
          <w:szCs w:val="24"/>
          <w:lang w:val="zh-CN" w:eastAsia="zh-CN"/>
        </w:rPr>
        <w:t>年底</w:t>
      </w:r>
      <w:r w:rsidR="009237B9" w:rsidRPr="00A670B7">
        <w:rPr>
          <w:rFonts w:hint="eastAsia"/>
          <w:sz w:val="24"/>
          <w:szCs w:val="24"/>
          <w:lang w:val="zh-CN" w:eastAsia="zh-CN"/>
        </w:rPr>
        <w:t>前</w:t>
      </w:r>
      <w:r w:rsidRPr="00A670B7">
        <w:rPr>
          <w:sz w:val="24"/>
          <w:szCs w:val="24"/>
          <w:lang w:val="zh-CN" w:eastAsia="zh-CN"/>
        </w:rPr>
        <w:t>完成）；</w:t>
      </w:r>
    </w:p>
    <w:p w14:paraId="44DAA222" w14:textId="13C00810" w:rsidR="000D5E0E" w:rsidRPr="00A670B7" w:rsidRDefault="000D5E0E" w:rsidP="000D5E0E">
      <w:pPr>
        <w:pStyle w:val="Heading2"/>
        <w:rPr>
          <w:sz w:val="24"/>
          <w:szCs w:val="24"/>
          <w:lang w:eastAsia="zh-CN"/>
        </w:rPr>
      </w:pPr>
      <w:r w:rsidRPr="00A670B7">
        <w:rPr>
          <w:rFonts w:ascii="KaiTi" w:eastAsia="KaiTi" w:hAnsi="KaiTi"/>
          <w:sz w:val="24"/>
          <w:szCs w:val="24"/>
          <w:lang w:val="zh-CN" w:eastAsia="zh-CN"/>
        </w:rPr>
        <w:t>海关和氢氟碳化物配额和许可证制度：</w:t>
      </w:r>
      <w:r w:rsidRPr="00A670B7">
        <w:rPr>
          <w:sz w:val="24"/>
          <w:szCs w:val="24"/>
          <w:lang w:val="zh-CN" w:eastAsia="zh-CN"/>
        </w:rPr>
        <w:t>通过与进口商和其他有关利益方举行会议，获得对国家执行氢氟碳化物进口配额分配机制和标准的认可；开发用于提交配额申请的电子表格和相关算法；每年处理约</w:t>
      </w:r>
      <w:r w:rsidRPr="00A670B7">
        <w:rPr>
          <w:sz w:val="24"/>
          <w:szCs w:val="24"/>
          <w:lang w:val="zh-CN" w:eastAsia="zh-CN"/>
        </w:rPr>
        <w:t>150</w:t>
      </w:r>
      <w:r w:rsidRPr="00A670B7">
        <w:rPr>
          <w:sz w:val="24"/>
          <w:szCs w:val="24"/>
          <w:lang w:val="zh-CN" w:eastAsia="zh-CN"/>
        </w:rPr>
        <w:t>份氢氟碳化物进口配额分配申请；</w:t>
      </w:r>
      <w:r w:rsidR="00D37D61" w:rsidRPr="00A670B7">
        <w:rPr>
          <w:rFonts w:hint="eastAsia"/>
          <w:sz w:val="24"/>
          <w:szCs w:val="24"/>
          <w:lang w:val="zh-CN" w:eastAsia="zh-CN"/>
        </w:rPr>
        <w:t>就</w:t>
      </w:r>
      <w:r w:rsidR="00D37D61" w:rsidRPr="00A670B7">
        <w:rPr>
          <w:sz w:val="24"/>
          <w:szCs w:val="24"/>
          <w:lang w:val="zh-CN" w:eastAsia="zh-CN"/>
        </w:rPr>
        <w:t>氢氟碳化物新关税法规、易燃制冷剂安全</w:t>
      </w:r>
      <w:r w:rsidR="00D37D61" w:rsidRPr="00A670B7">
        <w:rPr>
          <w:rFonts w:hint="eastAsia"/>
          <w:sz w:val="24"/>
          <w:szCs w:val="24"/>
          <w:lang w:val="zh-CN" w:eastAsia="zh-CN"/>
        </w:rPr>
        <w:t>处置</w:t>
      </w:r>
      <w:r w:rsidR="00D37D61" w:rsidRPr="00A670B7">
        <w:rPr>
          <w:sz w:val="24"/>
          <w:szCs w:val="24"/>
          <w:lang w:val="zh-CN" w:eastAsia="zh-CN"/>
        </w:rPr>
        <w:t>及设备</w:t>
      </w:r>
      <w:r w:rsidR="005F6F56" w:rsidRPr="00A670B7">
        <w:rPr>
          <w:rFonts w:hint="eastAsia"/>
          <w:sz w:val="24"/>
          <w:szCs w:val="24"/>
          <w:lang w:val="zh-CN" w:eastAsia="zh-CN"/>
        </w:rPr>
        <w:t>标识规范</w:t>
      </w:r>
      <w:r w:rsidR="00D37D61" w:rsidRPr="00A670B7">
        <w:rPr>
          <w:sz w:val="24"/>
          <w:szCs w:val="24"/>
          <w:lang w:val="zh-CN" w:eastAsia="zh-CN"/>
        </w:rPr>
        <w:t>的管控措施</w:t>
      </w:r>
      <w:r w:rsidR="00D37D61" w:rsidRPr="00A670B7">
        <w:rPr>
          <w:rFonts w:hint="eastAsia"/>
          <w:sz w:val="24"/>
          <w:szCs w:val="24"/>
          <w:lang w:val="zh-CN" w:eastAsia="zh-CN"/>
        </w:rPr>
        <w:t>向</w:t>
      </w:r>
      <w:r w:rsidRPr="00A670B7">
        <w:rPr>
          <w:sz w:val="24"/>
          <w:szCs w:val="24"/>
          <w:lang w:val="zh-CN" w:eastAsia="zh-CN"/>
        </w:rPr>
        <w:t>567</w:t>
      </w:r>
      <w:r w:rsidRPr="00A670B7">
        <w:rPr>
          <w:sz w:val="24"/>
          <w:szCs w:val="24"/>
          <w:lang w:val="zh-CN" w:eastAsia="zh-CN"/>
        </w:rPr>
        <w:t>名海关和执法官员（</w:t>
      </w:r>
      <w:r w:rsidRPr="00A670B7">
        <w:rPr>
          <w:sz w:val="24"/>
          <w:szCs w:val="24"/>
          <w:lang w:val="zh-CN" w:eastAsia="zh-CN"/>
        </w:rPr>
        <w:t>63</w:t>
      </w:r>
      <w:r w:rsidRPr="00A670B7">
        <w:rPr>
          <w:sz w:val="24"/>
          <w:szCs w:val="24"/>
          <w:lang w:val="zh-CN" w:eastAsia="zh-CN"/>
        </w:rPr>
        <w:t>人现场参加，</w:t>
      </w:r>
      <w:r w:rsidRPr="00A670B7">
        <w:rPr>
          <w:sz w:val="24"/>
          <w:szCs w:val="24"/>
          <w:lang w:val="zh-CN" w:eastAsia="zh-CN"/>
        </w:rPr>
        <w:t>504</w:t>
      </w:r>
      <w:r w:rsidRPr="00A670B7">
        <w:rPr>
          <w:sz w:val="24"/>
          <w:szCs w:val="24"/>
          <w:lang w:val="zh-CN" w:eastAsia="zh-CN"/>
        </w:rPr>
        <w:t>人远程参加）提供了培训；以及向中央海关实验室和六个主要海关办事处分发了七套氢氟</w:t>
      </w:r>
      <w:r w:rsidRPr="00A670B7">
        <w:rPr>
          <w:sz w:val="24"/>
          <w:szCs w:val="24"/>
          <w:lang w:val="zh-CN" w:eastAsia="zh-CN"/>
        </w:rPr>
        <w:lastRenderedPageBreak/>
        <w:t>碳化物识别</w:t>
      </w:r>
      <w:r w:rsidR="001932CB" w:rsidRPr="00A670B7">
        <w:rPr>
          <w:rFonts w:hint="eastAsia"/>
          <w:sz w:val="24"/>
          <w:szCs w:val="24"/>
          <w:lang w:val="zh-CN" w:eastAsia="zh-CN"/>
        </w:rPr>
        <w:t>工具</w:t>
      </w:r>
      <w:r w:rsidRPr="00A670B7">
        <w:rPr>
          <w:sz w:val="24"/>
          <w:szCs w:val="24"/>
          <w:lang w:val="zh-CN" w:eastAsia="zh-CN"/>
        </w:rPr>
        <w:t>包</w:t>
      </w:r>
      <w:r w:rsidRPr="00A670B7">
        <w:rPr>
          <w:rStyle w:val="FootnoteReference"/>
          <w:sz w:val="24"/>
          <w:szCs w:val="24"/>
          <w:lang w:val="zh-CN" w:eastAsia="es-MX"/>
        </w:rPr>
        <w:footnoteReference w:id="4"/>
      </w:r>
      <w:r w:rsidRPr="00A670B7">
        <w:rPr>
          <w:sz w:val="24"/>
          <w:szCs w:val="24"/>
          <w:lang w:val="zh-CN" w:eastAsia="zh-CN"/>
        </w:rPr>
        <w:t>；</w:t>
      </w:r>
    </w:p>
    <w:p w14:paraId="128ADA35" w14:textId="35A9AB60" w:rsidR="000D5E0E" w:rsidRPr="00A670B7" w:rsidRDefault="000D5E0E" w:rsidP="000D5E0E">
      <w:pPr>
        <w:pStyle w:val="Heading2"/>
        <w:widowControl/>
        <w:rPr>
          <w:i/>
          <w:iCs/>
          <w:sz w:val="24"/>
          <w:szCs w:val="24"/>
          <w:lang w:eastAsia="zh-CN"/>
        </w:rPr>
      </w:pPr>
      <w:r w:rsidRPr="00A670B7">
        <w:rPr>
          <w:rFonts w:ascii="KaiTi" w:eastAsia="KaiTi" w:hAnsi="KaiTi"/>
          <w:sz w:val="24"/>
          <w:szCs w:val="24"/>
          <w:lang w:val="zh-CN" w:eastAsia="zh-CN"/>
        </w:rPr>
        <w:t>制冷和空调以及移动空调维修技术员能力建设：</w:t>
      </w:r>
      <w:r w:rsidRPr="00A670B7">
        <w:rPr>
          <w:sz w:val="24"/>
          <w:szCs w:val="24"/>
          <w:lang w:val="zh-CN" w:eastAsia="zh-CN"/>
        </w:rPr>
        <w:t>制定一项国家制冷剂管理标准、四项制冷和空调设备维修劳动能力标准（待核准）和两项移动空调维修劳动能力标准（审查中）；编制培训材料，包括用于制冷和空调维修的</w:t>
      </w:r>
      <w:r w:rsidR="00592074" w:rsidRPr="00A670B7">
        <w:rPr>
          <w:rFonts w:hint="eastAsia"/>
          <w:sz w:val="24"/>
          <w:szCs w:val="24"/>
          <w:lang w:val="zh-CN" w:eastAsia="zh-CN"/>
        </w:rPr>
        <w:t>3</w:t>
      </w:r>
      <w:r w:rsidRPr="00A670B7">
        <w:rPr>
          <w:sz w:val="24"/>
          <w:szCs w:val="24"/>
          <w:lang w:val="zh-CN" w:eastAsia="zh-CN"/>
        </w:rPr>
        <w:t>本手册、</w:t>
      </w:r>
      <w:r w:rsidRPr="00A670B7">
        <w:rPr>
          <w:sz w:val="24"/>
          <w:szCs w:val="24"/>
          <w:lang w:val="zh-CN" w:eastAsia="zh-CN"/>
        </w:rPr>
        <w:t>48</w:t>
      </w:r>
      <w:r w:rsidRPr="00A670B7">
        <w:rPr>
          <w:sz w:val="24"/>
          <w:szCs w:val="24"/>
          <w:lang w:val="zh-CN" w:eastAsia="zh-CN"/>
        </w:rPr>
        <w:t>张宣传海报和</w:t>
      </w:r>
      <w:r w:rsidR="00592074" w:rsidRPr="00A670B7">
        <w:rPr>
          <w:rFonts w:hint="eastAsia"/>
          <w:sz w:val="24"/>
          <w:szCs w:val="24"/>
          <w:lang w:val="zh-CN" w:eastAsia="zh-CN"/>
        </w:rPr>
        <w:t>9</w:t>
      </w:r>
      <w:r w:rsidRPr="00A670B7">
        <w:rPr>
          <w:sz w:val="24"/>
          <w:szCs w:val="24"/>
          <w:lang w:val="zh-CN" w:eastAsia="zh-CN"/>
        </w:rPr>
        <w:t>个技术培训视频，以及用于移动空调维修的</w:t>
      </w:r>
      <w:r w:rsidR="00592074" w:rsidRPr="00A670B7">
        <w:rPr>
          <w:rFonts w:hint="eastAsia"/>
          <w:sz w:val="24"/>
          <w:szCs w:val="24"/>
          <w:lang w:val="zh-CN" w:eastAsia="zh-CN"/>
        </w:rPr>
        <w:t>3</w:t>
      </w:r>
      <w:r w:rsidRPr="00A670B7">
        <w:rPr>
          <w:sz w:val="24"/>
          <w:szCs w:val="24"/>
          <w:lang w:val="zh-CN" w:eastAsia="zh-CN"/>
        </w:rPr>
        <w:t>本手册、</w:t>
      </w:r>
      <w:r w:rsidRPr="00A670B7">
        <w:rPr>
          <w:sz w:val="24"/>
          <w:szCs w:val="24"/>
          <w:lang w:val="zh-CN" w:eastAsia="zh-CN"/>
        </w:rPr>
        <w:t>48</w:t>
      </w:r>
      <w:r w:rsidRPr="00A670B7">
        <w:rPr>
          <w:sz w:val="24"/>
          <w:szCs w:val="24"/>
          <w:lang w:val="zh-CN" w:eastAsia="zh-CN"/>
        </w:rPr>
        <w:t>张宣传海报和</w:t>
      </w:r>
      <w:r w:rsidR="00592074" w:rsidRPr="00A670B7">
        <w:rPr>
          <w:rFonts w:hint="eastAsia"/>
          <w:sz w:val="24"/>
          <w:szCs w:val="24"/>
          <w:lang w:val="zh-CN" w:eastAsia="zh-CN"/>
        </w:rPr>
        <w:t>7</w:t>
      </w:r>
      <w:r w:rsidRPr="00A670B7">
        <w:rPr>
          <w:sz w:val="24"/>
          <w:szCs w:val="24"/>
          <w:lang w:val="zh-CN" w:eastAsia="zh-CN"/>
        </w:rPr>
        <w:t>个技术培训视频；确定并对</w:t>
      </w:r>
      <w:r w:rsidR="00592074" w:rsidRPr="00A670B7">
        <w:rPr>
          <w:rFonts w:hint="eastAsia"/>
          <w:sz w:val="24"/>
          <w:szCs w:val="24"/>
          <w:lang w:val="zh-CN" w:eastAsia="zh-CN"/>
        </w:rPr>
        <w:t>5</w:t>
      </w:r>
      <w:r w:rsidRPr="00A670B7">
        <w:rPr>
          <w:sz w:val="24"/>
          <w:szCs w:val="24"/>
          <w:lang w:val="zh-CN" w:eastAsia="zh-CN"/>
        </w:rPr>
        <w:t>个公立和五个私立培训中心进行能力评估，以培训和评估制冷和空调技术员（进行中），同时确立并对</w:t>
      </w:r>
      <w:r w:rsidR="00875E82" w:rsidRPr="00A670B7">
        <w:rPr>
          <w:rFonts w:hint="eastAsia"/>
          <w:sz w:val="24"/>
          <w:szCs w:val="24"/>
          <w:lang w:val="zh-CN" w:eastAsia="zh-CN"/>
        </w:rPr>
        <w:t>3</w:t>
      </w:r>
      <w:r w:rsidRPr="00A670B7">
        <w:rPr>
          <w:sz w:val="24"/>
          <w:szCs w:val="24"/>
          <w:lang w:val="zh-CN" w:eastAsia="zh-CN"/>
        </w:rPr>
        <w:t>个中心进行能力评估，以培训和评估移动空调技术员（进行中）；战略性制定制冷和空调以及移动空调维修培训方案；以及编制两份关于移动空调和制冷和空调培训员及技术员培训评估工具的文件；</w:t>
      </w:r>
    </w:p>
    <w:p w14:paraId="73E1CD49" w14:textId="7B78F52C" w:rsidR="000D5E0E" w:rsidRPr="00A670B7" w:rsidRDefault="000D5E0E" w:rsidP="000D5E0E">
      <w:pPr>
        <w:pStyle w:val="Heading2"/>
        <w:rPr>
          <w:sz w:val="24"/>
          <w:szCs w:val="24"/>
          <w:lang w:eastAsia="zh-CN"/>
        </w:rPr>
      </w:pPr>
      <w:r w:rsidRPr="00A670B7">
        <w:rPr>
          <w:rFonts w:ascii="KaiTi" w:eastAsia="KaiTi" w:hAnsi="KaiTi"/>
          <w:sz w:val="24"/>
          <w:szCs w:val="24"/>
          <w:lang w:val="zh-CN" w:eastAsia="zh-CN"/>
        </w:rPr>
        <w:t>制冷剂回收、复原</w:t>
      </w:r>
      <w:r w:rsidR="00DE27B5" w:rsidRPr="00A670B7">
        <w:rPr>
          <w:rFonts w:ascii="KaiTi" w:eastAsia="KaiTi" w:hAnsi="KaiTi" w:hint="eastAsia"/>
          <w:sz w:val="24"/>
          <w:szCs w:val="24"/>
          <w:lang w:val="zh-CN" w:eastAsia="zh-CN"/>
        </w:rPr>
        <w:t>、</w:t>
      </w:r>
      <w:r w:rsidRPr="00A670B7">
        <w:rPr>
          <w:rFonts w:ascii="KaiTi" w:eastAsia="KaiTi" w:hAnsi="KaiTi"/>
          <w:sz w:val="24"/>
          <w:szCs w:val="24"/>
          <w:lang w:val="zh-CN" w:eastAsia="zh-CN"/>
        </w:rPr>
        <w:t>再生网络强化：</w:t>
      </w:r>
      <w:r w:rsidRPr="00A670B7">
        <w:rPr>
          <w:sz w:val="24"/>
          <w:szCs w:val="24"/>
          <w:lang w:val="zh-CN" w:eastAsia="zh-CN"/>
        </w:rPr>
        <w:t>评估墨西哥制冷剂回收、复原</w:t>
      </w:r>
      <w:r w:rsidR="00DE27B5" w:rsidRPr="00A670B7">
        <w:rPr>
          <w:rFonts w:hint="eastAsia"/>
          <w:sz w:val="24"/>
          <w:szCs w:val="24"/>
          <w:lang w:val="zh-CN" w:eastAsia="zh-CN"/>
        </w:rPr>
        <w:t>、</w:t>
      </w:r>
      <w:r w:rsidRPr="00A670B7">
        <w:rPr>
          <w:sz w:val="24"/>
          <w:szCs w:val="24"/>
          <w:lang w:val="zh-CN" w:eastAsia="zh-CN"/>
        </w:rPr>
        <w:t>再生网络的历史经验及现状（进行中）；以及制定商业模式，以支持现有和新的制冷剂回收、复原</w:t>
      </w:r>
      <w:r w:rsidR="00DE27B5" w:rsidRPr="00A670B7">
        <w:rPr>
          <w:rFonts w:hint="eastAsia"/>
          <w:sz w:val="24"/>
          <w:szCs w:val="24"/>
          <w:lang w:val="zh-CN" w:eastAsia="zh-CN"/>
        </w:rPr>
        <w:t>、</w:t>
      </w:r>
      <w:r w:rsidRPr="00A670B7">
        <w:rPr>
          <w:sz w:val="24"/>
          <w:szCs w:val="24"/>
          <w:lang w:val="zh-CN" w:eastAsia="zh-CN"/>
        </w:rPr>
        <w:t>再生中心的可持续性和扩展（进行中）；</w:t>
      </w:r>
    </w:p>
    <w:p w14:paraId="388D65E7" w14:textId="2DBFACE8" w:rsidR="000D5E0E" w:rsidRPr="00A670B7" w:rsidRDefault="000D5E0E" w:rsidP="000D5E0E">
      <w:pPr>
        <w:pStyle w:val="Heading2"/>
        <w:rPr>
          <w:sz w:val="24"/>
          <w:szCs w:val="24"/>
          <w:lang w:eastAsia="zh-CN"/>
        </w:rPr>
      </w:pPr>
      <w:r w:rsidRPr="00A670B7">
        <w:rPr>
          <w:rFonts w:ascii="KaiTi" w:eastAsia="KaiTi" w:hAnsi="KaiTi"/>
          <w:sz w:val="24"/>
          <w:szCs w:val="24"/>
          <w:lang w:val="zh-CN" w:eastAsia="zh-CN"/>
        </w:rPr>
        <w:t>本地安装和组装次级行业内的项目和活动：</w:t>
      </w:r>
      <w:r w:rsidRPr="00A670B7">
        <w:rPr>
          <w:sz w:val="24"/>
          <w:szCs w:val="24"/>
          <w:lang w:val="zh-CN" w:eastAsia="zh-CN"/>
        </w:rPr>
        <w:t>通过走访和会议，确定潜在的本地安装和组装受益方，以向其提供用于易燃制冷剂或二氧化碳的制冷剂处理包和工具</w:t>
      </w:r>
      <w:r w:rsidR="00291488" w:rsidRPr="00A670B7">
        <w:rPr>
          <w:rFonts w:hint="eastAsia"/>
          <w:sz w:val="24"/>
          <w:szCs w:val="24"/>
          <w:lang w:val="zh-CN" w:eastAsia="zh-CN"/>
        </w:rPr>
        <w:t>，</w:t>
      </w:r>
      <w:r w:rsidRPr="00A670B7">
        <w:rPr>
          <w:sz w:val="24"/>
          <w:szCs w:val="24"/>
          <w:lang w:val="zh-CN" w:eastAsia="zh-CN"/>
        </w:rPr>
        <w:t>并确定在超市制冷</w:t>
      </w:r>
      <w:r w:rsidR="00F9414B" w:rsidRPr="00A670B7">
        <w:rPr>
          <w:rFonts w:eastAsia="SimSun" w:hint="eastAsia"/>
          <w:sz w:val="24"/>
          <w:szCs w:val="24"/>
          <w:lang w:eastAsia="zh-CN"/>
        </w:rPr>
        <w:t>级联</w:t>
      </w:r>
      <w:r w:rsidRPr="00A670B7">
        <w:rPr>
          <w:sz w:val="24"/>
          <w:szCs w:val="24"/>
          <w:lang w:val="zh-CN" w:eastAsia="zh-CN"/>
        </w:rPr>
        <w:t>系统和</w:t>
      </w:r>
      <w:r w:rsidR="00B1590E" w:rsidRPr="00A670B7">
        <w:rPr>
          <w:rFonts w:hint="eastAsia"/>
          <w:sz w:val="24"/>
          <w:szCs w:val="24"/>
          <w:lang w:val="zh-CN" w:eastAsia="zh-CN"/>
        </w:rPr>
        <w:t>二次回路</w:t>
      </w:r>
      <w:r w:rsidRPr="00A670B7">
        <w:rPr>
          <w:sz w:val="24"/>
          <w:szCs w:val="24"/>
          <w:lang w:val="zh-CN" w:eastAsia="zh-CN"/>
        </w:rPr>
        <w:t>系统中示范使用氨和二氧化碳以及在食品链中安装新冷藏室时使用低全球升温潜能值制冷剂的潜在受益方；</w:t>
      </w:r>
    </w:p>
    <w:p w14:paraId="238B167A" w14:textId="67BFB111" w:rsidR="000D5E0E" w:rsidRPr="00A670B7" w:rsidRDefault="00231D2F" w:rsidP="000D5E0E">
      <w:pPr>
        <w:pStyle w:val="Heading2"/>
        <w:rPr>
          <w:sz w:val="24"/>
          <w:szCs w:val="24"/>
          <w:lang w:eastAsia="zh-CN"/>
        </w:rPr>
      </w:pPr>
      <w:r w:rsidRPr="00A670B7">
        <w:rPr>
          <w:rFonts w:ascii="KaiTi" w:eastAsia="KaiTi" w:hAnsi="KaiTi" w:hint="eastAsia"/>
          <w:sz w:val="24"/>
          <w:szCs w:val="24"/>
          <w:lang w:val="zh-CN" w:eastAsia="zh-CN"/>
        </w:rPr>
        <w:t>针对</w:t>
      </w:r>
      <w:r w:rsidR="000D5E0E" w:rsidRPr="00A670B7">
        <w:rPr>
          <w:rFonts w:ascii="KaiTi" w:eastAsia="KaiTi" w:hAnsi="KaiTi"/>
          <w:sz w:val="24"/>
          <w:szCs w:val="24"/>
          <w:lang w:val="zh-CN" w:eastAsia="zh-CN"/>
        </w:rPr>
        <w:t>制冷行业有关利益方的公众宣传：</w:t>
      </w:r>
      <w:r w:rsidR="000D5E0E" w:rsidRPr="00A670B7">
        <w:rPr>
          <w:sz w:val="24"/>
          <w:szCs w:val="24"/>
          <w:lang w:val="zh-CN" w:eastAsia="zh-CN"/>
        </w:rPr>
        <w:t>宣传活动的采购流程目前正在进行中；编制一份关于墨西哥制冷和空调行业的分析报告和行动计划，以解决该行业女性面临的困难，提出了</w:t>
      </w:r>
      <w:r w:rsidR="004442EC" w:rsidRPr="00A670B7">
        <w:rPr>
          <w:rFonts w:hint="eastAsia"/>
          <w:sz w:val="24"/>
          <w:szCs w:val="24"/>
          <w:lang w:val="zh-CN" w:eastAsia="zh-CN"/>
        </w:rPr>
        <w:t>加强</w:t>
      </w:r>
      <w:r w:rsidR="000D5E0E" w:rsidRPr="00A670B7">
        <w:rPr>
          <w:sz w:val="24"/>
          <w:szCs w:val="24"/>
          <w:lang w:val="zh-CN" w:eastAsia="zh-CN"/>
        </w:rPr>
        <w:t>女性在制冷和空调劳动力中</w:t>
      </w:r>
      <w:r w:rsidR="004442EC" w:rsidRPr="00A670B7">
        <w:rPr>
          <w:rFonts w:hint="eastAsia"/>
          <w:sz w:val="24"/>
          <w:szCs w:val="24"/>
          <w:lang w:val="zh-CN" w:eastAsia="zh-CN"/>
        </w:rPr>
        <w:t>存在</w:t>
      </w:r>
      <w:r w:rsidR="000D5E0E" w:rsidRPr="00A670B7">
        <w:rPr>
          <w:sz w:val="24"/>
          <w:szCs w:val="24"/>
          <w:lang w:val="zh-CN" w:eastAsia="zh-CN"/>
        </w:rPr>
        <w:t>的补救措施和解决方案，并为她们参与（包括参与决策过程）创造必要条件；以及</w:t>
      </w:r>
    </w:p>
    <w:p w14:paraId="29EA0BB5" w14:textId="09E42F76" w:rsidR="000D5E0E" w:rsidRPr="00A670B7" w:rsidRDefault="000D5E0E" w:rsidP="000D5E0E">
      <w:pPr>
        <w:pStyle w:val="Heading2"/>
        <w:rPr>
          <w:sz w:val="24"/>
          <w:szCs w:val="24"/>
          <w:lang w:eastAsia="zh-CN"/>
        </w:rPr>
      </w:pPr>
      <w:r w:rsidRPr="00A670B7">
        <w:rPr>
          <w:rFonts w:ascii="KaiTi" w:eastAsia="KaiTi" w:hAnsi="KaiTi"/>
          <w:sz w:val="24"/>
          <w:szCs w:val="24"/>
          <w:lang w:val="zh-CN" w:eastAsia="zh-CN"/>
        </w:rPr>
        <w:t>项目执行和监测：</w:t>
      </w:r>
      <w:r w:rsidRPr="00A670B7">
        <w:rPr>
          <w:sz w:val="24"/>
          <w:szCs w:val="24"/>
          <w:lang w:val="zh-CN" w:eastAsia="zh-CN"/>
        </w:rPr>
        <w:t>聘请一名国家协调员和三名本地顾问，负责协调和监测氢氟碳化物配额分配流程、海关强化方案、立法强化、制冷和空调以及移动空调维修行业活动、制冷剂回收、复原</w:t>
      </w:r>
      <w:r w:rsidR="00DE27B5" w:rsidRPr="00A670B7">
        <w:rPr>
          <w:rFonts w:hint="eastAsia"/>
          <w:sz w:val="24"/>
          <w:szCs w:val="24"/>
          <w:lang w:val="zh-CN" w:eastAsia="zh-CN"/>
        </w:rPr>
        <w:t>、</w:t>
      </w:r>
      <w:r w:rsidRPr="00A670B7">
        <w:rPr>
          <w:sz w:val="24"/>
          <w:szCs w:val="24"/>
          <w:lang w:val="zh-CN" w:eastAsia="zh-CN"/>
        </w:rPr>
        <w:t>再生网络，以及公众宣传举措。核准给工发组织的</w:t>
      </w:r>
      <w:r w:rsidRPr="00A670B7">
        <w:rPr>
          <w:sz w:val="24"/>
          <w:szCs w:val="24"/>
          <w:lang w:val="zh-CN" w:eastAsia="zh-CN"/>
        </w:rPr>
        <w:t>283,418</w:t>
      </w:r>
      <w:r w:rsidRPr="00A670B7">
        <w:rPr>
          <w:sz w:val="24"/>
          <w:szCs w:val="24"/>
          <w:lang w:val="zh-CN" w:eastAsia="zh-CN"/>
        </w:rPr>
        <w:t>美元中，已支出</w:t>
      </w:r>
      <w:r w:rsidRPr="00A670B7">
        <w:rPr>
          <w:sz w:val="24"/>
          <w:szCs w:val="24"/>
          <w:lang w:val="zh-CN" w:eastAsia="zh-CN"/>
        </w:rPr>
        <w:t>225,493</w:t>
      </w:r>
      <w:r w:rsidRPr="00A670B7">
        <w:rPr>
          <w:sz w:val="24"/>
          <w:szCs w:val="24"/>
          <w:lang w:val="zh-CN" w:eastAsia="zh-CN"/>
        </w:rPr>
        <w:t>美元用于人员费用，</w:t>
      </w:r>
      <w:r w:rsidRPr="00A670B7">
        <w:rPr>
          <w:sz w:val="24"/>
          <w:szCs w:val="24"/>
          <w:lang w:val="zh-CN" w:eastAsia="zh-CN"/>
        </w:rPr>
        <w:t>3,049</w:t>
      </w:r>
      <w:r w:rsidRPr="00A670B7">
        <w:rPr>
          <w:sz w:val="24"/>
          <w:szCs w:val="24"/>
          <w:lang w:val="zh-CN" w:eastAsia="zh-CN"/>
        </w:rPr>
        <w:t>美元用于差旅费；核准给开发署的</w:t>
      </w:r>
      <w:r w:rsidRPr="00A670B7">
        <w:rPr>
          <w:sz w:val="24"/>
          <w:szCs w:val="24"/>
          <w:lang w:val="zh-CN" w:eastAsia="zh-CN"/>
        </w:rPr>
        <w:t>79,905</w:t>
      </w:r>
      <w:r w:rsidRPr="00A670B7">
        <w:rPr>
          <w:sz w:val="24"/>
          <w:szCs w:val="24"/>
          <w:lang w:val="zh-CN" w:eastAsia="zh-CN"/>
        </w:rPr>
        <w:t>美元中，已发放</w:t>
      </w:r>
      <w:r w:rsidRPr="00A670B7">
        <w:rPr>
          <w:sz w:val="24"/>
          <w:szCs w:val="24"/>
          <w:lang w:val="zh-CN" w:eastAsia="zh-CN"/>
        </w:rPr>
        <w:t>45,196</w:t>
      </w:r>
      <w:r w:rsidRPr="00A670B7">
        <w:rPr>
          <w:sz w:val="24"/>
          <w:szCs w:val="24"/>
          <w:lang w:val="zh-CN" w:eastAsia="zh-CN"/>
        </w:rPr>
        <w:t>美元用于人员费用；环境署未从其核准份额资金（</w:t>
      </w:r>
      <w:r w:rsidRPr="00A670B7">
        <w:rPr>
          <w:sz w:val="24"/>
          <w:szCs w:val="24"/>
          <w:lang w:val="zh-CN" w:eastAsia="zh-CN"/>
        </w:rPr>
        <w:t>12,692</w:t>
      </w:r>
      <w:r w:rsidRPr="00A670B7">
        <w:rPr>
          <w:sz w:val="24"/>
          <w:szCs w:val="24"/>
          <w:lang w:val="zh-CN" w:eastAsia="zh-CN"/>
        </w:rPr>
        <w:t>美元）中发放任何款项。</w:t>
      </w:r>
    </w:p>
    <w:p w14:paraId="4D818C68" w14:textId="02161DB7" w:rsidR="00770958" w:rsidRPr="00A670B7" w:rsidRDefault="00507C79" w:rsidP="00770958">
      <w:pPr>
        <w:pStyle w:val="Heading1"/>
        <w:numPr>
          <w:ilvl w:val="0"/>
          <w:numId w:val="0"/>
        </w:numPr>
        <w:rPr>
          <w:rFonts w:ascii="KaiTi" w:eastAsia="KaiTi" w:hAnsi="KaiTi"/>
          <w:sz w:val="24"/>
          <w:szCs w:val="24"/>
          <w:lang w:eastAsia="zh-CN"/>
        </w:rPr>
      </w:pPr>
      <w:r w:rsidRPr="00A670B7">
        <w:rPr>
          <w:rFonts w:ascii="KaiTi" w:eastAsia="KaiTi" w:hAnsi="KaiTi"/>
          <w:sz w:val="24"/>
          <w:szCs w:val="24"/>
          <w:lang w:val="zh-CN" w:eastAsia="zh-CN"/>
        </w:rPr>
        <w:t>基加利氢氟碳化物执行计划前核准的投资项目</w:t>
      </w:r>
    </w:p>
    <w:p w14:paraId="4B1A5FA8" w14:textId="13EC0449" w:rsidR="0092676F" w:rsidRPr="00A670B7" w:rsidRDefault="0092676F" w:rsidP="0092676F">
      <w:pPr>
        <w:pStyle w:val="Heading1"/>
        <w:rPr>
          <w:sz w:val="24"/>
          <w:szCs w:val="24"/>
          <w:lang w:eastAsia="zh-CN"/>
        </w:rPr>
      </w:pPr>
      <w:r w:rsidRPr="00A670B7">
        <w:rPr>
          <w:sz w:val="24"/>
          <w:szCs w:val="24"/>
          <w:lang w:val="zh-CN" w:eastAsia="zh-CN"/>
        </w:rPr>
        <w:t>付款执行报告</w:t>
      </w:r>
      <w:r w:rsidR="000C1EC9" w:rsidRPr="00A670B7">
        <w:rPr>
          <w:rFonts w:hint="eastAsia"/>
          <w:sz w:val="24"/>
          <w:szCs w:val="24"/>
          <w:lang w:val="zh-CN" w:eastAsia="zh-CN"/>
        </w:rPr>
        <w:t>包括</w:t>
      </w:r>
      <w:r w:rsidRPr="00A670B7">
        <w:rPr>
          <w:sz w:val="24"/>
          <w:szCs w:val="24"/>
          <w:lang w:val="zh-CN" w:eastAsia="zh-CN"/>
        </w:rPr>
        <w:t>在基加利氢氟碳化物执行计划前核准的</w:t>
      </w:r>
      <w:r w:rsidR="000C1EC9" w:rsidRPr="00A670B7">
        <w:rPr>
          <w:rFonts w:hint="eastAsia"/>
          <w:sz w:val="24"/>
          <w:szCs w:val="24"/>
          <w:lang w:val="zh-CN" w:eastAsia="zh-CN"/>
        </w:rPr>
        <w:t>3</w:t>
      </w:r>
      <w:r w:rsidRPr="00A670B7">
        <w:rPr>
          <w:sz w:val="24"/>
          <w:szCs w:val="24"/>
          <w:lang w:val="zh-CN" w:eastAsia="zh-CN"/>
        </w:rPr>
        <w:t>个投资项目完成情况</w:t>
      </w:r>
      <w:r w:rsidR="000C1EC9" w:rsidRPr="00A670B7">
        <w:rPr>
          <w:sz w:val="24"/>
          <w:szCs w:val="24"/>
          <w:lang w:val="zh-CN" w:eastAsia="zh-CN"/>
        </w:rPr>
        <w:t>的</w:t>
      </w:r>
      <w:r w:rsidR="000C1EC9" w:rsidRPr="00A670B7">
        <w:rPr>
          <w:rFonts w:hint="eastAsia"/>
          <w:sz w:val="24"/>
          <w:szCs w:val="24"/>
          <w:lang w:val="zh-CN" w:eastAsia="zh-CN"/>
        </w:rPr>
        <w:t>相关信息</w:t>
      </w:r>
      <w:r w:rsidRPr="00A670B7">
        <w:rPr>
          <w:sz w:val="24"/>
          <w:szCs w:val="24"/>
          <w:lang w:val="zh-CN" w:eastAsia="zh-CN"/>
        </w:rPr>
        <w:t>，即：</w:t>
      </w:r>
      <w:r w:rsidRPr="00A670B7">
        <w:rPr>
          <w:sz w:val="24"/>
          <w:szCs w:val="24"/>
          <w:lang w:val="zh-CN" w:eastAsia="zh-CN"/>
        </w:rPr>
        <w:t>Imbera</w:t>
      </w:r>
      <w:r w:rsidRPr="00A670B7">
        <w:rPr>
          <w:sz w:val="24"/>
          <w:szCs w:val="24"/>
          <w:lang w:val="zh-CN" w:eastAsia="zh-CN"/>
        </w:rPr>
        <w:t>企业</w:t>
      </w:r>
      <w:r w:rsidR="00A33D23" w:rsidRPr="00A670B7">
        <w:rPr>
          <w:rFonts w:hint="eastAsia"/>
          <w:sz w:val="24"/>
          <w:szCs w:val="24"/>
          <w:lang w:val="zh-CN" w:eastAsia="zh-CN"/>
        </w:rPr>
        <w:t>旗下</w:t>
      </w:r>
      <w:r w:rsidRPr="00A670B7">
        <w:rPr>
          <w:sz w:val="24"/>
          <w:szCs w:val="24"/>
          <w:lang w:val="zh-CN" w:eastAsia="zh-CN"/>
        </w:rPr>
        <w:t>两</w:t>
      </w:r>
      <w:r w:rsidR="00CD2D9B" w:rsidRPr="00A670B7">
        <w:rPr>
          <w:rFonts w:hint="eastAsia"/>
          <w:sz w:val="24"/>
          <w:szCs w:val="24"/>
          <w:lang w:val="zh-CN" w:eastAsia="zh-CN"/>
        </w:rPr>
        <w:t>个</w:t>
      </w:r>
      <w:r w:rsidR="00A33D23" w:rsidRPr="00A670B7">
        <w:rPr>
          <w:rFonts w:hint="eastAsia"/>
          <w:sz w:val="24"/>
          <w:szCs w:val="24"/>
          <w:lang w:val="zh-CN" w:eastAsia="zh-CN"/>
        </w:rPr>
        <w:t>工厂</w:t>
      </w:r>
      <w:r w:rsidRPr="00A670B7">
        <w:rPr>
          <w:sz w:val="24"/>
          <w:szCs w:val="24"/>
          <w:lang w:val="zh-CN" w:eastAsia="zh-CN"/>
        </w:rPr>
        <w:t>的商业制冷制造转用</w:t>
      </w:r>
      <w:r w:rsidRPr="00A670B7">
        <w:rPr>
          <w:sz w:val="24"/>
          <w:szCs w:val="24"/>
          <w:lang w:val="zh-CN" w:eastAsia="zh-CN"/>
        </w:rPr>
        <w:t>R-600a</w:t>
      </w:r>
      <w:r w:rsidRPr="00A670B7">
        <w:rPr>
          <w:sz w:val="24"/>
          <w:szCs w:val="24"/>
          <w:lang w:val="zh-CN" w:eastAsia="zh-CN"/>
        </w:rPr>
        <w:t>和</w:t>
      </w:r>
      <w:r w:rsidRPr="00A670B7">
        <w:rPr>
          <w:sz w:val="24"/>
          <w:szCs w:val="24"/>
          <w:lang w:val="zh-CN" w:eastAsia="zh-CN"/>
        </w:rPr>
        <w:t>R-290</w:t>
      </w:r>
      <w:r w:rsidRPr="00A670B7">
        <w:rPr>
          <w:sz w:val="24"/>
          <w:szCs w:val="24"/>
          <w:lang w:val="zh-CN" w:eastAsia="zh-CN"/>
        </w:rPr>
        <w:t>，淘汰</w:t>
      </w:r>
      <w:r w:rsidR="00CD2D9B" w:rsidRPr="00A670B7">
        <w:rPr>
          <w:rFonts w:hint="eastAsia"/>
          <w:sz w:val="24"/>
          <w:szCs w:val="24"/>
          <w:lang w:val="zh-CN" w:eastAsia="zh-CN"/>
        </w:rPr>
        <w:t>了</w:t>
      </w:r>
      <w:r w:rsidRPr="00A670B7">
        <w:rPr>
          <w:sz w:val="24"/>
          <w:szCs w:val="24"/>
          <w:lang w:val="zh-CN" w:eastAsia="zh-CN"/>
        </w:rPr>
        <w:t>70.96</w:t>
      </w:r>
      <w:r w:rsidRPr="00A670B7">
        <w:rPr>
          <w:sz w:val="24"/>
          <w:szCs w:val="24"/>
          <w:lang w:val="zh-CN" w:eastAsia="zh-CN"/>
        </w:rPr>
        <w:t>公吨（</w:t>
      </w:r>
      <w:r w:rsidRPr="00A670B7">
        <w:rPr>
          <w:sz w:val="24"/>
          <w:szCs w:val="24"/>
          <w:lang w:val="zh-CN" w:eastAsia="zh-CN"/>
        </w:rPr>
        <w:t>101,470</w:t>
      </w:r>
      <w:r w:rsidRPr="00A670B7">
        <w:rPr>
          <w:sz w:val="24"/>
          <w:szCs w:val="24"/>
          <w:lang w:val="zh-CN" w:eastAsia="zh-CN"/>
        </w:rPr>
        <w:t>吨二氧化碳当量）</w:t>
      </w:r>
      <w:r w:rsidRPr="00A670B7">
        <w:rPr>
          <w:sz w:val="24"/>
          <w:szCs w:val="24"/>
          <w:lang w:val="zh-CN" w:eastAsia="zh-CN"/>
        </w:rPr>
        <w:t>HFC-134a</w:t>
      </w:r>
      <w:r w:rsidRPr="00A670B7">
        <w:rPr>
          <w:sz w:val="24"/>
          <w:szCs w:val="24"/>
          <w:lang w:val="zh-CN" w:eastAsia="zh-CN"/>
        </w:rPr>
        <w:t>和</w:t>
      </w:r>
      <w:r w:rsidRPr="00A670B7">
        <w:rPr>
          <w:sz w:val="24"/>
          <w:szCs w:val="24"/>
          <w:lang w:val="zh-CN" w:eastAsia="zh-CN"/>
        </w:rPr>
        <w:t>5.91</w:t>
      </w:r>
      <w:r w:rsidRPr="00A670B7">
        <w:rPr>
          <w:sz w:val="24"/>
          <w:szCs w:val="24"/>
          <w:lang w:val="zh-CN" w:eastAsia="zh-CN"/>
        </w:rPr>
        <w:t>公吨（</w:t>
      </w:r>
      <w:r w:rsidRPr="00A670B7">
        <w:rPr>
          <w:sz w:val="24"/>
          <w:szCs w:val="24"/>
          <w:lang w:val="zh-CN" w:eastAsia="zh-CN"/>
        </w:rPr>
        <w:t>23,187</w:t>
      </w:r>
      <w:r w:rsidRPr="00A670B7">
        <w:rPr>
          <w:sz w:val="24"/>
          <w:szCs w:val="24"/>
          <w:lang w:val="zh-CN" w:eastAsia="zh-CN"/>
        </w:rPr>
        <w:t>吨二氧化碳当量）</w:t>
      </w:r>
      <w:r w:rsidRPr="00A670B7">
        <w:rPr>
          <w:sz w:val="24"/>
          <w:szCs w:val="24"/>
          <w:lang w:val="zh-CN" w:eastAsia="zh-CN"/>
        </w:rPr>
        <w:t>R-404A</w:t>
      </w:r>
      <w:r w:rsidRPr="00A670B7">
        <w:rPr>
          <w:sz w:val="24"/>
          <w:szCs w:val="24"/>
          <w:lang w:val="zh-CN" w:eastAsia="zh-CN"/>
        </w:rPr>
        <w:t>；</w:t>
      </w:r>
      <w:r w:rsidRPr="00A670B7">
        <w:rPr>
          <w:sz w:val="24"/>
          <w:szCs w:val="24"/>
          <w:lang w:val="zh-CN" w:eastAsia="zh-CN"/>
        </w:rPr>
        <w:t>Mabe</w:t>
      </w:r>
      <w:r w:rsidRPr="00A670B7">
        <w:rPr>
          <w:sz w:val="24"/>
          <w:szCs w:val="24"/>
          <w:lang w:val="zh-CN" w:eastAsia="zh-CN"/>
        </w:rPr>
        <w:t>企业</w:t>
      </w:r>
      <w:r w:rsidR="00A33D23" w:rsidRPr="00A670B7">
        <w:rPr>
          <w:rFonts w:hint="eastAsia"/>
          <w:sz w:val="24"/>
          <w:szCs w:val="24"/>
          <w:lang w:val="zh-CN" w:eastAsia="zh-CN"/>
        </w:rPr>
        <w:t>旗下</w:t>
      </w:r>
      <w:r w:rsidRPr="00A670B7">
        <w:rPr>
          <w:sz w:val="24"/>
          <w:szCs w:val="24"/>
          <w:lang w:val="zh-CN" w:eastAsia="zh-CN"/>
        </w:rPr>
        <w:t>的一</w:t>
      </w:r>
      <w:r w:rsidR="004206B2" w:rsidRPr="00A670B7">
        <w:rPr>
          <w:rFonts w:hint="eastAsia"/>
          <w:sz w:val="24"/>
          <w:szCs w:val="24"/>
          <w:lang w:val="zh-CN" w:eastAsia="zh-CN"/>
        </w:rPr>
        <w:t>个</w:t>
      </w:r>
      <w:r w:rsidRPr="00A670B7">
        <w:rPr>
          <w:sz w:val="24"/>
          <w:szCs w:val="24"/>
          <w:lang w:val="zh-CN" w:eastAsia="zh-CN"/>
        </w:rPr>
        <w:t>家用制冷制造</w:t>
      </w:r>
      <w:r w:rsidR="00FD1287" w:rsidRPr="00A670B7">
        <w:rPr>
          <w:rFonts w:hint="eastAsia"/>
          <w:sz w:val="24"/>
          <w:szCs w:val="24"/>
          <w:lang w:val="zh-CN" w:eastAsia="zh-CN"/>
        </w:rPr>
        <w:t>工厂</w:t>
      </w:r>
      <w:r w:rsidRPr="00A670B7">
        <w:rPr>
          <w:sz w:val="24"/>
          <w:szCs w:val="24"/>
          <w:lang w:val="zh-CN" w:eastAsia="zh-CN"/>
        </w:rPr>
        <w:t>和一</w:t>
      </w:r>
      <w:r w:rsidR="004206B2" w:rsidRPr="00A670B7">
        <w:rPr>
          <w:rFonts w:hint="eastAsia"/>
          <w:sz w:val="24"/>
          <w:szCs w:val="24"/>
          <w:lang w:val="zh-CN" w:eastAsia="zh-CN"/>
        </w:rPr>
        <w:t>个</w:t>
      </w:r>
      <w:r w:rsidRPr="00A670B7">
        <w:rPr>
          <w:sz w:val="24"/>
          <w:szCs w:val="24"/>
          <w:lang w:val="zh-CN" w:eastAsia="zh-CN"/>
        </w:rPr>
        <w:t>压缩机制造</w:t>
      </w:r>
      <w:r w:rsidR="00FD1287" w:rsidRPr="00A670B7">
        <w:rPr>
          <w:rFonts w:hint="eastAsia"/>
          <w:sz w:val="24"/>
          <w:szCs w:val="24"/>
          <w:lang w:val="zh-CN" w:eastAsia="zh-CN"/>
        </w:rPr>
        <w:t>工厂</w:t>
      </w:r>
      <w:r w:rsidRPr="00A670B7">
        <w:rPr>
          <w:sz w:val="24"/>
          <w:szCs w:val="24"/>
          <w:lang w:val="zh-CN" w:eastAsia="zh-CN"/>
        </w:rPr>
        <w:t>转用</w:t>
      </w:r>
      <w:r w:rsidRPr="00A670B7">
        <w:rPr>
          <w:sz w:val="24"/>
          <w:szCs w:val="24"/>
          <w:lang w:val="zh-CN" w:eastAsia="zh-CN"/>
        </w:rPr>
        <w:t>R-600a</w:t>
      </w:r>
      <w:r w:rsidRPr="00A670B7">
        <w:rPr>
          <w:sz w:val="24"/>
          <w:szCs w:val="24"/>
          <w:lang w:val="zh-CN" w:eastAsia="zh-CN"/>
        </w:rPr>
        <w:t>，淘</w:t>
      </w:r>
      <w:r w:rsidRPr="00A670B7">
        <w:rPr>
          <w:sz w:val="24"/>
          <w:szCs w:val="24"/>
          <w:lang w:val="zh-CN" w:eastAsia="zh-CN"/>
        </w:rPr>
        <w:lastRenderedPageBreak/>
        <w:t>汰了</w:t>
      </w:r>
      <w:r w:rsidRPr="00A670B7">
        <w:rPr>
          <w:sz w:val="24"/>
          <w:szCs w:val="24"/>
          <w:lang w:val="zh-CN" w:eastAsia="zh-CN"/>
        </w:rPr>
        <w:t>198</w:t>
      </w:r>
      <w:r w:rsidRPr="00A670B7">
        <w:rPr>
          <w:sz w:val="24"/>
          <w:szCs w:val="24"/>
          <w:lang w:val="zh-CN" w:eastAsia="zh-CN"/>
        </w:rPr>
        <w:t>公吨（</w:t>
      </w:r>
      <w:r w:rsidRPr="00A670B7">
        <w:rPr>
          <w:sz w:val="24"/>
          <w:szCs w:val="24"/>
          <w:lang w:val="zh-CN" w:eastAsia="zh-CN"/>
        </w:rPr>
        <w:t>283,140</w:t>
      </w:r>
      <w:r w:rsidRPr="00A670B7">
        <w:rPr>
          <w:sz w:val="24"/>
          <w:szCs w:val="24"/>
          <w:lang w:val="zh-CN" w:eastAsia="zh-CN"/>
        </w:rPr>
        <w:t>吨二氧化碳当量）</w:t>
      </w:r>
      <w:r w:rsidRPr="00A670B7">
        <w:rPr>
          <w:sz w:val="24"/>
          <w:szCs w:val="24"/>
          <w:lang w:val="zh-CN" w:eastAsia="zh-CN"/>
        </w:rPr>
        <w:t>HFC-134a</w:t>
      </w:r>
      <w:r w:rsidRPr="00A670B7">
        <w:rPr>
          <w:sz w:val="24"/>
          <w:szCs w:val="24"/>
          <w:lang w:val="zh-CN" w:eastAsia="zh-CN"/>
        </w:rPr>
        <w:t>；以及</w:t>
      </w:r>
      <w:r w:rsidRPr="00A670B7">
        <w:rPr>
          <w:sz w:val="24"/>
          <w:szCs w:val="24"/>
          <w:lang w:val="zh-CN" w:eastAsia="zh-CN"/>
        </w:rPr>
        <w:t>Friocima</w:t>
      </w:r>
      <w:r w:rsidRPr="00A670B7">
        <w:rPr>
          <w:sz w:val="24"/>
          <w:szCs w:val="24"/>
          <w:lang w:val="zh-CN" w:eastAsia="zh-CN"/>
        </w:rPr>
        <w:t>企业的商用冰箱制造转用</w:t>
      </w:r>
      <w:r w:rsidRPr="00A670B7">
        <w:rPr>
          <w:sz w:val="24"/>
          <w:szCs w:val="24"/>
          <w:lang w:val="zh-CN" w:eastAsia="zh-CN"/>
        </w:rPr>
        <w:t>R-290</w:t>
      </w:r>
      <w:r w:rsidRPr="00A670B7">
        <w:rPr>
          <w:sz w:val="24"/>
          <w:szCs w:val="24"/>
          <w:lang w:val="zh-CN" w:eastAsia="zh-CN"/>
        </w:rPr>
        <w:t>，淘汰了</w:t>
      </w:r>
      <w:r w:rsidRPr="00A670B7">
        <w:rPr>
          <w:sz w:val="24"/>
          <w:szCs w:val="24"/>
          <w:lang w:val="zh-CN" w:eastAsia="zh-CN"/>
        </w:rPr>
        <w:t>5.18</w:t>
      </w:r>
      <w:r w:rsidRPr="00A670B7">
        <w:rPr>
          <w:sz w:val="24"/>
          <w:szCs w:val="24"/>
          <w:lang w:val="zh-CN" w:eastAsia="zh-CN"/>
        </w:rPr>
        <w:t>公吨（</w:t>
      </w:r>
      <w:r w:rsidRPr="00A670B7">
        <w:rPr>
          <w:sz w:val="24"/>
          <w:szCs w:val="24"/>
          <w:lang w:val="zh-CN" w:eastAsia="zh-CN"/>
        </w:rPr>
        <w:t>7,407</w:t>
      </w:r>
      <w:r w:rsidRPr="00A670B7">
        <w:rPr>
          <w:sz w:val="24"/>
          <w:szCs w:val="24"/>
          <w:lang w:val="zh-CN" w:eastAsia="zh-CN"/>
        </w:rPr>
        <w:t>吨二氧化碳当量）</w:t>
      </w:r>
      <w:r w:rsidRPr="00A670B7">
        <w:rPr>
          <w:sz w:val="24"/>
          <w:szCs w:val="24"/>
          <w:lang w:val="zh-CN" w:eastAsia="zh-CN"/>
        </w:rPr>
        <w:t>HFC-134a</w:t>
      </w:r>
      <w:r w:rsidRPr="00A670B7">
        <w:rPr>
          <w:sz w:val="24"/>
          <w:szCs w:val="24"/>
          <w:lang w:val="zh-CN" w:eastAsia="zh-CN"/>
        </w:rPr>
        <w:t>。</w:t>
      </w:r>
    </w:p>
    <w:p w14:paraId="4DD47EA1" w14:textId="16F31590" w:rsidR="0092676F" w:rsidRPr="00A670B7" w:rsidRDefault="0092676F" w:rsidP="0092676F">
      <w:pPr>
        <w:pStyle w:val="Heading1"/>
        <w:rPr>
          <w:sz w:val="24"/>
          <w:szCs w:val="24"/>
          <w:lang w:eastAsia="zh-CN"/>
        </w:rPr>
      </w:pPr>
      <w:r w:rsidRPr="00A670B7">
        <w:rPr>
          <w:sz w:val="24"/>
          <w:szCs w:val="24"/>
          <w:lang w:val="zh-CN" w:eastAsia="zh-CN"/>
        </w:rPr>
        <w:t>项目完成后，环境和自然资源部参与了</w:t>
      </w:r>
      <w:r w:rsidR="00F51AF7" w:rsidRPr="00A670B7">
        <w:rPr>
          <w:rFonts w:hint="eastAsia"/>
          <w:sz w:val="24"/>
          <w:szCs w:val="24"/>
          <w:lang w:val="zh-CN" w:eastAsia="zh-CN"/>
        </w:rPr>
        <w:t>负责</w:t>
      </w:r>
      <w:r w:rsidRPr="00A670B7">
        <w:rPr>
          <w:sz w:val="24"/>
          <w:szCs w:val="24"/>
          <w:lang w:val="zh-CN" w:eastAsia="zh-CN"/>
        </w:rPr>
        <w:t>更新自给式商用制冷设备能效和安全标准</w:t>
      </w:r>
      <w:r w:rsidR="00881A10">
        <w:rPr>
          <w:sz w:val="24"/>
          <w:szCs w:val="24"/>
          <w:lang w:val="en-US" w:eastAsia="zh-CN"/>
        </w:rPr>
        <w:t xml:space="preserve"> (</w:t>
      </w:r>
      <w:r w:rsidRPr="00A670B7">
        <w:rPr>
          <w:sz w:val="24"/>
          <w:szCs w:val="24"/>
          <w:lang w:val="zh-CN" w:eastAsia="zh-CN"/>
        </w:rPr>
        <w:t>NOM 022 ENER/SCFI-2014</w:t>
      </w:r>
      <w:r w:rsidR="00881A10">
        <w:rPr>
          <w:sz w:val="24"/>
          <w:szCs w:val="24"/>
          <w:lang w:val="en-US" w:eastAsia="zh-CN"/>
        </w:rPr>
        <w:t xml:space="preserve">) </w:t>
      </w:r>
      <w:r w:rsidRPr="00A670B7">
        <w:rPr>
          <w:sz w:val="24"/>
          <w:szCs w:val="24"/>
          <w:lang w:val="zh-CN" w:eastAsia="zh-CN"/>
        </w:rPr>
        <w:t>的工作组。修订内容包括拟议对使用全球升温潜能值低于</w:t>
      </w:r>
      <w:r w:rsidRPr="00A670B7">
        <w:rPr>
          <w:sz w:val="24"/>
          <w:szCs w:val="24"/>
          <w:lang w:val="zh-CN" w:eastAsia="zh-CN"/>
        </w:rPr>
        <w:t>150</w:t>
      </w:r>
      <w:r w:rsidRPr="00A670B7">
        <w:rPr>
          <w:sz w:val="24"/>
          <w:szCs w:val="24"/>
          <w:lang w:val="zh-CN" w:eastAsia="zh-CN"/>
        </w:rPr>
        <w:t>的制冷剂的机组加贴</w:t>
      </w:r>
      <w:r w:rsidR="00E23001" w:rsidRPr="00A670B7">
        <w:rPr>
          <w:rFonts w:hint="eastAsia"/>
          <w:sz w:val="24"/>
          <w:szCs w:val="24"/>
          <w:lang w:val="zh-CN" w:eastAsia="zh-CN"/>
        </w:rPr>
        <w:t>“</w:t>
      </w:r>
      <w:r w:rsidRPr="00A670B7">
        <w:rPr>
          <w:sz w:val="24"/>
          <w:szCs w:val="24"/>
          <w:lang w:val="zh-CN" w:eastAsia="zh-CN"/>
        </w:rPr>
        <w:t>环保</w:t>
      </w:r>
      <w:r w:rsidR="00E23001" w:rsidRPr="00A670B7">
        <w:rPr>
          <w:rFonts w:hint="eastAsia"/>
          <w:sz w:val="24"/>
          <w:szCs w:val="24"/>
          <w:lang w:val="zh-CN" w:eastAsia="zh-CN"/>
        </w:rPr>
        <w:t>”</w:t>
      </w:r>
      <w:r w:rsidRPr="00A670B7">
        <w:rPr>
          <w:sz w:val="24"/>
          <w:szCs w:val="24"/>
          <w:lang w:val="zh-CN" w:eastAsia="zh-CN"/>
        </w:rPr>
        <w:t>标签。审查过程历时约</w:t>
      </w:r>
      <w:r w:rsidRPr="00A670B7">
        <w:rPr>
          <w:sz w:val="24"/>
          <w:szCs w:val="24"/>
          <w:lang w:val="zh-CN" w:eastAsia="zh-CN"/>
        </w:rPr>
        <w:t>18</w:t>
      </w:r>
      <w:r w:rsidRPr="00A670B7">
        <w:rPr>
          <w:sz w:val="24"/>
          <w:szCs w:val="24"/>
          <w:lang w:val="zh-CN" w:eastAsia="zh-CN"/>
        </w:rPr>
        <w:t>个月，目前处于发布前的最后阶段。</w:t>
      </w:r>
    </w:p>
    <w:p w14:paraId="6C0AD514" w14:textId="77777777" w:rsidR="0092676F" w:rsidRPr="00A670B7" w:rsidRDefault="0092676F" w:rsidP="0092676F">
      <w:pPr>
        <w:pStyle w:val="Heading1"/>
        <w:numPr>
          <w:ilvl w:val="0"/>
          <w:numId w:val="0"/>
        </w:numPr>
        <w:rPr>
          <w:sz w:val="24"/>
          <w:szCs w:val="24"/>
        </w:rPr>
      </w:pPr>
      <w:r w:rsidRPr="00A670B7">
        <w:rPr>
          <w:sz w:val="24"/>
          <w:szCs w:val="24"/>
          <w:u w:val="single"/>
          <w:lang w:val="zh-CN"/>
        </w:rPr>
        <w:t>资金发放量</w:t>
      </w:r>
    </w:p>
    <w:p w14:paraId="769D645C" w14:textId="646755E9" w:rsidR="0092676F" w:rsidRPr="00A670B7" w:rsidRDefault="0092676F" w:rsidP="002C413D">
      <w:pPr>
        <w:pStyle w:val="Heading1"/>
        <w:rPr>
          <w:sz w:val="24"/>
          <w:szCs w:val="24"/>
          <w:lang w:eastAsia="zh-CN"/>
        </w:rPr>
      </w:pPr>
      <w:r w:rsidRPr="00A670B7">
        <w:rPr>
          <w:sz w:val="24"/>
          <w:szCs w:val="24"/>
          <w:lang w:val="zh-CN" w:eastAsia="zh-CN"/>
        </w:rPr>
        <w:t>截至</w:t>
      </w:r>
      <w:r w:rsidRPr="00A670B7">
        <w:rPr>
          <w:sz w:val="24"/>
          <w:szCs w:val="24"/>
          <w:lang w:val="zh-CN" w:eastAsia="zh-CN"/>
        </w:rPr>
        <w:t>2025</w:t>
      </w:r>
      <w:r w:rsidRPr="00A670B7">
        <w:rPr>
          <w:sz w:val="24"/>
          <w:szCs w:val="24"/>
          <w:lang w:val="zh-CN" w:eastAsia="zh-CN"/>
        </w:rPr>
        <w:t>年</w:t>
      </w:r>
      <w:r w:rsidRPr="00A670B7">
        <w:rPr>
          <w:sz w:val="24"/>
          <w:szCs w:val="24"/>
          <w:lang w:val="zh-CN" w:eastAsia="zh-CN"/>
        </w:rPr>
        <w:t>10</w:t>
      </w:r>
      <w:r w:rsidRPr="00A670B7">
        <w:rPr>
          <w:sz w:val="24"/>
          <w:szCs w:val="24"/>
          <w:lang w:val="zh-CN" w:eastAsia="zh-CN"/>
        </w:rPr>
        <w:t>月，迄今核准的</w:t>
      </w:r>
      <w:r w:rsidRPr="00A670B7">
        <w:rPr>
          <w:sz w:val="24"/>
          <w:szCs w:val="24"/>
          <w:lang w:val="zh-CN" w:eastAsia="zh-CN"/>
        </w:rPr>
        <w:t>6,746,923</w:t>
      </w:r>
      <w:r w:rsidRPr="00A670B7">
        <w:rPr>
          <w:sz w:val="24"/>
          <w:szCs w:val="24"/>
          <w:lang w:val="zh-CN" w:eastAsia="zh-CN"/>
        </w:rPr>
        <w:t>美元（其中</w:t>
      </w:r>
      <w:r w:rsidR="00F42F23" w:rsidRPr="00A670B7">
        <w:rPr>
          <w:rFonts w:hint="eastAsia"/>
          <w:sz w:val="24"/>
          <w:szCs w:val="24"/>
          <w:lang w:val="zh-CN" w:eastAsia="zh-CN"/>
        </w:rPr>
        <w:t>给</w:t>
      </w:r>
      <w:r w:rsidRPr="00A670B7">
        <w:rPr>
          <w:sz w:val="24"/>
          <w:szCs w:val="24"/>
          <w:lang w:val="zh-CN" w:eastAsia="zh-CN"/>
        </w:rPr>
        <w:t>工发组织</w:t>
      </w:r>
      <w:r w:rsidRPr="00A670B7">
        <w:rPr>
          <w:sz w:val="24"/>
          <w:szCs w:val="24"/>
          <w:lang w:val="zh-CN" w:eastAsia="zh-CN"/>
        </w:rPr>
        <w:t>5,085,390</w:t>
      </w:r>
      <w:r w:rsidRPr="00A670B7">
        <w:rPr>
          <w:sz w:val="24"/>
          <w:szCs w:val="24"/>
          <w:lang w:val="zh-CN" w:eastAsia="zh-CN"/>
        </w:rPr>
        <w:t>美元，</w:t>
      </w:r>
      <w:r w:rsidR="00F42F23" w:rsidRPr="00A670B7">
        <w:rPr>
          <w:rFonts w:hint="eastAsia"/>
          <w:sz w:val="24"/>
          <w:szCs w:val="24"/>
          <w:lang w:val="zh-CN" w:eastAsia="zh-CN"/>
        </w:rPr>
        <w:t>给</w:t>
      </w:r>
      <w:r w:rsidRPr="00A670B7">
        <w:rPr>
          <w:sz w:val="24"/>
          <w:szCs w:val="24"/>
          <w:lang w:val="zh-CN" w:eastAsia="zh-CN"/>
        </w:rPr>
        <w:t>开发署</w:t>
      </w:r>
      <w:r w:rsidRPr="00A670B7">
        <w:rPr>
          <w:sz w:val="24"/>
          <w:szCs w:val="24"/>
          <w:lang w:val="zh-CN" w:eastAsia="zh-CN"/>
        </w:rPr>
        <w:t>1,433,738</w:t>
      </w:r>
      <w:r w:rsidRPr="00A670B7">
        <w:rPr>
          <w:sz w:val="24"/>
          <w:szCs w:val="24"/>
          <w:lang w:val="zh-CN" w:eastAsia="zh-CN"/>
        </w:rPr>
        <w:t>美元，</w:t>
      </w:r>
      <w:r w:rsidR="00F53A9D" w:rsidRPr="00A670B7">
        <w:rPr>
          <w:rFonts w:hint="eastAsia"/>
          <w:sz w:val="24"/>
          <w:szCs w:val="24"/>
          <w:lang w:val="zh-CN" w:eastAsia="zh-CN"/>
        </w:rPr>
        <w:t>给</w:t>
      </w:r>
      <w:r w:rsidRPr="00A670B7">
        <w:rPr>
          <w:sz w:val="24"/>
          <w:szCs w:val="24"/>
          <w:lang w:val="zh-CN" w:eastAsia="zh-CN"/>
        </w:rPr>
        <w:t>环境署</w:t>
      </w:r>
      <w:r w:rsidRPr="00A670B7">
        <w:rPr>
          <w:sz w:val="24"/>
          <w:szCs w:val="24"/>
          <w:lang w:val="zh-CN" w:eastAsia="zh-CN"/>
        </w:rPr>
        <w:t>227,795</w:t>
      </w:r>
      <w:r w:rsidRPr="00A670B7">
        <w:rPr>
          <w:sz w:val="24"/>
          <w:szCs w:val="24"/>
          <w:lang w:val="zh-CN" w:eastAsia="zh-CN"/>
        </w:rPr>
        <w:t>美元）中，已发放</w:t>
      </w:r>
      <w:r w:rsidRPr="00A670B7">
        <w:rPr>
          <w:sz w:val="24"/>
          <w:szCs w:val="24"/>
          <w:lang w:val="zh-CN" w:eastAsia="zh-CN"/>
        </w:rPr>
        <w:t>1,368,959</w:t>
      </w:r>
      <w:r w:rsidRPr="00A670B7">
        <w:rPr>
          <w:sz w:val="24"/>
          <w:szCs w:val="24"/>
          <w:lang w:val="zh-CN" w:eastAsia="zh-CN"/>
        </w:rPr>
        <w:t>美元（占</w:t>
      </w:r>
      <w:r w:rsidRPr="00A670B7">
        <w:rPr>
          <w:sz w:val="24"/>
          <w:szCs w:val="24"/>
          <w:lang w:val="zh-CN" w:eastAsia="zh-CN"/>
        </w:rPr>
        <w:t>20.3%</w:t>
      </w:r>
      <w:r w:rsidRPr="00A670B7">
        <w:rPr>
          <w:sz w:val="24"/>
          <w:szCs w:val="24"/>
          <w:lang w:val="zh-CN" w:eastAsia="zh-CN"/>
        </w:rPr>
        <w:t>）（工发组织发放</w:t>
      </w:r>
      <w:r w:rsidRPr="00A670B7">
        <w:rPr>
          <w:sz w:val="24"/>
          <w:szCs w:val="24"/>
          <w:lang w:val="zh-CN" w:eastAsia="zh-CN"/>
        </w:rPr>
        <w:t>1,187,316</w:t>
      </w:r>
      <w:r w:rsidRPr="00A670B7">
        <w:rPr>
          <w:sz w:val="24"/>
          <w:szCs w:val="24"/>
          <w:lang w:val="zh-CN" w:eastAsia="zh-CN"/>
        </w:rPr>
        <w:t>美元，开发署发放</w:t>
      </w:r>
      <w:r w:rsidRPr="00A670B7">
        <w:rPr>
          <w:sz w:val="24"/>
          <w:szCs w:val="24"/>
          <w:lang w:val="zh-CN" w:eastAsia="zh-CN"/>
        </w:rPr>
        <w:t>92,196</w:t>
      </w:r>
      <w:r w:rsidRPr="00A670B7">
        <w:rPr>
          <w:sz w:val="24"/>
          <w:szCs w:val="24"/>
          <w:lang w:val="zh-CN" w:eastAsia="zh-CN"/>
        </w:rPr>
        <w:t>美元，环境署发放</w:t>
      </w:r>
      <w:r w:rsidRPr="00A670B7">
        <w:rPr>
          <w:sz w:val="24"/>
          <w:szCs w:val="24"/>
          <w:lang w:val="zh-CN" w:eastAsia="zh-CN"/>
        </w:rPr>
        <w:t>89,447</w:t>
      </w:r>
      <w:r w:rsidRPr="00A670B7">
        <w:rPr>
          <w:sz w:val="24"/>
          <w:szCs w:val="24"/>
          <w:lang w:val="zh-CN" w:eastAsia="zh-CN"/>
        </w:rPr>
        <w:t>美元）。余额</w:t>
      </w:r>
      <w:r w:rsidRPr="00A670B7">
        <w:rPr>
          <w:sz w:val="24"/>
          <w:szCs w:val="24"/>
          <w:lang w:val="zh-CN" w:eastAsia="zh-CN"/>
        </w:rPr>
        <w:t>5,377,964</w:t>
      </w:r>
      <w:r w:rsidRPr="00A670B7">
        <w:rPr>
          <w:sz w:val="24"/>
          <w:szCs w:val="24"/>
          <w:lang w:val="zh-CN" w:eastAsia="zh-CN"/>
        </w:rPr>
        <w:t>美元将在</w:t>
      </w:r>
      <w:r w:rsidRPr="00A670B7">
        <w:rPr>
          <w:sz w:val="24"/>
          <w:szCs w:val="24"/>
          <w:lang w:val="zh-CN" w:eastAsia="zh-CN"/>
        </w:rPr>
        <w:t>2025</w:t>
      </w:r>
      <w:r w:rsidR="00F53A9D" w:rsidRPr="00A670B7">
        <w:rPr>
          <w:rFonts w:hint="eastAsia"/>
          <w:sz w:val="24"/>
          <w:szCs w:val="24"/>
          <w:lang w:val="zh-CN" w:eastAsia="zh-CN"/>
        </w:rPr>
        <w:t>-</w:t>
      </w:r>
      <w:r w:rsidRPr="00A670B7">
        <w:rPr>
          <w:sz w:val="24"/>
          <w:szCs w:val="24"/>
          <w:lang w:val="zh-CN" w:eastAsia="zh-CN"/>
        </w:rPr>
        <w:t>2027</w:t>
      </w:r>
      <w:r w:rsidRPr="00A670B7">
        <w:rPr>
          <w:sz w:val="24"/>
          <w:szCs w:val="24"/>
          <w:lang w:val="zh-CN" w:eastAsia="zh-CN"/>
        </w:rPr>
        <w:t>年间发放。</w:t>
      </w:r>
    </w:p>
    <w:p w14:paraId="0F20269E" w14:textId="77777777" w:rsidR="0092676F" w:rsidRPr="00A670B7" w:rsidRDefault="0092676F" w:rsidP="0092676F">
      <w:pPr>
        <w:keepNext/>
        <w:spacing w:before="240" w:after="240"/>
        <w:rPr>
          <w:sz w:val="24"/>
          <w:szCs w:val="24"/>
          <w:u w:val="single"/>
          <w:lang w:eastAsia="zh-CN"/>
        </w:rPr>
      </w:pPr>
      <w:r w:rsidRPr="00A670B7">
        <w:rPr>
          <w:sz w:val="24"/>
          <w:szCs w:val="24"/>
          <w:u w:val="single"/>
          <w:lang w:val="zh-CN" w:eastAsia="zh-CN"/>
        </w:rPr>
        <w:t>基加利氢氟碳化物执行计划第一阶段第二次付款执行计划</w:t>
      </w:r>
    </w:p>
    <w:p w14:paraId="5F76455A" w14:textId="7C08D1EC" w:rsidR="0092676F" w:rsidRPr="00A670B7" w:rsidRDefault="00C3272D" w:rsidP="002C413D">
      <w:pPr>
        <w:pStyle w:val="Heading1"/>
        <w:rPr>
          <w:sz w:val="24"/>
          <w:szCs w:val="24"/>
          <w:lang w:eastAsia="zh-CN"/>
        </w:rPr>
      </w:pPr>
      <w:r w:rsidRPr="00A670B7">
        <w:rPr>
          <w:rFonts w:hint="eastAsia"/>
          <w:sz w:val="24"/>
          <w:szCs w:val="24"/>
          <w:lang w:val="zh-CN" w:eastAsia="zh-CN"/>
        </w:rPr>
        <w:t>将</w:t>
      </w:r>
      <w:r w:rsidR="0092676F" w:rsidRPr="00A670B7">
        <w:rPr>
          <w:sz w:val="24"/>
          <w:szCs w:val="24"/>
          <w:lang w:val="zh-CN" w:eastAsia="zh-CN"/>
        </w:rPr>
        <w:t>于</w:t>
      </w:r>
      <w:r w:rsidR="0092676F" w:rsidRPr="00A670B7">
        <w:rPr>
          <w:sz w:val="24"/>
          <w:szCs w:val="24"/>
          <w:lang w:val="zh-CN" w:eastAsia="zh-CN"/>
        </w:rPr>
        <w:t>2026</w:t>
      </w:r>
      <w:r w:rsidR="0092676F" w:rsidRPr="00A670B7">
        <w:rPr>
          <w:sz w:val="24"/>
          <w:szCs w:val="24"/>
          <w:lang w:val="zh-CN" w:eastAsia="zh-CN"/>
        </w:rPr>
        <w:t>年</w:t>
      </w:r>
      <w:r w:rsidR="0092676F" w:rsidRPr="00A670B7">
        <w:rPr>
          <w:sz w:val="24"/>
          <w:szCs w:val="24"/>
          <w:lang w:val="zh-CN" w:eastAsia="zh-CN"/>
        </w:rPr>
        <w:t>1</w:t>
      </w:r>
      <w:r w:rsidR="0092676F" w:rsidRPr="00A670B7">
        <w:rPr>
          <w:sz w:val="24"/>
          <w:szCs w:val="24"/>
          <w:lang w:val="zh-CN" w:eastAsia="zh-CN"/>
        </w:rPr>
        <w:t>月至</w:t>
      </w:r>
      <w:r w:rsidR="0092676F" w:rsidRPr="00A670B7">
        <w:rPr>
          <w:sz w:val="24"/>
          <w:szCs w:val="24"/>
          <w:lang w:val="zh-CN" w:eastAsia="zh-CN"/>
        </w:rPr>
        <w:t>2027</w:t>
      </w:r>
      <w:r w:rsidR="0092676F" w:rsidRPr="00A670B7">
        <w:rPr>
          <w:sz w:val="24"/>
          <w:szCs w:val="24"/>
          <w:lang w:val="zh-CN" w:eastAsia="zh-CN"/>
        </w:rPr>
        <w:t>年</w:t>
      </w:r>
      <w:r w:rsidR="0092676F" w:rsidRPr="00A670B7">
        <w:rPr>
          <w:sz w:val="24"/>
          <w:szCs w:val="24"/>
          <w:lang w:val="zh-CN" w:eastAsia="zh-CN"/>
        </w:rPr>
        <w:t>5</w:t>
      </w:r>
      <w:r w:rsidR="0092676F" w:rsidRPr="00A670B7">
        <w:rPr>
          <w:sz w:val="24"/>
          <w:szCs w:val="24"/>
          <w:lang w:val="zh-CN" w:eastAsia="zh-CN"/>
        </w:rPr>
        <w:t>月期间开展的活动见表</w:t>
      </w:r>
      <w:r w:rsidR="0092676F" w:rsidRPr="00A670B7">
        <w:rPr>
          <w:sz w:val="24"/>
          <w:szCs w:val="24"/>
          <w:lang w:val="zh-CN" w:eastAsia="zh-CN"/>
        </w:rPr>
        <w:t>2</w:t>
      </w:r>
      <w:r w:rsidR="0092676F" w:rsidRPr="00A670B7">
        <w:rPr>
          <w:sz w:val="24"/>
          <w:szCs w:val="24"/>
          <w:lang w:val="zh-CN" w:eastAsia="zh-CN"/>
        </w:rPr>
        <w:t>。</w:t>
      </w:r>
    </w:p>
    <w:p w14:paraId="675ACB8C" w14:textId="3CAB9DA6" w:rsidR="00500211" w:rsidRPr="00881A10" w:rsidRDefault="00495BA0" w:rsidP="00500211">
      <w:pPr>
        <w:pStyle w:val="Heading1"/>
        <w:numPr>
          <w:ilvl w:val="0"/>
          <w:numId w:val="0"/>
        </w:numPr>
        <w:spacing w:before="120" w:after="0"/>
        <w:rPr>
          <w:rFonts w:eastAsia="SimHei"/>
          <w:bCs/>
          <w:lang w:eastAsia="zh-CN"/>
        </w:rPr>
      </w:pPr>
      <w:r w:rsidRPr="00881A10">
        <w:rPr>
          <w:rFonts w:eastAsia="SimHei"/>
          <w:bCs/>
          <w:lang w:val="zh-CN" w:eastAsia="zh-CN"/>
        </w:rPr>
        <w:t>表</w:t>
      </w:r>
      <w:r w:rsidRPr="00881A10">
        <w:rPr>
          <w:rFonts w:eastAsia="SimHei"/>
          <w:bCs/>
          <w:lang w:val="zh-CN" w:eastAsia="zh-CN"/>
        </w:rPr>
        <w:t>2.</w:t>
      </w:r>
      <w:r w:rsidR="007F3854" w:rsidRPr="00881A10">
        <w:rPr>
          <w:rFonts w:eastAsia="SimHei" w:hint="eastAsia"/>
          <w:bCs/>
          <w:lang w:val="zh-CN" w:eastAsia="zh-CN"/>
        </w:rPr>
        <w:t xml:space="preserve"> </w:t>
      </w:r>
      <w:r w:rsidRPr="00881A10">
        <w:rPr>
          <w:rFonts w:eastAsia="SimHei"/>
          <w:bCs/>
          <w:lang w:val="zh-CN" w:eastAsia="zh-CN"/>
        </w:rPr>
        <w:t>基加利氢氟碳化物执行计划第二次付款下计划活动和费用（美元）</w:t>
      </w:r>
    </w:p>
    <w:tbl>
      <w:tblPr>
        <w:tblW w:w="5000" w:type="pct"/>
        <w:tblLayout w:type="fixed"/>
        <w:tblLook w:val="04A0" w:firstRow="1" w:lastRow="0" w:firstColumn="1" w:lastColumn="0" w:noHBand="0" w:noVBand="1"/>
      </w:tblPr>
      <w:tblGrid>
        <w:gridCol w:w="1414"/>
        <w:gridCol w:w="5664"/>
        <w:gridCol w:w="1159"/>
        <w:gridCol w:w="1113"/>
      </w:tblGrid>
      <w:tr w:rsidR="00340358" w:rsidRPr="00881A10" w14:paraId="0BD32E02" w14:textId="77777777" w:rsidTr="006D3E3F">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5FBEC5" w14:textId="77777777" w:rsidR="00340358" w:rsidRPr="00881A10" w:rsidRDefault="00340358" w:rsidP="005D621A">
            <w:pPr>
              <w:jc w:val="center"/>
              <w:rPr>
                <w:rFonts w:ascii="SimHei" w:eastAsia="SimHei" w:hAnsi="SimHei"/>
                <w:color w:val="000000"/>
                <w:sz w:val="20"/>
                <w:szCs w:val="20"/>
              </w:rPr>
            </w:pPr>
            <w:r w:rsidRPr="00881A10">
              <w:rPr>
                <w:rFonts w:ascii="SimHei" w:eastAsia="SimHei" w:hAnsi="SimHei"/>
                <w:color w:val="000000"/>
                <w:sz w:val="20"/>
                <w:szCs w:val="20"/>
                <w:lang w:val="zh-CN"/>
              </w:rPr>
              <w:t>项目</w:t>
            </w:r>
          </w:p>
        </w:tc>
        <w:tc>
          <w:tcPr>
            <w:tcW w:w="3029" w:type="pct"/>
            <w:tcBorders>
              <w:top w:val="single" w:sz="4" w:space="0" w:color="auto"/>
              <w:left w:val="nil"/>
              <w:bottom w:val="single" w:sz="4" w:space="0" w:color="auto"/>
              <w:right w:val="single" w:sz="4" w:space="0" w:color="auto"/>
            </w:tcBorders>
            <w:shd w:val="clear" w:color="000000" w:fill="FFFFFF"/>
            <w:noWrap/>
            <w:vAlign w:val="center"/>
            <w:hideMark/>
          </w:tcPr>
          <w:p w14:paraId="2E264197" w14:textId="77777777" w:rsidR="00340358" w:rsidRPr="00881A10" w:rsidRDefault="00340358" w:rsidP="005D621A">
            <w:pPr>
              <w:jc w:val="center"/>
              <w:rPr>
                <w:rFonts w:ascii="SimHei" w:eastAsia="SimHei" w:hAnsi="SimHei"/>
                <w:color w:val="000000"/>
                <w:sz w:val="20"/>
                <w:szCs w:val="20"/>
              </w:rPr>
            </w:pPr>
            <w:r w:rsidRPr="00881A10">
              <w:rPr>
                <w:rFonts w:ascii="SimHei" w:eastAsia="SimHei" w:hAnsi="SimHei"/>
                <w:color w:val="000000"/>
                <w:sz w:val="20"/>
                <w:szCs w:val="20"/>
                <w:lang w:val="zh-CN"/>
              </w:rPr>
              <w:t>活动说明</w:t>
            </w:r>
          </w:p>
        </w:tc>
        <w:tc>
          <w:tcPr>
            <w:tcW w:w="620" w:type="pct"/>
            <w:tcBorders>
              <w:top w:val="single" w:sz="4" w:space="0" w:color="auto"/>
              <w:left w:val="nil"/>
              <w:bottom w:val="single" w:sz="4" w:space="0" w:color="auto"/>
              <w:right w:val="single" w:sz="4" w:space="0" w:color="auto"/>
            </w:tcBorders>
            <w:shd w:val="clear" w:color="000000" w:fill="FFFFFF"/>
            <w:vAlign w:val="center"/>
            <w:hideMark/>
          </w:tcPr>
          <w:p w14:paraId="0CAF1647" w14:textId="77777777" w:rsidR="00340358" w:rsidRPr="00881A10" w:rsidRDefault="00340358" w:rsidP="005D621A">
            <w:pPr>
              <w:jc w:val="center"/>
              <w:rPr>
                <w:rFonts w:ascii="SimHei" w:eastAsia="SimHei" w:hAnsi="SimHei"/>
                <w:color w:val="000000"/>
                <w:sz w:val="20"/>
                <w:szCs w:val="20"/>
              </w:rPr>
            </w:pPr>
            <w:r w:rsidRPr="00881A10">
              <w:rPr>
                <w:rFonts w:ascii="SimHei" w:eastAsia="SimHei" w:hAnsi="SimHei"/>
                <w:color w:val="000000"/>
                <w:sz w:val="20"/>
                <w:szCs w:val="20"/>
                <w:lang w:val="zh-CN"/>
              </w:rPr>
              <w:t>机构</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33F652CC" w14:textId="77777777" w:rsidR="00340358" w:rsidRPr="00881A10" w:rsidRDefault="00340358" w:rsidP="005D621A">
            <w:pPr>
              <w:jc w:val="center"/>
              <w:rPr>
                <w:rFonts w:ascii="SimHei" w:eastAsia="SimHei" w:hAnsi="SimHei"/>
                <w:color w:val="000000"/>
                <w:sz w:val="20"/>
                <w:szCs w:val="20"/>
              </w:rPr>
            </w:pPr>
            <w:r w:rsidRPr="00881A10">
              <w:rPr>
                <w:rFonts w:ascii="SimHei" w:eastAsia="SimHei" w:hAnsi="SimHei"/>
                <w:color w:val="000000"/>
                <w:sz w:val="20"/>
                <w:szCs w:val="20"/>
                <w:lang w:val="zh-CN"/>
              </w:rPr>
              <w:t>费用</w:t>
            </w:r>
          </w:p>
        </w:tc>
      </w:tr>
      <w:tr w:rsidR="00340358" w:rsidRPr="00881A10" w14:paraId="63A37741" w14:textId="77777777" w:rsidTr="005D621A">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F98CAA8" w14:textId="77777777" w:rsidR="00340358" w:rsidRPr="005219CD" w:rsidRDefault="00340358" w:rsidP="005D621A">
            <w:pPr>
              <w:jc w:val="left"/>
              <w:rPr>
                <w:rFonts w:ascii="KaiTi" w:eastAsia="KaiTi" w:hAnsi="KaiTi"/>
                <w:b/>
                <w:bCs/>
                <w:color w:val="000000"/>
                <w:sz w:val="20"/>
                <w:szCs w:val="20"/>
                <w:lang w:eastAsia="zh-CN"/>
              </w:rPr>
            </w:pPr>
            <w:r w:rsidRPr="005219CD">
              <w:rPr>
                <w:rFonts w:ascii="KaiTi" w:eastAsia="KaiTi" w:hAnsi="KaiTi"/>
                <w:b/>
                <w:bCs/>
                <w:color w:val="000000"/>
                <w:sz w:val="20"/>
                <w:szCs w:val="20"/>
                <w:lang w:val="zh-CN" w:eastAsia="zh-CN"/>
              </w:rPr>
              <w:t>聚氨酯泡沫塑料行业计划</w:t>
            </w:r>
          </w:p>
        </w:tc>
      </w:tr>
      <w:tr w:rsidR="00340358" w:rsidRPr="00881A10" w14:paraId="23F02C9B" w14:textId="77777777" w:rsidTr="006D3E3F">
        <w:trPr>
          <w:trHeight w:val="990"/>
        </w:trPr>
        <w:tc>
          <w:tcPr>
            <w:tcW w:w="3785" w:type="pct"/>
            <w:gridSpan w:val="2"/>
            <w:tcBorders>
              <w:top w:val="single" w:sz="4" w:space="0" w:color="auto"/>
              <w:left w:val="single" w:sz="4" w:space="0" w:color="auto"/>
              <w:bottom w:val="single" w:sz="4" w:space="0" w:color="auto"/>
              <w:right w:val="single" w:sz="4" w:space="0" w:color="auto"/>
            </w:tcBorders>
            <w:vAlign w:val="center"/>
            <w:hideMark/>
          </w:tcPr>
          <w:p w14:paraId="1122EBDB" w14:textId="462C0240" w:rsidR="00340358" w:rsidRPr="00881A10" w:rsidRDefault="00340358" w:rsidP="00A6022F">
            <w:pPr>
              <w:rPr>
                <w:color w:val="000000"/>
                <w:sz w:val="20"/>
                <w:szCs w:val="20"/>
                <w:lang w:eastAsia="zh-CN"/>
              </w:rPr>
            </w:pPr>
            <w:r w:rsidRPr="00881A10">
              <w:rPr>
                <w:color w:val="000000"/>
                <w:sz w:val="20"/>
                <w:szCs w:val="20"/>
                <w:lang w:val="zh-CN" w:eastAsia="zh-CN"/>
              </w:rPr>
              <w:t>与项目中包含的所有配方厂签署协议；与下游泡沫用户测试选定的替代配方；为配方厂及其客户的全面</w:t>
            </w:r>
            <w:r w:rsidR="009C1592" w:rsidRPr="00881A10">
              <w:rPr>
                <w:rFonts w:hint="eastAsia"/>
                <w:color w:val="000000"/>
                <w:sz w:val="20"/>
                <w:szCs w:val="20"/>
                <w:lang w:val="zh-CN" w:eastAsia="zh-CN"/>
              </w:rPr>
              <w:t>技术转换</w:t>
            </w:r>
            <w:r w:rsidRPr="00881A10">
              <w:rPr>
                <w:color w:val="000000"/>
                <w:sz w:val="20"/>
                <w:szCs w:val="20"/>
                <w:lang w:val="zh-CN" w:eastAsia="zh-CN"/>
              </w:rPr>
              <w:t>提供技术支持；以及执行法律框架，以在该行业制度化使用低全球升温潜能值物质</w:t>
            </w:r>
          </w:p>
        </w:tc>
        <w:tc>
          <w:tcPr>
            <w:tcW w:w="620" w:type="pct"/>
            <w:tcBorders>
              <w:top w:val="nil"/>
              <w:left w:val="nil"/>
              <w:bottom w:val="single" w:sz="4" w:space="0" w:color="auto"/>
              <w:right w:val="single" w:sz="4" w:space="0" w:color="auto"/>
            </w:tcBorders>
            <w:vAlign w:val="center"/>
            <w:hideMark/>
          </w:tcPr>
          <w:p w14:paraId="03BEF1FA" w14:textId="77777777" w:rsidR="00340358" w:rsidRPr="00881A10" w:rsidRDefault="00340358" w:rsidP="005D621A">
            <w:pPr>
              <w:jc w:val="center"/>
              <w:rPr>
                <w:color w:val="000000"/>
                <w:sz w:val="20"/>
                <w:szCs w:val="20"/>
              </w:rPr>
            </w:pPr>
            <w:r w:rsidRPr="00881A10">
              <w:rPr>
                <w:color w:val="000000"/>
                <w:sz w:val="20"/>
                <w:szCs w:val="20"/>
                <w:lang w:val="zh-CN"/>
              </w:rPr>
              <w:t>开发署</w:t>
            </w:r>
          </w:p>
        </w:tc>
        <w:tc>
          <w:tcPr>
            <w:tcW w:w="595" w:type="pct"/>
            <w:tcBorders>
              <w:top w:val="nil"/>
              <w:left w:val="nil"/>
              <w:bottom w:val="single" w:sz="4" w:space="0" w:color="auto"/>
              <w:right w:val="single" w:sz="4" w:space="0" w:color="auto"/>
            </w:tcBorders>
            <w:vAlign w:val="center"/>
            <w:hideMark/>
          </w:tcPr>
          <w:p w14:paraId="4F55A6E3" w14:textId="77777777" w:rsidR="00340358" w:rsidRPr="00881A10" w:rsidRDefault="00340358" w:rsidP="005D621A">
            <w:pPr>
              <w:jc w:val="right"/>
              <w:rPr>
                <w:color w:val="000000"/>
                <w:sz w:val="20"/>
                <w:szCs w:val="20"/>
              </w:rPr>
            </w:pPr>
            <w:r w:rsidRPr="00881A10">
              <w:rPr>
                <w:color w:val="000000"/>
                <w:sz w:val="20"/>
                <w:szCs w:val="20"/>
                <w:lang w:val="zh-CN"/>
              </w:rPr>
              <w:t>1,332,750</w:t>
            </w:r>
          </w:p>
        </w:tc>
      </w:tr>
      <w:tr w:rsidR="00340358" w:rsidRPr="00881A10" w14:paraId="65F649EF" w14:textId="77777777" w:rsidTr="005D621A">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FEBFD7D" w14:textId="4EFF47F2" w:rsidR="00340358" w:rsidRPr="00881A10" w:rsidRDefault="00340358" w:rsidP="00A6022F">
            <w:pPr>
              <w:rPr>
                <w:rFonts w:eastAsia="SimHei"/>
                <w:color w:val="000000"/>
                <w:sz w:val="20"/>
                <w:szCs w:val="20"/>
                <w:lang w:eastAsia="zh-CN"/>
              </w:rPr>
            </w:pPr>
            <w:r w:rsidRPr="00881A10">
              <w:rPr>
                <w:rFonts w:eastAsia="SimHei"/>
                <w:color w:val="000000"/>
                <w:sz w:val="20"/>
                <w:szCs w:val="20"/>
                <w:lang w:val="zh-CN" w:eastAsia="zh-CN"/>
              </w:rPr>
              <w:t>聚氨酯泡沫塑料行业</w:t>
            </w:r>
            <w:r w:rsidR="002D46EB" w:rsidRPr="00881A10">
              <w:rPr>
                <w:rFonts w:eastAsia="SimHei" w:hint="eastAsia"/>
                <w:color w:val="000000"/>
                <w:sz w:val="20"/>
                <w:szCs w:val="20"/>
                <w:lang w:val="zh-CN" w:eastAsia="zh-CN"/>
              </w:rPr>
              <w:t>共</w:t>
            </w:r>
            <w:r w:rsidRPr="00881A10">
              <w:rPr>
                <w:rFonts w:eastAsia="SimHei"/>
                <w:color w:val="000000"/>
                <w:sz w:val="20"/>
                <w:szCs w:val="20"/>
                <w:lang w:val="zh-CN" w:eastAsia="zh-CN"/>
              </w:rPr>
              <w:t>计</w:t>
            </w:r>
          </w:p>
        </w:tc>
        <w:tc>
          <w:tcPr>
            <w:tcW w:w="595" w:type="pct"/>
            <w:tcBorders>
              <w:top w:val="nil"/>
              <w:left w:val="nil"/>
              <w:bottom w:val="single" w:sz="4" w:space="0" w:color="auto"/>
              <w:right w:val="single" w:sz="4" w:space="0" w:color="auto"/>
            </w:tcBorders>
            <w:vAlign w:val="center"/>
            <w:hideMark/>
          </w:tcPr>
          <w:p w14:paraId="2B6893AE" w14:textId="77777777" w:rsidR="00340358" w:rsidRPr="00881A10" w:rsidRDefault="00340358" w:rsidP="005D621A">
            <w:pPr>
              <w:jc w:val="right"/>
              <w:rPr>
                <w:rFonts w:eastAsia="SimHei"/>
                <w:b/>
                <w:bCs/>
                <w:color w:val="000000"/>
                <w:sz w:val="20"/>
                <w:szCs w:val="20"/>
              </w:rPr>
            </w:pPr>
            <w:r w:rsidRPr="00881A10">
              <w:rPr>
                <w:rFonts w:eastAsia="SimHei"/>
                <w:b/>
                <w:bCs/>
                <w:color w:val="000000"/>
                <w:sz w:val="20"/>
                <w:szCs w:val="20"/>
                <w:lang w:val="zh-CN"/>
              </w:rPr>
              <w:t>1,332,750</w:t>
            </w:r>
          </w:p>
        </w:tc>
      </w:tr>
      <w:tr w:rsidR="00340358" w:rsidRPr="00881A10" w14:paraId="0FDB4CD8" w14:textId="77777777" w:rsidTr="005D621A">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47F39DB" w14:textId="77777777" w:rsidR="00340358" w:rsidRPr="00881A10" w:rsidRDefault="00340358" w:rsidP="00A6022F">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制冷维修行业、政策措施、意识建设和性别平等主流化</w:t>
            </w:r>
          </w:p>
        </w:tc>
      </w:tr>
      <w:tr w:rsidR="00340358" w:rsidRPr="00881A10" w14:paraId="3B8E957F" w14:textId="77777777" w:rsidTr="005D621A">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B1FBC7A" w14:textId="49C87A1A" w:rsidR="00340358" w:rsidRPr="00881A10" w:rsidRDefault="00340358" w:rsidP="00A6022F">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一</w:t>
            </w:r>
            <w:r w:rsidR="00D13990" w:rsidRPr="00881A10">
              <w:rPr>
                <w:rFonts w:ascii="KaiTi" w:eastAsia="KaiTi" w:hAnsi="KaiTi" w:hint="eastAsia"/>
                <w:b/>
                <w:bCs/>
                <w:color w:val="000000"/>
                <w:sz w:val="20"/>
                <w:szCs w:val="20"/>
                <w:lang w:val="zh-CN" w:eastAsia="zh-CN"/>
              </w:rPr>
              <w:t>、</w:t>
            </w:r>
            <w:r w:rsidRPr="00881A10">
              <w:rPr>
                <w:rFonts w:ascii="KaiTi" w:eastAsia="KaiTi" w:hAnsi="KaiTi"/>
                <w:b/>
                <w:bCs/>
                <w:color w:val="000000"/>
                <w:sz w:val="20"/>
                <w:szCs w:val="20"/>
                <w:lang w:val="zh-CN" w:eastAsia="zh-CN"/>
              </w:rPr>
              <w:t>减少氢氟碳化物供应和需求的政策、法规和战略规划</w:t>
            </w:r>
          </w:p>
        </w:tc>
      </w:tr>
      <w:tr w:rsidR="00340358" w:rsidRPr="00881A10" w14:paraId="5BB342D7" w14:textId="77777777" w:rsidTr="006D3E3F">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680A08AB" w14:textId="77777777" w:rsidR="00340358" w:rsidRPr="00881A10" w:rsidRDefault="00340358" w:rsidP="00A6022F">
            <w:pPr>
              <w:rPr>
                <w:color w:val="000000"/>
                <w:sz w:val="20"/>
                <w:szCs w:val="20"/>
              </w:rPr>
            </w:pPr>
            <w:r w:rsidRPr="00881A10">
              <w:rPr>
                <w:color w:val="000000"/>
                <w:sz w:val="20"/>
                <w:szCs w:val="20"/>
                <w:lang w:val="zh-CN"/>
              </w:rPr>
              <w:t>立法强化</w:t>
            </w:r>
          </w:p>
        </w:tc>
        <w:tc>
          <w:tcPr>
            <w:tcW w:w="3029" w:type="pct"/>
            <w:tcBorders>
              <w:top w:val="nil"/>
              <w:left w:val="nil"/>
              <w:bottom w:val="single" w:sz="4" w:space="0" w:color="auto"/>
              <w:right w:val="single" w:sz="4" w:space="0" w:color="auto"/>
            </w:tcBorders>
            <w:vAlign w:val="center"/>
            <w:hideMark/>
          </w:tcPr>
          <w:p w14:paraId="63FB78A9" w14:textId="77777777" w:rsidR="00340358" w:rsidRPr="00881A10" w:rsidRDefault="00340358" w:rsidP="00A6022F">
            <w:pPr>
              <w:rPr>
                <w:color w:val="000000"/>
                <w:sz w:val="20"/>
                <w:szCs w:val="20"/>
                <w:lang w:eastAsia="zh-CN"/>
              </w:rPr>
            </w:pPr>
            <w:r w:rsidRPr="00881A10">
              <w:rPr>
                <w:color w:val="000000"/>
                <w:sz w:val="20"/>
                <w:szCs w:val="20"/>
                <w:lang w:val="zh-CN" w:eastAsia="zh-CN"/>
              </w:rPr>
              <w:t>氢氟碳化物价格和国家制冷剂消费和需求趋势年度市场研究</w:t>
            </w:r>
          </w:p>
        </w:tc>
        <w:tc>
          <w:tcPr>
            <w:tcW w:w="620" w:type="pct"/>
            <w:tcBorders>
              <w:top w:val="nil"/>
              <w:left w:val="nil"/>
              <w:bottom w:val="single" w:sz="4" w:space="0" w:color="auto"/>
              <w:right w:val="single" w:sz="4" w:space="0" w:color="auto"/>
            </w:tcBorders>
            <w:vAlign w:val="center"/>
            <w:hideMark/>
          </w:tcPr>
          <w:p w14:paraId="4150E4DB"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576869E4" w14:textId="77777777" w:rsidR="00340358" w:rsidRPr="00881A10" w:rsidRDefault="00340358" w:rsidP="005D621A">
            <w:pPr>
              <w:jc w:val="right"/>
              <w:rPr>
                <w:color w:val="000000"/>
                <w:sz w:val="20"/>
                <w:szCs w:val="20"/>
              </w:rPr>
            </w:pPr>
            <w:r w:rsidRPr="00881A10">
              <w:rPr>
                <w:color w:val="000000"/>
                <w:sz w:val="20"/>
                <w:szCs w:val="20"/>
                <w:lang w:val="zh-CN"/>
              </w:rPr>
              <w:t>50,000</w:t>
            </w:r>
          </w:p>
        </w:tc>
      </w:tr>
      <w:tr w:rsidR="00340358" w:rsidRPr="00881A10" w14:paraId="1844ECE1" w14:textId="77777777" w:rsidTr="006D3E3F">
        <w:trPr>
          <w:trHeight w:val="780"/>
        </w:trPr>
        <w:tc>
          <w:tcPr>
            <w:tcW w:w="756" w:type="pct"/>
            <w:vMerge/>
            <w:tcBorders>
              <w:top w:val="nil"/>
              <w:left w:val="single" w:sz="4" w:space="0" w:color="auto"/>
              <w:bottom w:val="single" w:sz="4" w:space="0" w:color="auto"/>
              <w:right w:val="single" w:sz="4" w:space="0" w:color="auto"/>
            </w:tcBorders>
            <w:vAlign w:val="center"/>
            <w:hideMark/>
          </w:tcPr>
          <w:p w14:paraId="07182B58" w14:textId="77777777" w:rsidR="00340358" w:rsidRPr="00881A10" w:rsidRDefault="00340358" w:rsidP="00A6022F">
            <w:pPr>
              <w:rPr>
                <w:color w:val="000000"/>
                <w:sz w:val="20"/>
                <w:szCs w:val="20"/>
                <w:lang w:eastAsia="en-CA"/>
              </w:rPr>
            </w:pPr>
          </w:p>
        </w:tc>
        <w:tc>
          <w:tcPr>
            <w:tcW w:w="3029" w:type="pct"/>
            <w:tcBorders>
              <w:top w:val="nil"/>
              <w:left w:val="nil"/>
              <w:bottom w:val="single" w:sz="4" w:space="0" w:color="auto"/>
              <w:right w:val="single" w:sz="4" w:space="0" w:color="auto"/>
            </w:tcBorders>
            <w:vAlign w:val="center"/>
            <w:hideMark/>
          </w:tcPr>
          <w:p w14:paraId="45437E66" w14:textId="77777777" w:rsidR="00340358" w:rsidRPr="00881A10" w:rsidRDefault="00340358" w:rsidP="00A6022F">
            <w:pPr>
              <w:rPr>
                <w:color w:val="000000"/>
                <w:sz w:val="20"/>
                <w:szCs w:val="20"/>
                <w:lang w:eastAsia="zh-CN"/>
              </w:rPr>
            </w:pPr>
            <w:r w:rsidRPr="00881A10">
              <w:rPr>
                <w:color w:val="000000"/>
                <w:sz w:val="20"/>
                <w:szCs w:val="20"/>
                <w:lang w:val="zh-CN" w:eastAsia="zh-CN"/>
              </w:rPr>
              <w:t>最终确定在商业建筑（</w:t>
            </w:r>
            <w:r w:rsidRPr="00881A10">
              <w:rPr>
                <w:rFonts w:ascii="KaiTi" w:eastAsia="KaiTi" w:hAnsi="KaiTi"/>
                <w:color w:val="000000"/>
                <w:sz w:val="20"/>
                <w:szCs w:val="20"/>
                <w:lang w:val="zh-CN" w:eastAsia="zh-CN"/>
              </w:rPr>
              <w:t>除其他外</w:t>
            </w:r>
            <w:r w:rsidRPr="00881A10">
              <w:rPr>
                <w:color w:val="000000"/>
                <w:sz w:val="20"/>
                <w:szCs w:val="20"/>
                <w:lang w:val="zh-CN" w:eastAsia="zh-CN"/>
              </w:rPr>
              <w:t>，超市、商店和配送中心等）中采用低全球升温潜能值制冷剂的指南，并最终确定区域冷却提案，以减少商业和机构场所的制冷剂需求</w:t>
            </w:r>
          </w:p>
        </w:tc>
        <w:tc>
          <w:tcPr>
            <w:tcW w:w="620" w:type="pct"/>
            <w:tcBorders>
              <w:top w:val="nil"/>
              <w:left w:val="nil"/>
              <w:bottom w:val="single" w:sz="4" w:space="0" w:color="auto"/>
              <w:right w:val="single" w:sz="4" w:space="0" w:color="auto"/>
            </w:tcBorders>
            <w:vAlign w:val="center"/>
            <w:hideMark/>
          </w:tcPr>
          <w:p w14:paraId="4954E812" w14:textId="77777777" w:rsidR="00340358" w:rsidRPr="00881A10" w:rsidRDefault="00340358" w:rsidP="005D621A">
            <w:pPr>
              <w:jc w:val="center"/>
              <w:rPr>
                <w:color w:val="000000"/>
                <w:sz w:val="20"/>
                <w:szCs w:val="20"/>
              </w:rPr>
            </w:pPr>
            <w:r w:rsidRPr="00881A10">
              <w:rPr>
                <w:color w:val="000000"/>
                <w:sz w:val="20"/>
                <w:szCs w:val="20"/>
                <w:lang w:val="zh-CN"/>
              </w:rPr>
              <w:t>开发署</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5957CC49" w14:textId="77777777" w:rsidR="00340358" w:rsidRPr="00881A10" w:rsidRDefault="00340358" w:rsidP="005D621A">
            <w:pPr>
              <w:jc w:val="right"/>
              <w:rPr>
                <w:color w:val="000000"/>
                <w:sz w:val="20"/>
                <w:szCs w:val="20"/>
              </w:rPr>
            </w:pPr>
            <w:r w:rsidRPr="00881A10">
              <w:rPr>
                <w:color w:val="000000"/>
                <w:sz w:val="20"/>
                <w:szCs w:val="20"/>
                <w:lang w:val="zh-CN"/>
              </w:rPr>
              <w:t>*</w:t>
            </w:r>
          </w:p>
        </w:tc>
      </w:tr>
      <w:tr w:rsidR="00340358" w:rsidRPr="00881A10" w14:paraId="77998509" w14:textId="77777777" w:rsidTr="006D3E3F">
        <w:trPr>
          <w:trHeight w:val="1040"/>
        </w:trPr>
        <w:tc>
          <w:tcPr>
            <w:tcW w:w="756" w:type="pct"/>
            <w:tcBorders>
              <w:top w:val="nil"/>
              <w:left w:val="single" w:sz="4" w:space="0" w:color="auto"/>
              <w:bottom w:val="nil"/>
              <w:right w:val="single" w:sz="4" w:space="0" w:color="auto"/>
            </w:tcBorders>
            <w:vAlign w:val="center"/>
            <w:hideMark/>
          </w:tcPr>
          <w:p w14:paraId="27403DD8" w14:textId="77777777" w:rsidR="00340358" w:rsidRPr="00881A10" w:rsidRDefault="00340358" w:rsidP="00A6022F">
            <w:pPr>
              <w:rPr>
                <w:color w:val="000000"/>
                <w:sz w:val="20"/>
                <w:szCs w:val="20"/>
              </w:rPr>
            </w:pPr>
            <w:r w:rsidRPr="00881A10">
              <w:rPr>
                <w:color w:val="000000"/>
                <w:sz w:val="20"/>
                <w:szCs w:val="20"/>
                <w:lang w:val="zh-CN"/>
              </w:rPr>
              <w:t>配额和许可证</w:t>
            </w:r>
          </w:p>
        </w:tc>
        <w:tc>
          <w:tcPr>
            <w:tcW w:w="3029" w:type="pct"/>
            <w:tcBorders>
              <w:top w:val="nil"/>
              <w:left w:val="nil"/>
              <w:bottom w:val="single" w:sz="4" w:space="0" w:color="auto"/>
              <w:right w:val="single" w:sz="4" w:space="0" w:color="auto"/>
            </w:tcBorders>
            <w:vAlign w:val="center"/>
            <w:hideMark/>
          </w:tcPr>
          <w:p w14:paraId="66915398" w14:textId="77777777" w:rsidR="00340358" w:rsidRPr="00881A10" w:rsidRDefault="00340358" w:rsidP="00A6022F">
            <w:pPr>
              <w:rPr>
                <w:color w:val="000000"/>
                <w:sz w:val="20"/>
                <w:szCs w:val="20"/>
                <w:lang w:eastAsia="zh-CN"/>
              </w:rPr>
            </w:pPr>
            <w:r w:rsidRPr="00881A10">
              <w:rPr>
                <w:color w:val="000000"/>
                <w:sz w:val="20"/>
                <w:szCs w:val="20"/>
                <w:lang w:val="zh-CN" w:eastAsia="zh-CN"/>
              </w:rPr>
              <w:t>于</w:t>
            </w:r>
            <w:r w:rsidRPr="00881A10">
              <w:rPr>
                <w:color w:val="000000"/>
                <w:sz w:val="20"/>
                <w:szCs w:val="20"/>
                <w:lang w:val="zh-CN" w:eastAsia="zh-CN"/>
              </w:rPr>
              <w:t>2025</w:t>
            </w:r>
            <w:r w:rsidRPr="00881A10">
              <w:rPr>
                <w:color w:val="000000"/>
                <w:sz w:val="20"/>
                <w:szCs w:val="20"/>
                <w:lang w:val="zh-CN" w:eastAsia="zh-CN"/>
              </w:rPr>
              <w:t>年底前在官方公报上核准并公布电子配额申请表，在电子环境窗口平台上编程和开发数字氢氟碳化物进口配额分配流程，并对进入市场的氢氟碳化物混合物进行持续的技术和法律评估</w:t>
            </w:r>
          </w:p>
        </w:tc>
        <w:tc>
          <w:tcPr>
            <w:tcW w:w="620" w:type="pct"/>
            <w:tcBorders>
              <w:top w:val="nil"/>
              <w:left w:val="nil"/>
              <w:bottom w:val="single" w:sz="4" w:space="0" w:color="auto"/>
              <w:right w:val="single" w:sz="4" w:space="0" w:color="auto"/>
            </w:tcBorders>
            <w:vAlign w:val="center"/>
            <w:hideMark/>
          </w:tcPr>
          <w:p w14:paraId="7040DD09"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036C94EA" w14:textId="77777777" w:rsidR="00340358" w:rsidRPr="00881A10" w:rsidRDefault="00340358" w:rsidP="005D621A">
            <w:pPr>
              <w:jc w:val="right"/>
              <w:rPr>
                <w:color w:val="000000"/>
                <w:sz w:val="20"/>
                <w:szCs w:val="20"/>
              </w:rPr>
            </w:pPr>
            <w:r w:rsidRPr="00881A10">
              <w:rPr>
                <w:color w:val="000000"/>
                <w:sz w:val="20"/>
                <w:szCs w:val="20"/>
                <w:lang w:val="zh-CN"/>
              </w:rPr>
              <w:t>*</w:t>
            </w:r>
          </w:p>
        </w:tc>
      </w:tr>
      <w:tr w:rsidR="00340358" w:rsidRPr="00881A10" w14:paraId="14A25A1C" w14:textId="77777777" w:rsidTr="006D3E3F">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579194AB" w14:textId="77777777" w:rsidR="00340358" w:rsidRPr="00881A10" w:rsidRDefault="00340358" w:rsidP="00A6022F">
            <w:pPr>
              <w:rPr>
                <w:color w:val="000000"/>
                <w:sz w:val="20"/>
                <w:szCs w:val="20"/>
              </w:rPr>
            </w:pPr>
            <w:r w:rsidRPr="00881A10">
              <w:rPr>
                <w:color w:val="000000"/>
                <w:sz w:val="20"/>
                <w:szCs w:val="20"/>
                <w:lang w:val="zh-CN"/>
              </w:rPr>
              <w:t>海关强化</w:t>
            </w:r>
          </w:p>
        </w:tc>
        <w:tc>
          <w:tcPr>
            <w:tcW w:w="3029" w:type="pct"/>
            <w:tcBorders>
              <w:top w:val="nil"/>
              <w:left w:val="nil"/>
              <w:bottom w:val="single" w:sz="4" w:space="0" w:color="auto"/>
              <w:right w:val="single" w:sz="4" w:space="0" w:color="auto"/>
            </w:tcBorders>
            <w:vAlign w:val="center"/>
            <w:hideMark/>
          </w:tcPr>
          <w:p w14:paraId="07013B44" w14:textId="77777777" w:rsidR="00340358" w:rsidRPr="00881A10" w:rsidRDefault="00340358" w:rsidP="00A6022F">
            <w:pPr>
              <w:rPr>
                <w:color w:val="000000"/>
                <w:sz w:val="20"/>
                <w:szCs w:val="20"/>
                <w:lang w:eastAsia="zh-CN"/>
              </w:rPr>
            </w:pPr>
            <w:r w:rsidRPr="00881A10">
              <w:rPr>
                <w:color w:val="000000"/>
                <w:sz w:val="20"/>
                <w:szCs w:val="20"/>
                <w:lang w:val="zh-CN" w:eastAsia="zh-CN"/>
              </w:rPr>
              <w:t>为新指派官员提供入职培训和在职培训，并为海关官员提供关于风险分析、协调制度编码、物质识别和分类、法规、安全措施和执法工具使用等的进修培训和针对性讲习班（</w:t>
            </w:r>
            <w:r w:rsidRPr="00881A10">
              <w:rPr>
                <w:color w:val="000000"/>
                <w:sz w:val="20"/>
                <w:szCs w:val="20"/>
                <w:lang w:val="zh-CN" w:eastAsia="zh-CN"/>
              </w:rPr>
              <w:t>60</w:t>
            </w:r>
            <w:r w:rsidRPr="00881A10">
              <w:rPr>
                <w:color w:val="000000"/>
                <w:sz w:val="20"/>
                <w:szCs w:val="20"/>
                <w:lang w:val="zh-CN" w:eastAsia="zh-CN"/>
              </w:rPr>
              <w:t>人现场参加，</w:t>
            </w:r>
            <w:r w:rsidRPr="00881A10">
              <w:rPr>
                <w:color w:val="000000"/>
                <w:sz w:val="20"/>
                <w:szCs w:val="20"/>
                <w:lang w:val="zh-CN" w:eastAsia="zh-CN"/>
              </w:rPr>
              <w:t>113</w:t>
            </w:r>
            <w:r w:rsidRPr="00881A10">
              <w:rPr>
                <w:color w:val="000000"/>
                <w:sz w:val="20"/>
                <w:szCs w:val="20"/>
                <w:lang w:val="zh-CN" w:eastAsia="zh-CN"/>
              </w:rPr>
              <w:t>人远程参加）</w:t>
            </w:r>
          </w:p>
        </w:tc>
        <w:tc>
          <w:tcPr>
            <w:tcW w:w="620" w:type="pct"/>
            <w:tcBorders>
              <w:top w:val="nil"/>
              <w:left w:val="nil"/>
              <w:bottom w:val="single" w:sz="4" w:space="0" w:color="auto"/>
              <w:right w:val="single" w:sz="4" w:space="0" w:color="auto"/>
            </w:tcBorders>
            <w:vAlign w:val="center"/>
            <w:hideMark/>
          </w:tcPr>
          <w:p w14:paraId="554B5CB2" w14:textId="77777777" w:rsidR="00340358" w:rsidRPr="00881A10" w:rsidRDefault="00340358" w:rsidP="005D621A">
            <w:pPr>
              <w:jc w:val="center"/>
              <w:rPr>
                <w:color w:val="000000"/>
                <w:sz w:val="20"/>
                <w:szCs w:val="20"/>
              </w:rPr>
            </w:pPr>
            <w:r w:rsidRPr="00881A10">
              <w:rPr>
                <w:color w:val="000000"/>
                <w:sz w:val="20"/>
                <w:szCs w:val="20"/>
                <w:lang w:val="zh-CN"/>
              </w:rPr>
              <w:t>环境署</w:t>
            </w:r>
          </w:p>
        </w:tc>
        <w:tc>
          <w:tcPr>
            <w:tcW w:w="595" w:type="pct"/>
            <w:tcBorders>
              <w:top w:val="nil"/>
              <w:left w:val="nil"/>
              <w:bottom w:val="single" w:sz="4" w:space="0" w:color="auto"/>
              <w:right w:val="single" w:sz="4" w:space="0" w:color="auto"/>
            </w:tcBorders>
            <w:vAlign w:val="center"/>
            <w:hideMark/>
          </w:tcPr>
          <w:p w14:paraId="472FECF5" w14:textId="77777777" w:rsidR="00340358" w:rsidRPr="00881A10" w:rsidRDefault="00340358" w:rsidP="005D621A">
            <w:pPr>
              <w:jc w:val="right"/>
              <w:rPr>
                <w:color w:val="000000"/>
                <w:sz w:val="20"/>
                <w:szCs w:val="20"/>
              </w:rPr>
            </w:pPr>
            <w:r w:rsidRPr="00881A10">
              <w:rPr>
                <w:color w:val="000000"/>
                <w:sz w:val="20"/>
                <w:szCs w:val="20"/>
                <w:lang w:val="zh-CN"/>
              </w:rPr>
              <w:t>87,100</w:t>
            </w:r>
          </w:p>
        </w:tc>
      </w:tr>
      <w:tr w:rsidR="00340358" w:rsidRPr="00881A10" w14:paraId="498FFB6A" w14:textId="77777777" w:rsidTr="006D3E3F">
        <w:trPr>
          <w:trHeight w:val="29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3679540" w14:textId="77777777" w:rsidR="00340358" w:rsidRPr="00881A10" w:rsidRDefault="00340358" w:rsidP="00A6022F">
            <w:pPr>
              <w:rPr>
                <w:color w:val="000000"/>
                <w:sz w:val="20"/>
                <w:szCs w:val="20"/>
                <w:lang w:eastAsia="en-CA"/>
              </w:rPr>
            </w:pPr>
          </w:p>
        </w:tc>
        <w:tc>
          <w:tcPr>
            <w:tcW w:w="3029" w:type="pct"/>
            <w:tcBorders>
              <w:top w:val="nil"/>
              <w:left w:val="nil"/>
              <w:bottom w:val="single" w:sz="4" w:space="0" w:color="auto"/>
              <w:right w:val="single" w:sz="4" w:space="0" w:color="auto"/>
            </w:tcBorders>
            <w:vAlign w:val="center"/>
            <w:hideMark/>
          </w:tcPr>
          <w:p w14:paraId="27D5911E" w14:textId="77777777" w:rsidR="00340358" w:rsidRPr="00881A10" w:rsidRDefault="00340358" w:rsidP="00A6022F">
            <w:pPr>
              <w:rPr>
                <w:color w:val="000000"/>
                <w:sz w:val="20"/>
                <w:szCs w:val="20"/>
                <w:lang w:eastAsia="zh-CN"/>
              </w:rPr>
            </w:pPr>
            <w:r w:rsidRPr="00881A10">
              <w:rPr>
                <w:color w:val="000000"/>
                <w:sz w:val="20"/>
                <w:szCs w:val="20"/>
                <w:lang w:val="zh-CN" w:eastAsia="zh-CN"/>
              </w:rPr>
              <w:t>向海关官员提供个人防护装备</w:t>
            </w:r>
          </w:p>
        </w:tc>
        <w:tc>
          <w:tcPr>
            <w:tcW w:w="620" w:type="pct"/>
            <w:tcBorders>
              <w:top w:val="nil"/>
              <w:left w:val="nil"/>
              <w:bottom w:val="single" w:sz="4" w:space="0" w:color="auto"/>
              <w:right w:val="single" w:sz="4" w:space="0" w:color="auto"/>
            </w:tcBorders>
            <w:vAlign w:val="center"/>
            <w:hideMark/>
          </w:tcPr>
          <w:p w14:paraId="472CEFB5"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21F4DB5B" w14:textId="77777777" w:rsidR="00340358" w:rsidRPr="00881A10" w:rsidRDefault="00340358" w:rsidP="005D621A">
            <w:pPr>
              <w:jc w:val="right"/>
              <w:rPr>
                <w:color w:val="000000"/>
                <w:sz w:val="20"/>
                <w:szCs w:val="20"/>
              </w:rPr>
            </w:pPr>
            <w:r w:rsidRPr="00881A10">
              <w:rPr>
                <w:color w:val="000000"/>
                <w:sz w:val="20"/>
                <w:szCs w:val="20"/>
                <w:lang w:val="zh-CN"/>
              </w:rPr>
              <w:t>24,347</w:t>
            </w:r>
          </w:p>
        </w:tc>
      </w:tr>
      <w:tr w:rsidR="00340358" w:rsidRPr="00881A10" w14:paraId="10463A7D" w14:textId="77777777" w:rsidTr="005D621A">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3ACE4AE" w14:textId="77777777" w:rsidR="00340358" w:rsidRPr="00881A10" w:rsidRDefault="00340358" w:rsidP="00A6022F">
            <w:pPr>
              <w:rPr>
                <w:rFonts w:ascii="KaiTi" w:eastAsia="KaiTi" w:hAnsi="KaiTi"/>
                <w:b/>
                <w:bCs/>
                <w:color w:val="000000"/>
                <w:sz w:val="20"/>
                <w:szCs w:val="20"/>
              </w:rPr>
            </w:pPr>
            <w:r w:rsidRPr="00881A10">
              <w:rPr>
                <w:rFonts w:ascii="KaiTi" w:eastAsia="KaiTi" w:hAnsi="KaiTi"/>
                <w:b/>
                <w:bCs/>
                <w:color w:val="000000"/>
                <w:sz w:val="20"/>
                <w:szCs w:val="20"/>
                <w:lang w:val="zh-CN"/>
              </w:rPr>
              <w:t>第一项小计</w:t>
            </w:r>
          </w:p>
        </w:tc>
        <w:tc>
          <w:tcPr>
            <w:tcW w:w="595" w:type="pct"/>
            <w:tcBorders>
              <w:top w:val="nil"/>
              <w:left w:val="nil"/>
              <w:bottom w:val="single" w:sz="4" w:space="0" w:color="auto"/>
              <w:right w:val="single" w:sz="4" w:space="0" w:color="auto"/>
            </w:tcBorders>
            <w:vAlign w:val="center"/>
            <w:hideMark/>
          </w:tcPr>
          <w:p w14:paraId="0ACDB284" w14:textId="77777777" w:rsidR="00340358" w:rsidRPr="005219CD" w:rsidRDefault="00340358" w:rsidP="005D621A">
            <w:pPr>
              <w:jc w:val="right"/>
              <w:rPr>
                <w:b/>
                <w:bCs/>
                <w:i/>
                <w:iCs/>
                <w:color w:val="000000"/>
                <w:sz w:val="20"/>
                <w:szCs w:val="20"/>
              </w:rPr>
            </w:pPr>
            <w:r w:rsidRPr="005219CD">
              <w:rPr>
                <w:b/>
                <w:bCs/>
                <w:i/>
                <w:iCs/>
                <w:color w:val="000000"/>
                <w:sz w:val="20"/>
                <w:szCs w:val="20"/>
                <w:lang w:val="zh-CN"/>
              </w:rPr>
              <w:t>161,447</w:t>
            </w:r>
          </w:p>
        </w:tc>
      </w:tr>
      <w:tr w:rsidR="00340358" w:rsidRPr="00881A10" w14:paraId="04E66185" w14:textId="77777777" w:rsidTr="005D621A">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13E7A4A" w14:textId="3A40751F" w:rsidR="00340358" w:rsidRPr="00881A10" w:rsidRDefault="00340358" w:rsidP="00A6022F">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二</w:t>
            </w:r>
            <w:r w:rsidR="003B14CF" w:rsidRPr="00881A10">
              <w:rPr>
                <w:rFonts w:ascii="KaiTi" w:eastAsia="KaiTi" w:hAnsi="KaiTi" w:hint="eastAsia"/>
                <w:b/>
                <w:bCs/>
                <w:color w:val="000000"/>
                <w:sz w:val="20"/>
                <w:szCs w:val="20"/>
                <w:lang w:val="zh-CN" w:eastAsia="zh-CN"/>
              </w:rPr>
              <w:t>、</w:t>
            </w:r>
            <w:r w:rsidRPr="00881A10">
              <w:rPr>
                <w:rFonts w:ascii="KaiTi" w:eastAsia="KaiTi" w:hAnsi="KaiTi"/>
                <w:b/>
                <w:bCs/>
                <w:color w:val="000000"/>
                <w:sz w:val="20"/>
                <w:szCs w:val="20"/>
                <w:lang w:val="zh-CN" w:eastAsia="zh-CN"/>
              </w:rPr>
              <w:t>国家氢氟碳化物逐步减少计划执行</w:t>
            </w:r>
            <w:r w:rsidR="000F3D59" w:rsidRPr="00881A10">
              <w:rPr>
                <w:rFonts w:ascii="KaiTi" w:eastAsia="KaiTi" w:hAnsi="KaiTi" w:hint="eastAsia"/>
                <w:b/>
                <w:bCs/>
                <w:color w:val="000000"/>
                <w:sz w:val="20"/>
                <w:szCs w:val="20"/>
                <w:lang w:val="zh-CN" w:eastAsia="zh-CN"/>
              </w:rPr>
              <w:t>情况</w:t>
            </w:r>
            <w:r w:rsidRPr="00881A10">
              <w:rPr>
                <w:rFonts w:ascii="KaiTi" w:eastAsia="KaiTi" w:hAnsi="KaiTi"/>
                <w:b/>
                <w:bCs/>
                <w:color w:val="000000"/>
                <w:sz w:val="20"/>
                <w:szCs w:val="20"/>
                <w:lang w:val="zh-CN" w:eastAsia="zh-CN"/>
              </w:rPr>
              <w:t>（仅限维修行业）</w:t>
            </w:r>
          </w:p>
        </w:tc>
      </w:tr>
      <w:tr w:rsidR="00340358" w:rsidRPr="00881A10" w14:paraId="0E7300D3" w14:textId="77777777" w:rsidTr="006D3E3F">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1537EFBB" w14:textId="77777777" w:rsidR="00340358" w:rsidRPr="00881A10" w:rsidRDefault="00340358" w:rsidP="00A6022F">
            <w:pPr>
              <w:widowControl w:val="0"/>
              <w:rPr>
                <w:color w:val="000000"/>
                <w:sz w:val="20"/>
                <w:szCs w:val="20"/>
                <w:lang w:eastAsia="zh-CN"/>
              </w:rPr>
            </w:pPr>
            <w:r w:rsidRPr="00881A10">
              <w:rPr>
                <w:color w:val="000000"/>
                <w:sz w:val="20"/>
                <w:szCs w:val="20"/>
                <w:lang w:val="zh-CN" w:eastAsia="zh-CN"/>
              </w:rPr>
              <w:lastRenderedPageBreak/>
              <w:t>制冷和空调以及移动空调维修技术员能力建设</w:t>
            </w:r>
          </w:p>
        </w:tc>
        <w:tc>
          <w:tcPr>
            <w:tcW w:w="3029" w:type="pct"/>
            <w:tcBorders>
              <w:top w:val="nil"/>
              <w:left w:val="nil"/>
              <w:bottom w:val="single" w:sz="4" w:space="0" w:color="auto"/>
              <w:right w:val="single" w:sz="4" w:space="0" w:color="auto"/>
            </w:tcBorders>
            <w:vAlign w:val="center"/>
            <w:hideMark/>
          </w:tcPr>
          <w:p w14:paraId="1DF48631" w14:textId="63ADB317" w:rsidR="00340358" w:rsidRPr="00881A10" w:rsidRDefault="00340358" w:rsidP="00A6022F">
            <w:pPr>
              <w:widowControl w:val="0"/>
              <w:rPr>
                <w:color w:val="000000"/>
                <w:sz w:val="20"/>
                <w:szCs w:val="20"/>
                <w:lang w:eastAsia="zh-CN"/>
              </w:rPr>
            </w:pPr>
            <w:r w:rsidRPr="00881A10">
              <w:rPr>
                <w:color w:val="000000"/>
                <w:sz w:val="20"/>
                <w:szCs w:val="20"/>
                <w:lang w:val="zh-CN" w:eastAsia="zh-CN"/>
              </w:rPr>
              <w:t>制冷和空调：制定一项国家制冷剂管理标准和两项维修技术员劳动能力标准；</w:t>
            </w:r>
            <w:r w:rsidR="002D6798" w:rsidRPr="00881A10">
              <w:rPr>
                <w:rFonts w:hint="eastAsia"/>
                <w:color w:val="000000"/>
                <w:sz w:val="20"/>
                <w:szCs w:val="20"/>
                <w:lang w:val="zh-CN" w:eastAsia="zh-CN"/>
              </w:rPr>
              <w:t>对</w:t>
            </w:r>
            <w:r w:rsidRPr="00881A10">
              <w:rPr>
                <w:color w:val="000000"/>
                <w:sz w:val="20"/>
                <w:szCs w:val="20"/>
                <w:lang w:val="zh-CN" w:eastAsia="zh-CN"/>
              </w:rPr>
              <w:t>10</w:t>
            </w:r>
            <w:r w:rsidRPr="00881A10">
              <w:rPr>
                <w:color w:val="000000"/>
                <w:sz w:val="20"/>
                <w:szCs w:val="20"/>
                <w:lang w:val="zh-CN" w:eastAsia="zh-CN"/>
              </w:rPr>
              <w:t>个培训中心</w:t>
            </w:r>
            <w:r w:rsidR="002D6798" w:rsidRPr="00881A10">
              <w:rPr>
                <w:rFonts w:hint="eastAsia"/>
                <w:color w:val="000000"/>
                <w:sz w:val="20"/>
                <w:szCs w:val="20"/>
                <w:lang w:val="zh-CN" w:eastAsia="zh-CN"/>
              </w:rPr>
              <w:t>进行</w:t>
            </w:r>
            <w:r w:rsidR="002D6798" w:rsidRPr="00881A10">
              <w:rPr>
                <w:color w:val="000000"/>
                <w:sz w:val="20"/>
                <w:szCs w:val="20"/>
                <w:lang w:val="zh-CN" w:eastAsia="zh-CN"/>
              </w:rPr>
              <w:t>认证</w:t>
            </w:r>
            <w:r w:rsidRPr="00881A10">
              <w:rPr>
                <w:color w:val="000000"/>
                <w:sz w:val="20"/>
                <w:szCs w:val="20"/>
                <w:lang w:val="zh-CN" w:eastAsia="zh-CN"/>
              </w:rPr>
              <w:t>；评估和认证</w:t>
            </w:r>
            <w:r w:rsidR="00E21508" w:rsidRPr="00881A10">
              <w:rPr>
                <w:rFonts w:hint="eastAsia"/>
                <w:color w:val="000000"/>
                <w:sz w:val="20"/>
                <w:szCs w:val="20"/>
                <w:lang w:val="zh-CN" w:eastAsia="zh-CN"/>
              </w:rPr>
              <w:t>7</w:t>
            </w:r>
            <w:r w:rsidRPr="00881A10">
              <w:rPr>
                <w:color w:val="000000"/>
                <w:sz w:val="20"/>
                <w:szCs w:val="20"/>
                <w:lang w:val="zh-CN" w:eastAsia="zh-CN"/>
              </w:rPr>
              <w:t>名教员</w:t>
            </w:r>
            <w:r w:rsidRPr="00881A10">
              <w:rPr>
                <w:color w:val="000000"/>
                <w:sz w:val="20"/>
                <w:szCs w:val="20"/>
                <w:lang w:val="zh-CN" w:eastAsia="zh-CN"/>
              </w:rPr>
              <w:t>/</w:t>
            </w:r>
            <w:r w:rsidRPr="00881A10">
              <w:rPr>
                <w:color w:val="000000"/>
                <w:sz w:val="20"/>
                <w:szCs w:val="20"/>
                <w:lang w:val="zh-CN" w:eastAsia="zh-CN"/>
              </w:rPr>
              <w:t>评估员；对</w:t>
            </w:r>
            <w:r w:rsidRPr="00881A10">
              <w:rPr>
                <w:color w:val="000000"/>
                <w:sz w:val="20"/>
                <w:szCs w:val="20"/>
                <w:lang w:val="zh-CN" w:eastAsia="zh-CN"/>
              </w:rPr>
              <w:t>233</w:t>
            </w:r>
            <w:r w:rsidRPr="00881A10">
              <w:rPr>
                <w:color w:val="000000"/>
                <w:sz w:val="20"/>
                <w:szCs w:val="20"/>
                <w:lang w:val="zh-CN" w:eastAsia="zh-CN"/>
              </w:rPr>
              <w:t>名技术人员进行评估、认证并分发设备</w:t>
            </w:r>
            <w:r w:rsidRPr="00881A10">
              <w:rPr>
                <w:rStyle w:val="FootnoteReference"/>
                <w:color w:val="000000"/>
                <w:sz w:val="20"/>
                <w:szCs w:val="20"/>
                <w:lang w:val="zh-CN" w:eastAsia="en-CA"/>
              </w:rPr>
              <w:footnoteReference w:id="5"/>
            </w:r>
            <w:r w:rsidRPr="00881A10">
              <w:rPr>
                <w:color w:val="000000"/>
                <w:sz w:val="20"/>
                <w:szCs w:val="20"/>
                <w:lang w:val="zh-CN" w:eastAsia="zh-CN"/>
              </w:rPr>
              <w:t>；向</w:t>
            </w:r>
            <w:r w:rsidRPr="00881A10">
              <w:rPr>
                <w:color w:val="000000"/>
                <w:sz w:val="20"/>
                <w:szCs w:val="20"/>
                <w:lang w:val="zh-CN" w:eastAsia="zh-CN"/>
              </w:rPr>
              <w:t>13</w:t>
            </w:r>
            <w:r w:rsidRPr="00881A10">
              <w:rPr>
                <w:color w:val="000000"/>
                <w:sz w:val="20"/>
                <w:szCs w:val="20"/>
                <w:lang w:val="zh-CN" w:eastAsia="zh-CN"/>
              </w:rPr>
              <w:t>名教员提供虚拟培训、技术支助材料、评估和认证；</w:t>
            </w:r>
            <w:r w:rsidR="00E21508" w:rsidRPr="00881A10">
              <w:rPr>
                <w:rFonts w:hint="eastAsia"/>
                <w:color w:val="000000"/>
                <w:sz w:val="20"/>
                <w:szCs w:val="20"/>
                <w:lang w:val="zh-CN" w:eastAsia="zh-CN"/>
              </w:rPr>
              <w:t>以及</w:t>
            </w:r>
            <w:r w:rsidRPr="00881A10">
              <w:rPr>
                <w:color w:val="000000"/>
                <w:sz w:val="20"/>
                <w:szCs w:val="20"/>
                <w:lang w:val="zh-CN" w:eastAsia="zh-CN"/>
              </w:rPr>
              <w:t>培训</w:t>
            </w:r>
            <w:r w:rsidRPr="00881A10">
              <w:rPr>
                <w:color w:val="000000"/>
                <w:sz w:val="20"/>
                <w:szCs w:val="20"/>
                <w:lang w:val="zh-CN" w:eastAsia="zh-CN"/>
              </w:rPr>
              <w:t>1,716</w:t>
            </w:r>
            <w:r w:rsidRPr="00881A10">
              <w:rPr>
                <w:color w:val="000000"/>
                <w:sz w:val="20"/>
                <w:szCs w:val="20"/>
                <w:lang w:val="zh-CN" w:eastAsia="zh-CN"/>
              </w:rPr>
              <w:t>名技术员（</w:t>
            </w:r>
            <w:r w:rsidRPr="00881A10">
              <w:rPr>
                <w:color w:val="000000"/>
                <w:sz w:val="20"/>
                <w:szCs w:val="20"/>
                <w:lang w:val="zh-CN" w:eastAsia="zh-CN"/>
              </w:rPr>
              <w:t>1,500</w:t>
            </w:r>
            <w:r w:rsidRPr="00881A10">
              <w:rPr>
                <w:color w:val="000000"/>
                <w:sz w:val="20"/>
                <w:szCs w:val="20"/>
                <w:lang w:val="zh-CN" w:eastAsia="zh-CN"/>
              </w:rPr>
              <w:t>人现场参加，</w:t>
            </w:r>
            <w:r w:rsidRPr="00881A10">
              <w:rPr>
                <w:color w:val="000000"/>
                <w:sz w:val="20"/>
                <w:szCs w:val="20"/>
                <w:lang w:val="zh-CN" w:eastAsia="zh-CN"/>
              </w:rPr>
              <w:t>216</w:t>
            </w:r>
            <w:r w:rsidRPr="00881A10">
              <w:rPr>
                <w:color w:val="000000"/>
                <w:sz w:val="20"/>
                <w:szCs w:val="20"/>
                <w:lang w:val="zh-CN" w:eastAsia="zh-CN"/>
              </w:rPr>
              <w:t>人远程参加）</w:t>
            </w:r>
          </w:p>
        </w:tc>
        <w:tc>
          <w:tcPr>
            <w:tcW w:w="620" w:type="pct"/>
            <w:tcBorders>
              <w:top w:val="nil"/>
              <w:left w:val="nil"/>
              <w:bottom w:val="single" w:sz="4" w:space="0" w:color="auto"/>
              <w:right w:val="single" w:sz="4" w:space="0" w:color="auto"/>
            </w:tcBorders>
            <w:vAlign w:val="center"/>
            <w:hideMark/>
          </w:tcPr>
          <w:p w14:paraId="48CCD48D" w14:textId="77777777" w:rsidR="00340358" w:rsidRPr="00881A10" w:rsidRDefault="00340358" w:rsidP="005D621A">
            <w:pPr>
              <w:widowControl w:val="0"/>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7502FB63" w14:textId="77777777" w:rsidR="00340358" w:rsidRPr="00881A10" w:rsidRDefault="00340358" w:rsidP="005D621A">
            <w:pPr>
              <w:widowControl w:val="0"/>
              <w:jc w:val="right"/>
              <w:rPr>
                <w:color w:val="000000"/>
                <w:sz w:val="20"/>
                <w:szCs w:val="20"/>
              </w:rPr>
            </w:pPr>
            <w:r w:rsidRPr="00881A10">
              <w:rPr>
                <w:color w:val="000000"/>
                <w:sz w:val="20"/>
                <w:szCs w:val="20"/>
                <w:lang w:val="zh-CN"/>
              </w:rPr>
              <w:t>2,459,567</w:t>
            </w:r>
          </w:p>
        </w:tc>
      </w:tr>
      <w:tr w:rsidR="00340358" w:rsidRPr="00881A10" w14:paraId="4353009C" w14:textId="77777777" w:rsidTr="006D3E3F">
        <w:trPr>
          <w:trHeight w:val="1300"/>
        </w:trPr>
        <w:tc>
          <w:tcPr>
            <w:tcW w:w="756" w:type="pct"/>
            <w:vMerge/>
            <w:tcBorders>
              <w:top w:val="nil"/>
              <w:left w:val="single" w:sz="4" w:space="0" w:color="auto"/>
              <w:bottom w:val="single" w:sz="4" w:space="0" w:color="auto"/>
              <w:right w:val="single" w:sz="4" w:space="0" w:color="auto"/>
            </w:tcBorders>
            <w:vAlign w:val="center"/>
            <w:hideMark/>
          </w:tcPr>
          <w:p w14:paraId="6CF35BDE" w14:textId="77777777" w:rsidR="00340358" w:rsidRPr="00881A10" w:rsidRDefault="00340358" w:rsidP="00A6022F">
            <w:pPr>
              <w:rPr>
                <w:color w:val="000000"/>
                <w:sz w:val="20"/>
                <w:szCs w:val="20"/>
                <w:lang w:eastAsia="en-CA"/>
              </w:rPr>
            </w:pPr>
          </w:p>
        </w:tc>
        <w:tc>
          <w:tcPr>
            <w:tcW w:w="3029" w:type="pct"/>
            <w:tcBorders>
              <w:top w:val="nil"/>
              <w:left w:val="nil"/>
              <w:bottom w:val="single" w:sz="4" w:space="0" w:color="auto"/>
              <w:right w:val="single" w:sz="4" w:space="0" w:color="auto"/>
            </w:tcBorders>
            <w:vAlign w:val="center"/>
            <w:hideMark/>
          </w:tcPr>
          <w:p w14:paraId="4F183CD9" w14:textId="1B68CE3E" w:rsidR="00340358" w:rsidRPr="00881A10" w:rsidRDefault="00340358" w:rsidP="00A6022F">
            <w:pPr>
              <w:widowControl w:val="0"/>
              <w:rPr>
                <w:color w:val="000000"/>
                <w:sz w:val="20"/>
                <w:szCs w:val="20"/>
                <w:lang w:eastAsia="zh-CN"/>
              </w:rPr>
            </w:pPr>
            <w:r w:rsidRPr="00881A10">
              <w:rPr>
                <w:color w:val="000000"/>
                <w:sz w:val="20"/>
                <w:szCs w:val="20"/>
                <w:lang w:val="zh-CN" w:eastAsia="zh-CN"/>
              </w:rPr>
              <w:t>移动空调：制定</w:t>
            </w:r>
            <w:r w:rsidR="007505FC" w:rsidRPr="00881A10">
              <w:rPr>
                <w:rFonts w:hint="eastAsia"/>
                <w:color w:val="000000"/>
                <w:sz w:val="20"/>
                <w:szCs w:val="20"/>
                <w:lang w:val="zh-CN" w:eastAsia="zh-CN"/>
              </w:rPr>
              <w:t>1</w:t>
            </w:r>
            <w:r w:rsidRPr="00881A10">
              <w:rPr>
                <w:color w:val="000000"/>
                <w:sz w:val="20"/>
                <w:szCs w:val="20"/>
                <w:lang w:val="zh-CN" w:eastAsia="zh-CN"/>
              </w:rPr>
              <w:t>项关于机动车辆和电动车辆制冷剂监管的国家标准和</w:t>
            </w:r>
            <w:r w:rsidR="007505FC" w:rsidRPr="00881A10">
              <w:rPr>
                <w:rFonts w:hint="eastAsia"/>
                <w:color w:val="000000"/>
                <w:sz w:val="20"/>
                <w:szCs w:val="20"/>
                <w:lang w:val="zh-CN" w:eastAsia="zh-CN"/>
              </w:rPr>
              <w:t>1</w:t>
            </w:r>
            <w:r w:rsidRPr="00881A10">
              <w:rPr>
                <w:color w:val="000000"/>
                <w:sz w:val="20"/>
                <w:szCs w:val="20"/>
                <w:lang w:val="zh-CN" w:eastAsia="zh-CN"/>
              </w:rPr>
              <w:t>项劳动能力标准；</w:t>
            </w:r>
            <w:r w:rsidR="00FF32F5" w:rsidRPr="00881A10">
              <w:rPr>
                <w:rFonts w:hint="eastAsia"/>
                <w:color w:val="000000"/>
                <w:sz w:val="20"/>
                <w:szCs w:val="20"/>
                <w:lang w:val="zh-CN" w:eastAsia="zh-CN"/>
              </w:rPr>
              <w:t>对</w:t>
            </w:r>
            <w:r w:rsidRPr="00881A10">
              <w:rPr>
                <w:color w:val="000000"/>
                <w:sz w:val="20"/>
                <w:szCs w:val="20"/>
                <w:lang w:val="zh-CN" w:eastAsia="zh-CN"/>
              </w:rPr>
              <w:t>两个培训中心</w:t>
            </w:r>
            <w:r w:rsidR="00FF32F5" w:rsidRPr="00881A10">
              <w:rPr>
                <w:rFonts w:hint="eastAsia"/>
                <w:color w:val="000000"/>
                <w:sz w:val="20"/>
                <w:szCs w:val="20"/>
                <w:lang w:val="zh-CN" w:eastAsia="zh-CN"/>
              </w:rPr>
              <w:t>进行</w:t>
            </w:r>
            <w:r w:rsidR="00FF32F5" w:rsidRPr="00881A10">
              <w:rPr>
                <w:color w:val="000000"/>
                <w:sz w:val="20"/>
                <w:szCs w:val="20"/>
                <w:lang w:val="zh-CN" w:eastAsia="zh-CN"/>
              </w:rPr>
              <w:t>认证</w:t>
            </w:r>
            <w:r w:rsidRPr="00881A10">
              <w:rPr>
                <w:color w:val="000000"/>
                <w:sz w:val="20"/>
                <w:szCs w:val="20"/>
                <w:lang w:val="zh-CN" w:eastAsia="zh-CN"/>
              </w:rPr>
              <w:t>；</w:t>
            </w:r>
            <w:r w:rsidR="00FF32F5" w:rsidRPr="00881A10">
              <w:rPr>
                <w:rFonts w:hint="eastAsia"/>
                <w:color w:val="000000"/>
                <w:sz w:val="20"/>
                <w:szCs w:val="20"/>
                <w:lang w:val="zh-CN" w:eastAsia="zh-CN"/>
              </w:rPr>
              <w:t>对</w:t>
            </w:r>
            <w:r w:rsidR="00FF32F5" w:rsidRPr="00881A10">
              <w:rPr>
                <w:rFonts w:hint="eastAsia"/>
                <w:color w:val="000000"/>
                <w:sz w:val="20"/>
                <w:szCs w:val="20"/>
                <w:lang w:val="zh-CN" w:eastAsia="zh-CN"/>
              </w:rPr>
              <w:t>3</w:t>
            </w:r>
            <w:r w:rsidR="00FF32F5" w:rsidRPr="00881A10">
              <w:rPr>
                <w:color w:val="000000"/>
                <w:sz w:val="20"/>
                <w:szCs w:val="20"/>
                <w:lang w:val="zh-CN" w:eastAsia="zh-CN"/>
              </w:rPr>
              <w:t>名教员</w:t>
            </w:r>
            <w:r w:rsidR="00FF32F5" w:rsidRPr="00881A10">
              <w:rPr>
                <w:color w:val="000000"/>
                <w:sz w:val="20"/>
                <w:szCs w:val="20"/>
                <w:lang w:val="zh-CN" w:eastAsia="zh-CN"/>
              </w:rPr>
              <w:t>/</w:t>
            </w:r>
            <w:r w:rsidR="00FF32F5" w:rsidRPr="00881A10">
              <w:rPr>
                <w:color w:val="000000"/>
                <w:sz w:val="20"/>
                <w:szCs w:val="20"/>
                <w:lang w:val="zh-CN" w:eastAsia="zh-CN"/>
              </w:rPr>
              <w:t>评估员</w:t>
            </w:r>
            <w:r w:rsidR="00FF32F5" w:rsidRPr="00881A10">
              <w:rPr>
                <w:rFonts w:hint="eastAsia"/>
                <w:color w:val="000000"/>
                <w:sz w:val="20"/>
                <w:szCs w:val="20"/>
                <w:lang w:val="zh-CN" w:eastAsia="zh-CN"/>
              </w:rPr>
              <w:t>进行</w:t>
            </w:r>
            <w:r w:rsidRPr="00881A10">
              <w:rPr>
                <w:color w:val="000000"/>
                <w:sz w:val="20"/>
                <w:szCs w:val="20"/>
                <w:lang w:val="zh-CN" w:eastAsia="zh-CN"/>
              </w:rPr>
              <w:t>培训、评估和认证；</w:t>
            </w:r>
            <w:r w:rsidR="00FF32F5" w:rsidRPr="00881A10">
              <w:rPr>
                <w:rFonts w:hint="eastAsia"/>
                <w:color w:val="000000"/>
                <w:sz w:val="20"/>
                <w:szCs w:val="20"/>
                <w:lang w:val="zh-CN" w:eastAsia="zh-CN"/>
              </w:rPr>
              <w:t>对</w:t>
            </w:r>
            <w:r w:rsidRPr="00881A10">
              <w:rPr>
                <w:color w:val="000000"/>
                <w:sz w:val="20"/>
                <w:szCs w:val="20"/>
                <w:lang w:val="zh-CN" w:eastAsia="zh-CN"/>
              </w:rPr>
              <w:t>100</w:t>
            </w:r>
            <w:r w:rsidRPr="00881A10">
              <w:rPr>
                <w:color w:val="000000"/>
                <w:sz w:val="20"/>
                <w:szCs w:val="20"/>
                <w:lang w:val="zh-CN" w:eastAsia="zh-CN"/>
              </w:rPr>
              <w:t>名技术员</w:t>
            </w:r>
            <w:r w:rsidR="00FF32F5" w:rsidRPr="00881A10">
              <w:rPr>
                <w:rFonts w:hint="eastAsia"/>
                <w:color w:val="000000"/>
                <w:sz w:val="20"/>
                <w:szCs w:val="20"/>
                <w:lang w:val="zh-CN" w:eastAsia="zh-CN"/>
              </w:rPr>
              <w:t>进行</w:t>
            </w:r>
            <w:r w:rsidR="00FF32F5" w:rsidRPr="00881A10">
              <w:rPr>
                <w:color w:val="000000"/>
                <w:sz w:val="20"/>
                <w:szCs w:val="20"/>
                <w:lang w:val="zh-CN" w:eastAsia="zh-CN"/>
              </w:rPr>
              <w:t>评估和认证</w:t>
            </w:r>
            <w:r w:rsidRPr="00881A10">
              <w:rPr>
                <w:color w:val="000000"/>
                <w:sz w:val="20"/>
                <w:szCs w:val="20"/>
                <w:lang w:val="zh-CN" w:eastAsia="zh-CN"/>
              </w:rPr>
              <w:t>；向</w:t>
            </w:r>
            <w:r w:rsidRPr="00881A10">
              <w:rPr>
                <w:color w:val="000000"/>
                <w:sz w:val="20"/>
                <w:szCs w:val="20"/>
                <w:lang w:val="zh-CN" w:eastAsia="zh-CN"/>
              </w:rPr>
              <w:t>66</w:t>
            </w:r>
            <w:r w:rsidRPr="00881A10">
              <w:rPr>
                <w:color w:val="000000"/>
                <w:sz w:val="20"/>
                <w:szCs w:val="20"/>
                <w:lang w:val="zh-CN" w:eastAsia="zh-CN"/>
              </w:rPr>
              <w:t>名获认证技术员提供设备</w:t>
            </w:r>
            <w:r w:rsidRPr="00881A10">
              <w:rPr>
                <w:rStyle w:val="FootnoteReference"/>
                <w:color w:val="000000"/>
                <w:sz w:val="20"/>
                <w:szCs w:val="20"/>
                <w:lang w:val="zh-CN" w:eastAsia="en-CA"/>
              </w:rPr>
              <w:footnoteReference w:id="6"/>
            </w:r>
            <w:r w:rsidRPr="00881A10">
              <w:rPr>
                <w:color w:val="000000"/>
                <w:sz w:val="20"/>
                <w:szCs w:val="20"/>
                <w:lang w:val="zh-CN" w:eastAsia="zh-CN"/>
              </w:rPr>
              <w:t>；更新培训平台；向</w:t>
            </w:r>
            <w:r w:rsidRPr="00881A10">
              <w:rPr>
                <w:color w:val="000000"/>
                <w:sz w:val="20"/>
                <w:szCs w:val="20"/>
                <w:lang w:val="zh-CN" w:eastAsia="zh-CN"/>
              </w:rPr>
              <w:t>13</w:t>
            </w:r>
            <w:r w:rsidRPr="00881A10">
              <w:rPr>
                <w:color w:val="000000"/>
                <w:sz w:val="20"/>
                <w:szCs w:val="20"/>
                <w:lang w:val="zh-CN" w:eastAsia="zh-CN"/>
              </w:rPr>
              <w:t>名培训师提供虚拟培训；</w:t>
            </w:r>
            <w:r w:rsidR="00D774D4" w:rsidRPr="00881A10">
              <w:rPr>
                <w:rFonts w:hint="eastAsia"/>
                <w:color w:val="000000"/>
                <w:sz w:val="20"/>
                <w:szCs w:val="20"/>
                <w:lang w:val="zh-CN" w:eastAsia="zh-CN"/>
              </w:rPr>
              <w:t>对</w:t>
            </w:r>
            <w:r w:rsidR="00D774D4" w:rsidRPr="00881A10">
              <w:rPr>
                <w:rFonts w:hint="eastAsia"/>
                <w:color w:val="000000"/>
                <w:sz w:val="20"/>
                <w:szCs w:val="20"/>
                <w:lang w:val="zh-CN" w:eastAsia="zh-CN"/>
              </w:rPr>
              <w:t>8</w:t>
            </w:r>
            <w:r w:rsidRPr="00881A10">
              <w:rPr>
                <w:color w:val="000000"/>
                <w:sz w:val="20"/>
                <w:szCs w:val="20"/>
                <w:lang w:val="zh-CN" w:eastAsia="zh-CN"/>
              </w:rPr>
              <w:t>名教员</w:t>
            </w:r>
            <w:r w:rsidR="00D774D4" w:rsidRPr="00881A10">
              <w:rPr>
                <w:rFonts w:hint="eastAsia"/>
                <w:color w:val="000000"/>
                <w:sz w:val="20"/>
                <w:szCs w:val="20"/>
                <w:lang w:val="zh-CN" w:eastAsia="zh-CN"/>
              </w:rPr>
              <w:t>进行</w:t>
            </w:r>
            <w:r w:rsidR="00D774D4" w:rsidRPr="00881A10">
              <w:rPr>
                <w:color w:val="000000"/>
                <w:sz w:val="20"/>
                <w:szCs w:val="20"/>
                <w:lang w:val="zh-CN" w:eastAsia="zh-CN"/>
              </w:rPr>
              <w:t>评估和认证</w:t>
            </w:r>
            <w:r w:rsidRPr="00881A10">
              <w:rPr>
                <w:color w:val="000000"/>
                <w:sz w:val="20"/>
                <w:szCs w:val="20"/>
                <w:lang w:val="zh-CN" w:eastAsia="zh-CN"/>
              </w:rPr>
              <w:t>；培训</w:t>
            </w:r>
            <w:r w:rsidRPr="00881A10">
              <w:rPr>
                <w:color w:val="000000"/>
                <w:sz w:val="20"/>
                <w:szCs w:val="20"/>
                <w:lang w:val="zh-CN" w:eastAsia="zh-CN"/>
              </w:rPr>
              <w:t>306</w:t>
            </w:r>
            <w:r w:rsidRPr="00881A10">
              <w:rPr>
                <w:color w:val="000000"/>
                <w:sz w:val="20"/>
                <w:szCs w:val="20"/>
                <w:lang w:val="zh-CN" w:eastAsia="zh-CN"/>
              </w:rPr>
              <w:t>名技术员（</w:t>
            </w:r>
            <w:r w:rsidRPr="00881A10">
              <w:rPr>
                <w:color w:val="000000"/>
                <w:sz w:val="20"/>
                <w:szCs w:val="20"/>
                <w:lang w:val="zh-CN" w:eastAsia="zh-CN"/>
              </w:rPr>
              <w:t>293</w:t>
            </w:r>
            <w:r w:rsidRPr="00881A10">
              <w:rPr>
                <w:color w:val="000000"/>
                <w:sz w:val="20"/>
                <w:szCs w:val="20"/>
                <w:lang w:val="zh-CN" w:eastAsia="zh-CN"/>
              </w:rPr>
              <w:t>人现场参加，</w:t>
            </w:r>
            <w:r w:rsidRPr="00881A10">
              <w:rPr>
                <w:color w:val="000000"/>
                <w:sz w:val="20"/>
                <w:szCs w:val="20"/>
                <w:lang w:val="zh-CN" w:eastAsia="zh-CN"/>
              </w:rPr>
              <w:t>13</w:t>
            </w:r>
            <w:r w:rsidRPr="00881A10">
              <w:rPr>
                <w:color w:val="000000"/>
                <w:sz w:val="20"/>
                <w:szCs w:val="20"/>
                <w:lang w:val="zh-CN" w:eastAsia="zh-CN"/>
              </w:rPr>
              <w:t>人远程参加）</w:t>
            </w:r>
          </w:p>
        </w:tc>
        <w:tc>
          <w:tcPr>
            <w:tcW w:w="620" w:type="pct"/>
            <w:tcBorders>
              <w:top w:val="nil"/>
              <w:left w:val="nil"/>
              <w:bottom w:val="single" w:sz="4" w:space="0" w:color="auto"/>
              <w:right w:val="single" w:sz="4" w:space="0" w:color="auto"/>
            </w:tcBorders>
            <w:vAlign w:val="center"/>
            <w:hideMark/>
          </w:tcPr>
          <w:p w14:paraId="6FE32B91"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790B589A" w14:textId="77777777" w:rsidR="00340358" w:rsidRPr="00881A10" w:rsidRDefault="00340358" w:rsidP="005D621A">
            <w:pPr>
              <w:jc w:val="right"/>
              <w:rPr>
                <w:color w:val="000000"/>
                <w:sz w:val="20"/>
                <w:szCs w:val="20"/>
              </w:rPr>
            </w:pPr>
            <w:r w:rsidRPr="00881A10">
              <w:rPr>
                <w:color w:val="000000"/>
                <w:sz w:val="20"/>
                <w:szCs w:val="20"/>
                <w:lang w:val="zh-CN"/>
              </w:rPr>
              <w:t>822,219</w:t>
            </w:r>
          </w:p>
        </w:tc>
      </w:tr>
      <w:tr w:rsidR="00340358" w:rsidRPr="00881A10" w14:paraId="0F1D93D6" w14:textId="77777777" w:rsidTr="006D3E3F">
        <w:trPr>
          <w:trHeight w:val="520"/>
        </w:trPr>
        <w:tc>
          <w:tcPr>
            <w:tcW w:w="756" w:type="pct"/>
            <w:tcBorders>
              <w:top w:val="nil"/>
              <w:left w:val="single" w:sz="4" w:space="0" w:color="auto"/>
              <w:bottom w:val="single" w:sz="4" w:space="0" w:color="auto"/>
              <w:right w:val="single" w:sz="4" w:space="0" w:color="auto"/>
            </w:tcBorders>
            <w:vAlign w:val="center"/>
            <w:hideMark/>
          </w:tcPr>
          <w:p w14:paraId="624B3377" w14:textId="4451D9B8" w:rsidR="00340358" w:rsidRPr="00881A10" w:rsidRDefault="00340358" w:rsidP="00A6022F">
            <w:pPr>
              <w:rPr>
                <w:color w:val="000000"/>
                <w:sz w:val="20"/>
                <w:szCs w:val="20"/>
                <w:lang w:eastAsia="zh-CN"/>
              </w:rPr>
            </w:pPr>
            <w:r w:rsidRPr="00881A10">
              <w:rPr>
                <w:color w:val="000000"/>
                <w:sz w:val="20"/>
                <w:szCs w:val="20"/>
                <w:lang w:val="zh-CN" w:eastAsia="zh-CN"/>
              </w:rPr>
              <w:t>制冷剂回收、复原</w:t>
            </w:r>
            <w:r w:rsidR="00DE27B5" w:rsidRPr="00881A10">
              <w:rPr>
                <w:rFonts w:hint="eastAsia"/>
                <w:color w:val="000000"/>
                <w:sz w:val="20"/>
                <w:szCs w:val="20"/>
                <w:lang w:val="zh-CN" w:eastAsia="zh-CN"/>
              </w:rPr>
              <w:t>、</w:t>
            </w:r>
            <w:r w:rsidRPr="00881A10">
              <w:rPr>
                <w:color w:val="000000"/>
                <w:sz w:val="20"/>
                <w:szCs w:val="20"/>
                <w:lang w:val="zh-CN" w:eastAsia="zh-CN"/>
              </w:rPr>
              <w:t>再生网络强化</w:t>
            </w:r>
          </w:p>
        </w:tc>
        <w:tc>
          <w:tcPr>
            <w:tcW w:w="3029" w:type="pct"/>
            <w:tcBorders>
              <w:top w:val="nil"/>
              <w:left w:val="nil"/>
              <w:bottom w:val="single" w:sz="4" w:space="0" w:color="auto"/>
              <w:right w:val="single" w:sz="4" w:space="0" w:color="auto"/>
            </w:tcBorders>
            <w:vAlign w:val="center"/>
            <w:hideMark/>
          </w:tcPr>
          <w:p w14:paraId="7A02516A" w14:textId="5D8C88D7" w:rsidR="00340358" w:rsidRPr="00881A10" w:rsidRDefault="00340358" w:rsidP="00A6022F">
            <w:pPr>
              <w:rPr>
                <w:color w:val="000000"/>
                <w:sz w:val="20"/>
                <w:szCs w:val="20"/>
                <w:lang w:eastAsia="zh-CN"/>
              </w:rPr>
            </w:pPr>
            <w:r w:rsidRPr="00881A10">
              <w:rPr>
                <w:color w:val="000000"/>
                <w:sz w:val="20"/>
                <w:szCs w:val="20"/>
                <w:lang w:val="zh-CN" w:eastAsia="zh-CN"/>
              </w:rPr>
              <w:t>继续开展扶持活动和</w:t>
            </w:r>
            <w:r w:rsidR="00AB6A31" w:rsidRPr="00881A10">
              <w:rPr>
                <w:rFonts w:hint="eastAsia"/>
                <w:color w:val="000000"/>
                <w:sz w:val="20"/>
                <w:szCs w:val="20"/>
                <w:lang w:val="zh-CN" w:eastAsia="zh-CN"/>
              </w:rPr>
              <w:t>选择</w:t>
            </w:r>
            <w:r w:rsidRPr="00881A10">
              <w:rPr>
                <w:color w:val="000000"/>
                <w:sz w:val="20"/>
                <w:szCs w:val="20"/>
                <w:lang w:val="zh-CN" w:eastAsia="zh-CN"/>
              </w:rPr>
              <w:t>接收设备的关键受益方</w:t>
            </w:r>
          </w:p>
        </w:tc>
        <w:tc>
          <w:tcPr>
            <w:tcW w:w="620" w:type="pct"/>
            <w:tcBorders>
              <w:top w:val="nil"/>
              <w:left w:val="nil"/>
              <w:bottom w:val="single" w:sz="4" w:space="0" w:color="auto"/>
              <w:right w:val="single" w:sz="4" w:space="0" w:color="auto"/>
            </w:tcBorders>
            <w:vAlign w:val="center"/>
            <w:hideMark/>
          </w:tcPr>
          <w:p w14:paraId="45FA5302" w14:textId="77777777" w:rsidR="00340358" w:rsidRPr="00881A10" w:rsidRDefault="00340358" w:rsidP="005D621A">
            <w:pPr>
              <w:jc w:val="center"/>
              <w:rPr>
                <w:color w:val="000000"/>
                <w:sz w:val="20"/>
                <w:szCs w:val="20"/>
              </w:rPr>
            </w:pPr>
            <w:r w:rsidRPr="00881A10">
              <w:rPr>
                <w:color w:val="000000"/>
                <w:sz w:val="20"/>
                <w:szCs w:val="20"/>
                <w:lang w:val="zh-CN"/>
              </w:rPr>
              <w:t>开发署</w:t>
            </w:r>
          </w:p>
        </w:tc>
        <w:tc>
          <w:tcPr>
            <w:tcW w:w="595" w:type="pct"/>
            <w:tcBorders>
              <w:top w:val="nil"/>
              <w:left w:val="nil"/>
              <w:bottom w:val="single" w:sz="4" w:space="0" w:color="auto"/>
              <w:right w:val="single" w:sz="4" w:space="0" w:color="auto"/>
            </w:tcBorders>
            <w:vAlign w:val="center"/>
            <w:hideMark/>
          </w:tcPr>
          <w:p w14:paraId="2F4F452D" w14:textId="77777777" w:rsidR="00340358" w:rsidRPr="00881A10" w:rsidRDefault="00340358" w:rsidP="005D621A">
            <w:pPr>
              <w:jc w:val="right"/>
              <w:rPr>
                <w:color w:val="000000"/>
                <w:sz w:val="20"/>
                <w:szCs w:val="20"/>
              </w:rPr>
            </w:pPr>
            <w:r w:rsidRPr="00881A10">
              <w:rPr>
                <w:color w:val="000000"/>
                <w:sz w:val="20"/>
                <w:szCs w:val="20"/>
                <w:lang w:val="zh-CN"/>
              </w:rPr>
              <w:t>650,515</w:t>
            </w:r>
          </w:p>
        </w:tc>
      </w:tr>
      <w:tr w:rsidR="00340358" w:rsidRPr="00881A10" w14:paraId="38D86592" w14:textId="77777777" w:rsidTr="006D3E3F">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7CBD2CF7" w14:textId="77777777" w:rsidR="00340358" w:rsidRPr="00881A10" w:rsidRDefault="00340358" w:rsidP="00A6022F">
            <w:pPr>
              <w:rPr>
                <w:color w:val="000000"/>
                <w:sz w:val="20"/>
                <w:szCs w:val="20"/>
                <w:lang w:eastAsia="zh-CN"/>
              </w:rPr>
            </w:pPr>
            <w:r w:rsidRPr="00881A10">
              <w:rPr>
                <w:color w:val="000000"/>
                <w:sz w:val="20"/>
                <w:szCs w:val="20"/>
                <w:lang w:val="zh-CN" w:eastAsia="zh-CN"/>
              </w:rPr>
              <w:t>本地安装和组装次级行业的项目和活动</w:t>
            </w:r>
          </w:p>
        </w:tc>
        <w:tc>
          <w:tcPr>
            <w:tcW w:w="3029" w:type="pct"/>
            <w:tcBorders>
              <w:top w:val="nil"/>
              <w:left w:val="nil"/>
              <w:bottom w:val="single" w:sz="4" w:space="0" w:color="auto"/>
              <w:right w:val="single" w:sz="4" w:space="0" w:color="auto"/>
            </w:tcBorders>
            <w:vAlign w:val="center"/>
            <w:hideMark/>
          </w:tcPr>
          <w:p w14:paraId="0072F0BA" w14:textId="77777777" w:rsidR="00340358" w:rsidRPr="00881A10" w:rsidRDefault="00340358" w:rsidP="00A6022F">
            <w:pPr>
              <w:rPr>
                <w:color w:val="000000"/>
                <w:sz w:val="20"/>
                <w:szCs w:val="20"/>
                <w:lang w:eastAsia="zh-CN"/>
              </w:rPr>
            </w:pPr>
            <w:r w:rsidRPr="00881A10">
              <w:rPr>
                <w:color w:val="000000"/>
                <w:sz w:val="20"/>
                <w:szCs w:val="20"/>
                <w:lang w:val="zh-CN" w:eastAsia="zh-CN"/>
              </w:rPr>
              <w:t>继续开展旨在减少中小型企业商用制冷设备组装中氢氟碳化物使用量的试点项目</w:t>
            </w:r>
          </w:p>
        </w:tc>
        <w:tc>
          <w:tcPr>
            <w:tcW w:w="620" w:type="pct"/>
            <w:tcBorders>
              <w:top w:val="nil"/>
              <w:left w:val="nil"/>
              <w:bottom w:val="single" w:sz="4" w:space="0" w:color="auto"/>
              <w:right w:val="single" w:sz="4" w:space="0" w:color="auto"/>
            </w:tcBorders>
            <w:vAlign w:val="center"/>
            <w:hideMark/>
          </w:tcPr>
          <w:p w14:paraId="5489BFC0"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438DFAB9" w14:textId="77777777" w:rsidR="00340358" w:rsidRPr="00881A10" w:rsidRDefault="00340358" w:rsidP="005D621A">
            <w:pPr>
              <w:jc w:val="right"/>
              <w:rPr>
                <w:color w:val="000000"/>
                <w:sz w:val="20"/>
                <w:szCs w:val="20"/>
              </w:rPr>
            </w:pPr>
            <w:r w:rsidRPr="00881A10">
              <w:rPr>
                <w:color w:val="000000"/>
                <w:sz w:val="20"/>
                <w:szCs w:val="20"/>
                <w:lang w:val="zh-CN"/>
              </w:rPr>
              <w:t>*</w:t>
            </w:r>
          </w:p>
        </w:tc>
      </w:tr>
      <w:tr w:rsidR="00340358" w:rsidRPr="00881A10" w14:paraId="1CDA2576" w14:textId="77777777" w:rsidTr="006D3E3F">
        <w:trPr>
          <w:trHeight w:val="560"/>
        </w:trPr>
        <w:tc>
          <w:tcPr>
            <w:tcW w:w="756" w:type="pct"/>
            <w:vMerge/>
            <w:tcBorders>
              <w:top w:val="nil"/>
              <w:left w:val="single" w:sz="4" w:space="0" w:color="auto"/>
              <w:bottom w:val="single" w:sz="4" w:space="0" w:color="auto"/>
              <w:right w:val="single" w:sz="4" w:space="0" w:color="auto"/>
            </w:tcBorders>
            <w:vAlign w:val="center"/>
            <w:hideMark/>
          </w:tcPr>
          <w:p w14:paraId="60BD6E20" w14:textId="77777777" w:rsidR="00340358" w:rsidRPr="00881A10" w:rsidRDefault="00340358" w:rsidP="00A6022F">
            <w:pPr>
              <w:rPr>
                <w:color w:val="000000"/>
                <w:sz w:val="20"/>
                <w:szCs w:val="20"/>
                <w:lang w:eastAsia="en-CA"/>
              </w:rPr>
            </w:pPr>
          </w:p>
        </w:tc>
        <w:tc>
          <w:tcPr>
            <w:tcW w:w="3029" w:type="pct"/>
            <w:tcBorders>
              <w:top w:val="nil"/>
              <w:left w:val="nil"/>
              <w:bottom w:val="single" w:sz="4" w:space="0" w:color="auto"/>
              <w:right w:val="single" w:sz="4" w:space="0" w:color="auto"/>
            </w:tcBorders>
            <w:vAlign w:val="center"/>
            <w:hideMark/>
          </w:tcPr>
          <w:p w14:paraId="5E36A487" w14:textId="7FDF77DC" w:rsidR="00340358" w:rsidRPr="00881A10" w:rsidRDefault="00340358" w:rsidP="00A6022F">
            <w:pPr>
              <w:rPr>
                <w:color w:val="000000"/>
                <w:sz w:val="20"/>
                <w:szCs w:val="20"/>
                <w:lang w:eastAsia="zh-CN"/>
              </w:rPr>
            </w:pPr>
            <w:r w:rsidRPr="00881A10">
              <w:rPr>
                <w:color w:val="000000"/>
                <w:sz w:val="20"/>
                <w:szCs w:val="20"/>
                <w:lang w:val="zh-CN" w:eastAsia="zh-CN"/>
              </w:rPr>
              <w:t>继续开展在超市</w:t>
            </w:r>
            <w:r w:rsidR="00AB6A31" w:rsidRPr="00881A10">
              <w:rPr>
                <w:rFonts w:hint="eastAsia"/>
                <w:color w:val="000000"/>
                <w:sz w:val="20"/>
                <w:szCs w:val="20"/>
                <w:lang w:val="zh-CN" w:eastAsia="zh-CN"/>
              </w:rPr>
              <w:t>级联</w:t>
            </w:r>
            <w:r w:rsidRPr="00881A10">
              <w:rPr>
                <w:color w:val="000000"/>
                <w:sz w:val="20"/>
                <w:szCs w:val="20"/>
                <w:lang w:val="zh-CN" w:eastAsia="zh-CN"/>
              </w:rPr>
              <w:t>和</w:t>
            </w:r>
            <w:r w:rsidR="00AB6A31" w:rsidRPr="00881A10">
              <w:rPr>
                <w:rFonts w:hint="eastAsia"/>
                <w:color w:val="000000"/>
                <w:sz w:val="20"/>
                <w:szCs w:val="20"/>
                <w:lang w:val="zh-CN" w:eastAsia="zh-CN"/>
              </w:rPr>
              <w:t>二次</w:t>
            </w:r>
            <w:r w:rsidR="00D173B7" w:rsidRPr="00881A10">
              <w:rPr>
                <w:rFonts w:hint="eastAsia"/>
                <w:color w:val="000000"/>
                <w:sz w:val="20"/>
                <w:szCs w:val="20"/>
                <w:lang w:val="zh-CN" w:eastAsia="zh-CN"/>
              </w:rPr>
              <w:t>回路</w:t>
            </w:r>
            <w:r w:rsidRPr="00881A10">
              <w:rPr>
                <w:color w:val="000000"/>
                <w:sz w:val="20"/>
                <w:szCs w:val="20"/>
                <w:lang w:val="zh-CN" w:eastAsia="zh-CN"/>
              </w:rPr>
              <w:t>制冷系统中使用氨和二氧化碳的示范项目</w:t>
            </w:r>
          </w:p>
        </w:tc>
        <w:tc>
          <w:tcPr>
            <w:tcW w:w="620" w:type="pct"/>
            <w:tcBorders>
              <w:top w:val="nil"/>
              <w:left w:val="nil"/>
              <w:bottom w:val="single" w:sz="4" w:space="0" w:color="auto"/>
              <w:right w:val="single" w:sz="4" w:space="0" w:color="auto"/>
            </w:tcBorders>
            <w:vAlign w:val="center"/>
            <w:hideMark/>
          </w:tcPr>
          <w:p w14:paraId="7152C640"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0F8C8515" w14:textId="77777777" w:rsidR="00340358" w:rsidRPr="00881A10" w:rsidRDefault="00340358" w:rsidP="005D621A">
            <w:pPr>
              <w:jc w:val="right"/>
              <w:rPr>
                <w:color w:val="000000"/>
                <w:sz w:val="20"/>
                <w:szCs w:val="20"/>
              </w:rPr>
            </w:pPr>
            <w:r w:rsidRPr="00881A10">
              <w:rPr>
                <w:color w:val="000000"/>
                <w:sz w:val="20"/>
                <w:szCs w:val="20"/>
                <w:lang w:val="zh-CN"/>
              </w:rPr>
              <w:t>*</w:t>
            </w:r>
          </w:p>
        </w:tc>
      </w:tr>
      <w:tr w:rsidR="00340358" w:rsidRPr="00881A10" w14:paraId="291CF9B2" w14:textId="77777777" w:rsidTr="006D3E3F">
        <w:trPr>
          <w:trHeight w:val="520"/>
        </w:trPr>
        <w:tc>
          <w:tcPr>
            <w:tcW w:w="756" w:type="pct"/>
            <w:vMerge/>
            <w:tcBorders>
              <w:top w:val="nil"/>
              <w:left w:val="single" w:sz="4" w:space="0" w:color="auto"/>
              <w:bottom w:val="single" w:sz="4" w:space="0" w:color="auto"/>
              <w:right w:val="single" w:sz="4" w:space="0" w:color="auto"/>
            </w:tcBorders>
            <w:vAlign w:val="center"/>
            <w:hideMark/>
          </w:tcPr>
          <w:p w14:paraId="77DBE77F" w14:textId="77777777" w:rsidR="00340358" w:rsidRPr="00881A10" w:rsidRDefault="00340358" w:rsidP="00A6022F">
            <w:pPr>
              <w:rPr>
                <w:color w:val="000000"/>
                <w:sz w:val="20"/>
                <w:szCs w:val="20"/>
                <w:lang w:eastAsia="en-CA"/>
              </w:rPr>
            </w:pPr>
          </w:p>
        </w:tc>
        <w:tc>
          <w:tcPr>
            <w:tcW w:w="3029" w:type="pct"/>
            <w:tcBorders>
              <w:top w:val="nil"/>
              <w:left w:val="nil"/>
              <w:bottom w:val="single" w:sz="4" w:space="0" w:color="auto"/>
              <w:right w:val="single" w:sz="4" w:space="0" w:color="auto"/>
            </w:tcBorders>
            <w:vAlign w:val="center"/>
            <w:hideMark/>
          </w:tcPr>
          <w:p w14:paraId="4A4CE5DA" w14:textId="77777777" w:rsidR="00340358" w:rsidRPr="00881A10" w:rsidRDefault="00340358" w:rsidP="00A6022F">
            <w:pPr>
              <w:rPr>
                <w:color w:val="000000"/>
                <w:sz w:val="20"/>
                <w:szCs w:val="20"/>
                <w:lang w:eastAsia="zh-CN"/>
              </w:rPr>
            </w:pPr>
            <w:r w:rsidRPr="00881A10">
              <w:rPr>
                <w:color w:val="000000"/>
                <w:sz w:val="20"/>
                <w:szCs w:val="20"/>
                <w:lang w:val="zh-CN" w:eastAsia="zh-CN"/>
              </w:rPr>
              <w:t>推广在食品链中新冷藏室安装中使用低全球升温潜能值制冷剂（增加第二受益方，继续安装制冷机组并制定成果传播和可复制性战略）</w:t>
            </w:r>
          </w:p>
        </w:tc>
        <w:tc>
          <w:tcPr>
            <w:tcW w:w="620" w:type="pct"/>
            <w:tcBorders>
              <w:top w:val="nil"/>
              <w:left w:val="nil"/>
              <w:bottom w:val="single" w:sz="4" w:space="0" w:color="auto"/>
              <w:right w:val="single" w:sz="4" w:space="0" w:color="auto"/>
            </w:tcBorders>
            <w:vAlign w:val="center"/>
            <w:hideMark/>
          </w:tcPr>
          <w:p w14:paraId="031AB9A3" w14:textId="77777777" w:rsidR="00340358" w:rsidRPr="00881A10" w:rsidRDefault="00340358" w:rsidP="005D621A">
            <w:pPr>
              <w:jc w:val="cente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335042BC" w14:textId="77777777" w:rsidR="00340358" w:rsidRPr="00881A10" w:rsidRDefault="00340358" w:rsidP="005D621A">
            <w:pPr>
              <w:jc w:val="right"/>
              <w:rPr>
                <w:color w:val="000000"/>
                <w:sz w:val="20"/>
                <w:szCs w:val="20"/>
              </w:rPr>
            </w:pPr>
            <w:r w:rsidRPr="00881A10">
              <w:rPr>
                <w:color w:val="000000"/>
                <w:sz w:val="20"/>
                <w:szCs w:val="20"/>
                <w:lang w:val="zh-CN"/>
              </w:rPr>
              <w:t>150,000</w:t>
            </w:r>
          </w:p>
        </w:tc>
      </w:tr>
      <w:tr w:rsidR="00340358" w:rsidRPr="00881A10" w14:paraId="2F809F48" w14:textId="77777777" w:rsidTr="005D621A">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57A3F283" w14:textId="77777777" w:rsidR="00340358" w:rsidRPr="00881A10" w:rsidRDefault="00340358" w:rsidP="00A6022F">
            <w:pPr>
              <w:rPr>
                <w:rFonts w:ascii="KaiTi" w:eastAsia="KaiTi" w:hAnsi="KaiTi"/>
                <w:b/>
                <w:bCs/>
                <w:color w:val="000000"/>
                <w:sz w:val="20"/>
                <w:szCs w:val="20"/>
              </w:rPr>
            </w:pPr>
            <w:r w:rsidRPr="00881A10">
              <w:rPr>
                <w:rFonts w:ascii="KaiTi" w:eastAsia="KaiTi" w:hAnsi="KaiTi"/>
                <w:b/>
                <w:bCs/>
                <w:color w:val="000000"/>
                <w:sz w:val="20"/>
                <w:szCs w:val="20"/>
                <w:lang w:val="zh-CN"/>
              </w:rPr>
              <w:t>第二项小计</w:t>
            </w:r>
          </w:p>
        </w:tc>
        <w:tc>
          <w:tcPr>
            <w:tcW w:w="595" w:type="pct"/>
            <w:tcBorders>
              <w:top w:val="nil"/>
              <w:left w:val="nil"/>
              <w:bottom w:val="single" w:sz="4" w:space="0" w:color="auto"/>
              <w:right w:val="single" w:sz="4" w:space="0" w:color="auto"/>
            </w:tcBorders>
            <w:vAlign w:val="center"/>
            <w:hideMark/>
          </w:tcPr>
          <w:p w14:paraId="479B650E" w14:textId="77777777" w:rsidR="00340358" w:rsidRPr="005219CD" w:rsidRDefault="00340358" w:rsidP="005D621A">
            <w:pPr>
              <w:jc w:val="right"/>
              <w:rPr>
                <w:rFonts w:eastAsia="KaiTi"/>
                <w:b/>
                <w:bCs/>
                <w:i/>
                <w:iCs/>
                <w:color w:val="000000"/>
                <w:sz w:val="20"/>
                <w:szCs w:val="20"/>
              </w:rPr>
            </w:pPr>
            <w:r w:rsidRPr="005219CD">
              <w:rPr>
                <w:rFonts w:eastAsia="KaiTi"/>
                <w:b/>
                <w:bCs/>
                <w:i/>
                <w:iCs/>
                <w:color w:val="000000"/>
                <w:sz w:val="20"/>
                <w:szCs w:val="20"/>
                <w:lang w:val="zh-CN"/>
              </w:rPr>
              <w:t>4,082,301</w:t>
            </w:r>
          </w:p>
        </w:tc>
      </w:tr>
      <w:tr w:rsidR="00340358" w:rsidRPr="00881A10" w14:paraId="54A095BC" w14:textId="77777777" w:rsidTr="005D621A">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46B54C9" w14:textId="7DC88379" w:rsidR="00340358" w:rsidRPr="00881A10" w:rsidRDefault="00340358" w:rsidP="00A6022F">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三</w:t>
            </w:r>
            <w:r w:rsidR="004A6FCA" w:rsidRPr="00881A10">
              <w:rPr>
                <w:rFonts w:ascii="KaiTi" w:eastAsia="KaiTi" w:hAnsi="KaiTi" w:hint="eastAsia"/>
                <w:b/>
                <w:bCs/>
                <w:color w:val="000000"/>
                <w:sz w:val="20"/>
                <w:szCs w:val="20"/>
                <w:lang w:val="zh-CN" w:eastAsia="zh-CN"/>
              </w:rPr>
              <w:t>、</w:t>
            </w:r>
            <w:r w:rsidR="00827BB1" w:rsidRPr="00881A10">
              <w:rPr>
                <w:rFonts w:ascii="KaiTi" w:eastAsia="KaiTi" w:hAnsi="KaiTi" w:hint="eastAsia"/>
                <w:b/>
                <w:bCs/>
                <w:color w:val="000000"/>
                <w:sz w:val="20"/>
                <w:szCs w:val="20"/>
                <w:lang w:val="zh-CN" w:eastAsia="zh-CN"/>
              </w:rPr>
              <w:t>针对</w:t>
            </w:r>
            <w:r w:rsidRPr="00881A10">
              <w:rPr>
                <w:rFonts w:ascii="KaiTi" w:eastAsia="KaiTi" w:hAnsi="KaiTi"/>
                <w:b/>
                <w:bCs/>
                <w:color w:val="000000"/>
                <w:sz w:val="20"/>
                <w:szCs w:val="20"/>
                <w:lang w:val="zh-CN" w:eastAsia="zh-CN"/>
              </w:rPr>
              <w:t>制冷行业有关利益方的公众宣传</w:t>
            </w:r>
          </w:p>
        </w:tc>
      </w:tr>
      <w:tr w:rsidR="00340358" w:rsidRPr="00881A10" w14:paraId="0EFA6105" w14:textId="77777777" w:rsidTr="006D3E3F">
        <w:trPr>
          <w:trHeight w:val="811"/>
        </w:trPr>
        <w:tc>
          <w:tcPr>
            <w:tcW w:w="3785" w:type="pct"/>
            <w:gridSpan w:val="2"/>
            <w:tcBorders>
              <w:top w:val="single" w:sz="4" w:space="0" w:color="auto"/>
              <w:left w:val="single" w:sz="4" w:space="0" w:color="auto"/>
              <w:bottom w:val="single" w:sz="4" w:space="0" w:color="auto"/>
              <w:right w:val="single" w:sz="4" w:space="0" w:color="000000"/>
            </w:tcBorders>
            <w:vAlign w:val="center"/>
            <w:hideMark/>
          </w:tcPr>
          <w:p w14:paraId="2F9D2ABC" w14:textId="5ED26135" w:rsidR="00340358" w:rsidRPr="00881A10" w:rsidRDefault="00340358" w:rsidP="00A6022F">
            <w:pPr>
              <w:rPr>
                <w:color w:val="000000"/>
                <w:sz w:val="20"/>
                <w:szCs w:val="20"/>
                <w:lang w:eastAsia="zh-CN"/>
              </w:rPr>
            </w:pPr>
            <w:r w:rsidRPr="00881A10">
              <w:rPr>
                <w:color w:val="000000"/>
                <w:sz w:val="20"/>
                <w:szCs w:val="20"/>
                <w:lang w:val="zh-CN" w:eastAsia="zh-CN"/>
              </w:rPr>
              <w:t>针对制冷行业主要有关利益方开展关于《基加利修正案》和氢氟碳化物逐步减少相关问题的公众宣传活动，并传播基加利氢氟碳化物执行计划</w:t>
            </w:r>
            <w:r w:rsidR="002D76D9" w:rsidRPr="00881A10">
              <w:rPr>
                <w:rFonts w:hint="eastAsia"/>
                <w:color w:val="000000"/>
                <w:sz w:val="20"/>
                <w:szCs w:val="20"/>
                <w:lang w:val="zh-CN" w:eastAsia="zh-CN"/>
              </w:rPr>
              <w:t>下</w:t>
            </w:r>
            <w:r w:rsidRPr="00881A10">
              <w:rPr>
                <w:color w:val="000000"/>
                <w:sz w:val="20"/>
                <w:szCs w:val="20"/>
                <w:lang w:val="zh-CN" w:eastAsia="zh-CN"/>
              </w:rPr>
              <w:t>迄今取得的成果（</w:t>
            </w:r>
            <w:r w:rsidRPr="00881A10">
              <w:rPr>
                <w:color w:val="000000"/>
                <w:sz w:val="20"/>
                <w:szCs w:val="20"/>
                <w:lang w:val="zh-CN" w:eastAsia="zh-CN"/>
              </w:rPr>
              <w:t>78,000</w:t>
            </w:r>
            <w:r w:rsidRPr="00881A10">
              <w:rPr>
                <w:color w:val="000000"/>
                <w:sz w:val="20"/>
                <w:szCs w:val="20"/>
                <w:lang w:val="zh-CN" w:eastAsia="zh-CN"/>
              </w:rPr>
              <w:t>美元）；以及开展外联活动，促进女性在制冷和空调行业的入学</w:t>
            </w:r>
            <w:r w:rsidR="006627E8" w:rsidRPr="00881A10">
              <w:rPr>
                <w:rFonts w:hint="eastAsia"/>
                <w:color w:val="000000"/>
                <w:sz w:val="20"/>
                <w:szCs w:val="20"/>
                <w:lang w:val="zh-CN" w:eastAsia="zh-CN"/>
              </w:rPr>
              <w:t>深造</w:t>
            </w:r>
            <w:r w:rsidRPr="00881A10">
              <w:rPr>
                <w:color w:val="000000"/>
                <w:sz w:val="20"/>
                <w:szCs w:val="20"/>
                <w:lang w:val="zh-CN" w:eastAsia="zh-CN"/>
              </w:rPr>
              <w:t>和职业发展（</w:t>
            </w:r>
            <w:r w:rsidRPr="00881A10">
              <w:rPr>
                <w:color w:val="000000"/>
                <w:sz w:val="20"/>
                <w:szCs w:val="20"/>
                <w:lang w:val="zh-CN" w:eastAsia="zh-CN"/>
              </w:rPr>
              <w:t>50,000</w:t>
            </w:r>
            <w:r w:rsidRPr="00881A10">
              <w:rPr>
                <w:color w:val="000000"/>
                <w:sz w:val="20"/>
                <w:szCs w:val="20"/>
                <w:lang w:val="zh-CN" w:eastAsia="zh-CN"/>
              </w:rPr>
              <w:t>美元）</w:t>
            </w:r>
          </w:p>
        </w:tc>
        <w:tc>
          <w:tcPr>
            <w:tcW w:w="620" w:type="pct"/>
            <w:tcBorders>
              <w:top w:val="nil"/>
              <w:left w:val="nil"/>
              <w:bottom w:val="single" w:sz="4" w:space="0" w:color="auto"/>
              <w:right w:val="single" w:sz="4" w:space="0" w:color="auto"/>
            </w:tcBorders>
            <w:vAlign w:val="center"/>
            <w:hideMark/>
          </w:tcPr>
          <w:p w14:paraId="3B7D352E" w14:textId="77777777" w:rsidR="00340358" w:rsidRPr="00881A10" w:rsidRDefault="00340358" w:rsidP="005D621A">
            <w:pPr>
              <w:jc w:val="center"/>
              <w:rPr>
                <w:color w:val="000000"/>
                <w:sz w:val="20"/>
                <w:szCs w:val="20"/>
              </w:rPr>
            </w:pPr>
            <w:r w:rsidRPr="00881A10">
              <w:rPr>
                <w:color w:val="000000"/>
                <w:sz w:val="20"/>
                <w:szCs w:val="20"/>
                <w:lang w:val="zh-CN"/>
              </w:rPr>
              <w:t>环境署</w:t>
            </w:r>
          </w:p>
        </w:tc>
        <w:tc>
          <w:tcPr>
            <w:tcW w:w="595" w:type="pct"/>
            <w:tcBorders>
              <w:top w:val="nil"/>
              <w:left w:val="nil"/>
              <w:bottom w:val="single" w:sz="4" w:space="0" w:color="auto"/>
              <w:right w:val="single" w:sz="4" w:space="0" w:color="auto"/>
            </w:tcBorders>
            <w:vAlign w:val="center"/>
            <w:hideMark/>
          </w:tcPr>
          <w:p w14:paraId="4D6DF91B" w14:textId="77777777" w:rsidR="00340358" w:rsidRPr="00881A10" w:rsidRDefault="00340358" w:rsidP="005D621A">
            <w:pPr>
              <w:jc w:val="right"/>
              <w:rPr>
                <w:color w:val="000000"/>
                <w:sz w:val="20"/>
                <w:szCs w:val="20"/>
              </w:rPr>
            </w:pPr>
            <w:r w:rsidRPr="00881A10">
              <w:rPr>
                <w:color w:val="000000"/>
                <w:sz w:val="20"/>
                <w:szCs w:val="20"/>
                <w:lang w:val="zh-CN"/>
              </w:rPr>
              <w:t>128,000</w:t>
            </w:r>
          </w:p>
        </w:tc>
      </w:tr>
      <w:tr w:rsidR="00340358" w:rsidRPr="00881A10" w14:paraId="4F0B5214" w14:textId="77777777" w:rsidTr="005D621A">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3668B8FC" w14:textId="77777777" w:rsidR="00340358" w:rsidRPr="00881A10" w:rsidRDefault="00340358" w:rsidP="00F17FA1">
            <w:pPr>
              <w:rPr>
                <w:rFonts w:ascii="KaiTi" w:eastAsia="KaiTi" w:hAnsi="KaiTi"/>
                <w:b/>
                <w:bCs/>
                <w:color w:val="000000"/>
                <w:sz w:val="20"/>
                <w:szCs w:val="20"/>
              </w:rPr>
            </w:pPr>
            <w:r w:rsidRPr="00881A10">
              <w:rPr>
                <w:rFonts w:ascii="KaiTi" w:eastAsia="KaiTi" w:hAnsi="KaiTi"/>
                <w:b/>
                <w:bCs/>
                <w:color w:val="000000"/>
                <w:sz w:val="20"/>
                <w:szCs w:val="20"/>
                <w:lang w:val="zh-CN"/>
              </w:rPr>
              <w:t>第三项小计</w:t>
            </w:r>
          </w:p>
        </w:tc>
        <w:tc>
          <w:tcPr>
            <w:tcW w:w="595" w:type="pct"/>
            <w:tcBorders>
              <w:top w:val="nil"/>
              <w:left w:val="nil"/>
              <w:bottom w:val="single" w:sz="4" w:space="0" w:color="auto"/>
              <w:right w:val="single" w:sz="4" w:space="0" w:color="auto"/>
            </w:tcBorders>
            <w:vAlign w:val="center"/>
            <w:hideMark/>
          </w:tcPr>
          <w:p w14:paraId="6A8D6FEA" w14:textId="77777777" w:rsidR="00340358" w:rsidRPr="005219CD" w:rsidRDefault="00340358" w:rsidP="005D621A">
            <w:pPr>
              <w:jc w:val="right"/>
              <w:rPr>
                <w:rFonts w:eastAsia="KaiTi"/>
                <w:b/>
                <w:bCs/>
                <w:i/>
                <w:iCs/>
                <w:color w:val="000000"/>
                <w:sz w:val="20"/>
                <w:szCs w:val="20"/>
              </w:rPr>
            </w:pPr>
            <w:r w:rsidRPr="005219CD">
              <w:rPr>
                <w:rFonts w:eastAsia="KaiTi"/>
                <w:b/>
                <w:bCs/>
                <w:i/>
                <w:iCs/>
                <w:color w:val="000000"/>
                <w:sz w:val="20"/>
                <w:szCs w:val="20"/>
                <w:lang w:val="zh-CN"/>
              </w:rPr>
              <w:t>128,000</w:t>
            </w:r>
          </w:p>
        </w:tc>
      </w:tr>
      <w:tr w:rsidR="00340358" w:rsidRPr="00881A10" w14:paraId="4A0E8F96" w14:textId="77777777" w:rsidTr="005D621A">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00589C97" w14:textId="2F488754" w:rsidR="00340358" w:rsidRPr="00881A10" w:rsidRDefault="00340358" w:rsidP="00F17FA1">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制冷维修行业活动、政策措施和宣传建设</w:t>
            </w:r>
            <w:r w:rsidR="006627E8" w:rsidRPr="00881A10">
              <w:rPr>
                <w:rFonts w:ascii="KaiTi" w:eastAsia="KaiTi" w:hAnsi="KaiTi" w:hint="eastAsia"/>
                <w:b/>
                <w:bCs/>
                <w:color w:val="000000"/>
                <w:sz w:val="20"/>
                <w:szCs w:val="20"/>
                <w:lang w:val="zh-CN" w:eastAsia="zh-CN"/>
              </w:rPr>
              <w:t>共</w:t>
            </w:r>
            <w:r w:rsidRPr="00881A10">
              <w:rPr>
                <w:rFonts w:ascii="KaiTi" w:eastAsia="KaiTi" w:hAnsi="KaiTi"/>
                <w:b/>
                <w:bCs/>
                <w:color w:val="000000"/>
                <w:sz w:val="20"/>
                <w:szCs w:val="20"/>
                <w:lang w:val="zh-CN" w:eastAsia="zh-CN"/>
              </w:rPr>
              <w:t>计</w:t>
            </w:r>
          </w:p>
        </w:tc>
        <w:tc>
          <w:tcPr>
            <w:tcW w:w="595" w:type="pct"/>
            <w:tcBorders>
              <w:top w:val="nil"/>
              <w:left w:val="nil"/>
              <w:bottom w:val="single" w:sz="4" w:space="0" w:color="auto"/>
              <w:right w:val="single" w:sz="4" w:space="0" w:color="auto"/>
            </w:tcBorders>
            <w:vAlign w:val="center"/>
            <w:hideMark/>
          </w:tcPr>
          <w:p w14:paraId="627BFFBB" w14:textId="77777777" w:rsidR="00340358" w:rsidRPr="005219CD" w:rsidRDefault="00340358" w:rsidP="005D621A">
            <w:pPr>
              <w:jc w:val="right"/>
              <w:rPr>
                <w:rFonts w:eastAsia="KaiTi"/>
                <w:b/>
                <w:bCs/>
                <w:i/>
                <w:iCs/>
                <w:color w:val="000000"/>
                <w:sz w:val="20"/>
                <w:szCs w:val="20"/>
              </w:rPr>
            </w:pPr>
            <w:r w:rsidRPr="005219CD">
              <w:rPr>
                <w:rFonts w:eastAsia="KaiTi"/>
                <w:b/>
                <w:bCs/>
                <w:i/>
                <w:iCs/>
                <w:color w:val="000000"/>
                <w:sz w:val="20"/>
                <w:szCs w:val="20"/>
                <w:lang w:val="zh-CN"/>
              </w:rPr>
              <w:t>4,371,748</w:t>
            </w:r>
          </w:p>
        </w:tc>
      </w:tr>
      <w:tr w:rsidR="00340358" w:rsidRPr="00881A10" w14:paraId="189B7727" w14:textId="77777777" w:rsidTr="005D621A">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BA74FE0" w14:textId="5BF79649" w:rsidR="00340358" w:rsidRPr="00881A10" w:rsidRDefault="00340358" w:rsidP="00F17FA1">
            <w:pPr>
              <w:rPr>
                <w:rFonts w:ascii="SimHei" w:eastAsia="SimHei" w:hAnsi="SimHei"/>
                <w:color w:val="000000"/>
                <w:sz w:val="20"/>
                <w:szCs w:val="20"/>
                <w:lang w:eastAsia="zh-CN"/>
              </w:rPr>
            </w:pPr>
            <w:r w:rsidRPr="00881A10">
              <w:rPr>
                <w:rFonts w:ascii="SimHei" w:eastAsia="SimHei" w:hAnsi="SimHei"/>
                <w:color w:val="000000"/>
                <w:sz w:val="20"/>
                <w:szCs w:val="20"/>
                <w:lang w:val="zh-CN" w:eastAsia="zh-CN"/>
              </w:rPr>
              <w:t>聚氨酯泡沫塑料和维修行业活动</w:t>
            </w:r>
            <w:r w:rsidR="00682FAC" w:rsidRPr="00881A10">
              <w:rPr>
                <w:rFonts w:ascii="SimHei" w:eastAsia="SimHei" w:hAnsi="SimHei" w:hint="eastAsia"/>
                <w:color w:val="000000"/>
                <w:sz w:val="20"/>
                <w:szCs w:val="20"/>
                <w:lang w:val="zh-CN" w:eastAsia="zh-CN"/>
              </w:rPr>
              <w:t>共</w:t>
            </w:r>
            <w:r w:rsidRPr="00881A10">
              <w:rPr>
                <w:rFonts w:ascii="SimHei" w:eastAsia="SimHei" w:hAnsi="SimHei"/>
                <w:color w:val="000000"/>
                <w:sz w:val="20"/>
                <w:szCs w:val="20"/>
                <w:lang w:val="zh-CN" w:eastAsia="zh-CN"/>
              </w:rPr>
              <w:t>计</w:t>
            </w:r>
          </w:p>
        </w:tc>
        <w:tc>
          <w:tcPr>
            <w:tcW w:w="595" w:type="pct"/>
            <w:tcBorders>
              <w:top w:val="nil"/>
              <w:left w:val="nil"/>
              <w:bottom w:val="single" w:sz="4" w:space="0" w:color="auto"/>
              <w:right w:val="single" w:sz="4" w:space="0" w:color="auto"/>
            </w:tcBorders>
            <w:vAlign w:val="center"/>
            <w:hideMark/>
          </w:tcPr>
          <w:p w14:paraId="4CB00ACF" w14:textId="77777777" w:rsidR="00340358" w:rsidRPr="00881A10" w:rsidRDefault="00340358" w:rsidP="005D621A">
            <w:pPr>
              <w:jc w:val="right"/>
              <w:rPr>
                <w:rFonts w:eastAsia="KaiTi"/>
                <w:b/>
                <w:bCs/>
                <w:color w:val="000000"/>
                <w:sz w:val="20"/>
                <w:szCs w:val="20"/>
              </w:rPr>
            </w:pPr>
            <w:r w:rsidRPr="00881A10">
              <w:rPr>
                <w:rFonts w:eastAsia="KaiTi"/>
                <w:b/>
                <w:bCs/>
                <w:color w:val="000000"/>
                <w:sz w:val="20"/>
                <w:szCs w:val="20"/>
                <w:lang w:val="zh-CN"/>
              </w:rPr>
              <w:t>5,704,498</w:t>
            </w:r>
          </w:p>
        </w:tc>
      </w:tr>
      <w:tr w:rsidR="00340358" w:rsidRPr="00881A10" w14:paraId="1258A629" w14:textId="77777777" w:rsidTr="005D621A">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F36BF61" w14:textId="77777777" w:rsidR="00340358" w:rsidRPr="00881A10" w:rsidRDefault="00340358" w:rsidP="00F17FA1">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项目协调、监测、报告和核查</w:t>
            </w:r>
          </w:p>
        </w:tc>
      </w:tr>
      <w:tr w:rsidR="00340358" w:rsidRPr="00881A10" w14:paraId="775C8DC7" w14:textId="77777777" w:rsidTr="006D3E3F">
        <w:trPr>
          <w:trHeight w:val="550"/>
        </w:trPr>
        <w:tc>
          <w:tcPr>
            <w:tcW w:w="3785" w:type="pct"/>
            <w:gridSpan w:val="2"/>
            <w:tcBorders>
              <w:top w:val="single" w:sz="4" w:space="0" w:color="auto"/>
              <w:left w:val="single" w:sz="4" w:space="0" w:color="auto"/>
              <w:bottom w:val="single" w:sz="4" w:space="0" w:color="auto"/>
              <w:right w:val="single" w:sz="4" w:space="0" w:color="000000"/>
            </w:tcBorders>
            <w:vAlign w:val="center"/>
            <w:hideMark/>
          </w:tcPr>
          <w:p w14:paraId="6DEB3607" w14:textId="63C3E441" w:rsidR="00340358" w:rsidRPr="00881A10" w:rsidRDefault="00340358" w:rsidP="00F17FA1">
            <w:pPr>
              <w:rPr>
                <w:color w:val="000000"/>
                <w:sz w:val="20"/>
                <w:szCs w:val="20"/>
                <w:lang w:eastAsia="zh-CN"/>
              </w:rPr>
            </w:pPr>
            <w:r w:rsidRPr="00881A10">
              <w:rPr>
                <w:color w:val="000000"/>
                <w:sz w:val="20"/>
                <w:szCs w:val="20"/>
                <w:lang w:val="zh-CN" w:eastAsia="zh-CN"/>
              </w:rPr>
              <w:t>协调和监测配额和许可证制度、海关强化方案以及维修和本地安装与组装次级行业活动，包括</w:t>
            </w:r>
            <w:r w:rsidR="00682FAC" w:rsidRPr="00881A10">
              <w:rPr>
                <w:rFonts w:hint="eastAsia"/>
                <w:color w:val="000000"/>
                <w:sz w:val="20"/>
                <w:szCs w:val="20"/>
                <w:lang w:val="zh-CN" w:eastAsia="zh-CN"/>
              </w:rPr>
              <w:t>1</w:t>
            </w:r>
            <w:r w:rsidRPr="00881A10">
              <w:rPr>
                <w:color w:val="000000"/>
                <w:sz w:val="20"/>
                <w:szCs w:val="20"/>
                <w:lang w:val="zh-CN" w:eastAsia="zh-CN"/>
              </w:rPr>
              <w:t>名协调员（</w:t>
            </w:r>
            <w:r w:rsidRPr="00881A10">
              <w:rPr>
                <w:color w:val="000000"/>
                <w:sz w:val="20"/>
                <w:szCs w:val="20"/>
                <w:lang w:val="zh-CN" w:eastAsia="zh-CN"/>
              </w:rPr>
              <w:t>114,240</w:t>
            </w:r>
            <w:r w:rsidRPr="00881A10">
              <w:rPr>
                <w:color w:val="000000"/>
                <w:sz w:val="20"/>
                <w:szCs w:val="20"/>
                <w:lang w:val="zh-CN" w:eastAsia="zh-CN"/>
              </w:rPr>
              <w:t>美元）、本地专家（</w:t>
            </w:r>
            <w:r w:rsidRPr="00881A10">
              <w:rPr>
                <w:color w:val="000000"/>
                <w:sz w:val="20"/>
                <w:szCs w:val="20"/>
                <w:lang w:val="zh-CN" w:eastAsia="zh-CN"/>
              </w:rPr>
              <w:t>166,678</w:t>
            </w:r>
            <w:r w:rsidRPr="00881A10">
              <w:rPr>
                <w:color w:val="000000"/>
                <w:sz w:val="20"/>
                <w:szCs w:val="20"/>
                <w:lang w:val="zh-CN" w:eastAsia="zh-CN"/>
              </w:rPr>
              <w:t>美元）和监测差旅（</w:t>
            </w:r>
            <w:r w:rsidRPr="00881A10">
              <w:rPr>
                <w:color w:val="000000"/>
                <w:sz w:val="20"/>
                <w:szCs w:val="20"/>
                <w:lang w:val="zh-CN" w:eastAsia="zh-CN"/>
              </w:rPr>
              <w:t>2,500</w:t>
            </w:r>
            <w:r w:rsidRPr="00881A10">
              <w:rPr>
                <w:color w:val="000000"/>
                <w:sz w:val="20"/>
                <w:szCs w:val="20"/>
                <w:lang w:val="zh-CN" w:eastAsia="zh-CN"/>
              </w:rPr>
              <w:t>美元）</w:t>
            </w:r>
          </w:p>
        </w:tc>
        <w:tc>
          <w:tcPr>
            <w:tcW w:w="620" w:type="pct"/>
            <w:tcBorders>
              <w:top w:val="nil"/>
              <w:left w:val="nil"/>
              <w:bottom w:val="single" w:sz="4" w:space="0" w:color="auto"/>
              <w:right w:val="single" w:sz="4" w:space="0" w:color="auto"/>
            </w:tcBorders>
            <w:vAlign w:val="center"/>
            <w:hideMark/>
          </w:tcPr>
          <w:p w14:paraId="7384A127" w14:textId="77777777" w:rsidR="00340358" w:rsidRPr="00881A10" w:rsidRDefault="00340358" w:rsidP="00F17FA1">
            <w:pP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422743B0" w14:textId="77777777" w:rsidR="00340358" w:rsidRPr="00881A10" w:rsidRDefault="00340358" w:rsidP="005D621A">
            <w:pPr>
              <w:jc w:val="right"/>
              <w:rPr>
                <w:color w:val="000000"/>
                <w:sz w:val="20"/>
                <w:szCs w:val="20"/>
              </w:rPr>
            </w:pPr>
            <w:r w:rsidRPr="00881A10">
              <w:rPr>
                <w:color w:val="000000"/>
                <w:sz w:val="20"/>
                <w:szCs w:val="20"/>
                <w:lang w:val="zh-CN"/>
              </w:rPr>
              <w:t>283,418</w:t>
            </w:r>
          </w:p>
        </w:tc>
      </w:tr>
      <w:tr w:rsidR="00340358" w:rsidRPr="00881A10" w14:paraId="6C64EB67" w14:textId="77777777" w:rsidTr="006D3E3F">
        <w:trPr>
          <w:trHeight w:val="290"/>
        </w:trPr>
        <w:tc>
          <w:tcPr>
            <w:tcW w:w="3785" w:type="pct"/>
            <w:gridSpan w:val="2"/>
            <w:tcBorders>
              <w:top w:val="single" w:sz="4" w:space="0" w:color="auto"/>
              <w:left w:val="single" w:sz="4" w:space="0" w:color="auto"/>
              <w:bottom w:val="single" w:sz="4" w:space="0" w:color="auto"/>
              <w:right w:val="single" w:sz="4" w:space="0" w:color="000000"/>
            </w:tcBorders>
            <w:vAlign w:val="center"/>
            <w:hideMark/>
          </w:tcPr>
          <w:p w14:paraId="34B7F924" w14:textId="6EE6E44F" w:rsidR="00340358" w:rsidRPr="00881A10" w:rsidRDefault="00340358" w:rsidP="00F17FA1">
            <w:pPr>
              <w:rPr>
                <w:color w:val="000000"/>
                <w:sz w:val="20"/>
                <w:szCs w:val="20"/>
                <w:lang w:eastAsia="zh-CN"/>
              </w:rPr>
            </w:pPr>
            <w:r w:rsidRPr="00881A10">
              <w:rPr>
                <w:color w:val="000000"/>
                <w:sz w:val="20"/>
                <w:szCs w:val="20"/>
                <w:lang w:val="zh-CN" w:eastAsia="zh-CN"/>
              </w:rPr>
              <w:t>协调和监测聚氨酯泡沫塑料行业计划和制冷剂回收、复原</w:t>
            </w:r>
            <w:r w:rsidR="00DE27B5" w:rsidRPr="00881A10">
              <w:rPr>
                <w:rFonts w:hint="eastAsia"/>
                <w:color w:val="000000"/>
                <w:sz w:val="20"/>
                <w:szCs w:val="20"/>
                <w:lang w:val="zh-CN" w:eastAsia="zh-CN"/>
              </w:rPr>
              <w:t>、</w:t>
            </w:r>
            <w:r w:rsidRPr="00881A10">
              <w:rPr>
                <w:color w:val="000000"/>
                <w:sz w:val="20"/>
                <w:szCs w:val="20"/>
                <w:lang w:val="zh-CN" w:eastAsia="zh-CN"/>
              </w:rPr>
              <w:t>再生网络活动，包括人员费用</w:t>
            </w:r>
          </w:p>
        </w:tc>
        <w:tc>
          <w:tcPr>
            <w:tcW w:w="620" w:type="pct"/>
            <w:tcBorders>
              <w:top w:val="nil"/>
              <w:left w:val="nil"/>
              <w:bottom w:val="single" w:sz="4" w:space="0" w:color="auto"/>
              <w:right w:val="single" w:sz="4" w:space="0" w:color="auto"/>
            </w:tcBorders>
            <w:vAlign w:val="center"/>
            <w:hideMark/>
          </w:tcPr>
          <w:p w14:paraId="10DD987F" w14:textId="77777777" w:rsidR="00340358" w:rsidRPr="00881A10" w:rsidRDefault="00340358" w:rsidP="00F17FA1">
            <w:pPr>
              <w:rPr>
                <w:color w:val="000000"/>
                <w:sz w:val="20"/>
                <w:szCs w:val="20"/>
              </w:rPr>
            </w:pPr>
            <w:r w:rsidRPr="00881A10">
              <w:rPr>
                <w:color w:val="000000"/>
                <w:sz w:val="20"/>
                <w:szCs w:val="20"/>
                <w:lang w:val="zh-CN"/>
              </w:rPr>
              <w:t>开发署</w:t>
            </w:r>
          </w:p>
        </w:tc>
        <w:tc>
          <w:tcPr>
            <w:tcW w:w="595" w:type="pct"/>
            <w:tcBorders>
              <w:top w:val="nil"/>
              <w:left w:val="nil"/>
              <w:bottom w:val="single" w:sz="4" w:space="0" w:color="auto"/>
              <w:right w:val="single" w:sz="4" w:space="0" w:color="auto"/>
            </w:tcBorders>
            <w:vAlign w:val="center"/>
            <w:hideMark/>
          </w:tcPr>
          <w:p w14:paraId="202FFF61" w14:textId="77777777" w:rsidR="00340358" w:rsidRPr="00881A10" w:rsidRDefault="00340358" w:rsidP="005D621A">
            <w:pPr>
              <w:jc w:val="right"/>
              <w:rPr>
                <w:color w:val="000000"/>
                <w:sz w:val="20"/>
                <w:szCs w:val="20"/>
              </w:rPr>
            </w:pPr>
            <w:r w:rsidRPr="00881A10">
              <w:rPr>
                <w:color w:val="000000"/>
                <w:sz w:val="20"/>
                <w:szCs w:val="20"/>
                <w:lang w:val="zh-CN"/>
              </w:rPr>
              <w:t>70,000</w:t>
            </w:r>
          </w:p>
        </w:tc>
      </w:tr>
      <w:tr w:rsidR="00340358" w:rsidRPr="00881A10" w14:paraId="3917B189" w14:textId="77777777" w:rsidTr="006D3E3F">
        <w:trPr>
          <w:trHeight w:val="290"/>
        </w:trPr>
        <w:tc>
          <w:tcPr>
            <w:tcW w:w="3785" w:type="pct"/>
            <w:gridSpan w:val="2"/>
            <w:tcBorders>
              <w:top w:val="single" w:sz="4" w:space="0" w:color="auto"/>
              <w:left w:val="single" w:sz="4" w:space="0" w:color="auto"/>
              <w:bottom w:val="single" w:sz="4" w:space="0" w:color="auto"/>
              <w:right w:val="single" w:sz="4" w:space="0" w:color="000000"/>
            </w:tcBorders>
            <w:vAlign w:val="center"/>
            <w:hideMark/>
          </w:tcPr>
          <w:p w14:paraId="76A7ACF9" w14:textId="77777777" w:rsidR="00340358" w:rsidRPr="00881A10" w:rsidRDefault="00340358" w:rsidP="00F17FA1">
            <w:pPr>
              <w:rPr>
                <w:color w:val="000000"/>
                <w:sz w:val="20"/>
                <w:szCs w:val="20"/>
                <w:lang w:eastAsia="zh-CN"/>
              </w:rPr>
            </w:pPr>
            <w:r w:rsidRPr="00881A10">
              <w:rPr>
                <w:color w:val="000000"/>
                <w:sz w:val="20"/>
                <w:szCs w:val="20"/>
                <w:lang w:val="zh-CN" w:eastAsia="zh-CN"/>
              </w:rPr>
              <w:t>协调和监测海关强化方案和公众宣传活动</w:t>
            </w:r>
          </w:p>
        </w:tc>
        <w:tc>
          <w:tcPr>
            <w:tcW w:w="620" w:type="pct"/>
            <w:tcBorders>
              <w:top w:val="nil"/>
              <w:left w:val="nil"/>
              <w:bottom w:val="single" w:sz="4" w:space="0" w:color="auto"/>
              <w:right w:val="single" w:sz="4" w:space="0" w:color="auto"/>
            </w:tcBorders>
            <w:vAlign w:val="center"/>
            <w:hideMark/>
          </w:tcPr>
          <w:p w14:paraId="19A3D581" w14:textId="77777777" w:rsidR="00340358" w:rsidRPr="00881A10" w:rsidRDefault="00340358" w:rsidP="00F17FA1">
            <w:pPr>
              <w:rPr>
                <w:color w:val="000000"/>
                <w:sz w:val="20"/>
                <w:szCs w:val="20"/>
              </w:rPr>
            </w:pPr>
            <w:r w:rsidRPr="00881A10">
              <w:rPr>
                <w:color w:val="000000"/>
                <w:sz w:val="20"/>
                <w:szCs w:val="20"/>
                <w:lang w:val="zh-CN"/>
              </w:rPr>
              <w:t>环境署</w:t>
            </w:r>
          </w:p>
        </w:tc>
        <w:tc>
          <w:tcPr>
            <w:tcW w:w="595" w:type="pct"/>
            <w:tcBorders>
              <w:top w:val="nil"/>
              <w:left w:val="nil"/>
              <w:bottom w:val="single" w:sz="4" w:space="0" w:color="auto"/>
              <w:right w:val="single" w:sz="4" w:space="0" w:color="auto"/>
            </w:tcBorders>
            <w:vAlign w:val="center"/>
            <w:hideMark/>
          </w:tcPr>
          <w:p w14:paraId="3D4271E2" w14:textId="77777777" w:rsidR="00340358" w:rsidRPr="00881A10" w:rsidRDefault="00340358" w:rsidP="005D621A">
            <w:pPr>
              <w:jc w:val="right"/>
              <w:rPr>
                <w:color w:val="000000"/>
                <w:sz w:val="20"/>
                <w:szCs w:val="20"/>
              </w:rPr>
            </w:pPr>
            <w:r w:rsidRPr="00881A10">
              <w:rPr>
                <w:color w:val="000000"/>
                <w:sz w:val="20"/>
                <w:szCs w:val="20"/>
                <w:lang w:val="zh-CN"/>
              </w:rPr>
              <w:t>12,695</w:t>
            </w:r>
          </w:p>
        </w:tc>
      </w:tr>
      <w:tr w:rsidR="00340358" w:rsidRPr="00881A10" w14:paraId="4DEE37CA" w14:textId="77777777" w:rsidTr="005D621A">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D02A4B7" w14:textId="77777777" w:rsidR="00340358" w:rsidRPr="00881A10" w:rsidRDefault="00340358" w:rsidP="00F17FA1">
            <w:pPr>
              <w:rPr>
                <w:rFonts w:ascii="KaiTi" w:eastAsia="KaiTi" w:hAnsi="KaiTi"/>
                <w:b/>
                <w:bCs/>
                <w:color w:val="000000"/>
                <w:sz w:val="20"/>
                <w:szCs w:val="20"/>
                <w:lang w:eastAsia="zh-CN"/>
              </w:rPr>
            </w:pPr>
            <w:r w:rsidRPr="00881A10">
              <w:rPr>
                <w:rFonts w:ascii="KaiTi" w:eastAsia="KaiTi" w:hAnsi="KaiTi"/>
                <w:b/>
                <w:bCs/>
                <w:color w:val="000000"/>
                <w:sz w:val="20"/>
                <w:szCs w:val="20"/>
                <w:lang w:val="zh-CN" w:eastAsia="zh-CN"/>
              </w:rPr>
              <w:t>项目协调、监测、报告和核查小计</w:t>
            </w:r>
          </w:p>
        </w:tc>
        <w:tc>
          <w:tcPr>
            <w:tcW w:w="595" w:type="pct"/>
            <w:tcBorders>
              <w:top w:val="nil"/>
              <w:left w:val="nil"/>
              <w:bottom w:val="single" w:sz="4" w:space="0" w:color="auto"/>
              <w:right w:val="single" w:sz="4" w:space="0" w:color="auto"/>
            </w:tcBorders>
            <w:shd w:val="clear" w:color="000000" w:fill="FFFFFF"/>
            <w:vAlign w:val="center"/>
            <w:hideMark/>
          </w:tcPr>
          <w:p w14:paraId="4975F96A" w14:textId="77777777" w:rsidR="00340358" w:rsidRPr="005219CD" w:rsidRDefault="00340358" w:rsidP="005D621A">
            <w:pPr>
              <w:jc w:val="right"/>
              <w:rPr>
                <w:b/>
                <w:bCs/>
                <w:i/>
                <w:iCs/>
                <w:color w:val="000000"/>
                <w:sz w:val="20"/>
                <w:szCs w:val="20"/>
              </w:rPr>
            </w:pPr>
            <w:r w:rsidRPr="005219CD">
              <w:rPr>
                <w:b/>
                <w:bCs/>
                <w:i/>
                <w:iCs/>
                <w:color w:val="000000"/>
                <w:sz w:val="20"/>
                <w:szCs w:val="20"/>
                <w:lang w:val="zh-CN"/>
              </w:rPr>
              <w:t>366,113</w:t>
            </w:r>
          </w:p>
        </w:tc>
      </w:tr>
      <w:tr w:rsidR="00340358" w:rsidRPr="00881A10" w14:paraId="665FABC6" w14:textId="77777777" w:rsidTr="005D621A">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6DF29E2" w14:textId="77777777" w:rsidR="00340358" w:rsidRPr="00881A10" w:rsidRDefault="00340358" w:rsidP="00F17FA1">
            <w:pPr>
              <w:rPr>
                <w:rFonts w:ascii="SimHei" w:eastAsia="SimHei" w:hAnsi="SimHei"/>
                <w:color w:val="000000"/>
                <w:sz w:val="20"/>
                <w:szCs w:val="20"/>
              </w:rPr>
            </w:pPr>
            <w:r w:rsidRPr="00881A10">
              <w:rPr>
                <w:rFonts w:ascii="SimHei" w:eastAsia="SimHei" w:hAnsi="SimHei"/>
                <w:color w:val="000000"/>
                <w:sz w:val="20"/>
                <w:szCs w:val="20"/>
                <w:lang w:val="zh-CN"/>
              </w:rPr>
              <w:t>合计</w:t>
            </w:r>
          </w:p>
        </w:tc>
        <w:tc>
          <w:tcPr>
            <w:tcW w:w="595" w:type="pct"/>
            <w:tcBorders>
              <w:top w:val="nil"/>
              <w:left w:val="nil"/>
              <w:bottom w:val="single" w:sz="4" w:space="0" w:color="auto"/>
              <w:right w:val="single" w:sz="4" w:space="0" w:color="auto"/>
            </w:tcBorders>
            <w:shd w:val="clear" w:color="000000" w:fill="FFFFFF"/>
            <w:vAlign w:val="center"/>
            <w:hideMark/>
          </w:tcPr>
          <w:p w14:paraId="7A569359" w14:textId="77777777" w:rsidR="00340358" w:rsidRPr="00881A10" w:rsidRDefault="00340358" w:rsidP="005D621A">
            <w:pPr>
              <w:jc w:val="right"/>
              <w:rPr>
                <w:b/>
                <w:bCs/>
                <w:color w:val="000000"/>
                <w:sz w:val="20"/>
                <w:szCs w:val="20"/>
              </w:rPr>
            </w:pPr>
            <w:r w:rsidRPr="00881A10">
              <w:rPr>
                <w:b/>
                <w:bCs/>
                <w:color w:val="000000"/>
                <w:sz w:val="20"/>
                <w:szCs w:val="20"/>
                <w:lang w:val="zh-CN"/>
              </w:rPr>
              <w:t>6,070,611</w:t>
            </w:r>
          </w:p>
        </w:tc>
      </w:tr>
      <w:tr w:rsidR="00340358" w:rsidRPr="00881A10" w14:paraId="3863B739" w14:textId="77777777" w:rsidTr="005D621A">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7F4DC117" w14:textId="77777777" w:rsidR="00340358" w:rsidRPr="00881A10" w:rsidRDefault="00340358" w:rsidP="00F17FA1">
            <w:pPr>
              <w:rPr>
                <w:color w:val="000000"/>
                <w:sz w:val="20"/>
                <w:szCs w:val="20"/>
              </w:rPr>
            </w:pPr>
            <w:r w:rsidRPr="00881A10">
              <w:rPr>
                <w:color w:val="000000"/>
                <w:sz w:val="20"/>
                <w:szCs w:val="20"/>
                <w:lang w:val="zh-CN"/>
              </w:rPr>
              <w:t>工发组织</w:t>
            </w:r>
          </w:p>
        </w:tc>
        <w:tc>
          <w:tcPr>
            <w:tcW w:w="595" w:type="pct"/>
            <w:tcBorders>
              <w:top w:val="nil"/>
              <w:left w:val="nil"/>
              <w:bottom w:val="single" w:sz="4" w:space="0" w:color="auto"/>
              <w:right w:val="single" w:sz="4" w:space="0" w:color="auto"/>
            </w:tcBorders>
            <w:vAlign w:val="center"/>
            <w:hideMark/>
          </w:tcPr>
          <w:p w14:paraId="64F57A5A" w14:textId="77777777" w:rsidR="00340358" w:rsidRPr="00881A10" w:rsidRDefault="00340358" w:rsidP="005D621A">
            <w:pPr>
              <w:jc w:val="right"/>
              <w:rPr>
                <w:color w:val="000000"/>
                <w:sz w:val="20"/>
                <w:szCs w:val="20"/>
              </w:rPr>
            </w:pPr>
            <w:r w:rsidRPr="00881A10">
              <w:rPr>
                <w:color w:val="000000"/>
                <w:sz w:val="20"/>
                <w:szCs w:val="20"/>
                <w:lang w:val="zh-CN"/>
              </w:rPr>
              <w:t>3,789,551</w:t>
            </w:r>
          </w:p>
        </w:tc>
      </w:tr>
      <w:tr w:rsidR="00340358" w:rsidRPr="00881A10" w14:paraId="2722F605" w14:textId="77777777" w:rsidTr="005D621A">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6478C817" w14:textId="77777777" w:rsidR="00340358" w:rsidRPr="00881A10" w:rsidRDefault="00340358" w:rsidP="00F17FA1">
            <w:pPr>
              <w:rPr>
                <w:color w:val="000000"/>
                <w:sz w:val="20"/>
                <w:szCs w:val="20"/>
              </w:rPr>
            </w:pPr>
            <w:r w:rsidRPr="00881A10">
              <w:rPr>
                <w:color w:val="000000"/>
                <w:sz w:val="20"/>
                <w:szCs w:val="20"/>
                <w:lang w:val="zh-CN"/>
              </w:rPr>
              <w:t>开发署</w:t>
            </w:r>
          </w:p>
        </w:tc>
        <w:tc>
          <w:tcPr>
            <w:tcW w:w="595" w:type="pct"/>
            <w:tcBorders>
              <w:top w:val="nil"/>
              <w:left w:val="nil"/>
              <w:bottom w:val="single" w:sz="4" w:space="0" w:color="auto"/>
              <w:right w:val="single" w:sz="4" w:space="0" w:color="auto"/>
            </w:tcBorders>
            <w:vAlign w:val="bottom"/>
            <w:hideMark/>
          </w:tcPr>
          <w:p w14:paraId="08A11804" w14:textId="77777777" w:rsidR="00340358" w:rsidRPr="00881A10" w:rsidRDefault="00340358" w:rsidP="005D621A">
            <w:pPr>
              <w:jc w:val="right"/>
              <w:rPr>
                <w:color w:val="000000"/>
                <w:sz w:val="20"/>
                <w:szCs w:val="20"/>
              </w:rPr>
            </w:pPr>
            <w:r w:rsidRPr="00881A10">
              <w:rPr>
                <w:color w:val="000000"/>
                <w:sz w:val="20"/>
                <w:szCs w:val="20"/>
                <w:lang w:val="zh-CN"/>
              </w:rPr>
              <w:t>2,053,265</w:t>
            </w:r>
          </w:p>
        </w:tc>
      </w:tr>
      <w:tr w:rsidR="00340358" w:rsidRPr="00881A10" w14:paraId="1D8DEBE7" w14:textId="77777777" w:rsidTr="005D621A">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0344E9DF" w14:textId="77777777" w:rsidR="00340358" w:rsidRPr="00881A10" w:rsidRDefault="00340358" w:rsidP="00F17FA1">
            <w:pPr>
              <w:rPr>
                <w:color w:val="000000"/>
                <w:sz w:val="20"/>
                <w:szCs w:val="20"/>
              </w:rPr>
            </w:pPr>
            <w:r w:rsidRPr="00881A10">
              <w:rPr>
                <w:color w:val="000000"/>
                <w:sz w:val="20"/>
                <w:szCs w:val="20"/>
                <w:lang w:val="zh-CN"/>
              </w:rPr>
              <w:t>环境署</w:t>
            </w:r>
          </w:p>
        </w:tc>
        <w:tc>
          <w:tcPr>
            <w:tcW w:w="595" w:type="pct"/>
            <w:tcBorders>
              <w:top w:val="nil"/>
              <w:left w:val="nil"/>
              <w:bottom w:val="single" w:sz="4" w:space="0" w:color="auto"/>
              <w:right w:val="single" w:sz="4" w:space="0" w:color="auto"/>
            </w:tcBorders>
            <w:vAlign w:val="bottom"/>
            <w:hideMark/>
          </w:tcPr>
          <w:p w14:paraId="05CCD181" w14:textId="77777777" w:rsidR="00340358" w:rsidRPr="00881A10" w:rsidRDefault="00340358" w:rsidP="005D621A">
            <w:pPr>
              <w:jc w:val="right"/>
              <w:rPr>
                <w:color w:val="000000"/>
                <w:sz w:val="20"/>
                <w:szCs w:val="20"/>
              </w:rPr>
            </w:pPr>
            <w:r w:rsidRPr="00881A10">
              <w:rPr>
                <w:color w:val="000000"/>
                <w:sz w:val="20"/>
                <w:szCs w:val="20"/>
                <w:lang w:val="zh-CN"/>
              </w:rPr>
              <w:t>227,795</w:t>
            </w:r>
          </w:p>
        </w:tc>
      </w:tr>
    </w:tbl>
    <w:p w14:paraId="0015FA7F" w14:textId="030317BD" w:rsidR="00340358" w:rsidRPr="00340358" w:rsidRDefault="00340358" w:rsidP="00340358">
      <w:pPr>
        <w:rPr>
          <w:sz w:val="18"/>
          <w:szCs w:val="18"/>
          <w:lang w:val="en-US" w:eastAsia="es-MX"/>
        </w:rPr>
      </w:pPr>
      <w:r w:rsidRPr="00340358">
        <w:rPr>
          <w:sz w:val="18"/>
          <w:szCs w:val="18"/>
          <w:lang w:val="zh-CN" w:eastAsia="es-MX"/>
        </w:rPr>
        <w:t xml:space="preserve">* </w:t>
      </w:r>
      <w:r w:rsidRPr="00340358">
        <w:rPr>
          <w:sz w:val="18"/>
          <w:szCs w:val="18"/>
          <w:lang w:val="zh-CN" w:eastAsia="es-MX"/>
        </w:rPr>
        <w:t>第一</w:t>
      </w:r>
      <w:r w:rsidR="00EB45BC">
        <w:rPr>
          <w:rFonts w:hint="eastAsia"/>
          <w:sz w:val="18"/>
          <w:szCs w:val="18"/>
          <w:lang w:val="zh-CN" w:eastAsia="zh-CN"/>
        </w:rPr>
        <w:t>次</w:t>
      </w:r>
      <w:r w:rsidRPr="00340358">
        <w:rPr>
          <w:sz w:val="18"/>
          <w:szCs w:val="18"/>
          <w:lang w:val="zh-CN" w:eastAsia="es-MX"/>
        </w:rPr>
        <w:t>付款资金余额</w:t>
      </w:r>
    </w:p>
    <w:p w14:paraId="7A8D2A91" w14:textId="096DA2A4" w:rsidR="0071454C" w:rsidRDefault="0071454C">
      <w:pPr>
        <w:jc w:val="left"/>
        <w:rPr>
          <w:sz w:val="18"/>
          <w:szCs w:val="18"/>
          <w:lang w:val="en-GB" w:eastAsia="es-MX"/>
        </w:rPr>
      </w:pPr>
      <w:r>
        <w:rPr>
          <w:sz w:val="18"/>
          <w:szCs w:val="18"/>
          <w:lang w:val="en-GB" w:eastAsia="es-MX"/>
        </w:rPr>
        <w:br w:type="page"/>
      </w:r>
    </w:p>
    <w:p w14:paraId="09CE8A5C" w14:textId="77777777" w:rsidR="007C4463" w:rsidRPr="008B5FEC" w:rsidRDefault="007C4463" w:rsidP="007C4463">
      <w:pPr>
        <w:keepNext/>
        <w:spacing w:before="360" w:after="240"/>
        <w:jc w:val="center"/>
        <w:rPr>
          <w:rFonts w:ascii="SimHei" w:eastAsia="SimHei" w:hAnsi="SimHei"/>
          <w:sz w:val="28"/>
          <w:szCs w:val="28"/>
          <w:lang w:eastAsia="zh-CN"/>
        </w:rPr>
      </w:pPr>
      <w:bookmarkStart w:id="2" w:name="_Hlk126916095"/>
      <w:r w:rsidRPr="008B5FEC">
        <w:rPr>
          <w:rFonts w:ascii="SimHei" w:eastAsia="SimHei" w:hAnsi="SimHei"/>
          <w:sz w:val="28"/>
          <w:szCs w:val="28"/>
          <w:lang w:val="zh-CN" w:eastAsia="zh-CN"/>
        </w:rPr>
        <w:lastRenderedPageBreak/>
        <w:t>秘书处的评论和建议</w:t>
      </w:r>
    </w:p>
    <w:p w14:paraId="4B336A8D" w14:textId="77777777" w:rsidR="007C4463" w:rsidRPr="00881A10" w:rsidRDefault="007C4463" w:rsidP="007C4463">
      <w:pPr>
        <w:pStyle w:val="Heading2"/>
        <w:keepNext/>
        <w:widowControl/>
        <w:numPr>
          <w:ilvl w:val="0"/>
          <w:numId w:val="0"/>
        </w:numPr>
        <w:rPr>
          <w:rFonts w:ascii="SimHei" w:eastAsia="SimHei" w:hAnsi="SimHei"/>
          <w:sz w:val="24"/>
          <w:szCs w:val="24"/>
          <w:lang w:eastAsia="zh-CN"/>
        </w:rPr>
      </w:pPr>
      <w:bookmarkStart w:id="3" w:name="_Hlk126916105"/>
      <w:bookmarkEnd w:id="2"/>
      <w:r w:rsidRPr="00881A10">
        <w:rPr>
          <w:rFonts w:ascii="SimHei" w:eastAsia="SimHei" w:hAnsi="SimHei"/>
          <w:sz w:val="24"/>
          <w:szCs w:val="24"/>
          <w:lang w:val="zh-CN" w:eastAsia="zh-CN"/>
        </w:rPr>
        <w:t>评论</w:t>
      </w:r>
    </w:p>
    <w:p w14:paraId="0E8B933E" w14:textId="2D590105" w:rsidR="007C4463" w:rsidRPr="006E71F1" w:rsidRDefault="007C4463" w:rsidP="007C4463">
      <w:pPr>
        <w:keepNext/>
        <w:keepLines/>
        <w:spacing w:before="240" w:after="240"/>
        <w:rPr>
          <w:sz w:val="24"/>
          <w:szCs w:val="24"/>
          <w:u w:val="single"/>
          <w:lang w:eastAsia="zh-CN"/>
        </w:rPr>
      </w:pPr>
      <w:r w:rsidRPr="006E71F1">
        <w:rPr>
          <w:sz w:val="24"/>
          <w:szCs w:val="24"/>
          <w:u w:val="single"/>
          <w:lang w:val="zh-CN" w:eastAsia="zh-CN"/>
        </w:rPr>
        <w:t>第</w:t>
      </w:r>
      <w:r w:rsidRPr="006E71F1">
        <w:rPr>
          <w:sz w:val="24"/>
          <w:szCs w:val="24"/>
          <w:u w:val="single"/>
          <w:lang w:val="zh-CN" w:eastAsia="zh-CN"/>
        </w:rPr>
        <w:t>93/68</w:t>
      </w:r>
      <w:r w:rsidRPr="006E71F1">
        <w:rPr>
          <w:sz w:val="24"/>
          <w:szCs w:val="24"/>
          <w:u w:val="single"/>
          <w:lang w:val="zh-CN" w:eastAsia="zh-CN"/>
        </w:rPr>
        <w:t>号决定</w:t>
      </w:r>
      <w:r w:rsidRPr="006E71F1">
        <w:rPr>
          <w:sz w:val="24"/>
          <w:szCs w:val="24"/>
          <w:u w:val="single"/>
          <w:lang w:val="zh-CN" w:eastAsia="zh-CN"/>
        </w:rPr>
        <w:t>(c)(</w:t>
      </w:r>
      <w:r w:rsidR="00257EA7" w:rsidRPr="006E71F1">
        <w:rPr>
          <w:rFonts w:hint="eastAsia"/>
          <w:sz w:val="24"/>
          <w:szCs w:val="24"/>
          <w:u w:val="single"/>
          <w:lang w:val="zh-CN" w:eastAsia="zh-CN"/>
        </w:rPr>
        <w:t>六</w:t>
      </w:r>
      <w:r w:rsidRPr="006E71F1">
        <w:rPr>
          <w:sz w:val="24"/>
          <w:szCs w:val="24"/>
          <w:u w:val="single"/>
          <w:lang w:val="zh-CN" w:eastAsia="zh-CN"/>
        </w:rPr>
        <w:t>)</w:t>
      </w:r>
      <w:r w:rsidRPr="006E71F1">
        <w:rPr>
          <w:sz w:val="24"/>
          <w:szCs w:val="24"/>
          <w:u w:val="single"/>
          <w:lang w:val="zh-CN" w:eastAsia="zh-CN"/>
        </w:rPr>
        <w:t>至</w:t>
      </w:r>
      <w:r w:rsidR="00257EA7" w:rsidRPr="006E71F1">
        <w:rPr>
          <w:sz w:val="24"/>
          <w:szCs w:val="24"/>
          <w:u w:val="single"/>
          <w:lang w:val="zh-CN" w:eastAsia="zh-CN"/>
        </w:rPr>
        <w:t>(c)</w:t>
      </w:r>
      <w:r w:rsidRPr="006E71F1">
        <w:rPr>
          <w:sz w:val="24"/>
          <w:szCs w:val="24"/>
          <w:u w:val="single"/>
          <w:lang w:val="zh-CN" w:eastAsia="zh-CN"/>
        </w:rPr>
        <w:t>(</w:t>
      </w:r>
      <w:r w:rsidR="00257EA7" w:rsidRPr="006E71F1">
        <w:rPr>
          <w:rFonts w:hint="eastAsia"/>
          <w:sz w:val="24"/>
          <w:szCs w:val="24"/>
          <w:u w:val="single"/>
          <w:lang w:val="zh-CN" w:eastAsia="zh-CN"/>
        </w:rPr>
        <w:t>八</w:t>
      </w:r>
      <w:r w:rsidRPr="006E71F1">
        <w:rPr>
          <w:sz w:val="24"/>
          <w:szCs w:val="24"/>
          <w:u w:val="single"/>
          <w:lang w:val="zh-CN" w:eastAsia="zh-CN"/>
        </w:rPr>
        <w:t>)</w:t>
      </w:r>
      <w:r w:rsidRPr="006E71F1">
        <w:rPr>
          <w:sz w:val="24"/>
          <w:szCs w:val="24"/>
          <w:u w:val="single"/>
          <w:lang w:val="zh-CN" w:eastAsia="zh-CN"/>
        </w:rPr>
        <w:t>段的履约情况</w:t>
      </w:r>
    </w:p>
    <w:p w14:paraId="29137DFB" w14:textId="362E14DC" w:rsidR="007C4463" w:rsidRPr="006E71F1" w:rsidRDefault="007C4463" w:rsidP="007C4463">
      <w:pPr>
        <w:pStyle w:val="Heading1"/>
        <w:rPr>
          <w:sz w:val="24"/>
          <w:szCs w:val="24"/>
          <w:lang w:eastAsia="zh-CN"/>
        </w:rPr>
      </w:pPr>
      <w:r w:rsidRPr="006E71F1">
        <w:rPr>
          <w:sz w:val="24"/>
          <w:szCs w:val="24"/>
          <w:lang w:val="zh-CN" w:eastAsia="zh-CN"/>
        </w:rPr>
        <w:t>执行委员会第九十三次会议审议墨西哥基加利氢氟碳化物执行计划第一阶段时，注意到</w:t>
      </w:r>
      <w:r w:rsidRPr="006E71F1">
        <w:rPr>
          <w:sz w:val="24"/>
          <w:szCs w:val="24"/>
          <w:lang w:val="zh-CN" w:eastAsia="zh-CN"/>
        </w:rPr>
        <w:t>2022</w:t>
      </w:r>
      <w:r w:rsidRPr="006E71F1">
        <w:rPr>
          <w:sz w:val="24"/>
          <w:szCs w:val="24"/>
          <w:lang w:val="zh-CN" w:eastAsia="zh-CN"/>
        </w:rPr>
        <w:t>年氢氟碳化物进口</w:t>
      </w:r>
      <w:r w:rsidR="00B91716" w:rsidRPr="006E71F1">
        <w:rPr>
          <w:rFonts w:hint="eastAsia"/>
          <w:sz w:val="24"/>
          <w:szCs w:val="24"/>
          <w:lang w:val="zh-CN" w:eastAsia="zh-CN"/>
        </w:rPr>
        <w:t>量</w:t>
      </w:r>
      <w:r w:rsidRPr="006E71F1">
        <w:rPr>
          <w:sz w:val="24"/>
          <w:szCs w:val="24"/>
          <w:lang w:val="zh-CN" w:eastAsia="zh-CN"/>
        </w:rPr>
        <w:t>显著增加，这主要归因于两家新进口商进入市场活跃经营。由于氢氟碳化物进口激增的情况无法与实际需求进行比对，</w:t>
      </w:r>
      <w:r w:rsidR="00DB09B7">
        <w:rPr>
          <w:sz w:val="24"/>
          <w:szCs w:val="24"/>
          <w:lang w:val="zh-CN" w:eastAsia="zh-CN"/>
        </w:rPr>
        <w:t>执行委员会</w:t>
      </w:r>
      <w:r w:rsidRPr="006E71F1">
        <w:rPr>
          <w:sz w:val="24"/>
          <w:szCs w:val="24"/>
          <w:lang w:val="zh-CN" w:eastAsia="zh-CN"/>
        </w:rPr>
        <w:t>无法确定</w:t>
      </w:r>
      <w:r w:rsidRPr="006E71F1">
        <w:rPr>
          <w:sz w:val="24"/>
          <w:szCs w:val="24"/>
          <w:lang w:val="zh-CN" w:eastAsia="zh-CN"/>
        </w:rPr>
        <w:t>2022</w:t>
      </w:r>
      <w:r w:rsidRPr="006E71F1">
        <w:rPr>
          <w:sz w:val="24"/>
          <w:szCs w:val="24"/>
          <w:lang w:val="zh-CN" w:eastAsia="zh-CN"/>
        </w:rPr>
        <w:t>年的消费量是否反映了墨西哥的常规制造和维修需求。因此，请墨西哥政府继续监测国家氢氟碳化物消费水平，以了解基准年报告的消费量在多大程度上代表了本地市场的需求，评估未来氢氟碳化物需求，并在提交基加利氢氟碳化物执行计划第二次付款时提供分析结果。</w:t>
      </w:r>
      <w:r w:rsidRPr="006E71F1">
        <w:rPr>
          <w:rStyle w:val="FootnoteReference"/>
          <w:sz w:val="24"/>
          <w:szCs w:val="24"/>
          <w:lang w:val="zh-CN"/>
        </w:rPr>
        <w:footnoteReference w:id="7"/>
      </w:r>
      <w:bookmarkStart w:id="4" w:name="_Hlk210138847"/>
      <w:bookmarkEnd w:id="4"/>
    </w:p>
    <w:p w14:paraId="6BD4DC20" w14:textId="1FB92E88" w:rsidR="007C4463" w:rsidRPr="006E71F1" w:rsidRDefault="007C4463" w:rsidP="007C4463">
      <w:pPr>
        <w:keepNext/>
        <w:spacing w:after="240"/>
        <w:rPr>
          <w:rFonts w:eastAsia="KaiTi"/>
          <w:sz w:val="24"/>
          <w:szCs w:val="24"/>
          <w:lang w:eastAsia="zh-CN"/>
        </w:rPr>
      </w:pPr>
      <w:r w:rsidRPr="006E71F1">
        <w:rPr>
          <w:rFonts w:eastAsia="KaiTi"/>
          <w:sz w:val="24"/>
          <w:szCs w:val="24"/>
          <w:lang w:val="zh-CN" w:eastAsia="zh-CN"/>
        </w:rPr>
        <w:t>2022</w:t>
      </w:r>
      <w:r w:rsidRPr="006E71F1">
        <w:rPr>
          <w:rFonts w:eastAsia="KaiTi"/>
          <w:sz w:val="24"/>
          <w:szCs w:val="24"/>
          <w:lang w:val="zh-CN" w:eastAsia="zh-CN"/>
        </w:rPr>
        <w:t>年氢氟碳化物进口</w:t>
      </w:r>
      <w:r w:rsidR="00B566D7" w:rsidRPr="006E71F1">
        <w:rPr>
          <w:rFonts w:eastAsia="KaiTi" w:hint="eastAsia"/>
          <w:sz w:val="24"/>
          <w:szCs w:val="24"/>
          <w:lang w:val="zh-CN" w:eastAsia="zh-CN"/>
        </w:rPr>
        <w:t>量</w:t>
      </w:r>
      <w:r w:rsidRPr="006E71F1">
        <w:rPr>
          <w:rFonts w:eastAsia="KaiTi"/>
          <w:sz w:val="24"/>
          <w:szCs w:val="24"/>
          <w:lang w:val="zh-CN" w:eastAsia="zh-CN"/>
        </w:rPr>
        <w:t>和未来需求评估</w:t>
      </w:r>
    </w:p>
    <w:p w14:paraId="600D9E93" w14:textId="435AA5AA" w:rsidR="007C4463" w:rsidRPr="006E71F1" w:rsidRDefault="007C4463" w:rsidP="007C4463">
      <w:pPr>
        <w:pStyle w:val="Heading1"/>
        <w:rPr>
          <w:sz w:val="24"/>
          <w:szCs w:val="24"/>
          <w:lang w:eastAsia="zh-CN"/>
        </w:rPr>
      </w:pPr>
      <w:r w:rsidRPr="006E71F1">
        <w:rPr>
          <w:sz w:val="24"/>
          <w:szCs w:val="24"/>
          <w:lang w:val="zh-CN" w:eastAsia="zh-CN"/>
        </w:rPr>
        <w:t>提交材料中包含的独立核查报告对</w:t>
      </w:r>
      <w:r w:rsidRPr="006E71F1">
        <w:rPr>
          <w:sz w:val="24"/>
          <w:szCs w:val="24"/>
          <w:lang w:val="zh-CN" w:eastAsia="zh-CN"/>
        </w:rPr>
        <w:t>2022</w:t>
      </w:r>
      <w:r w:rsidRPr="006E71F1">
        <w:rPr>
          <w:sz w:val="24"/>
          <w:szCs w:val="24"/>
          <w:lang w:val="zh-CN" w:eastAsia="zh-CN"/>
        </w:rPr>
        <w:t>年消费激增情况进行了全面分析，结论是</w:t>
      </w:r>
      <w:r w:rsidRPr="006E71F1">
        <w:rPr>
          <w:sz w:val="24"/>
          <w:szCs w:val="24"/>
          <w:lang w:val="zh-CN" w:eastAsia="zh-CN"/>
        </w:rPr>
        <w:t>2022</w:t>
      </w:r>
      <w:r w:rsidRPr="006E71F1">
        <w:rPr>
          <w:sz w:val="24"/>
          <w:szCs w:val="24"/>
          <w:lang w:val="zh-CN" w:eastAsia="zh-CN"/>
        </w:rPr>
        <w:t>年报告的氢氟碳化物水平并未反映该国实际的市场动态或需求。稽核方与若干有关利益方确认，此次激增很可能是由暂时的市场扭曲（包括过度进口和库存积累）驱动，而非消费需求所致。</w:t>
      </w:r>
      <w:r w:rsidRPr="006E71F1">
        <w:rPr>
          <w:rStyle w:val="FootnoteReference"/>
          <w:sz w:val="24"/>
          <w:szCs w:val="24"/>
          <w:lang w:val="zh-CN"/>
        </w:rPr>
        <w:footnoteReference w:id="8"/>
      </w:r>
      <w:r w:rsidR="00C26BB0">
        <w:rPr>
          <w:rFonts w:hint="eastAsia"/>
          <w:sz w:val="24"/>
          <w:szCs w:val="24"/>
          <w:lang w:val="zh-CN" w:eastAsia="zh-CN"/>
        </w:rPr>
        <w:t xml:space="preserve"> </w:t>
      </w:r>
      <w:r w:rsidRPr="006E71F1">
        <w:rPr>
          <w:sz w:val="24"/>
          <w:szCs w:val="24"/>
          <w:lang w:val="zh-CN" w:eastAsia="zh-CN"/>
        </w:rPr>
        <w:t>此外，制造商和行业协会指出，在</w:t>
      </w:r>
      <w:r w:rsidRPr="006E71F1">
        <w:rPr>
          <w:sz w:val="24"/>
          <w:szCs w:val="24"/>
          <w:lang w:val="zh-CN" w:eastAsia="zh-CN"/>
        </w:rPr>
        <w:t>2022-2023</w:t>
      </w:r>
      <w:r w:rsidRPr="006E71F1">
        <w:rPr>
          <w:sz w:val="24"/>
          <w:szCs w:val="24"/>
          <w:lang w:val="zh-CN" w:eastAsia="zh-CN"/>
        </w:rPr>
        <w:t>年大流行后时期，国内使用氢氟碳化物的制冷和空调设备产量并未出现相应增长，从而证明消费数据上升合理，并观察到直到</w:t>
      </w:r>
      <w:r w:rsidRPr="006E71F1">
        <w:rPr>
          <w:sz w:val="24"/>
          <w:szCs w:val="24"/>
          <w:lang w:val="zh-CN" w:eastAsia="zh-CN"/>
        </w:rPr>
        <w:t>2024</w:t>
      </w:r>
      <w:r w:rsidRPr="006E71F1">
        <w:rPr>
          <w:sz w:val="24"/>
          <w:szCs w:val="24"/>
          <w:lang w:val="zh-CN" w:eastAsia="zh-CN"/>
        </w:rPr>
        <w:t>年，制造和销售才开始出现更为稳定和可衡量的复苏。核查进一步得出结论，基准参考年（</w:t>
      </w:r>
      <w:r w:rsidRPr="006E71F1">
        <w:rPr>
          <w:sz w:val="24"/>
          <w:szCs w:val="24"/>
          <w:lang w:val="zh-CN" w:eastAsia="zh-CN"/>
        </w:rPr>
        <w:t>2020-2022</w:t>
      </w:r>
      <w:r w:rsidRPr="006E71F1">
        <w:rPr>
          <w:sz w:val="24"/>
          <w:szCs w:val="24"/>
          <w:lang w:val="zh-CN" w:eastAsia="zh-CN"/>
        </w:rPr>
        <w:t>年）也未反映墨西哥的实际消费量，这同样是由于</w:t>
      </w:r>
      <w:r w:rsidRPr="006E71F1">
        <w:rPr>
          <w:sz w:val="24"/>
          <w:szCs w:val="24"/>
          <w:lang w:val="zh-CN" w:eastAsia="zh-CN"/>
        </w:rPr>
        <w:t>COVID-19</w:t>
      </w:r>
      <w:r w:rsidR="00112572" w:rsidRPr="006E71F1">
        <w:rPr>
          <w:rFonts w:hint="eastAsia"/>
          <w:sz w:val="24"/>
          <w:szCs w:val="24"/>
          <w:lang w:val="zh-CN" w:eastAsia="zh-CN"/>
        </w:rPr>
        <w:t>突发</w:t>
      </w:r>
      <w:r w:rsidRPr="006E71F1">
        <w:rPr>
          <w:sz w:val="24"/>
          <w:szCs w:val="24"/>
          <w:lang w:val="zh-CN" w:eastAsia="zh-CN"/>
        </w:rPr>
        <w:t>卫生事件阻碍了国家市场氢氟碳化物需求的增长。</w:t>
      </w:r>
    </w:p>
    <w:p w14:paraId="05895D46" w14:textId="11B762EC" w:rsidR="007C4463" w:rsidRPr="006E71F1" w:rsidRDefault="007C4463" w:rsidP="007C4463">
      <w:pPr>
        <w:pStyle w:val="Heading1"/>
        <w:rPr>
          <w:sz w:val="24"/>
          <w:szCs w:val="24"/>
          <w:lang w:eastAsia="zh-CN"/>
        </w:rPr>
      </w:pPr>
      <w:r w:rsidRPr="006E71F1">
        <w:rPr>
          <w:sz w:val="24"/>
          <w:szCs w:val="24"/>
          <w:lang w:val="zh-CN" w:eastAsia="zh-CN"/>
        </w:rPr>
        <w:t>作为回应，环境和自然资源部决定在确定每家进口商最高配额限量的数学公式时，将</w:t>
      </w:r>
      <w:r w:rsidRPr="006E71F1">
        <w:rPr>
          <w:sz w:val="24"/>
          <w:szCs w:val="24"/>
          <w:lang w:val="zh-CN" w:eastAsia="zh-CN"/>
        </w:rPr>
        <w:t>2019</w:t>
      </w:r>
      <w:r w:rsidRPr="006E71F1">
        <w:rPr>
          <w:sz w:val="24"/>
          <w:szCs w:val="24"/>
          <w:lang w:val="zh-CN" w:eastAsia="zh-CN"/>
        </w:rPr>
        <w:t>年作为额外参考年份。</w:t>
      </w:r>
      <w:r w:rsidRPr="006E71F1">
        <w:rPr>
          <w:rStyle w:val="FootnoteReference"/>
          <w:sz w:val="24"/>
          <w:szCs w:val="24"/>
          <w:lang w:val="zh-CN"/>
        </w:rPr>
        <w:footnoteReference w:id="9"/>
      </w:r>
      <w:r w:rsidR="00C26BB0">
        <w:rPr>
          <w:rFonts w:hint="eastAsia"/>
          <w:sz w:val="24"/>
          <w:szCs w:val="24"/>
          <w:lang w:val="zh-CN" w:eastAsia="zh-CN"/>
        </w:rPr>
        <w:t xml:space="preserve"> </w:t>
      </w:r>
      <w:r w:rsidRPr="006E71F1">
        <w:rPr>
          <w:sz w:val="24"/>
          <w:szCs w:val="24"/>
          <w:lang w:val="zh-CN" w:eastAsia="zh-CN"/>
        </w:rPr>
        <w:t>2024</w:t>
      </w:r>
      <w:r w:rsidRPr="006E71F1">
        <w:rPr>
          <w:sz w:val="24"/>
          <w:szCs w:val="24"/>
          <w:lang w:val="zh-CN" w:eastAsia="zh-CN"/>
        </w:rPr>
        <w:t>年，在采用新设计的配额分配制度后，共向</w:t>
      </w:r>
      <w:r w:rsidRPr="006E71F1">
        <w:rPr>
          <w:sz w:val="24"/>
          <w:szCs w:val="24"/>
          <w:lang w:val="zh-CN" w:eastAsia="zh-CN"/>
        </w:rPr>
        <w:t>41</w:t>
      </w:r>
      <w:r w:rsidRPr="006E71F1">
        <w:rPr>
          <w:sz w:val="24"/>
          <w:szCs w:val="24"/>
          <w:lang w:val="zh-CN" w:eastAsia="zh-CN"/>
        </w:rPr>
        <w:t>家企业分配了</w:t>
      </w:r>
      <w:r w:rsidRPr="006E71F1">
        <w:rPr>
          <w:sz w:val="24"/>
          <w:szCs w:val="24"/>
          <w:lang w:val="zh-CN" w:eastAsia="zh-CN"/>
        </w:rPr>
        <w:t>69,044,204</w:t>
      </w:r>
      <w:r w:rsidRPr="006E71F1">
        <w:rPr>
          <w:sz w:val="24"/>
          <w:szCs w:val="24"/>
          <w:lang w:val="zh-CN" w:eastAsia="zh-CN"/>
        </w:rPr>
        <w:t>吨二氧化碳当量的氢氟碳化物进口配额，但其中仅有</w:t>
      </w:r>
      <w:r w:rsidRPr="006E71F1">
        <w:rPr>
          <w:sz w:val="24"/>
          <w:szCs w:val="24"/>
          <w:lang w:val="zh-CN" w:eastAsia="zh-CN"/>
        </w:rPr>
        <w:t>24</w:t>
      </w:r>
      <w:r w:rsidRPr="006E71F1">
        <w:rPr>
          <w:sz w:val="24"/>
          <w:szCs w:val="24"/>
          <w:lang w:val="zh-CN" w:eastAsia="zh-CN"/>
        </w:rPr>
        <w:t>家在该年</w:t>
      </w:r>
      <w:r w:rsidR="00A2670A" w:rsidRPr="006E71F1">
        <w:rPr>
          <w:rFonts w:hint="eastAsia"/>
          <w:sz w:val="24"/>
          <w:szCs w:val="24"/>
          <w:lang w:val="zh-CN" w:eastAsia="zh-CN"/>
        </w:rPr>
        <w:t>期间</w:t>
      </w:r>
      <w:r w:rsidRPr="006E71F1">
        <w:rPr>
          <w:sz w:val="24"/>
          <w:szCs w:val="24"/>
          <w:lang w:val="zh-CN" w:eastAsia="zh-CN"/>
        </w:rPr>
        <w:t>有消费活动，导致</w:t>
      </w:r>
      <w:r w:rsidR="00A2670A" w:rsidRPr="006E71F1">
        <w:rPr>
          <w:rFonts w:hint="eastAsia"/>
          <w:sz w:val="24"/>
          <w:szCs w:val="24"/>
          <w:lang w:val="zh-CN" w:eastAsia="zh-CN"/>
        </w:rPr>
        <w:t>共</w:t>
      </w:r>
      <w:r w:rsidRPr="006E71F1">
        <w:rPr>
          <w:sz w:val="24"/>
          <w:szCs w:val="24"/>
          <w:lang w:val="zh-CN" w:eastAsia="zh-CN"/>
        </w:rPr>
        <w:t>25,362,712</w:t>
      </w:r>
      <w:r w:rsidRPr="006E71F1">
        <w:rPr>
          <w:sz w:val="24"/>
          <w:szCs w:val="24"/>
          <w:lang w:val="zh-CN" w:eastAsia="zh-CN"/>
        </w:rPr>
        <w:t>吨二氧化碳当量的配额未被使用，主要原因是配额和进口许可证分配的行政延迟。</w:t>
      </w:r>
    </w:p>
    <w:p w14:paraId="01CC012D" w14:textId="4A88F442" w:rsidR="007C4463" w:rsidRPr="006E71F1" w:rsidRDefault="007C4463" w:rsidP="007C4463">
      <w:pPr>
        <w:pStyle w:val="Heading1"/>
        <w:rPr>
          <w:sz w:val="24"/>
          <w:szCs w:val="24"/>
          <w:lang w:eastAsia="zh-CN"/>
        </w:rPr>
      </w:pPr>
      <w:r w:rsidRPr="006E71F1">
        <w:rPr>
          <w:sz w:val="24"/>
          <w:szCs w:val="24"/>
          <w:lang w:val="zh-CN" w:eastAsia="zh-CN"/>
        </w:rPr>
        <w:t>核查结论认为，</w:t>
      </w:r>
      <w:r w:rsidRPr="006E71F1">
        <w:rPr>
          <w:sz w:val="24"/>
          <w:szCs w:val="24"/>
          <w:lang w:val="zh-CN" w:eastAsia="zh-CN"/>
        </w:rPr>
        <w:t>2024</w:t>
      </w:r>
      <w:r w:rsidRPr="006E71F1">
        <w:rPr>
          <w:sz w:val="24"/>
          <w:szCs w:val="24"/>
          <w:lang w:val="zh-CN" w:eastAsia="zh-CN"/>
        </w:rPr>
        <w:t>年墨西哥市场上的氢氟碳化物供应量足以满足需求。</w:t>
      </w:r>
      <w:r w:rsidRPr="006E71F1">
        <w:rPr>
          <w:sz w:val="24"/>
          <w:szCs w:val="24"/>
          <w:lang w:val="zh-CN" w:eastAsia="zh-CN"/>
        </w:rPr>
        <w:t>2022</w:t>
      </w:r>
      <w:r w:rsidRPr="006E71F1">
        <w:rPr>
          <w:sz w:val="24"/>
          <w:szCs w:val="24"/>
          <w:lang w:val="zh-CN" w:eastAsia="zh-CN"/>
        </w:rPr>
        <w:t>年过度进口引起的市场扭曲在</w:t>
      </w:r>
      <w:r w:rsidRPr="006E71F1">
        <w:rPr>
          <w:sz w:val="24"/>
          <w:szCs w:val="24"/>
          <w:lang w:val="zh-CN" w:eastAsia="zh-CN"/>
        </w:rPr>
        <w:t>2023</w:t>
      </w:r>
      <w:r w:rsidRPr="006E71F1">
        <w:rPr>
          <w:sz w:val="24"/>
          <w:szCs w:val="24"/>
          <w:lang w:val="zh-CN" w:eastAsia="zh-CN"/>
        </w:rPr>
        <w:t>年和</w:t>
      </w:r>
      <w:r w:rsidRPr="006E71F1">
        <w:rPr>
          <w:sz w:val="24"/>
          <w:szCs w:val="24"/>
          <w:lang w:val="zh-CN" w:eastAsia="zh-CN"/>
        </w:rPr>
        <w:t>2024</w:t>
      </w:r>
      <w:r w:rsidRPr="006E71F1">
        <w:rPr>
          <w:sz w:val="24"/>
          <w:szCs w:val="24"/>
          <w:lang w:val="zh-CN" w:eastAsia="zh-CN"/>
        </w:rPr>
        <w:t>年开始趋于稳定。虽然氢氟碳化物</w:t>
      </w:r>
      <w:r w:rsidR="002D6CEA" w:rsidRPr="006E71F1">
        <w:rPr>
          <w:sz w:val="24"/>
          <w:szCs w:val="24"/>
          <w:lang w:val="zh-CN" w:eastAsia="zh-CN"/>
        </w:rPr>
        <w:t>总体</w:t>
      </w:r>
      <w:r w:rsidRPr="006E71F1">
        <w:rPr>
          <w:sz w:val="24"/>
          <w:szCs w:val="24"/>
          <w:lang w:val="zh-CN" w:eastAsia="zh-CN"/>
        </w:rPr>
        <w:t>需求预计将保持稳定或略有下降，但由于配额使用情况改善，</w:t>
      </w:r>
      <w:r w:rsidRPr="006E71F1">
        <w:rPr>
          <w:sz w:val="24"/>
          <w:szCs w:val="24"/>
          <w:lang w:val="zh-CN" w:eastAsia="zh-CN"/>
        </w:rPr>
        <w:t>2025</w:t>
      </w:r>
      <w:r w:rsidRPr="006E71F1">
        <w:rPr>
          <w:sz w:val="24"/>
          <w:szCs w:val="24"/>
          <w:lang w:val="zh-CN" w:eastAsia="zh-CN"/>
        </w:rPr>
        <w:t>年可能出现适度反弹。核查确认，尽管大多数大型企业已根据实际市场需求稳定了</w:t>
      </w:r>
      <w:r w:rsidR="002D6CEA" w:rsidRPr="006E71F1">
        <w:rPr>
          <w:rFonts w:hint="eastAsia"/>
          <w:sz w:val="24"/>
          <w:szCs w:val="24"/>
          <w:lang w:val="zh-CN" w:eastAsia="zh-CN"/>
        </w:rPr>
        <w:t>其</w:t>
      </w:r>
      <w:r w:rsidRPr="006E71F1">
        <w:rPr>
          <w:sz w:val="24"/>
          <w:szCs w:val="24"/>
          <w:lang w:val="zh-CN" w:eastAsia="zh-CN"/>
        </w:rPr>
        <w:t>消费量，但持续监测对于防止未来市场扭曲仍</w:t>
      </w:r>
      <w:r w:rsidR="009E48D7" w:rsidRPr="006E71F1">
        <w:rPr>
          <w:rFonts w:hint="eastAsia"/>
          <w:sz w:val="24"/>
          <w:szCs w:val="24"/>
          <w:lang w:val="zh-CN" w:eastAsia="zh-CN"/>
        </w:rPr>
        <w:t>然</w:t>
      </w:r>
      <w:r w:rsidRPr="006E71F1">
        <w:rPr>
          <w:sz w:val="24"/>
          <w:szCs w:val="24"/>
          <w:lang w:val="zh-CN" w:eastAsia="zh-CN"/>
        </w:rPr>
        <w:t>至关重要。</w:t>
      </w:r>
    </w:p>
    <w:p w14:paraId="0A55DE69" w14:textId="7E3FB9E3" w:rsidR="007C4463" w:rsidRPr="006E71F1" w:rsidRDefault="007C4463" w:rsidP="007C4463">
      <w:pPr>
        <w:pStyle w:val="Heading1"/>
        <w:rPr>
          <w:sz w:val="24"/>
          <w:szCs w:val="24"/>
          <w:lang w:eastAsia="zh-CN"/>
        </w:rPr>
      </w:pPr>
      <w:r w:rsidRPr="006E71F1">
        <w:rPr>
          <w:sz w:val="24"/>
          <w:szCs w:val="24"/>
          <w:lang w:val="zh-CN" w:eastAsia="zh-CN"/>
        </w:rPr>
        <w:t>秘书处赞赏地注意到对情况</w:t>
      </w:r>
      <w:r w:rsidRPr="006E71F1">
        <w:rPr>
          <w:rFonts w:hint="eastAsia"/>
          <w:sz w:val="24"/>
          <w:szCs w:val="24"/>
          <w:lang w:val="zh-CN" w:eastAsia="zh-CN"/>
        </w:rPr>
        <w:t>进行</w:t>
      </w:r>
      <w:r w:rsidRPr="006E71F1">
        <w:rPr>
          <w:sz w:val="24"/>
          <w:szCs w:val="24"/>
          <w:lang w:val="zh-CN" w:eastAsia="zh-CN"/>
        </w:rPr>
        <w:t>全面分析以及建立了严格的氢氟碳化物进口配额分配制度，并询问为何</w:t>
      </w:r>
      <w:r w:rsidRPr="006E71F1">
        <w:rPr>
          <w:sz w:val="24"/>
          <w:szCs w:val="24"/>
          <w:lang w:val="zh-CN" w:eastAsia="zh-CN"/>
        </w:rPr>
        <w:t>2024</w:t>
      </w:r>
      <w:r w:rsidRPr="006E71F1">
        <w:rPr>
          <w:sz w:val="24"/>
          <w:szCs w:val="24"/>
          <w:lang w:val="zh-CN" w:eastAsia="zh-CN"/>
        </w:rPr>
        <w:t>年分配的配额为</w:t>
      </w:r>
      <w:r w:rsidRPr="006E71F1">
        <w:rPr>
          <w:sz w:val="24"/>
          <w:szCs w:val="24"/>
          <w:lang w:val="zh-CN" w:eastAsia="zh-CN"/>
        </w:rPr>
        <w:t>69,044,204</w:t>
      </w:r>
      <w:r w:rsidRPr="006E71F1">
        <w:rPr>
          <w:sz w:val="24"/>
          <w:szCs w:val="24"/>
          <w:lang w:val="zh-CN" w:eastAsia="zh-CN"/>
        </w:rPr>
        <w:t>吨二氧化碳当量，即低于基准水平。</w:t>
      </w:r>
      <w:r w:rsidRPr="006E71F1">
        <w:rPr>
          <w:sz w:val="24"/>
          <w:szCs w:val="24"/>
          <w:lang w:val="zh-CN" w:eastAsia="zh-CN"/>
        </w:rPr>
        <w:lastRenderedPageBreak/>
        <w:t>工发组织澄清说，</w:t>
      </w:r>
      <w:r w:rsidRPr="006E71F1">
        <w:rPr>
          <w:sz w:val="24"/>
          <w:szCs w:val="24"/>
          <w:lang w:val="zh-CN" w:eastAsia="zh-CN"/>
        </w:rPr>
        <w:t>2024</w:t>
      </w:r>
      <w:r w:rsidRPr="006E71F1">
        <w:rPr>
          <w:sz w:val="24"/>
          <w:szCs w:val="24"/>
          <w:lang w:val="zh-CN" w:eastAsia="zh-CN"/>
        </w:rPr>
        <w:t>年可供分配的国家最高配额确实与基准相符，但分配量较低的原因是一些历史进口商当年未提交申请，并且两家主要进口商遇到的法律挑战导致其在等待法院裁决期间未申请进口配额（但预计将在</w:t>
      </w:r>
      <w:r w:rsidRPr="006E71F1">
        <w:rPr>
          <w:sz w:val="24"/>
          <w:szCs w:val="24"/>
          <w:lang w:val="zh-CN" w:eastAsia="zh-CN"/>
        </w:rPr>
        <w:t>2025</w:t>
      </w:r>
      <w:r w:rsidRPr="006E71F1">
        <w:rPr>
          <w:sz w:val="24"/>
          <w:szCs w:val="24"/>
          <w:lang w:val="zh-CN" w:eastAsia="zh-CN"/>
        </w:rPr>
        <w:t>年申请这些配额）。最后，用于</w:t>
      </w:r>
      <w:r w:rsidR="00377EAA" w:rsidRPr="006E71F1">
        <w:rPr>
          <w:rFonts w:hint="eastAsia"/>
          <w:sz w:val="24"/>
          <w:szCs w:val="24"/>
          <w:lang w:val="zh-CN" w:eastAsia="zh-CN"/>
        </w:rPr>
        <w:t>例外</w:t>
      </w:r>
      <w:r w:rsidRPr="006E71F1">
        <w:rPr>
          <w:sz w:val="24"/>
          <w:szCs w:val="24"/>
          <w:lang w:val="zh-CN" w:eastAsia="zh-CN"/>
        </w:rPr>
        <w:t>情况下的储备余额也未分配，因为部分有意向的进口商不符合获取该配额的要求。</w:t>
      </w:r>
    </w:p>
    <w:p w14:paraId="1B422B6E" w14:textId="079251DD" w:rsidR="007C4463" w:rsidRPr="006E71F1" w:rsidRDefault="007C4463" w:rsidP="007C4463">
      <w:pPr>
        <w:pStyle w:val="Heading1"/>
        <w:spacing w:before="240"/>
        <w:rPr>
          <w:sz w:val="24"/>
          <w:szCs w:val="24"/>
          <w:lang w:eastAsia="zh-CN"/>
        </w:rPr>
      </w:pPr>
      <w:r w:rsidRPr="006E71F1">
        <w:rPr>
          <w:sz w:val="24"/>
          <w:szCs w:val="24"/>
          <w:lang w:val="zh-CN" w:eastAsia="zh-CN"/>
        </w:rPr>
        <w:t>秘书处进一步询问，如下文表</w:t>
      </w:r>
      <w:r w:rsidRPr="006E71F1">
        <w:rPr>
          <w:sz w:val="24"/>
          <w:szCs w:val="24"/>
          <w:lang w:val="zh-CN" w:eastAsia="zh-CN"/>
        </w:rPr>
        <w:t>3</w:t>
      </w:r>
      <w:r w:rsidRPr="006E71F1">
        <w:rPr>
          <w:sz w:val="24"/>
          <w:szCs w:val="24"/>
          <w:lang w:val="zh-CN" w:eastAsia="zh-CN"/>
        </w:rPr>
        <w:t>所示，</w:t>
      </w:r>
      <w:r w:rsidR="006102D6" w:rsidRPr="006E71F1">
        <w:rPr>
          <w:rFonts w:hint="eastAsia"/>
          <w:sz w:val="24"/>
          <w:szCs w:val="24"/>
          <w:lang w:val="zh-CN" w:eastAsia="zh-CN"/>
        </w:rPr>
        <w:t>尽管</w:t>
      </w:r>
      <w:r w:rsidRPr="006E71F1">
        <w:rPr>
          <w:sz w:val="24"/>
          <w:szCs w:val="24"/>
          <w:lang w:val="zh-CN" w:eastAsia="zh-CN"/>
        </w:rPr>
        <w:t>2023</w:t>
      </w:r>
      <w:r w:rsidRPr="006E71F1">
        <w:rPr>
          <w:sz w:val="24"/>
          <w:szCs w:val="24"/>
          <w:lang w:val="zh-CN" w:eastAsia="zh-CN"/>
        </w:rPr>
        <w:t>年出口量是</w:t>
      </w:r>
      <w:r w:rsidRPr="006E71F1">
        <w:rPr>
          <w:sz w:val="24"/>
          <w:szCs w:val="24"/>
          <w:lang w:val="zh-CN" w:eastAsia="zh-CN"/>
        </w:rPr>
        <w:t>2024</w:t>
      </w:r>
      <w:r w:rsidRPr="006E71F1">
        <w:rPr>
          <w:sz w:val="24"/>
          <w:szCs w:val="24"/>
          <w:lang w:val="zh-CN" w:eastAsia="zh-CN"/>
        </w:rPr>
        <w:t>年的三倍，但</w:t>
      </w:r>
      <w:r w:rsidRPr="006E71F1">
        <w:rPr>
          <w:sz w:val="24"/>
          <w:szCs w:val="24"/>
          <w:lang w:val="zh-CN" w:eastAsia="zh-CN"/>
        </w:rPr>
        <w:t>2024</w:t>
      </w:r>
      <w:r w:rsidRPr="006E71F1">
        <w:rPr>
          <w:sz w:val="24"/>
          <w:szCs w:val="24"/>
          <w:lang w:val="zh-CN" w:eastAsia="zh-CN"/>
        </w:rPr>
        <w:t>年实际进口</w:t>
      </w:r>
      <w:r w:rsidR="00562D55" w:rsidRPr="006E71F1">
        <w:rPr>
          <w:rFonts w:hint="eastAsia"/>
          <w:sz w:val="24"/>
          <w:szCs w:val="24"/>
          <w:lang w:val="zh-CN" w:eastAsia="zh-CN"/>
        </w:rPr>
        <w:t>量</w:t>
      </w:r>
      <w:r w:rsidRPr="006E71F1">
        <w:rPr>
          <w:sz w:val="24"/>
          <w:szCs w:val="24"/>
          <w:lang w:val="zh-CN" w:eastAsia="zh-CN"/>
        </w:rPr>
        <w:t>（</w:t>
      </w:r>
      <w:r w:rsidRPr="006E71F1">
        <w:rPr>
          <w:sz w:val="24"/>
          <w:szCs w:val="24"/>
          <w:lang w:val="zh-CN" w:eastAsia="zh-CN"/>
        </w:rPr>
        <w:t>50,649,371</w:t>
      </w:r>
      <w:r w:rsidRPr="006E71F1">
        <w:rPr>
          <w:sz w:val="24"/>
          <w:szCs w:val="24"/>
          <w:lang w:val="zh-CN" w:eastAsia="zh-CN"/>
        </w:rPr>
        <w:t>吨二氧化碳当量）</w:t>
      </w:r>
      <w:r w:rsidR="006102D6" w:rsidRPr="006E71F1">
        <w:rPr>
          <w:rFonts w:hint="eastAsia"/>
          <w:sz w:val="24"/>
          <w:szCs w:val="24"/>
          <w:lang w:val="zh-CN" w:eastAsia="zh-CN"/>
        </w:rPr>
        <w:t>却</w:t>
      </w:r>
      <w:r w:rsidRPr="006E71F1">
        <w:rPr>
          <w:sz w:val="24"/>
          <w:szCs w:val="24"/>
          <w:lang w:val="zh-CN" w:eastAsia="zh-CN"/>
        </w:rPr>
        <w:t>低于分配</w:t>
      </w:r>
      <w:r w:rsidR="00594748" w:rsidRPr="006E71F1">
        <w:rPr>
          <w:rFonts w:hint="eastAsia"/>
          <w:sz w:val="24"/>
          <w:szCs w:val="24"/>
          <w:lang w:val="zh-CN" w:eastAsia="zh-CN"/>
        </w:rPr>
        <w:t>的</w:t>
      </w:r>
      <w:r w:rsidR="00562D55" w:rsidRPr="006E71F1">
        <w:rPr>
          <w:sz w:val="24"/>
          <w:szCs w:val="24"/>
          <w:lang w:val="zh-CN" w:eastAsia="zh-CN"/>
        </w:rPr>
        <w:t>配额</w:t>
      </w:r>
      <w:r w:rsidRPr="006E71F1">
        <w:rPr>
          <w:sz w:val="24"/>
          <w:szCs w:val="24"/>
          <w:lang w:val="zh-CN" w:eastAsia="zh-CN"/>
        </w:rPr>
        <w:t>69,044,204</w:t>
      </w:r>
      <w:r w:rsidRPr="006E71F1">
        <w:rPr>
          <w:sz w:val="24"/>
          <w:szCs w:val="24"/>
          <w:lang w:val="zh-CN" w:eastAsia="zh-CN"/>
        </w:rPr>
        <w:t>吨二氧化碳当量</w:t>
      </w:r>
      <w:r w:rsidR="006102D6" w:rsidRPr="006E71F1">
        <w:rPr>
          <w:rFonts w:hint="eastAsia"/>
          <w:sz w:val="24"/>
          <w:szCs w:val="24"/>
          <w:lang w:val="zh-CN" w:eastAsia="zh-CN"/>
        </w:rPr>
        <w:t>且</w:t>
      </w:r>
      <w:r w:rsidRPr="006E71F1">
        <w:rPr>
          <w:sz w:val="24"/>
          <w:szCs w:val="24"/>
          <w:lang w:val="zh-CN" w:eastAsia="zh-CN"/>
        </w:rPr>
        <w:t>氢氟碳化物消费量低于</w:t>
      </w:r>
      <w:r w:rsidRPr="006E71F1">
        <w:rPr>
          <w:sz w:val="24"/>
          <w:szCs w:val="24"/>
          <w:lang w:val="zh-CN" w:eastAsia="zh-CN"/>
        </w:rPr>
        <w:t>2023</w:t>
      </w:r>
      <w:r w:rsidRPr="006E71F1">
        <w:rPr>
          <w:sz w:val="24"/>
          <w:szCs w:val="24"/>
          <w:lang w:val="zh-CN" w:eastAsia="zh-CN"/>
        </w:rPr>
        <w:t>年的原因。</w:t>
      </w:r>
      <w:r w:rsidR="00A01A8F" w:rsidRPr="006E71F1">
        <w:rPr>
          <w:rFonts w:hint="eastAsia"/>
          <w:sz w:val="24"/>
          <w:szCs w:val="24"/>
          <w:lang w:val="zh-CN" w:eastAsia="zh-CN"/>
        </w:rPr>
        <w:t>工</w:t>
      </w:r>
      <w:r w:rsidRPr="006E71F1">
        <w:rPr>
          <w:sz w:val="24"/>
          <w:szCs w:val="24"/>
          <w:lang w:val="zh-CN" w:eastAsia="zh-CN"/>
        </w:rPr>
        <w:t>发组织解释说，这是由于氢氟碳化物进口法规的启动，对负责配额分配的监管机构和遵守法定进口要求</w:t>
      </w:r>
      <w:r w:rsidR="0004199E" w:rsidRPr="006E71F1">
        <w:rPr>
          <w:sz w:val="24"/>
          <w:szCs w:val="24"/>
          <w:lang w:val="zh-CN" w:eastAsia="zh-CN"/>
        </w:rPr>
        <w:t>面临</w:t>
      </w:r>
      <w:r w:rsidRPr="006E71F1">
        <w:rPr>
          <w:sz w:val="24"/>
          <w:szCs w:val="24"/>
          <w:lang w:val="zh-CN" w:eastAsia="zh-CN"/>
        </w:rPr>
        <w:t>困难的进口商而言都是</w:t>
      </w:r>
      <w:r w:rsidR="0004199E" w:rsidRPr="006E71F1">
        <w:rPr>
          <w:rFonts w:hint="eastAsia"/>
          <w:sz w:val="24"/>
          <w:szCs w:val="24"/>
          <w:lang w:val="zh-CN" w:eastAsia="zh-CN"/>
        </w:rPr>
        <w:t>一项</w:t>
      </w:r>
      <w:r w:rsidRPr="006E71F1">
        <w:rPr>
          <w:sz w:val="24"/>
          <w:szCs w:val="24"/>
          <w:lang w:val="zh-CN" w:eastAsia="zh-CN"/>
        </w:rPr>
        <w:t>重大挑战。尽管环境和自然资源部已分配进口配额，但许可证发放过程需要与</w:t>
      </w:r>
      <w:r w:rsidR="008F74D5" w:rsidRPr="006E71F1">
        <w:rPr>
          <w:sz w:val="24"/>
          <w:szCs w:val="24"/>
          <w:lang w:val="zh-CN" w:eastAsia="zh-CN"/>
        </w:rPr>
        <w:t>卫生部、联邦环境保护检察官办公室</w:t>
      </w:r>
      <w:r w:rsidR="008F74D5" w:rsidRPr="006E71F1">
        <w:rPr>
          <w:rStyle w:val="FootnoteReference"/>
          <w:sz w:val="24"/>
          <w:szCs w:val="24"/>
          <w:lang w:val="zh-CN" w:eastAsia="es-MX"/>
        </w:rPr>
        <w:footnoteReference w:id="10"/>
      </w:r>
      <w:r w:rsidR="00C26BB0">
        <w:rPr>
          <w:rFonts w:hint="eastAsia"/>
          <w:sz w:val="24"/>
          <w:szCs w:val="24"/>
          <w:lang w:val="zh-CN" w:eastAsia="zh-CN"/>
        </w:rPr>
        <w:t xml:space="preserve"> </w:t>
      </w:r>
      <w:r w:rsidR="008F74D5" w:rsidRPr="006E71F1">
        <w:rPr>
          <w:sz w:val="24"/>
          <w:szCs w:val="24"/>
          <w:lang w:val="zh-CN" w:eastAsia="zh-CN"/>
        </w:rPr>
        <w:t>和墨西哥国家海关</w:t>
      </w:r>
      <w:r w:rsidR="008F74D5" w:rsidRPr="006E71F1">
        <w:rPr>
          <w:rFonts w:hint="eastAsia"/>
          <w:sz w:val="24"/>
          <w:szCs w:val="24"/>
          <w:lang w:val="zh-CN" w:eastAsia="zh-CN"/>
        </w:rPr>
        <w:t>总</w:t>
      </w:r>
      <w:r w:rsidR="008F74D5" w:rsidRPr="006E71F1">
        <w:rPr>
          <w:sz w:val="24"/>
          <w:szCs w:val="24"/>
          <w:lang w:val="zh-CN" w:eastAsia="zh-CN"/>
        </w:rPr>
        <w:t>署</w:t>
      </w:r>
      <w:r w:rsidR="008F74D5" w:rsidRPr="006E71F1">
        <w:rPr>
          <w:rFonts w:hint="eastAsia"/>
          <w:sz w:val="24"/>
          <w:szCs w:val="24"/>
          <w:lang w:val="zh-CN" w:eastAsia="zh-CN"/>
        </w:rPr>
        <w:t>等</w:t>
      </w:r>
      <w:r w:rsidRPr="006E71F1">
        <w:rPr>
          <w:sz w:val="24"/>
          <w:szCs w:val="24"/>
          <w:lang w:val="zh-CN" w:eastAsia="zh-CN"/>
        </w:rPr>
        <w:t>其他</w:t>
      </w:r>
      <w:r w:rsidR="007B08E1" w:rsidRPr="006E71F1">
        <w:rPr>
          <w:rFonts w:hint="eastAsia"/>
          <w:sz w:val="24"/>
          <w:szCs w:val="24"/>
          <w:lang w:val="zh-CN" w:eastAsia="zh-CN"/>
        </w:rPr>
        <w:t>主管部门</w:t>
      </w:r>
      <w:r w:rsidRPr="006E71F1">
        <w:rPr>
          <w:sz w:val="24"/>
          <w:szCs w:val="24"/>
          <w:lang w:val="zh-CN" w:eastAsia="zh-CN"/>
        </w:rPr>
        <w:t>协调，并且有几家企业未能满足所有文件要求，导致进口批准延迟。这些行政和法律挑战造成了暂时的市场不稳定，导致一些企业面临短缺问题，并改变了进口商之间的需求分布。</w:t>
      </w:r>
    </w:p>
    <w:p w14:paraId="5488D7CB" w14:textId="0B9CBA16" w:rsidR="007C4463" w:rsidRPr="006E71F1" w:rsidRDefault="007C4463" w:rsidP="007C4463">
      <w:pPr>
        <w:pStyle w:val="Heading1"/>
        <w:rPr>
          <w:sz w:val="24"/>
          <w:szCs w:val="24"/>
          <w:lang w:eastAsia="zh-CN"/>
        </w:rPr>
      </w:pPr>
      <w:r w:rsidRPr="006E71F1">
        <w:rPr>
          <w:sz w:val="24"/>
          <w:szCs w:val="24"/>
          <w:lang w:val="zh-CN" w:eastAsia="zh-CN"/>
        </w:rPr>
        <w:t>工发组织还告知秘书处，</w:t>
      </w:r>
      <w:r w:rsidRPr="006E71F1">
        <w:rPr>
          <w:sz w:val="24"/>
          <w:szCs w:val="24"/>
          <w:lang w:val="zh-CN" w:eastAsia="zh-CN"/>
        </w:rPr>
        <w:t>2025</w:t>
      </w:r>
      <w:r w:rsidRPr="006E71F1">
        <w:rPr>
          <w:sz w:val="24"/>
          <w:szCs w:val="24"/>
          <w:lang w:val="zh-CN" w:eastAsia="zh-CN"/>
        </w:rPr>
        <w:t>年氢氟碳化物进口配额已几乎全部分配完毕，但配额使用水平尚不清楚。墨西哥政府预计，到</w:t>
      </w:r>
      <w:r w:rsidRPr="006E71F1">
        <w:rPr>
          <w:sz w:val="24"/>
          <w:szCs w:val="24"/>
          <w:lang w:val="zh-CN" w:eastAsia="zh-CN"/>
        </w:rPr>
        <w:t>2025</w:t>
      </w:r>
      <w:r w:rsidRPr="006E71F1">
        <w:rPr>
          <w:sz w:val="24"/>
          <w:szCs w:val="24"/>
          <w:lang w:val="zh-CN" w:eastAsia="zh-CN"/>
        </w:rPr>
        <w:t>年，氢氟碳化物的实际消费需求将趋于稳定。根据配额分配流程，大多数企业已证明其对国内市场需求做出了贡献，因此</w:t>
      </w:r>
      <w:r w:rsidR="003A4BC8" w:rsidRPr="006E71F1">
        <w:rPr>
          <w:rFonts w:hint="eastAsia"/>
          <w:sz w:val="24"/>
          <w:szCs w:val="24"/>
          <w:lang w:val="zh-CN" w:eastAsia="zh-CN"/>
        </w:rPr>
        <w:t>该国</w:t>
      </w:r>
      <w:r w:rsidRPr="006E71F1">
        <w:rPr>
          <w:sz w:val="24"/>
          <w:szCs w:val="24"/>
          <w:lang w:val="zh-CN" w:eastAsia="zh-CN"/>
        </w:rPr>
        <w:t>政府预计氢氟碳化物的实际消费需求将在</w:t>
      </w:r>
      <w:r w:rsidRPr="006E71F1">
        <w:rPr>
          <w:sz w:val="24"/>
          <w:szCs w:val="24"/>
          <w:lang w:val="zh-CN" w:eastAsia="zh-CN"/>
        </w:rPr>
        <w:t>2025</w:t>
      </w:r>
      <w:r w:rsidRPr="006E71F1">
        <w:rPr>
          <w:sz w:val="24"/>
          <w:szCs w:val="24"/>
          <w:lang w:val="zh-CN" w:eastAsia="zh-CN"/>
        </w:rPr>
        <w:t>年的数据中得到反映。</w:t>
      </w:r>
    </w:p>
    <w:p w14:paraId="20CB6439" w14:textId="4E6CC6DA" w:rsidR="007C4463" w:rsidRPr="006E71F1" w:rsidRDefault="007C4463" w:rsidP="007C4463">
      <w:pPr>
        <w:pStyle w:val="Heading1"/>
        <w:rPr>
          <w:sz w:val="24"/>
          <w:szCs w:val="24"/>
          <w:lang w:eastAsia="zh-CN"/>
        </w:rPr>
      </w:pPr>
      <w:r w:rsidRPr="006E71F1">
        <w:rPr>
          <w:sz w:val="24"/>
          <w:szCs w:val="24"/>
          <w:lang w:val="zh-CN" w:eastAsia="zh-CN"/>
        </w:rPr>
        <w:t>表</w:t>
      </w:r>
      <w:r w:rsidRPr="006E71F1">
        <w:rPr>
          <w:sz w:val="24"/>
          <w:szCs w:val="24"/>
          <w:lang w:val="zh-CN" w:eastAsia="zh-CN"/>
        </w:rPr>
        <w:t>3</w:t>
      </w:r>
      <w:r w:rsidRPr="006E71F1">
        <w:rPr>
          <w:sz w:val="24"/>
          <w:szCs w:val="24"/>
          <w:lang w:val="zh-CN" w:eastAsia="zh-CN"/>
        </w:rPr>
        <w:t>汇总了过去五年氢氟碳化物的进口量、出口量和消费量，分别以公吨和</w:t>
      </w:r>
      <w:r w:rsidR="001E28FB" w:rsidRPr="006E71F1">
        <w:rPr>
          <w:sz w:val="24"/>
          <w:szCs w:val="24"/>
          <w:lang w:val="zh-CN" w:eastAsia="zh-CN"/>
        </w:rPr>
        <w:t>吨</w:t>
      </w:r>
      <w:r w:rsidRPr="006E71F1">
        <w:rPr>
          <w:sz w:val="24"/>
          <w:szCs w:val="24"/>
          <w:lang w:val="zh-CN" w:eastAsia="zh-CN"/>
        </w:rPr>
        <w:t>二氧化碳当量计。秘书处注意到，尽管</w:t>
      </w:r>
      <w:r w:rsidRPr="006E71F1">
        <w:rPr>
          <w:sz w:val="24"/>
          <w:szCs w:val="24"/>
          <w:lang w:val="zh-CN" w:eastAsia="zh-CN"/>
        </w:rPr>
        <w:t>2024</w:t>
      </w:r>
      <w:r w:rsidRPr="006E71F1">
        <w:rPr>
          <w:sz w:val="24"/>
          <w:szCs w:val="24"/>
          <w:lang w:val="zh-CN" w:eastAsia="zh-CN"/>
        </w:rPr>
        <w:t>年进口配额未能完全使用，但以公吨计的实际进口量与</w:t>
      </w:r>
      <w:r w:rsidRPr="006E71F1">
        <w:rPr>
          <w:sz w:val="24"/>
          <w:szCs w:val="24"/>
          <w:lang w:val="zh-CN" w:eastAsia="zh-CN"/>
        </w:rPr>
        <w:t>2023</w:t>
      </w:r>
      <w:r w:rsidRPr="006E71F1">
        <w:rPr>
          <w:sz w:val="24"/>
          <w:szCs w:val="24"/>
          <w:lang w:val="zh-CN" w:eastAsia="zh-CN"/>
        </w:rPr>
        <w:t>年持平。此外，虽然该国</w:t>
      </w:r>
      <w:r w:rsidRPr="006E71F1">
        <w:rPr>
          <w:sz w:val="24"/>
          <w:szCs w:val="24"/>
          <w:lang w:val="zh-CN" w:eastAsia="zh-CN"/>
        </w:rPr>
        <w:t>2024</w:t>
      </w:r>
      <w:r w:rsidRPr="006E71F1">
        <w:rPr>
          <w:sz w:val="24"/>
          <w:szCs w:val="24"/>
          <w:lang w:val="zh-CN" w:eastAsia="zh-CN"/>
        </w:rPr>
        <w:t>年消费量以</w:t>
      </w:r>
      <w:r w:rsidR="001E28FB" w:rsidRPr="006E71F1">
        <w:rPr>
          <w:sz w:val="24"/>
          <w:szCs w:val="24"/>
          <w:lang w:val="zh-CN" w:eastAsia="zh-CN"/>
        </w:rPr>
        <w:t>吨</w:t>
      </w:r>
      <w:r w:rsidRPr="006E71F1">
        <w:rPr>
          <w:sz w:val="24"/>
          <w:szCs w:val="24"/>
          <w:lang w:val="zh-CN" w:eastAsia="zh-CN"/>
        </w:rPr>
        <w:t>二氧化碳当量计比</w:t>
      </w:r>
      <w:r w:rsidRPr="006E71F1">
        <w:rPr>
          <w:sz w:val="24"/>
          <w:szCs w:val="24"/>
          <w:lang w:val="zh-CN" w:eastAsia="zh-CN"/>
        </w:rPr>
        <w:t>2023</w:t>
      </w:r>
      <w:r w:rsidRPr="006E71F1">
        <w:rPr>
          <w:sz w:val="24"/>
          <w:szCs w:val="24"/>
          <w:lang w:val="zh-CN" w:eastAsia="zh-CN"/>
        </w:rPr>
        <w:t>年低</w:t>
      </w:r>
      <w:r w:rsidRPr="006E71F1">
        <w:rPr>
          <w:sz w:val="24"/>
          <w:szCs w:val="24"/>
          <w:lang w:val="zh-CN" w:eastAsia="zh-CN"/>
        </w:rPr>
        <w:t>15%</w:t>
      </w:r>
      <w:r w:rsidRPr="006E71F1">
        <w:rPr>
          <w:sz w:val="24"/>
          <w:szCs w:val="24"/>
          <w:lang w:val="zh-CN" w:eastAsia="zh-CN"/>
        </w:rPr>
        <w:t>，但以公吨计则高出</w:t>
      </w:r>
      <w:r w:rsidRPr="006E71F1">
        <w:rPr>
          <w:sz w:val="24"/>
          <w:szCs w:val="24"/>
          <w:lang w:val="zh-CN" w:eastAsia="zh-CN"/>
        </w:rPr>
        <w:t>19%</w:t>
      </w:r>
      <w:r w:rsidRPr="006E71F1">
        <w:rPr>
          <w:sz w:val="24"/>
          <w:szCs w:val="24"/>
          <w:lang w:val="zh-CN" w:eastAsia="zh-CN"/>
        </w:rPr>
        <w:t>。部分</w:t>
      </w:r>
      <w:r w:rsidR="009B0CDE" w:rsidRPr="006E71F1">
        <w:rPr>
          <w:rFonts w:hint="eastAsia"/>
          <w:sz w:val="24"/>
          <w:szCs w:val="24"/>
          <w:lang w:val="zh-CN" w:eastAsia="zh-CN"/>
        </w:rPr>
        <w:t>原因</w:t>
      </w:r>
      <w:r w:rsidRPr="006E71F1">
        <w:rPr>
          <w:sz w:val="24"/>
          <w:szCs w:val="24"/>
          <w:lang w:val="zh-CN" w:eastAsia="zh-CN"/>
        </w:rPr>
        <w:t>是</w:t>
      </w:r>
      <w:r w:rsidRPr="006E71F1">
        <w:rPr>
          <w:sz w:val="24"/>
          <w:szCs w:val="24"/>
          <w:lang w:val="zh-CN" w:eastAsia="zh-CN"/>
        </w:rPr>
        <w:t>R-410A</w:t>
      </w:r>
      <w:r w:rsidRPr="006E71F1">
        <w:rPr>
          <w:sz w:val="24"/>
          <w:szCs w:val="24"/>
          <w:lang w:val="zh-CN" w:eastAsia="zh-CN"/>
        </w:rPr>
        <w:t>消费量减少以及全球升温潜能值较低的</w:t>
      </w:r>
      <w:r w:rsidRPr="006E71F1">
        <w:rPr>
          <w:sz w:val="24"/>
          <w:szCs w:val="24"/>
          <w:lang w:val="zh-CN" w:eastAsia="zh-CN"/>
        </w:rPr>
        <w:t>HFC-32</w:t>
      </w:r>
      <w:r w:rsidRPr="006E71F1">
        <w:rPr>
          <w:sz w:val="24"/>
          <w:szCs w:val="24"/>
          <w:lang w:val="zh-CN" w:eastAsia="zh-CN"/>
        </w:rPr>
        <w:t>和</w:t>
      </w:r>
      <w:r w:rsidRPr="006E71F1">
        <w:rPr>
          <w:sz w:val="24"/>
          <w:szCs w:val="24"/>
          <w:lang w:val="zh-CN" w:eastAsia="zh-CN"/>
        </w:rPr>
        <w:t>R-454B</w:t>
      </w:r>
      <w:r w:rsidRPr="006E71F1">
        <w:rPr>
          <w:sz w:val="24"/>
          <w:szCs w:val="24"/>
          <w:lang w:val="zh-CN" w:eastAsia="zh-CN"/>
        </w:rPr>
        <w:t>的使用增加。</w:t>
      </w:r>
    </w:p>
    <w:p w14:paraId="5F4FC0A7" w14:textId="030F60D8" w:rsidR="008C06C6" w:rsidRPr="00881A10" w:rsidRDefault="008C06C6" w:rsidP="002869DA">
      <w:pPr>
        <w:keepNext/>
        <w:rPr>
          <w:rFonts w:eastAsia="SimHei"/>
          <w:lang w:val="en-US" w:eastAsia="zh-CN"/>
        </w:rPr>
      </w:pPr>
      <w:r w:rsidRPr="00881A10">
        <w:rPr>
          <w:rFonts w:eastAsia="SimHei" w:cs="Microsoft JhengHei" w:hint="eastAsia"/>
          <w:lang w:val="en-US" w:eastAsia="zh-CN"/>
        </w:rPr>
        <w:t>表</w:t>
      </w:r>
      <w:r w:rsidRPr="00881A10">
        <w:rPr>
          <w:rFonts w:eastAsia="SimHei" w:hint="eastAsia"/>
          <w:lang w:val="en-US" w:eastAsia="zh-CN"/>
        </w:rPr>
        <w:t>3.2020</w:t>
      </w:r>
      <w:r w:rsidRPr="00881A10">
        <w:rPr>
          <w:rFonts w:eastAsia="SimHei" w:cs="Microsoft JhengHei" w:hint="eastAsia"/>
          <w:lang w:val="en-US" w:eastAsia="zh-CN"/>
        </w:rPr>
        <w:t>年至</w:t>
      </w:r>
      <w:r w:rsidRPr="00881A10">
        <w:rPr>
          <w:rFonts w:eastAsia="SimHei" w:hint="eastAsia"/>
          <w:lang w:val="en-US" w:eastAsia="zh-CN"/>
        </w:rPr>
        <w:t>2024</w:t>
      </w:r>
      <w:r w:rsidRPr="00881A10">
        <w:rPr>
          <w:rFonts w:eastAsia="SimHei" w:cs="Microsoft JhengHei" w:hint="eastAsia"/>
          <w:lang w:val="en-US" w:eastAsia="zh-CN"/>
        </w:rPr>
        <w:t>年墨西哥氢氟碳化物配额、进口</w:t>
      </w:r>
      <w:r w:rsidR="009E7AFF" w:rsidRPr="00881A10">
        <w:rPr>
          <w:rFonts w:eastAsia="SimHei" w:cs="Microsoft JhengHei" w:hint="eastAsia"/>
          <w:lang w:val="en-US" w:eastAsia="zh-CN"/>
        </w:rPr>
        <w:t>量</w:t>
      </w:r>
      <w:r w:rsidRPr="00881A10">
        <w:rPr>
          <w:rFonts w:eastAsia="SimHei" w:cs="Microsoft JhengHei" w:hint="eastAsia"/>
          <w:lang w:val="en-US" w:eastAsia="zh-CN"/>
        </w:rPr>
        <w:t>、出口</w:t>
      </w:r>
      <w:r w:rsidR="009E7AFF" w:rsidRPr="00881A10">
        <w:rPr>
          <w:rFonts w:eastAsia="SimHei" w:cs="Microsoft JhengHei" w:hint="eastAsia"/>
          <w:lang w:val="en-US" w:eastAsia="zh-CN"/>
        </w:rPr>
        <w:t>量</w:t>
      </w:r>
      <w:r w:rsidRPr="00881A10">
        <w:rPr>
          <w:rFonts w:eastAsia="SimHei" w:cs="Microsoft JhengHei" w:hint="eastAsia"/>
          <w:lang w:val="en-US" w:eastAsia="zh-CN"/>
        </w:rPr>
        <w:t>及消费量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612"/>
        <w:gridCol w:w="1326"/>
        <w:gridCol w:w="1625"/>
        <w:gridCol w:w="1702"/>
        <w:gridCol w:w="1560"/>
      </w:tblGrid>
      <w:tr w:rsidR="00AA6C34" w:rsidRPr="00881A10" w14:paraId="36381736" w14:textId="77777777" w:rsidTr="003F56CF">
        <w:trPr>
          <w:trHeight w:val="290"/>
        </w:trPr>
        <w:tc>
          <w:tcPr>
            <w:tcW w:w="816" w:type="pct"/>
            <w:noWrap/>
            <w:vAlign w:val="center"/>
            <w:hideMark/>
          </w:tcPr>
          <w:p w14:paraId="0ED5F2EB" w14:textId="61CD8811" w:rsidR="002B007F" w:rsidRPr="00881A10" w:rsidRDefault="002B007F" w:rsidP="002869DA">
            <w:pPr>
              <w:keepNext/>
              <w:jc w:val="center"/>
              <w:rPr>
                <w:b/>
                <w:bCs/>
                <w:color w:val="000000"/>
                <w:sz w:val="20"/>
                <w:szCs w:val="20"/>
                <w:lang w:eastAsia="zh-CN"/>
              </w:rPr>
            </w:pPr>
          </w:p>
        </w:tc>
        <w:tc>
          <w:tcPr>
            <w:tcW w:w="862" w:type="pct"/>
            <w:noWrap/>
            <w:vAlign w:val="center"/>
            <w:hideMark/>
          </w:tcPr>
          <w:p w14:paraId="40D4ED6C" w14:textId="382E7405" w:rsidR="002B007F" w:rsidRPr="00881A10" w:rsidRDefault="002B007F" w:rsidP="002869DA">
            <w:pPr>
              <w:keepNext/>
              <w:jc w:val="center"/>
              <w:rPr>
                <w:rFonts w:ascii="Times New Roman Bold" w:eastAsia="SimHei" w:hAnsi="Times New Roman Bold"/>
                <w:color w:val="000000"/>
                <w:sz w:val="20"/>
                <w:szCs w:val="20"/>
                <w:lang w:eastAsia="en-CA"/>
              </w:rPr>
            </w:pPr>
            <w:r w:rsidRPr="00881A10">
              <w:rPr>
                <w:rFonts w:ascii="Times New Roman Bold" w:eastAsia="SimHei" w:hAnsi="Times New Roman Bold"/>
                <w:color w:val="000000"/>
                <w:sz w:val="20"/>
                <w:szCs w:val="20"/>
                <w:lang w:eastAsia="en-CA"/>
              </w:rPr>
              <w:t>2020</w:t>
            </w:r>
            <w:r w:rsidR="00784B02" w:rsidRPr="00881A10">
              <w:rPr>
                <w:rFonts w:ascii="Times New Roman Bold" w:eastAsia="SimHei" w:hAnsi="Times New Roman Bold" w:hint="eastAsia"/>
                <w:color w:val="000000"/>
                <w:sz w:val="20"/>
                <w:szCs w:val="20"/>
                <w:lang w:eastAsia="zh-CN"/>
              </w:rPr>
              <w:t>年</w:t>
            </w:r>
          </w:p>
        </w:tc>
        <w:tc>
          <w:tcPr>
            <w:tcW w:w="709" w:type="pct"/>
            <w:noWrap/>
            <w:vAlign w:val="center"/>
            <w:hideMark/>
          </w:tcPr>
          <w:p w14:paraId="43A53016" w14:textId="5CDD0D21" w:rsidR="002B007F" w:rsidRPr="00881A10" w:rsidRDefault="002B007F" w:rsidP="002869DA">
            <w:pPr>
              <w:keepNext/>
              <w:jc w:val="center"/>
              <w:rPr>
                <w:rFonts w:ascii="Times New Roman Bold" w:eastAsia="SimHei" w:hAnsi="Times New Roman Bold"/>
                <w:color w:val="000000"/>
                <w:sz w:val="20"/>
                <w:szCs w:val="20"/>
                <w:lang w:eastAsia="zh-CN"/>
              </w:rPr>
            </w:pPr>
            <w:r w:rsidRPr="00881A10">
              <w:rPr>
                <w:rFonts w:ascii="Times New Roman Bold" w:eastAsia="SimHei" w:hAnsi="Times New Roman Bold"/>
                <w:color w:val="000000"/>
                <w:sz w:val="20"/>
                <w:szCs w:val="20"/>
                <w:lang w:eastAsia="en-CA"/>
              </w:rPr>
              <w:t>2021</w:t>
            </w:r>
            <w:r w:rsidR="00784B02" w:rsidRPr="00881A10">
              <w:rPr>
                <w:rFonts w:ascii="Times New Roman Bold" w:eastAsia="SimHei" w:hAnsi="Times New Roman Bold" w:hint="eastAsia"/>
                <w:color w:val="000000"/>
                <w:sz w:val="20"/>
                <w:szCs w:val="20"/>
                <w:lang w:eastAsia="zh-CN"/>
              </w:rPr>
              <w:t>年</w:t>
            </w:r>
          </w:p>
        </w:tc>
        <w:tc>
          <w:tcPr>
            <w:tcW w:w="869" w:type="pct"/>
            <w:noWrap/>
            <w:vAlign w:val="center"/>
            <w:hideMark/>
          </w:tcPr>
          <w:p w14:paraId="33328C64" w14:textId="620201B8" w:rsidR="002B007F" w:rsidRPr="00881A10" w:rsidRDefault="002B007F" w:rsidP="002869DA">
            <w:pPr>
              <w:keepNext/>
              <w:jc w:val="center"/>
              <w:rPr>
                <w:rFonts w:ascii="Times New Roman Bold" w:eastAsia="SimHei" w:hAnsi="Times New Roman Bold"/>
                <w:color w:val="000000"/>
                <w:sz w:val="20"/>
                <w:szCs w:val="20"/>
                <w:lang w:eastAsia="en-CA"/>
              </w:rPr>
            </w:pPr>
            <w:r w:rsidRPr="00881A10">
              <w:rPr>
                <w:rFonts w:ascii="Times New Roman Bold" w:eastAsia="SimHei" w:hAnsi="Times New Roman Bold"/>
                <w:color w:val="000000"/>
                <w:sz w:val="20"/>
                <w:szCs w:val="20"/>
                <w:lang w:eastAsia="en-CA"/>
              </w:rPr>
              <w:t>2022</w:t>
            </w:r>
            <w:r w:rsidR="00784B02" w:rsidRPr="00881A10">
              <w:rPr>
                <w:rFonts w:ascii="Times New Roman Bold" w:eastAsia="SimHei" w:hAnsi="Times New Roman Bold" w:hint="eastAsia"/>
                <w:color w:val="000000"/>
                <w:sz w:val="20"/>
                <w:szCs w:val="20"/>
                <w:lang w:eastAsia="zh-CN"/>
              </w:rPr>
              <w:t>年</w:t>
            </w:r>
          </w:p>
        </w:tc>
        <w:tc>
          <w:tcPr>
            <w:tcW w:w="910" w:type="pct"/>
            <w:noWrap/>
            <w:vAlign w:val="center"/>
            <w:hideMark/>
          </w:tcPr>
          <w:p w14:paraId="3540AE59" w14:textId="1EF23D30" w:rsidR="002B007F" w:rsidRPr="00881A10" w:rsidRDefault="002B007F" w:rsidP="002869DA">
            <w:pPr>
              <w:keepNext/>
              <w:jc w:val="center"/>
              <w:rPr>
                <w:rFonts w:ascii="Times New Roman Bold" w:eastAsia="SimHei" w:hAnsi="Times New Roman Bold"/>
                <w:color w:val="000000"/>
                <w:sz w:val="20"/>
                <w:szCs w:val="20"/>
                <w:lang w:eastAsia="en-CA"/>
              </w:rPr>
            </w:pPr>
            <w:r w:rsidRPr="00881A10">
              <w:rPr>
                <w:rFonts w:ascii="Times New Roman Bold" w:eastAsia="SimHei" w:hAnsi="Times New Roman Bold"/>
                <w:color w:val="000000"/>
                <w:sz w:val="20"/>
                <w:szCs w:val="20"/>
                <w:lang w:eastAsia="en-CA"/>
              </w:rPr>
              <w:t>2023</w:t>
            </w:r>
            <w:r w:rsidR="00784B02" w:rsidRPr="00881A10">
              <w:rPr>
                <w:rFonts w:ascii="Times New Roman Bold" w:eastAsia="SimHei" w:hAnsi="Times New Roman Bold" w:hint="eastAsia"/>
                <w:color w:val="000000"/>
                <w:sz w:val="20"/>
                <w:szCs w:val="20"/>
                <w:lang w:eastAsia="zh-CN"/>
              </w:rPr>
              <w:t>年</w:t>
            </w:r>
          </w:p>
        </w:tc>
        <w:tc>
          <w:tcPr>
            <w:tcW w:w="834" w:type="pct"/>
            <w:noWrap/>
            <w:vAlign w:val="center"/>
            <w:hideMark/>
          </w:tcPr>
          <w:p w14:paraId="0D6D53E4" w14:textId="49FCC984" w:rsidR="002B007F" w:rsidRPr="00881A10" w:rsidRDefault="002B007F" w:rsidP="002869DA">
            <w:pPr>
              <w:keepNext/>
              <w:jc w:val="center"/>
              <w:rPr>
                <w:rFonts w:ascii="Times New Roman Bold" w:eastAsia="SimHei" w:hAnsi="Times New Roman Bold"/>
                <w:color w:val="000000"/>
                <w:sz w:val="20"/>
                <w:szCs w:val="20"/>
                <w:lang w:eastAsia="en-CA"/>
              </w:rPr>
            </w:pPr>
            <w:r w:rsidRPr="00881A10">
              <w:rPr>
                <w:rFonts w:ascii="Times New Roman Bold" w:eastAsia="SimHei" w:hAnsi="Times New Roman Bold"/>
                <w:color w:val="000000"/>
                <w:sz w:val="20"/>
                <w:szCs w:val="20"/>
                <w:lang w:eastAsia="en-CA"/>
              </w:rPr>
              <w:t>2024</w:t>
            </w:r>
            <w:r w:rsidR="00784B02" w:rsidRPr="00881A10">
              <w:rPr>
                <w:rFonts w:ascii="Times New Roman Bold" w:eastAsia="SimHei" w:hAnsi="Times New Roman Bold" w:hint="eastAsia"/>
                <w:color w:val="000000"/>
                <w:sz w:val="20"/>
                <w:szCs w:val="20"/>
                <w:lang w:eastAsia="zh-CN"/>
              </w:rPr>
              <w:t>年</w:t>
            </w:r>
          </w:p>
        </w:tc>
      </w:tr>
      <w:tr w:rsidR="002B007F" w:rsidRPr="00881A10" w14:paraId="32AA28FC" w14:textId="77777777" w:rsidTr="003F56CF">
        <w:trPr>
          <w:trHeight w:val="168"/>
        </w:trPr>
        <w:tc>
          <w:tcPr>
            <w:tcW w:w="5000" w:type="pct"/>
            <w:gridSpan w:val="6"/>
            <w:noWrap/>
            <w:vAlign w:val="center"/>
          </w:tcPr>
          <w:p w14:paraId="20DF541A" w14:textId="2CF6C33F" w:rsidR="002B007F" w:rsidRPr="00881A10" w:rsidRDefault="00293CC5" w:rsidP="00F33629">
            <w:pPr>
              <w:jc w:val="center"/>
              <w:rPr>
                <w:rFonts w:ascii="Times New Roman Bold" w:eastAsia="SimHei" w:hAnsi="Times New Roman Bold"/>
                <w:color w:val="000000"/>
                <w:sz w:val="20"/>
                <w:szCs w:val="20"/>
                <w:lang w:eastAsia="zh-CN"/>
              </w:rPr>
            </w:pPr>
            <w:r w:rsidRPr="00881A10">
              <w:rPr>
                <w:rFonts w:ascii="Times New Roman Bold" w:eastAsia="SimHei" w:hAnsi="Times New Roman Bold" w:hint="eastAsia"/>
                <w:color w:val="000000"/>
                <w:sz w:val="20"/>
                <w:szCs w:val="20"/>
                <w:lang w:eastAsia="zh-CN"/>
              </w:rPr>
              <w:t>吨</w:t>
            </w:r>
            <w:r w:rsidRPr="00881A10">
              <w:rPr>
                <w:rFonts w:ascii="Times New Roman Bold" w:eastAsia="SimHei" w:hAnsi="Times New Roman Bold" w:hint="eastAsia"/>
                <w:color w:val="000000"/>
                <w:sz w:val="20"/>
                <w:szCs w:val="20"/>
                <w:lang w:eastAsia="en-CA"/>
              </w:rPr>
              <w:t>二氧化碳当量</w:t>
            </w:r>
          </w:p>
        </w:tc>
      </w:tr>
      <w:tr w:rsidR="00AA6C34" w:rsidRPr="00881A10" w14:paraId="77AD2162" w14:textId="77777777" w:rsidTr="003F56CF">
        <w:trPr>
          <w:trHeight w:val="73"/>
        </w:trPr>
        <w:tc>
          <w:tcPr>
            <w:tcW w:w="816" w:type="pct"/>
            <w:noWrap/>
            <w:vAlign w:val="center"/>
            <w:hideMark/>
          </w:tcPr>
          <w:p w14:paraId="44F32696" w14:textId="7E9E5D86" w:rsidR="002B007F" w:rsidRPr="00881A10" w:rsidRDefault="00CC1D3A" w:rsidP="00407892">
            <w:pPr>
              <w:jc w:val="left"/>
              <w:rPr>
                <w:color w:val="000000"/>
                <w:sz w:val="20"/>
                <w:szCs w:val="20"/>
                <w:lang w:eastAsia="en-CA"/>
              </w:rPr>
            </w:pPr>
            <w:r w:rsidRPr="00881A10">
              <w:rPr>
                <w:rFonts w:hint="eastAsia"/>
                <w:color w:val="000000"/>
                <w:sz w:val="20"/>
                <w:szCs w:val="20"/>
                <w:lang w:eastAsia="en-CA"/>
              </w:rPr>
              <w:t>分配配额</w:t>
            </w:r>
          </w:p>
        </w:tc>
        <w:tc>
          <w:tcPr>
            <w:tcW w:w="862" w:type="pct"/>
            <w:noWrap/>
            <w:vAlign w:val="center"/>
            <w:hideMark/>
          </w:tcPr>
          <w:p w14:paraId="3F1C1691" w14:textId="1B2BF31E" w:rsidR="002B007F" w:rsidRPr="00881A10" w:rsidRDefault="00CC1D3A" w:rsidP="00407892">
            <w:pPr>
              <w:jc w:val="right"/>
              <w:rPr>
                <w:color w:val="000000"/>
                <w:sz w:val="20"/>
                <w:szCs w:val="20"/>
                <w:lang w:eastAsia="en-CA"/>
              </w:rPr>
            </w:pPr>
            <w:r w:rsidRPr="00881A10">
              <w:rPr>
                <w:rFonts w:hint="eastAsia"/>
                <w:color w:val="000000"/>
                <w:sz w:val="20"/>
                <w:szCs w:val="20"/>
                <w:lang w:eastAsia="zh-CN"/>
              </w:rPr>
              <w:t>不适用</w:t>
            </w:r>
          </w:p>
        </w:tc>
        <w:tc>
          <w:tcPr>
            <w:tcW w:w="709" w:type="pct"/>
            <w:noWrap/>
            <w:vAlign w:val="center"/>
            <w:hideMark/>
          </w:tcPr>
          <w:p w14:paraId="339A9CDB" w14:textId="1A9ED09B" w:rsidR="002B007F" w:rsidRPr="00881A10" w:rsidRDefault="00CC1D3A" w:rsidP="00407892">
            <w:pPr>
              <w:jc w:val="right"/>
              <w:rPr>
                <w:color w:val="000000"/>
                <w:sz w:val="20"/>
                <w:szCs w:val="20"/>
                <w:lang w:eastAsia="en-CA"/>
              </w:rPr>
            </w:pPr>
            <w:r w:rsidRPr="00881A10">
              <w:rPr>
                <w:rFonts w:hint="eastAsia"/>
                <w:color w:val="000000"/>
                <w:sz w:val="20"/>
                <w:szCs w:val="20"/>
                <w:lang w:eastAsia="zh-CN"/>
              </w:rPr>
              <w:t>不适用</w:t>
            </w:r>
          </w:p>
        </w:tc>
        <w:tc>
          <w:tcPr>
            <w:tcW w:w="869" w:type="pct"/>
            <w:noWrap/>
            <w:vAlign w:val="center"/>
            <w:hideMark/>
          </w:tcPr>
          <w:p w14:paraId="4D8051C7" w14:textId="25593AA8" w:rsidR="002B007F" w:rsidRPr="00881A10" w:rsidRDefault="00CC1D3A" w:rsidP="00407892">
            <w:pPr>
              <w:jc w:val="right"/>
              <w:rPr>
                <w:color w:val="000000"/>
                <w:sz w:val="20"/>
                <w:szCs w:val="20"/>
                <w:lang w:eastAsia="en-CA"/>
              </w:rPr>
            </w:pPr>
            <w:r w:rsidRPr="00881A10">
              <w:rPr>
                <w:rFonts w:hint="eastAsia"/>
                <w:color w:val="000000"/>
                <w:sz w:val="20"/>
                <w:szCs w:val="20"/>
                <w:lang w:eastAsia="zh-CN"/>
              </w:rPr>
              <w:t>不适用</w:t>
            </w:r>
          </w:p>
        </w:tc>
        <w:tc>
          <w:tcPr>
            <w:tcW w:w="910" w:type="pct"/>
            <w:noWrap/>
            <w:vAlign w:val="center"/>
            <w:hideMark/>
          </w:tcPr>
          <w:p w14:paraId="4ECE1F6D" w14:textId="1133E931" w:rsidR="002B007F" w:rsidRPr="00881A10" w:rsidRDefault="00CC1D3A" w:rsidP="00407892">
            <w:pPr>
              <w:jc w:val="right"/>
              <w:rPr>
                <w:color w:val="000000"/>
                <w:sz w:val="20"/>
                <w:szCs w:val="20"/>
                <w:lang w:eastAsia="en-CA"/>
              </w:rPr>
            </w:pPr>
            <w:r w:rsidRPr="00881A10">
              <w:rPr>
                <w:rFonts w:hint="eastAsia"/>
                <w:color w:val="000000"/>
                <w:sz w:val="20"/>
                <w:szCs w:val="20"/>
                <w:lang w:eastAsia="zh-CN"/>
              </w:rPr>
              <w:t>不适用</w:t>
            </w:r>
          </w:p>
        </w:tc>
        <w:tc>
          <w:tcPr>
            <w:tcW w:w="834" w:type="pct"/>
            <w:vAlign w:val="center"/>
            <w:hideMark/>
          </w:tcPr>
          <w:p w14:paraId="54987429" w14:textId="77777777" w:rsidR="002B007F" w:rsidRPr="00881A10" w:rsidRDefault="002B007F" w:rsidP="00407892">
            <w:pPr>
              <w:jc w:val="right"/>
              <w:rPr>
                <w:color w:val="111827"/>
                <w:sz w:val="20"/>
                <w:szCs w:val="20"/>
                <w:lang w:eastAsia="en-CA"/>
              </w:rPr>
            </w:pPr>
            <w:r w:rsidRPr="00881A10">
              <w:rPr>
                <w:color w:val="111827"/>
                <w:sz w:val="20"/>
                <w:szCs w:val="20"/>
                <w:lang w:eastAsia="en-CA"/>
              </w:rPr>
              <w:t>69,044,204</w:t>
            </w:r>
          </w:p>
        </w:tc>
      </w:tr>
      <w:tr w:rsidR="00AA6C34" w:rsidRPr="00881A10" w14:paraId="525A829E" w14:textId="77777777" w:rsidTr="003F56CF">
        <w:trPr>
          <w:trHeight w:val="118"/>
        </w:trPr>
        <w:tc>
          <w:tcPr>
            <w:tcW w:w="816" w:type="pct"/>
            <w:noWrap/>
            <w:vAlign w:val="center"/>
            <w:hideMark/>
          </w:tcPr>
          <w:p w14:paraId="47E69A4C" w14:textId="6B87F99E" w:rsidR="002B007F" w:rsidRPr="00881A10" w:rsidRDefault="004B6338" w:rsidP="00407892">
            <w:pPr>
              <w:jc w:val="left"/>
              <w:rPr>
                <w:color w:val="000000"/>
                <w:sz w:val="20"/>
                <w:szCs w:val="20"/>
                <w:lang w:eastAsia="en-CA"/>
              </w:rPr>
            </w:pPr>
            <w:r w:rsidRPr="00881A10">
              <w:rPr>
                <w:rFonts w:hint="eastAsia"/>
                <w:color w:val="000000"/>
                <w:sz w:val="20"/>
                <w:szCs w:val="20"/>
                <w:lang w:eastAsia="en-CA"/>
              </w:rPr>
              <w:t>进口量</w:t>
            </w:r>
          </w:p>
        </w:tc>
        <w:tc>
          <w:tcPr>
            <w:tcW w:w="862" w:type="pct"/>
            <w:vAlign w:val="center"/>
            <w:hideMark/>
          </w:tcPr>
          <w:p w14:paraId="74BA2C73" w14:textId="77777777" w:rsidR="002B007F" w:rsidRPr="00881A10" w:rsidRDefault="002B007F" w:rsidP="00407892">
            <w:pPr>
              <w:jc w:val="right"/>
              <w:rPr>
                <w:color w:val="111827"/>
                <w:sz w:val="20"/>
                <w:szCs w:val="20"/>
                <w:lang w:eastAsia="en-CA"/>
              </w:rPr>
            </w:pPr>
            <w:r w:rsidRPr="00881A10">
              <w:rPr>
                <w:color w:val="111827"/>
                <w:sz w:val="20"/>
                <w:szCs w:val="20"/>
                <w:lang w:eastAsia="en-CA"/>
              </w:rPr>
              <w:t>52,755,236</w:t>
            </w:r>
          </w:p>
        </w:tc>
        <w:tc>
          <w:tcPr>
            <w:tcW w:w="709" w:type="pct"/>
            <w:vAlign w:val="center"/>
            <w:hideMark/>
          </w:tcPr>
          <w:p w14:paraId="254825A0" w14:textId="6F1F0921" w:rsidR="002B007F" w:rsidRPr="00881A10" w:rsidRDefault="002B007F" w:rsidP="00407892">
            <w:pPr>
              <w:jc w:val="right"/>
              <w:rPr>
                <w:color w:val="111827"/>
                <w:sz w:val="20"/>
                <w:szCs w:val="20"/>
                <w:lang w:eastAsia="en-CA"/>
              </w:rPr>
            </w:pPr>
            <w:r w:rsidRPr="00881A10">
              <w:rPr>
                <w:color w:val="111827"/>
                <w:sz w:val="20"/>
                <w:szCs w:val="20"/>
                <w:lang w:eastAsia="en-CA"/>
              </w:rPr>
              <w:t>54,022,</w:t>
            </w:r>
            <w:r w:rsidR="00CB567E" w:rsidRPr="00881A10">
              <w:rPr>
                <w:color w:val="111827"/>
                <w:sz w:val="20"/>
                <w:szCs w:val="20"/>
                <w:lang w:eastAsia="en-CA"/>
              </w:rPr>
              <w:t>717</w:t>
            </w:r>
          </w:p>
        </w:tc>
        <w:tc>
          <w:tcPr>
            <w:tcW w:w="869" w:type="pct"/>
            <w:vAlign w:val="center"/>
            <w:hideMark/>
          </w:tcPr>
          <w:p w14:paraId="5BD829B0" w14:textId="2EA2623A" w:rsidR="002B007F" w:rsidRPr="00881A10" w:rsidRDefault="002B007F" w:rsidP="00407892">
            <w:pPr>
              <w:jc w:val="right"/>
              <w:rPr>
                <w:color w:val="111827"/>
                <w:sz w:val="20"/>
                <w:szCs w:val="20"/>
                <w:lang w:eastAsia="en-CA"/>
              </w:rPr>
            </w:pPr>
            <w:r w:rsidRPr="00881A10">
              <w:rPr>
                <w:color w:val="111827"/>
                <w:sz w:val="20"/>
                <w:szCs w:val="20"/>
                <w:lang w:eastAsia="en-CA"/>
              </w:rPr>
              <w:t>105,371,56</w:t>
            </w:r>
            <w:r w:rsidR="00CB567E" w:rsidRPr="00881A10">
              <w:rPr>
                <w:color w:val="111827"/>
                <w:sz w:val="20"/>
                <w:szCs w:val="20"/>
                <w:lang w:eastAsia="en-CA"/>
              </w:rPr>
              <w:t>1</w:t>
            </w:r>
          </w:p>
        </w:tc>
        <w:tc>
          <w:tcPr>
            <w:tcW w:w="910" w:type="pct"/>
            <w:vAlign w:val="center"/>
            <w:hideMark/>
          </w:tcPr>
          <w:p w14:paraId="0EC4387B" w14:textId="6B2761F5" w:rsidR="002B007F" w:rsidRPr="00881A10" w:rsidRDefault="002B007F" w:rsidP="00407892">
            <w:pPr>
              <w:jc w:val="right"/>
              <w:rPr>
                <w:color w:val="111827"/>
                <w:sz w:val="20"/>
                <w:szCs w:val="20"/>
                <w:lang w:eastAsia="en-CA"/>
              </w:rPr>
            </w:pPr>
            <w:r w:rsidRPr="00881A10">
              <w:rPr>
                <w:color w:val="111827"/>
                <w:sz w:val="20"/>
                <w:szCs w:val="20"/>
                <w:lang w:eastAsia="en-CA"/>
              </w:rPr>
              <w:t>74,</w:t>
            </w:r>
            <w:r w:rsidR="00AA6C34" w:rsidRPr="00881A10">
              <w:rPr>
                <w:color w:val="111827"/>
                <w:sz w:val="20"/>
                <w:szCs w:val="20"/>
                <w:lang w:eastAsia="en-CA"/>
              </w:rPr>
              <w:t>124,186</w:t>
            </w:r>
          </w:p>
        </w:tc>
        <w:tc>
          <w:tcPr>
            <w:tcW w:w="834" w:type="pct"/>
            <w:vAlign w:val="center"/>
            <w:hideMark/>
          </w:tcPr>
          <w:p w14:paraId="18B77D9C" w14:textId="048F117B" w:rsidR="002B007F" w:rsidRPr="00881A10" w:rsidRDefault="002B007F" w:rsidP="00407892">
            <w:pPr>
              <w:jc w:val="right"/>
              <w:rPr>
                <w:color w:val="111827"/>
                <w:sz w:val="20"/>
                <w:szCs w:val="20"/>
                <w:lang w:eastAsia="en-CA"/>
              </w:rPr>
            </w:pPr>
            <w:r w:rsidRPr="00881A10">
              <w:rPr>
                <w:color w:val="111827"/>
                <w:sz w:val="20"/>
                <w:szCs w:val="20"/>
                <w:lang w:eastAsia="en-CA"/>
              </w:rPr>
              <w:t>50,649,37</w:t>
            </w:r>
            <w:r w:rsidR="00AA6C34" w:rsidRPr="00881A10">
              <w:rPr>
                <w:color w:val="111827"/>
                <w:sz w:val="20"/>
                <w:szCs w:val="20"/>
                <w:lang w:eastAsia="en-CA"/>
              </w:rPr>
              <w:t>1</w:t>
            </w:r>
          </w:p>
        </w:tc>
      </w:tr>
      <w:tr w:rsidR="00AA6C34" w:rsidRPr="00881A10" w14:paraId="2927A1F2" w14:textId="77777777" w:rsidTr="003F56CF">
        <w:trPr>
          <w:trHeight w:val="43"/>
        </w:trPr>
        <w:tc>
          <w:tcPr>
            <w:tcW w:w="816" w:type="pct"/>
            <w:noWrap/>
            <w:vAlign w:val="center"/>
            <w:hideMark/>
          </w:tcPr>
          <w:p w14:paraId="7551C308" w14:textId="00A6942F" w:rsidR="002B007F" w:rsidRPr="00881A10" w:rsidRDefault="004B6338" w:rsidP="00407892">
            <w:pPr>
              <w:jc w:val="left"/>
              <w:rPr>
                <w:color w:val="000000"/>
                <w:sz w:val="20"/>
                <w:szCs w:val="20"/>
                <w:lang w:eastAsia="en-CA"/>
              </w:rPr>
            </w:pPr>
            <w:r w:rsidRPr="00881A10">
              <w:rPr>
                <w:rFonts w:hint="eastAsia"/>
                <w:color w:val="000000"/>
                <w:sz w:val="20"/>
                <w:szCs w:val="20"/>
                <w:lang w:eastAsia="zh-CN"/>
              </w:rPr>
              <w:t>出</w:t>
            </w:r>
            <w:r w:rsidRPr="00881A10">
              <w:rPr>
                <w:rFonts w:hint="eastAsia"/>
                <w:color w:val="000000"/>
                <w:sz w:val="20"/>
                <w:szCs w:val="20"/>
                <w:lang w:eastAsia="en-CA"/>
              </w:rPr>
              <w:t>口量</w:t>
            </w:r>
          </w:p>
        </w:tc>
        <w:tc>
          <w:tcPr>
            <w:tcW w:w="862" w:type="pct"/>
            <w:vAlign w:val="center"/>
            <w:hideMark/>
          </w:tcPr>
          <w:p w14:paraId="5CB40FBA" w14:textId="77777777" w:rsidR="002B007F" w:rsidRPr="00881A10" w:rsidRDefault="002B007F" w:rsidP="00407892">
            <w:pPr>
              <w:jc w:val="right"/>
              <w:rPr>
                <w:color w:val="111827"/>
                <w:sz w:val="20"/>
                <w:szCs w:val="20"/>
                <w:lang w:eastAsia="en-CA"/>
              </w:rPr>
            </w:pPr>
            <w:r w:rsidRPr="00881A10">
              <w:rPr>
                <w:color w:val="111827"/>
                <w:sz w:val="20"/>
                <w:szCs w:val="20"/>
                <w:lang w:eastAsia="en-CA"/>
              </w:rPr>
              <w:t>4,544,175</w:t>
            </w:r>
          </w:p>
        </w:tc>
        <w:tc>
          <w:tcPr>
            <w:tcW w:w="709" w:type="pct"/>
            <w:vAlign w:val="center"/>
            <w:hideMark/>
          </w:tcPr>
          <w:p w14:paraId="02CC3C4C" w14:textId="3651FAED" w:rsidR="002B007F" w:rsidRPr="00881A10" w:rsidRDefault="002B007F" w:rsidP="00407892">
            <w:pPr>
              <w:jc w:val="right"/>
              <w:rPr>
                <w:color w:val="111827"/>
                <w:sz w:val="20"/>
                <w:szCs w:val="20"/>
                <w:lang w:eastAsia="en-CA"/>
              </w:rPr>
            </w:pPr>
            <w:r w:rsidRPr="00881A10">
              <w:rPr>
                <w:color w:val="111827"/>
                <w:sz w:val="20"/>
                <w:szCs w:val="20"/>
                <w:lang w:eastAsia="en-CA"/>
              </w:rPr>
              <w:t>6,02</w:t>
            </w:r>
            <w:r w:rsidR="00CB567E" w:rsidRPr="00881A10">
              <w:rPr>
                <w:color w:val="111827"/>
                <w:sz w:val="20"/>
                <w:szCs w:val="20"/>
                <w:lang w:eastAsia="en-CA"/>
              </w:rPr>
              <w:t>8</w:t>
            </w:r>
            <w:r w:rsidRPr="00881A10">
              <w:rPr>
                <w:color w:val="111827"/>
                <w:sz w:val="20"/>
                <w:szCs w:val="20"/>
                <w:lang w:eastAsia="en-CA"/>
              </w:rPr>
              <w:t>,</w:t>
            </w:r>
            <w:r w:rsidR="00CB567E" w:rsidRPr="00881A10">
              <w:rPr>
                <w:color w:val="111827"/>
                <w:sz w:val="20"/>
                <w:szCs w:val="20"/>
                <w:lang w:eastAsia="en-CA"/>
              </w:rPr>
              <w:t>261</w:t>
            </w:r>
          </w:p>
        </w:tc>
        <w:tc>
          <w:tcPr>
            <w:tcW w:w="869" w:type="pct"/>
            <w:vAlign w:val="center"/>
            <w:hideMark/>
          </w:tcPr>
          <w:p w14:paraId="7031EE66" w14:textId="7BC4BE6C" w:rsidR="002B007F" w:rsidRPr="00881A10" w:rsidRDefault="002B007F" w:rsidP="00407892">
            <w:pPr>
              <w:jc w:val="right"/>
              <w:rPr>
                <w:color w:val="111827"/>
                <w:sz w:val="20"/>
                <w:szCs w:val="20"/>
                <w:lang w:eastAsia="en-CA"/>
              </w:rPr>
            </w:pPr>
            <w:r w:rsidRPr="00881A10">
              <w:rPr>
                <w:color w:val="111827"/>
                <w:sz w:val="20"/>
                <w:szCs w:val="20"/>
                <w:lang w:eastAsia="en-CA"/>
              </w:rPr>
              <w:t>8,534,9</w:t>
            </w:r>
            <w:r w:rsidR="00CB567E" w:rsidRPr="00881A10">
              <w:rPr>
                <w:color w:val="111827"/>
                <w:sz w:val="20"/>
                <w:szCs w:val="20"/>
                <w:lang w:eastAsia="en-CA"/>
              </w:rPr>
              <w:t>83</w:t>
            </w:r>
          </w:p>
        </w:tc>
        <w:tc>
          <w:tcPr>
            <w:tcW w:w="910" w:type="pct"/>
            <w:vAlign w:val="center"/>
            <w:hideMark/>
          </w:tcPr>
          <w:p w14:paraId="4693A123" w14:textId="03A1DDA5" w:rsidR="002B007F" w:rsidRPr="00881A10" w:rsidRDefault="002B007F" w:rsidP="00407892">
            <w:pPr>
              <w:jc w:val="right"/>
              <w:rPr>
                <w:color w:val="111827"/>
                <w:sz w:val="20"/>
                <w:szCs w:val="20"/>
                <w:lang w:eastAsia="en-CA"/>
              </w:rPr>
            </w:pPr>
            <w:r w:rsidRPr="00881A10">
              <w:rPr>
                <w:color w:val="111827"/>
                <w:sz w:val="20"/>
                <w:szCs w:val="20"/>
                <w:lang w:eastAsia="en-CA"/>
              </w:rPr>
              <w:t>22,90</w:t>
            </w:r>
            <w:r w:rsidR="00AA6C34" w:rsidRPr="00881A10">
              <w:rPr>
                <w:color w:val="111827"/>
                <w:sz w:val="20"/>
                <w:szCs w:val="20"/>
                <w:lang w:eastAsia="en-CA"/>
              </w:rPr>
              <w:t>2</w:t>
            </w:r>
            <w:r w:rsidRPr="00881A10">
              <w:rPr>
                <w:color w:val="111827"/>
                <w:sz w:val="20"/>
                <w:szCs w:val="20"/>
                <w:lang w:eastAsia="en-CA"/>
              </w:rPr>
              <w:t>,</w:t>
            </w:r>
            <w:r w:rsidR="00AA6C34" w:rsidRPr="00881A10">
              <w:rPr>
                <w:color w:val="111827"/>
                <w:sz w:val="20"/>
                <w:szCs w:val="20"/>
                <w:lang w:eastAsia="en-CA"/>
              </w:rPr>
              <w:t>354</w:t>
            </w:r>
          </w:p>
        </w:tc>
        <w:tc>
          <w:tcPr>
            <w:tcW w:w="834" w:type="pct"/>
            <w:vAlign w:val="center"/>
            <w:hideMark/>
          </w:tcPr>
          <w:p w14:paraId="2899A3A4" w14:textId="77C2A464" w:rsidR="002B007F" w:rsidRPr="00881A10" w:rsidRDefault="002B007F" w:rsidP="00407892">
            <w:pPr>
              <w:jc w:val="right"/>
              <w:rPr>
                <w:color w:val="111827"/>
                <w:sz w:val="20"/>
                <w:szCs w:val="20"/>
                <w:lang w:eastAsia="en-CA"/>
              </w:rPr>
            </w:pPr>
            <w:r w:rsidRPr="00881A10">
              <w:rPr>
                <w:color w:val="111827"/>
                <w:sz w:val="20"/>
                <w:szCs w:val="20"/>
                <w:lang w:eastAsia="en-CA"/>
              </w:rPr>
              <w:t>7,034,46</w:t>
            </w:r>
            <w:r w:rsidR="00AA6C34" w:rsidRPr="00881A10">
              <w:rPr>
                <w:color w:val="111827"/>
                <w:sz w:val="20"/>
                <w:szCs w:val="20"/>
                <w:lang w:eastAsia="en-CA"/>
              </w:rPr>
              <w:t>9</w:t>
            </w:r>
          </w:p>
        </w:tc>
      </w:tr>
      <w:tr w:rsidR="00AA6C34" w:rsidRPr="00881A10" w14:paraId="24B4B4ED" w14:textId="77777777" w:rsidTr="003F56CF">
        <w:trPr>
          <w:trHeight w:val="54"/>
        </w:trPr>
        <w:tc>
          <w:tcPr>
            <w:tcW w:w="816" w:type="pct"/>
            <w:noWrap/>
            <w:vAlign w:val="center"/>
            <w:hideMark/>
          </w:tcPr>
          <w:p w14:paraId="707C92CF" w14:textId="30317C01" w:rsidR="002B007F" w:rsidRPr="00881A10" w:rsidRDefault="004B6338" w:rsidP="00407892">
            <w:pPr>
              <w:jc w:val="left"/>
              <w:rPr>
                <w:color w:val="000000"/>
                <w:sz w:val="20"/>
                <w:szCs w:val="20"/>
                <w:lang w:eastAsia="en-CA"/>
              </w:rPr>
            </w:pPr>
            <w:r w:rsidRPr="00881A10">
              <w:rPr>
                <w:rFonts w:hint="eastAsia"/>
                <w:color w:val="000000"/>
                <w:sz w:val="20"/>
                <w:szCs w:val="20"/>
                <w:lang w:eastAsia="zh-CN"/>
              </w:rPr>
              <w:t>消费</w:t>
            </w:r>
            <w:r w:rsidRPr="00881A10">
              <w:rPr>
                <w:rFonts w:hint="eastAsia"/>
                <w:color w:val="000000"/>
                <w:sz w:val="20"/>
                <w:szCs w:val="20"/>
                <w:lang w:eastAsia="en-CA"/>
              </w:rPr>
              <w:t>量</w:t>
            </w:r>
          </w:p>
        </w:tc>
        <w:tc>
          <w:tcPr>
            <w:tcW w:w="862" w:type="pct"/>
            <w:noWrap/>
            <w:vAlign w:val="center"/>
            <w:hideMark/>
          </w:tcPr>
          <w:p w14:paraId="7618FD7E" w14:textId="77777777" w:rsidR="002B007F" w:rsidRPr="00881A10" w:rsidRDefault="002B007F" w:rsidP="00407892">
            <w:pPr>
              <w:jc w:val="right"/>
              <w:rPr>
                <w:color w:val="000000"/>
                <w:sz w:val="20"/>
                <w:szCs w:val="20"/>
                <w:lang w:eastAsia="en-CA"/>
              </w:rPr>
            </w:pPr>
            <w:r w:rsidRPr="00881A10">
              <w:rPr>
                <w:color w:val="000000"/>
                <w:sz w:val="20"/>
                <w:szCs w:val="20"/>
                <w:lang w:eastAsia="en-CA"/>
              </w:rPr>
              <w:t>48,211,061</w:t>
            </w:r>
          </w:p>
        </w:tc>
        <w:tc>
          <w:tcPr>
            <w:tcW w:w="709" w:type="pct"/>
            <w:noWrap/>
            <w:vAlign w:val="center"/>
            <w:hideMark/>
          </w:tcPr>
          <w:p w14:paraId="37C1B300" w14:textId="0296FC32" w:rsidR="002B007F" w:rsidRPr="00881A10" w:rsidRDefault="002B007F" w:rsidP="00407892">
            <w:pPr>
              <w:jc w:val="right"/>
              <w:rPr>
                <w:color w:val="000000"/>
                <w:sz w:val="20"/>
                <w:szCs w:val="20"/>
                <w:lang w:eastAsia="en-CA"/>
              </w:rPr>
            </w:pPr>
            <w:r w:rsidRPr="00881A10">
              <w:rPr>
                <w:color w:val="000000"/>
                <w:sz w:val="20"/>
                <w:szCs w:val="20"/>
                <w:lang w:eastAsia="en-CA"/>
              </w:rPr>
              <w:t>47,994,</w:t>
            </w:r>
            <w:r w:rsidR="00CB567E" w:rsidRPr="00881A10">
              <w:rPr>
                <w:color w:val="000000"/>
                <w:sz w:val="20"/>
                <w:szCs w:val="20"/>
                <w:lang w:eastAsia="en-CA"/>
              </w:rPr>
              <w:t>455</w:t>
            </w:r>
          </w:p>
        </w:tc>
        <w:tc>
          <w:tcPr>
            <w:tcW w:w="869" w:type="pct"/>
            <w:noWrap/>
            <w:vAlign w:val="center"/>
            <w:hideMark/>
          </w:tcPr>
          <w:p w14:paraId="1CFCD3F4" w14:textId="158B8307" w:rsidR="002B007F" w:rsidRPr="00881A10" w:rsidRDefault="009B3393" w:rsidP="00407892">
            <w:pPr>
              <w:jc w:val="right"/>
              <w:rPr>
                <w:color w:val="000000"/>
                <w:sz w:val="20"/>
                <w:szCs w:val="20"/>
                <w:lang w:eastAsia="en-CA"/>
              </w:rPr>
            </w:pPr>
            <w:r w:rsidRPr="00881A10">
              <w:rPr>
                <w:color w:val="000000"/>
                <w:sz w:val="20"/>
                <w:szCs w:val="20"/>
                <w:lang w:eastAsia="en-CA"/>
              </w:rPr>
              <w:t>*</w:t>
            </w:r>
            <w:r w:rsidR="002B007F" w:rsidRPr="00881A10">
              <w:rPr>
                <w:color w:val="000000"/>
                <w:sz w:val="20"/>
                <w:szCs w:val="20"/>
                <w:lang w:eastAsia="en-CA"/>
              </w:rPr>
              <w:t>9</w:t>
            </w:r>
            <w:r w:rsidR="00CB567E" w:rsidRPr="00881A10">
              <w:rPr>
                <w:color w:val="000000"/>
                <w:sz w:val="20"/>
                <w:szCs w:val="20"/>
                <w:lang w:eastAsia="en-CA"/>
              </w:rPr>
              <w:t>5</w:t>
            </w:r>
            <w:r w:rsidR="002B007F" w:rsidRPr="00881A10">
              <w:rPr>
                <w:color w:val="000000"/>
                <w:sz w:val="20"/>
                <w:szCs w:val="20"/>
                <w:lang w:eastAsia="en-CA"/>
              </w:rPr>
              <w:t>,</w:t>
            </w:r>
            <w:r w:rsidR="00CB567E" w:rsidRPr="00881A10">
              <w:rPr>
                <w:color w:val="000000"/>
                <w:sz w:val="20"/>
                <w:szCs w:val="20"/>
                <w:lang w:eastAsia="en-CA"/>
              </w:rPr>
              <w:t>644</w:t>
            </w:r>
            <w:r w:rsidR="002B007F" w:rsidRPr="00881A10">
              <w:rPr>
                <w:color w:val="000000"/>
                <w:sz w:val="20"/>
                <w:szCs w:val="20"/>
                <w:lang w:eastAsia="en-CA"/>
              </w:rPr>
              <w:t>,</w:t>
            </w:r>
            <w:r w:rsidR="00CB567E" w:rsidRPr="00881A10">
              <w:rPr>
                <w:color w:val="000000"/>
                <w:sz w:val="20"/>
                <w:szCs w:val="20"/>
                <w:lang w:eastAsia="en-CA"/>
              </w:rPr>
              <w:t>142</w:t>
            </w:r>
          </w:p>
        </w:tc>
        <w:tc>
          <w:tcPr>
            <w:tcW w:w="910" w:type="pct"/>
            <w:noWrap/>
            <w:vAlign w:val="center"/>
            <w:hideMark/>
          </w:tcPr>
          <w:p w14:paraId="2A5C0006" w14:textId="1195EA06" w:rsidR="002B007F" w:rsidRPr="00881A10" w:rsidRDefault="009B3393" w:rsidP="00407892">
            <w:pPr>
              <w:jc w:val="right"/>
              <w:rPr>
                <w:color w:val="000000"/>
                <w:sz w:val="20"/>
                <w:szCs w:val="20"/>
                <w:lang w:eastAsia="en-CA"/>
              </w:rPr>
            </w:pPr>
            <w:r w:rsidRPr="00881A10">
              <w:rPr>
                <w:color w:val="000000"/>
                <w:sz w:val="20"/>
                <w:szCs w:val="20"/>
                <w:lang w:eastAsia="en-CA"/>
              </w:rPr>
              <w:t>*</w:t>
            </w:r>
            <w:r w:rsidR="002B007F" w:rsidRPr="00881A10">
              <w:rPr>
                <w:color w:val="000000"/>
                <w:sz w:val="20"/>
                <w:szCs w:val="20"/>
                <w:lang w:eastAsia="en-CA"/>
              </w:rPr>
              <w:t>5</w:t>
            </w:r>
            <w:r w:rsidR="00AA6C34" w:rsidRPr="00881A10">
              <w:rPr>
                <w:color w:val="000000"/>
                <w:sz w:val="20"/>
                <w:szCs w:val="20"/>
                <w:lang w:eastAsia="en-CA"/>
              </w:rPr>
              <w:t>0,254,745</w:t>
            </w:r>
          </w:p>
        </w:tc>
        <w:tc>
          <w:tcPr>
            <w:tcW w:w="834" w:type="pct"/>
            <w:noWrap/>
            <w:vAlign w:val="center"/>
            <w:hideMark/>
          </w:tcPr>
          <w:p w14:paraId="2679AB7E" w14:textId="40C4E404" w:rsidR="002B007F" w:rsidRPr="00881A10" w:rsidRDefault="002B007F" w:rsidP="00407892">
            <w:pPr>
              <w:jc w:val="right"/>
              <w:rPr>
                <w:color w:val="000000"/>
                <w:sz w:val="20"/>
                <w:szCs w:val="20"/>
                <w:lang w:eastAsia="en-CA"/>
              </w:rPr>
            </w:pPr>
            <w:r w:rsidRPr="00881A10">
              <w:rPr>
                <w:color w:val="000000"/>
                <w:sz w:val="20"/>
                <w:szCs w:val="20"/>
                <w:lang w:eastAsia="en-CA"/>
              </w:rPr>
              <w:t>43,614,9</w:t>
            </w:r>
            <w:r w:rsidR="00AA6C34" w:rsidRPr="00881A10">
              <w:rPr>
                <w:color w:val="000000"/>
                <w:sz w:val="20"/>
                <w:szCs w:val="20"/>
                <w:lang w:eastAsia="en-CA"/>
              </w:rPr>
              <w:t>02</w:t>
            </w:r>
          </w:p>
        </w:tc>
      </w:tr>
      <w:tr w:rsidR="002B007F" w:rsidRPr="00881A10" w14:paraId="2D030C24" w14:textId="77777777" w:rsidTr="003F56CF">
        <w:trPr>
          <w:trHeight w:val="43"/>
        </w:trPr>
        <w:tc>
          <w:tcPr>
            <w:tcW w:w="5000" w:type="pct"/>
            <w:gridSpan w:val="6"/>
            <w:noWrap/>
            <w:vAlign w:val="center"/>
          </w:tcPr>
          <w:p w14:paraId="438DABC2" w14:textId="041FD459" w:rsidR="002B007F" w:rsidRPr="00881A10" w:rsidRDefault="00CC1D3A" w:rsidP="00F33629">
            <w:pPr>
              <w:jc w:val="center"/>
              <w:rPr>
                <w:rFonts w:ascii="SimHei" w:eastAsia="SimHei" w:hAnsi="SimHei"/>
                <w:color w:val="000000"/>
                <w:sz w:val="20"/>
                <w:szCs w:val="20"/>
                <w:lang w:eastAsia="en-CA"/>
              </w:rPr>
            </w:pPr>
            <w:r w:rsidRPr="00881A10">
              <w:rPr>
                <w:rFonts w:ascii="SimHei" w:eastAsia="SimHei" w:hAnsi="SimHei" w:hint="eastAsia"/>
                <w:color w:val="000000"/>
                <w:sz w:val="20"/>
                <w:szCs w:val="20"/>
                <w:lang w:eastAsia="zh-CN"/>
              </w:rPr>
              <w:t>公吨</w:t>
            </w:r>
          </w:p>
        </w:tc>
      </w:tr>
      <w:tr w:rsidR="00AA6C34" w:rsidRPr="00881A10" w14:paraId="56DA8834" w14:textId="77777777" w:rsidTr="003F56CF">
        <w:trPr>
          <w:trHeight w:val="43"/>
        </w:trPr>
        <w:tc>
          <w:tcPr>
            <w:tcW w:w="816" w:type="pct"/>
            <w:noWrap/>
            <w:vAlign w:val="center"/>
          </w:tcPr>
          <w:p w14:paraId="68F592AC" w14:textId="5B8E0730" w:rsidR="002B007F" w:rsidRPr="00881A10" w:rsidRDefault="004B6338" w:rsidP="00407892">
            <w:pPr>
              <w:jc w:val="left"/>
              <w:rPr>
                <w:color w:val="000000"/>
                <w:sz w:val="20"/>
                <w:szCs w:val="20"/>
                <w:lang w:eastAsia="en-CA"/>
              </w:rPr>
            </w:pPr>
            <w:r w:rsidRPr="00881A10">
              <w:rPr>
                <w:rFonts w:hint="eastAsia"/>
                <w:color w:val="000000"/>
                <w:sz w:val="20"/>
                <w:szCs w:val="20"/>
                <w:lang w:eastAsia="en-CA"/>
              </w:rPr>
              <w:t>进口量</w:t>
            </w:r>
          </w:p>
        </w:tc>
        <w:tc>
          <w:tcPr>
            <w:tcW w:w="862" w:type="pct"/>
            <w:noWrap/>
            <w:vAlign w:val="center"/>
          </w:tcPr>
          <w:p w14:paraId="3008C945" w14:textId="77777777" w:rsidR="002B007F" w:rsidRPr="00881A10" w:rsidRDefault="002B007F" w:rsidP="00407892">
            <w:pPr>
              <w:jc w:val="right"/>
              <w:rPr>
                <w:color w:val="000000"/>
                <w:sz w:val="20"/>
                <w:szCs w:val="20"/>
                <w:lang w:eastAsia="en-CA"/>
              </w:rPr>
            </w:pPr>
            <w:r w:rsidRPr="00881A10">
              <w:rPr>
                <w:color w:val="111827"/>
                <w:sz w:val="20"/>
                <w:szCs w:val="20"/>
              </w:rPr>
              <w:t>29,693</w:t>
            </w:r>
          </w:p>
        </w:tc>
        <w:tc>
          <w:tcPr>
            <w:tcW w:w="709" w:type="pct"/>
            <w:noWrap/>
            <w:vAlign w:val="center"/>
          </w:tcPr>
          <w:p w14:paraId="5C1E2E69" w14:textId="77777777" w:rsidR="002B007F" w:rsidRPr="00881A10" w:rsidRDefault="002B007F" w:rsidP="00407892">
            <w:pPr>
              <w:jc w:val="right"/>
              <w:rPr>
                <w:color w:val="000000"/>
                <w:sz w:val="20"/>
                <w:szCs w:val="20"/>
                <w:lang w:eastAsia="en-CA"/>
              </w:rPr>
            </w:pPr>
            <w:r w:rsidRPr="00881A10">
              <w:rPr>
                <w:color w:val="111827"/>
                <w:sz w:val="20"/>
                <w:szCs w:val="20"/>
              </w:rPr>
              <w:t>30,028</w:t>
            </w:r>
          </w:p>
        </w:tc>
        <w:tc>
          <w:tcPr>
            <w:tcW w:w="869" w:type="pct"/>
            <w:noWrap/>
            <w:vAlign w:val="center"/>
          </w:tcPr>
          <w:p w14:paraId="0CE763E4" w14:textId="77777777" w:rsidR="002B007F" w:rsidRPr="00881A10" w:rsidRDefault="002B007F" w:rsidP="00407892">
            <w:pPr>
              <w:jc w:val="right"/>
              <w:rPr>
                <w:color w:val="000000"/>
                <w:sz w:val="20"/>
                <w:szCs w:val="20"/>
                <w:lang w:eastAsia="en-CA"/>
              </w:rPr>
            </w:pPr>
            <w:r w:rsidRPr="00881A10">
              <w:rPr>
                <w:color w:val="111827"/>
                <w:sz w:val="20"/>
                <w:szCs w:val="20"/>
              </w:rPr>
              <w:t>52,112</w:t>
            </w:r>
          </w:p>
        </w:tc>
        <w:tc>
          <w:tcPr>
            <w:tcW w:w="910" w:type="pct"/>
            <w:noWrap/>
            <w:vAlign w:val="center"/>
          </w:tcPr>
          <w:p w14:paraId="23EFCAF7" w14:textId="77777777" w:rsidR="002B007F" w:rsidRPr="00881A10" w:rsidRDefault="002B007F" w:rsidP="00407892">
            <w:pPr>
              <w:jc w:val="right"/>
              <w:rPr>
                <w:color w:val="000000"/>
                <w:sz w:val="20"/>
                <w:szCs w:val="20"/>
                <w:lang w:eastAsia="en-CA"/>
              </w:rPr>
            </w:pPr>
            <w:r w:rsidRPr="00881A10">
              <w:rPr>
                <w:color w:val="111827"/>
                <w:sz w:val="20"/>
                <w:szCs w:val="20"/>
              </w:rPr>
              <w:t>43,254</w:t>
            </w:r>
          </w:p>
        </w:tc>
        <w:tc>
          <w:tcPr>
            <w:tcW w:w="834" w:type="pct"/>
            <w:noWrap/>
            <w:vAlign w:val="center"/>
          </w:tcPr>
          <w:p w14:paraId="414A34DB" w14:textId="77777777" w:rsidR="002B007F" w:rsidRPr="00881A10" w:rsidRDefault="002B007F" w:rsidP="00407892">
            <w:pPr>
              <w:jc w:val="right"/>
              <w:rPr>
                <w:color w:val="000000"/>
                <w:sz w:val="20"/>
                <w:szCs w:val="20"/>
                <w:lang w:eastAsia="en-CA"/>
              </w:rPr>
            </w:pPr>
            <w:r w:rsidRPr="00881A10">
              <w:rPr>
                <w:color w:val="111827"/>
                <w:sz w:val="20"/>
                <w:szCs w:val="20"/>
              </w:rPr>
              <w:t>43,064</w:t>
            </w:r>
          </w:p>
        </w:tc>
      </w:tr>
      <w:tr w:rsidR="00AA6C34" w:rsidRPr="00881A10" w14:paraId="4F3D923B" w14:textId="77777777" w:rsidTr="003F56CF">
        <w:trPr>
          <w:trHeight w:val="50"/>
        </w:trPr>
        <w:tc>
          <w:tcPr>
            <w:tcW w:w="816" w:type="pct"/>
            <w:noWrap/>
            <w:vAlign w:val="center"/>
          </w:tcPr>
          <w:p w14:paraId="18A81A25" w14:textId="2C17FB21" w:rsidR="002B007F" w:rsidRPr="00881A10" w:rsidRDefault="004B6338" w:rsidP="00407892">
            <w:pPr>
              <w:jc w:val="left"/>
              <w:rPr>
                <w:color w:val="000000"/>
                <w:sz w:val="20"/>
                <w:szCs w:val="20"/>
                <w:lang w:eastAsia="en-CA"/>
              </w:rPr>
            </w:pPr>
            <w:r w:rsidRPr="00881A10">
              <w:rPr>
                <w:rFonts w:hint="eastAsia"/>
                <w:color w:val="000000"/>
                <w:sz w:val="20"/>
                <w:szCs w:val="20"/>
                <w:lang w:eastAsia="zh-CN"/>
              </w:rPr>
              <w:t>出</w:t>
            </w:r>
            <w:r w:rsidRPr="00881A10">
              <w:rPr>
                <w:rFonts w:hint="eastAsia"/>
                <w:color w:val="000000"/>
                <w:sz w:val="20"/>
                <w:szCs w:val="20"/>
                <w:lang w:eastAsia="en-CA"/>
              </w:rPr>
              <w:t>口量</w:t>
            </w:r>
          </w:p>
        </w:tc>
        <w:tc>
          <w:tcPr>
            <w:tcW w:w="862" w:type="pct"/>
            <w:noWrap/>
            <w:vAlign w:val="center"/>
          </w:tcPr>
          <w:p w14:paraId="03FFBC76" w14:textId="77777777" w:rsidR="002B007F" w:rsidRPr="00881A10" w:rsidRDefault="002B007F" w:rsidP="00407892">
            <w:pPr>
              <w:jc w:val="right"/>
              <w:rPr>
                <w:color w:val="000000"/>
                <w:sz w:val="20"/>
                <w:szCs w:val="20"/>
                <w:lang w:eastAsia="en-CA"/>
              </w:rPr>
            </w:pPr>
            <w:r w:rsidRPr="00881A10">
              <w:rPr>
                <w:color w:val="111827"/>
                <w:sz w:val="20"/>
                <w:szCs w:val="20"/>
              </w:rPr>
              <w:t>2,559</w:t>
            </w:r>
          </w:p>
        </w:tc>
        <w:tc>
          <w:tcPr>
            <w:tcW w:w="709" w:type="pct"/>
            <w:noWrap/>
            <w:vAlign w:val="center"/>
          </w:tcPr>
          <w:p w14:paraId="04EDA521" w14:textId="77777777" w:rsidR="002B007F" w:rsidRPr="00881A10" w:rsidRDefault="002B007F" w:rsidP="00407892">
            <w:pPr>
              <w:jc w:val="right"/>
              <w:rPr>
                <w:color w:val="000000"/>
                <w:sz w:val="20"/>
                <w:szCs w:val="20"/>
                <w:lang w:eastAsia="en-CA"/>
              </w:rPr>
            </w:pPr>
            <w:r w:rsidRPr="00881A10">
              <w:rPr>
                <w:color w:val="111827"/>
                <w:sz w:val="20"/>
                <w:szCs w:val="20"/>
              </w:rPr>
              <w:t>2,716</w:t>
            </w:r>
          </w:p>
        </w:tc>
        <w:tc>
          <w:tcPr>
            <w:tcW w:w="869" w:type="pct"/>
            <w:noWrap/>
            <w:vAlign w:val="center"/>
          </w:tcPr>
          <w:p w14:paraId="2BE4A78D" w14:textId="77777777" w:rsidR="002B007F" w:rsidRPr="00881A10" w:rsidRDefault="002B007F" w:rsidP="00407892">
            <w:pPr>
              <w:jc w:val="right"/>
              <w:rPr>
                <w:color w:val="000000"/>
                <w:sz w:val="20"/>
                <w:szCs w:val="20"/>
                <w:lang w:eastAsia="en-CA"/>
              </w:rPr>
            </w:pPr>
            <w:r w:rsidRPr="00881A10">
              <w:rPr>
                <w:color w:val="111827"/>
                <w:sz w:val="20"/>
                <w:szCs w:val="20"/>
              </w:rPr>
              <w:t>3,584</w:t>
            </w:r>
          </w:p>
        </w:tc>
        <w:tc>
          <w:tcPr>
            <w:tcW w:w="910" w:type="pct"/>
            <w:noWrap/>
            <w:vAlign w:val="center"/>
          </w:tcPr>
          <w:p w14:paraId="7DFC876A" w14:textId="77777777" w:rsidR="002B007F" w:rsidRPr="00881A10" w:rsidRDefault="002B007F" w:rsidP="00407892">
            <w:pPr>
              <w:jc w:val="right"/>
              <w:rPr>
                <w:color w:val="000000"/>
                <w:sz w:val="20"/>
                <w:szCs w:val="20"/>
                <w:lang w:eastAsia="en-CA"/>
              </w:rPr>
            </w:pPr>
            <w:r w:rsidRPr="00881A10">
              <w:rPr>
                <w:color w:val="111827"/>
                <w:sz w:val="20"/>
                <w:szCs w:val="20"/>
              </w:rPr>
              <w:t>10,553</w:t>
            </w:r>
          </w:p>
        </w:tc>
        <w:tc>
          <w:tcPr>
            <w:tcW w:w="834" w:type="pct"/>
            <w:noWrap/>
            <w:vAlign w:val="center"/>
          </w:tcPr>
          <w:p w14:paraId="5BE3DA61" w14:textId="77777777" w:rsidR="002B007F" w:rsidRPr="00881A10" w:rsidRDefault="002B007F" w:rsidP="00407892">
            <w:pPr>
              <w:jc w:val="right"/>
              <w:rPr>
                <w:color w:val="000000"/>
                <w:sz w:val="20"/>
                <w:szCs w:val="20"/>
                <w:lang w:eastAsia="en-CA"/>
              </w:rPr>
            </w:pPr>
            <w:r w:rsidRPr="00881A10">
              <w:rPr>
                <w:color w:val="111827"/>
                <w:sz w:val="20"/>
                <w:szCs w:val="20"/>
              </w:rPr>
              <w:t>4,072</w:t>
            </w:r>
          </w:p>
        </w:tc>
      </w:tr>
      <w:tr w:rsidR="00AA6C34" w:rsidRPr="00881A10" w14:paraId="74AAE8F7" w14:textId="77777777" w:rsidTr="003F56CF">
        <w:trPr>
          <w:trHeight w:val="97"/>
        </w:trPr>
        <w:tc>
          <w:tcPr>
            <w:tcW w:w="816" w:type="pct"/>
            <w:noWrap/>
            <w:vAlign w:val="center"/>
          </w:tcPr>
          <w:p w14:paraId="081FB6DB" w14:textId="7268C229" w:rsidR="002B007F" w:rsidRPr="00881A10" w:rsidRDefault="004B6338" w:rsidP="00407892">
            <w:pPr>
              <w:jc w:val="left"/>
              <w:rPr>
                <w:color w:val="000000"/>
                <w:sz w:val="20"/>
                <w:szCs w:val="20"/>
                <w:lang w:eastAsia="en-CA"/>
              </w:rPr>
            </w:pPr>
            <w:r w:rsidRPr="00881A10">
              <w:rPr>
                <w:rFonts w:hint="eastAsia"/>
                <w:color w:val="000000"/>
                <w:sz w:val="20"/>
                <w:szCs w:val="20"/>
                <w:lang w:eastAsia="zh-CN"/>
              </w:rPr>
              <w:t>消费</w:t>
            </w:r>
            <w:r w:rsidRPr="00881A10">
              <w:rPr>
                <w:rFonts w:hint="eastAsia"/>
                <w:color w:val="000000"/>
                <w:sz w:val="20"/>
                <w:szCs w:val="20"/>
                <w:lang w:eastAsia="en-CA"/>
              </w:rPr>
              <w:t>量</w:t>
            </w:r>
          </w:p>
        </w:tc>
        <w:tc>
          <w:tcPr>
            <w:tcW w:w="862" w:type="pct"/>
            <w:noWrap/>
            <w:vAlign w:val="center"/>
          </w:tcPr>
          <w:p w14:paraId="43B6A5BB" w14:textId="77777777" w:rsidR="002B007F" w:rsidRPr="00881A10" w:rsidRDefault="002B007F" w:rsidP="00407892">
            <w:pPr>
              <w:jc w:val="right"/>
              <w:rPr>
                <w:color w:val="111827"/>
                <w:sz w:val="20"/>
                <w:szCs w:val="20"/>
              </w:rPr>
            </w:pPr>
            <w:r w:rsidRPr="00881A10">
              <w:rPr>
                <w:color w:val="000000"/>
                <w:sz w:val="20"/>
                <w:szCs w:val="20"/>
              </w:rPr>
              <w:t>27,134</w:t>
            </w:r>
          </w:p>
        </w:tc>
        <w:tc>
          <w:tcPr>
            <w:tcW w:w="709" w:type="pct"/>
            <w:noWrap/>
            <w:vAlign w:val="center"/>
          </w:tcPr>
          <w:p w14:paraId="5100DD49" w14:textId="77777777" w:rsidR="002B007F" w:rsidRPr="00881A10" w:rsidRDefault="002B007F" w:rsidP="00407892">
            <w:pPr>
              <w:jc w:val="right"/>
              <w:rPr>
                <w:color w:val="111827"/>
                <w:sz w:val="20"/>
                <w:szCs w:val="20"/>
              </w:rPr>
            </w:pPr>
            <w:r w:rsidRPr="00881A10">
              <w:rPr>
                <w:color w:val="000000"/>
                <w:sz w:val="20"/>
                <w:szCs w:val="20"/>
              </w:rPr>
              <w:t>27,311</w:t>
            </w:r>
          </w:p>
        </w:tc>
        <w:tc>
          <w:tcPr>
            <w:tcW w:w="869" w:type="pct"/>
            <w:noWrap/>
            <w:vAlign w:val="center"/>
          </w:tcPr>
          <w:p w14:paraId="29361801" w14:textId="28604DD0" w:rsidR="002B007F" w:rsidRPr="00881A10" w:rsidRDefault="009B3393" w:rsidP="00407892">
            <w:pPr>
              <w:jc w:val="right"/>
              <w:rPr>
                <w:color w:val="111827"/>
                <w:sz w:val="20"/>
                <w:szCs w:val="20"/>
              </w:rPr>
            </w:pPr>
            <w:r w:rsidRPr="00881A10">
              <w:rPr>
                <w:color w:val="000000"/>
                <w:sz w:val="20"/>
                <w:szCs w:val="20"/>
              </w:rPr>
              <w:t>*</w:t>
            </w:r>
            <w:r w:rsidR="002B007F" w:rsidRPr="00881A10">
              <w:rPr>
                <w:color w:val="000000"/>
                <w:sz w:val="20"/>
                <w:szCs w:val="20"/>
              </w:rPr>
              <w:t>48,</w:t>
            </w:r>
            <w:r w:rsidR="00CB567E" w:rsidRPr="00881A10">
              <w:rPr>
                <w:color w:val="000000"/>
                <w:sz w:val="20"/>
                <w:szCs w:val="20"/>
              </w:rPr>
              <w:t>448</w:t>
            </w:r>
          </w:p>
        </w:tc>
        <w:tc>
          <w:tcPr>
            <w:tcW w:w="910" w:type="pct"/>
            <w:noWrap/>
            <w:vAlign w:val="center"/>
          </w:tcPr>
          <w:p w14:paraId="1B43BA14" w14:textId="3F3FAA44" w:rsidR="002B007F" w:rsidRPr="00881A10" w:rsidRDefault="009B3393" w:rsidP="00407892">
            <w:pPr>
              <w:jc w:val="right"/>
              <w:rPr>
                <w:color w:val="111827"/>
                <w:sz w:val="20"/>
                <w:szCs w:val="20"/>
              </w:rPr>
            </w:pPr>
            <w:r w:rsidRPr="00881A10">
              <w:rPr>
                <w:color w:val="000000"/>
                <w:sz w:val="20"/>
                <w:szCs w:val="20"/>
              </w:rPr>
              <w:t>*</w:t>
            </w:r>
            <w:r w:rsidR="002B007F" w:rsidRPr="00881A10">
              <w:rPr>
                <w:color w:val="000000"/>
                <w:sz w:val="20"/>
                <w:szCs w:val="20"/>
              </w:rPr>
              <w:t>32,700</w:t>
            </w:r>
          </w:p>
        </w:tc>
        <w:tc>
          <w:tcPr>
            <w:tcW w:w="834" w:type="pct"/>
            <w:noWrap/>
            <w:vAlign w:val="center"/>
          </w:tcPr>
          <w:p w14:paraId="10465155" w14:textId="77777777" w:rsidR="002B007F" w:rsidRPr="00881A10" w:rsidRDefault="002B007F" w:rsidP="00407892">
            <w:pPr>
              <w:jc w:val="right"/>
              <w:rPr>
                <w:color w:val="111827"/>
                <w:sz w:val="20"/>
                <w:szCs w:val="20"/>
              </w:rPr>
            </w:pPr>
            <w:r w:rsidRPr="00881A10">
              <w:rPr>
                <w:color w:val="000000"/>
                <w:sz w:val="20"/>
                <w:szCs w:val="20"/>
              </w:rPr>
              <w:t>38,992</w:t>
            </w:r>
          </w:p>
        </w:tc>
      </w:tr>
    </w:tbl>
    <w:p w14:paraId="0F6E801F" w14:textId="4B6CE5A3" w:rsidR="00437C21" w:rsidRPr="00CE0B63" w:rsidRDefault="00437C21" w:rsidP="00437C21">
      <w:pPr>
        <w:rPr>
          <w:sz w:val="18"/>
          <w:szCs w:val="18"/>
          <w:lang w:eastAsia="zh-CN"/>
        </w:rPr>
      </w:pPr>
      <w:r w:rsidRPr="00CE0B63">
        <w:rPr>
          <w:rFonts w:hint="eastAsia"/>
          <w:sz w:val="18"/>
          <w:szCs w:val="18"/>
          <w:lang w:eastAsia="zh-CN"/>
        </w:rPr>
        <w:t>*</w:t>
      </w:r>
      <w:r w:rsidRPr="00CE0B63">
        <w:rPr>
          <w:rFonts w:hint="eastAsia"/>
          <w:sz w:val="18"/>
          <w:szCs w:val="18"/>
          <w:lang w:eastAsia="zh-CN"/>
        </w:rPr>
        <w:t>已扣除销毁的</w:t>
      </w:r>
      <w:r w:rsidRPr="00CE0B63">
        <w:rPr>
          <w:rFonts w:hint="eastAsia"/>
          <w:sz w:val="18"/>
          <w:szCs w:val="18"/>
          <w:lang w:eastAsia="zh-CN"/>
        </w:rPr>
        <w:t>HFC-23</w:t>
      </w:r>
      <w:r w:rsidRPr="00CE0B63">
        <w:rPr>
          <w:rFonts w:hint="eastAsia"/>
          <w:sz w:val="18"/>
          <w:szCs w:val="18"/>
          <w:lang w:eastAsia="zh-CN"/>
        </w:rPr>
        <w:t>副产品</w:t>
      </w:r>
      <w:r w:rsidR="009E7AFF">
        <w:rPr>
          <w:rFonts w:hint="eastAsia"/>
          <w:sz w:val="18"/>
          <w:szCs w:val="18"/>
          <w:lang w:eastAsia="zh-CN"/>
        </w:rPr>
        <w:t>数</w:t>
      </w:r>
      <w:r w:rsidRPr="00CE0B63">
        <w:rPr>
          <w:rFonts w:hint="eastAsia"/>
          <w:sz w:val="18"/>
          <w:szCs w:val="18"/>
          <w:lang w:eastAsia="zh-CN"/>
        </w:rPr>
        <w:t>量</w:t>
      </w:r>
    </w:p>
    <w:p w14:paraId="3471559C" w14:textId="77777777" w:rsidR="007C1B0B" w:rsidRPr="006E71F1" w:rsidRDefault="007C1B0B" w:rsidP="007C1B0B">
      <w:pPr>
        <w:pStyle w:val="Heading1"/>
        <w:numPr>
          <w:ilvl w:val="0"/>
          <w:numId w:val="0"/>
        </w:numPr>
        <w:spacing w:before="240"/>
        <w:rPr>
          <w:rFonts w:ascii="KaiTi" w:eastAsia="KaiTi" w:hAnsi="KaiTi"/>
          <w:sz w:val="24"/>
          <w:szCs w:val="24"/>
        </w:rPr>
      </w:pPr>
      <w:r w:rsidRPr="006E71F1">
        <w:rPr>
          <w:rFonts w:ascii="KaiTi" w:eastAsia="KaiTi" w:hAnsi="KaiTi"/>
          <w:sz w:val="24"/>
          <w:szCs w:val="24"/>
          <w:lang w:val="zh-CN"/>
        </w:rPr>
        <w:t>修订最高允许消费限量</w:t>
      </w:r>
    </w:p>
    <w:p w14:paraId="7AEE10B8" w14:textId="1262A469" w:rsidR="007C1B0B" w:rsidRPr="006E71F1" w:rsidRDefault="007C1B0B" w:rsidP="007C1B0B">
      <w:pPr>
        <w:pStyle w:val="Heading1"/>
        <w:spacing w:before="240"/>
        <w:rPr>
          <w:sz w:val="24"/>
          <w:szCs w:val="24"/>
          <w:lang w:eastAsia="zh-CN"/>
        </w:rPr>
      </w:pPr>
      <w:r w:rsidRPr="006E71F1">
        <w:rPr>
          <w:sz w:val="24"/>
          <w:szCs w:val="24"/>
          <w:lang w:val="zh-CN" w:eastAsia="zh-CN"/>
        </w:rPr>
        <w:t>秘书处注意到，第</w:t>
      </w:r>
      <w:r w:rsidRPr="006E71F1">
        <w:rPr>
          <w:sz w:val="24"/>
          <w:szCs w:val="24"/>
          <w:lang w:val="zh-CN" w:eastAsia="zh-CN"/>
        </w:rPr>
        <w:t>93/68</w:t>
      </w:r>
      <w:r w:rsidRPr="006E71F1">
        <w:rPr>
          <w:sz w:val="24"/>
          <w:szCs w:val="24"/>
          <w:lang w:val="zh-CN" w:eastAsia="zh-CN"/>
        </w:rPr>
        <w:t>号决定</w:t>
      </w:r>
      <w:r w:rsidRPr="006E71F1">
        <w:rPr>
          <w:sz w:val="24"/>
          <w:szCs w:val="24"/>
          <w:lang w:val="zh-CN" w:eastAsia="zh-CN"/>
        </w:rPr>
        <w:t>(c)(</w:t>
      </w:r>
      <w:r w:rsidR="008B7D49" w:rsidRPr="006E71F1">
        <w:rPr>
          <w:rFonts w:hint="eastAsia"/>
          <w:sz w:val="24"/>
          <w:szCs w:val="24"/>
          <w:lang w:val="zh-CN" w:eastAsia="zh-CN"/>
        </w:rPr>
        <w:t>七</w:t>
      </w:r>
      <w:r w:rsidRPr="006E71F1">
        <w:rPr>
          <w:sz w:val="24"/>
          <w:szCs w:val="24"/>
          <w:lang w:val="zh-CN" w:eastAsia="zh-CN"/>
        </w:rPr>
        <w:t>)</w:t>
      </w:r>
      <w:r w:rsidRPr="006E71F1">
        <w:rPr>
          <w:sz w:val="24"/>
          <w:szCs w:val="24"/>
          <w:lang w:val="zh-CN" w:eastAsia="zh-CN"/>
        </w:rPr>
        <w:t>段指出，将根据就此事提供的资料，在</w:t>
      </w:r>
      <w:r w:rsidR="00DB09B7">
        <w:rPr>
          <w:sz w:val="24"/>
          <w:szCs w:val="24"/>
          <w:lang w:val="zh-CN" w:eastAsia="zh-CN"/>
        </w:rPr>
        <w:t>执行委员会</w:t>
      </w:r>
      <w:r w:rsidRPr="006E71F1">
        <w:rPr>
          <w:sz w:val="24"/>
          <w:szCs w:val="24"/>
          <w:lang w:val="zh-CN" w:eastAsia="zh-CN"/>
        </w:rPr>
        <w:t>审议基加利氢氟碳化物执行计划第二次付款时，修订第一阶段剩余年份的最高允许消费限量。秘书处</w:t>
      </w:r>
      <w:r w:rsidR="00C313F0" w:rsidRPr="006E71F1">
        <w:rPr>
          <w:rFonts w:hint="eastAsia"/>
          <w:sz w:val="24"/>
          <w:szCs w:val="24"/>
          <w:lang w:val="zh-CN" w:eastAsia="zh-CN"/>
        </w:rPr>
        <w:t>寻求</w:t>
      </w:r>
      <w:r w:rsidRPr="006E71F1">
        <w:rPr>
          <w:sz w:val="24"/>
          <w:szCs w:val="24"/>
          <w:lang w:val="zh-CN" w:eastAsia="zh-CN"/>
        </w:rPr>
        <w:t>墨西哥政府确认，是否将调整最高允许消费限量，以及如若调整，</w:t>
      </w:r>
      <w:r w:rsidRPr="006E71F1">
        <w:rPr>
          <w:sz w:val="24"/>
          <w:szCs w:val="24"/>
          <w:lang w:val="zh-CN" w:eastAsia="zh-CN"/>
        </w:rPr>
        <w:lastRenderedPageBreak/>
        <w:t>将调整至何种水平。工发组织代表墨西哥政府告知秘书处，如有必要，将考虑以</w:t>
      </w:r>
      <w:r w:rsidRPr="006E71F1">
        <w:rPr>
          <w:sz w:val="24"/>
          <w:szCs w:val="24"/>
          <w:lang w:val="zh-CN" w:eastAsia="zh-CN"/>
        </w:rPr>
        <w:t>2025</w:t>
      </w:r>
      <w:r w:rsidRPr="006E71F1">
        <w:rPr>
          <w:sz w:val="24"/>
          <w:szCs w:val="24"/>
          <w:lang w:val="zh-CN" w:eastAsia="zh-CN"/>
        </w:rPr>
        <w:t>年为参考年，对基加利氢氟碳化物执行计划第一阶段剩余年份进行调整，</w:t>
      </w:r>
      <w:r w:rsidR="005E78AE" w:rsidRPr="006E71F1">
        <w:rPr>
          <w:rFonts w:hint="eastAsia"/>
          <w:sz w:val="24"/>
          <w:szCs w:val="24"/>
          <w:lang w:val="zh-CN" w:eastAsia="zh-CN"/>
        </w:rPr>
        <w:t>参考年</w:t>
      </w:r>
      <w:r w:rsidRPr="006E71F1">
        <w:rPr>
          <w:sz w:val="24"/>
          <w:szCs w:val="24"/>
          <w:lang w:val="zh-CN" w:eastAsia="zh-CN"/>
        </w:rPr>
        <w:t>即预计国内氢氟碳化物消费实际需求将在报告数据中得到反映</w:t>
      </w:r>
      <w:r w:rsidR="005E78AE" w:rsidRPr="006E71F1">
        <w:rPr>
          <w:rFonts w:hint="eastAsia"/>
          <w:sz w:val="24"/>
          <w:szCs w:val="24"/>
          <w:lang w:val="zh-CN" w:eastAsia="zh-CN"/>
        </w:rPr>
        <w:t>的年份</w:t>
      </w:r>
      <w:r w:rsidRPr="006E71F1">
        <w:rPr>
          <w:sz w:val="24"/>
          <w:szCs w:val="24"/>
          <w:lang w:val="zh-CN" w:eastAsia="zh-CN"/>
        </w:rPr>
        <w:t>。</w:t>
      </w:r>
    </w:p>
    <w:p w14:paraId="1A0454E3" w14:textId="77777777" w:rsidR="007C1B0B" w:rsidRPr="006E71F1" w:rsidRDefault="007C1B0B" w:rsidP="007C1B0B">
      <w:pPr>
        <w:spacing w:after="240"/>
        <w:rPr>
          <w:rFonts w:ascii="KaiTi" w:eastAsia="KaiTi" w:hAnsi="KaiTi"/>
          <w:sz w:val="24"/>
          <w:szCs w:val="24"/>
          <w:lang w:eastAsia="zh-CN"/>
        </w:rPr>
      </w:pPr>
      <w:r w:rsidRPr="006E71F1">
        <w:rPr>
          <w:rFonts w:ascii="KaiTi" w:eastAsia="KaiTi" w:hAnsi="KaiTi"/>
          <w:sz w:val="24"/>
          <w:szCs w:val="24"/>
          <w:lang w:val="zh-CN" w:eastAsia="zh-CN"/>
        </w:rPr>
        <w:t>从符合供资条件的剩余消费量中扣减</w:t>
      </w:r>
    </w:p>
    <w:p w14:paraId="33394D7A" w14:textId="32776915" w:rsidR="007C1B0B" w:rsidRPr="006E71F1" w:rsidRDefault="007C1B0B" w:rsidP="00FA58F4">
      <w:pPr>
        <w:numPr>
          <w:ilvl w:val="0"/>
          <w:numId w:val="1"/>
        </w:numPr>
        <w:spacing w:after="240" w:line="280" w:lineRule="exact"/>
        <w:outlineLvl w:val="0"/>
        <w:rPr>
          <w:sz w:val="24"/>
          <w:szCs w:val="24"/>
          <w:lang w:eastAsia="zh-CN"/>
        </w:rPr>
      </w:pPr>
      <w:r w:rsidRPr="006E71F1">
        <w:rPr>
          <w:sz w:val="24"/>
          <w:szCs w:val="24"/>
          <w:lang w:val="zh-CN" w:eastAsia="zh-CN"/>
        </w:rPr>
        <w:t>秘书处回顾，在先前确定的若干市场暂时扭曲的案例中，例如因囤积或其他特殊原因导致的异常高进口量，一些国家同意调整其</w:t>
      </w:r>
      <w:r w:rsidR="00640580" w:rsidRPr="006E71F1">
        <w:rPr>
          <w:rFonts w:hint="eastAsia"/>
          <w:sz w:val="24"/>
          <w:szCs w:val="24"/>
          <w:lang w:val="zh-CN" w:eastAsia="zh-CN"/>
        </w:rPr>
        <w:t>持续削减量的起始基准值</w:t>
      </w:r>
      <w:r w:rsidRPr="006E71F1">
        <w:rPr>
          <w:sz w:val="24"/>
          <w:szCs w:val="24"/>
          <w:lang w:val="zh-CN" w:eastAsia="zh-CN"/>
        </w:rPr>
        <w:t>，扣除不能反映当地市场即时或实际需求的进口量。这种做法基于以下</w:t>
      </w:r>
      <w:r w:rsidR="00013877" w:rsidRPr="006E71F1">
        <w:rPr>
          <w:rFonts w:hint="eastAsia"/>
          <w:sz w:val="24"/>
          <w:szCs w:val="24"/>
          <w:lang w:val="zh-CN" w:eastAsia="zh-CN"/>
        </w:rPr>
        <w:t>谅解</w:t>
      </w:r>
      <w:r w:rsidRPr="006E71F1">
        <w:rPr>
          <w:sz w:val="24"/>
          <w:szCs w:val="24"/>
          <w:lang w:val="zh-CN" w:eastAsia="zh-CN"/>
        </w:rPr>
        <w:t>：此类进口属于一次性事件，并不代表需要通过</w:t>
      </w:r>
      <w:r w:rsidR="00013877" w:rsidRPr="006E71F1">
        <w:rPr>
          <w:rFonts w:hint="eastAsia"/>
          <w:sz w:val="24"/>
          <w:szCs w:val="24"/>
          <w:lang w:val="zh-CN" w:eastAsia="zh-CN"/>
        </w:rPr>
        <w:t>资金</w:t>
      </w:r>
      <w:r w:rsidRPr="006E71F1">
        <w:rPr>
          <w:sz w:val="24"/>
          <w:szCs w:val="24"/>
          <w:lang w:val="zh-CN" w:eastAsia="zh-CN"/>
        </w:rPr>
        <w:t>支助来淘汰的既定用途。针对秘书处请工发组织和墨西哥政府根据从</w:t>
      </w:r>
      <w:r w:rsidRPr="006E71F1">
        <w:rPr>
          <w:sz w:val="24"/>
          <w:szCs w:val="24"/>
          <w:lang w:val="zh-CN" w:eastAsia="zh-CN"/>
        </w:rPr>
        <w:t>2022</w:t>
      </w:r>
      <w:r w:rsidRPr="006E71F1">
        <w:rPr>
          <w:sz w:val="24"/>
          <w:szCs w:val="24"/>
          <w:lang w:val="zh-CN" w:eastAsia="zh-CN"/>
        </w:rPr>
        <w:t>年大量进口氢氟碳化物的两家企业收集到的信息，对基准年期间报告的</w:t>
      </w:r>
      <w:r w:rsidR="00876BFD" w:rsidRPr="006E71F1">
        <w:rPr>
          <w:rFonts w:hint="eastAsia"/>
          <w:sz w:val="24"/>
          <w:szCs w:val="24"/>
          <w:lang w:val="zh-CN" w:eastAsia="zh-CN"/>
        </w:rPr>
        <w:t>但</w:t>
      </w:r>
      <w:r w:rsidRPr="006E71F1">
        <w:rPr>
          <w:sz w:val="24"/>
          <w:szCs w:val="24"/>
          <w:lang w:val="zh-CN" w:eastAsia="zh-CN"/>
        </w:rPr>
        <w:t>可能不代表市场需求的氢氟碳化物消费量进行估算的要求，工发组织请求待</w:t>
      </w:r>
      <w:r w:rsidRPr="006E71F1">
        <w:rPr>
          <w:sz w:val="24"/>
          <w:szCs w:val="24"/>
          <w:lang w:val="zh-CN" w:eastAsia="zh-CN"/>
        </w:rPr>
        <w:t>2025</w:t>
      </w:r>
      <w:r w:rsidRPr="006E71F1">
        <w:rPr>
          <w:sz w:val="24"/>
          <w:szCs w:val="24"/>
          <w:lang w:val="zh-CN" w:eastAsia="zh-CN"/>
        </w:rPr>
        <w:t>年消费</w:t>
      </w:r>
      <w:r w:rsidR="00342F87" w:rsidRPr="006E71F1">
        <w:rPr>
          <w:rFonts w:hint="eastAsia"/>
          <w:sz w:val="24"/>
          <w:szCs w:val="24"/>
          <w:lang w:val="zh-CN" w:eastAsia="zh-CN"/>
        </w:rPr>
        <w:t>量知晓</w:t>
      </w:r>
      <w:r w:rsidRPr="006E71F1">
        <w:rPr>
          <w:sz w:val="24"/>
          <w:szCs w:val="24"/>
          <w:lang w:val="zh-CN" w:eastAsia="zh-CN"/>
        </w:rPr>
        <w:t>后再作决定。</w:t>
      </w:r>
    </w:p>
    <w:p w14:paraId="385DFFF6" w14:textId="77777777" w:rsidR="007C1B0B" w:rsidRPr="006E71F1" w:rsidRDefault="007C1B0B" w:rsidP="007C1B0B">
      <w:pPr>
        <w:pStyle w:val="Heading1"/>
        <w:numPr>
          <w:ilvl w:val="0"/>
          <w:numId w:val="0"/>
        </w:numPr>
        <w:rPr>
          <w:rFonts w:ascii="KaiTi" w:eastAsia="KaiTi" w:hAnsi="KaiTi"/>
          <w:sz w:val="24"/>
          <w:szCs w:val="24"/>
        </w:rPr>
      </w:pPr>
      <w:r w:rsidRPr="006E71F1">
        <w:rPr>
          <w:rFonts w:ascii="KaiTi" w:eastAsia="KaiTi" w:hAnsi="KaiTi"/>
          <w:sz w:val="24"/>
          <w:szCs w:val="24"/>
          <w:lang w:val="zh-CN"/>
        </w:rPr>
        <w:t>结论</w:t>
      </w:r>
    </w:p>
    <w:p w14:paraId="09315484" w14:textId="1B33A704" w:rsidR="007C1B0B" w:rsidRPr="006E71F1" w:rsidRDefault="007C1B0B" w:rsidP="007C1B0B">
      <w:pPr>
        <w:pStyle w:val="Heading1"/>
        <w:rPr>
          <w:sz w:val="24"/>
          <w:szCs w:val="24"/>
          <w:lang w:eastAsia="zh-CN"/>
        </w:rPr>
      </w:pPr>
      <w:r w:rsidRPr="006E71F1">
        <w:rPr>
          <w:sz w:val="24"/>
          <w:szCs w:val="24"/>
          <w:lang w:val="zh-CN" w:eastAsia="zh-CN"/>
        </w:rPr>
        <w:t>秘书处注意到工发组织关于等待</w:t>
      </w:r>
      <w:r w:rsidRPr="006E71F1">
        <w:rPr>
          <w:sz w:val="24"/>
          <w:szCs w:val="24"/>
          <w:lang w:val="zh-CN" w:eastAsia="zh-CN"/>
        </w:rPr>
        <w:t>2025</w:t>
      </w:r>
      <w:r w:rsidRPr="006E71F1">
        <w:rPr>
          <w:sz w:val="24"/>
          <w:szCs w:val="24"/>
          <w:lang w:val="zh-CN" w:eastAsia="zh-CN"/>
        </w:rPr>
        <w:t>年氢氟碳化物消费数据的请求，并观察到基加利氢氟碳化物执行计划若干组成部分进展</w:t>
      </w:r>
      <w:r w:rsidR="00A60920" w:rsidRPr="006E71F1">
        <w:rPr>
          <w:rFonts w:hint="eastAsia"/>
          <w:sz w:val="24"/>
          <w:szCs w:val="24"/>
          <w:lang w:val="zh-CN" w:eastAsia="zh-CN"/>
        </w:rPr>
        <w:t>甚小</w:t>
      </w:r>
      <w:r w:rsidRPr="006E71F1">
        <w:rPr>
          <w:sz w:val="24"/>
          <w:szCs w:val="24"/>
          <w:lang w:val="zh-CN" w:eastAsia="zh-CN"/>
        </w:rPr>
        <w:t>或</w:t>
      </w:r>
      <w:r w:rsidR="00A60920" w:rsidRPr="006E71F1">
        <w:rPr>
          <w:rFonts w:hint="eastAsia"/>
          <w:sz w:val="24"/>
          <w:szCs w:val="24"/>
          <w:lang w:val="zh-CN" w:eastAsia="zh-CN"/>
        </w:rPr>
        <w:t>资金</w:t>
      </w:r>
      <w:r w:rsidRPr="006E71F1">
        <w:rPr>
          <w:sz w:val="24"/>
          <w:szCs w:val="24"/>
          <w:lang w:val="zh-CN" w:eastAsia="zh-CN"/>
        </w:rPr>
        <w:t>发放甚</w:t>
      </w:r>
      <w:r w:rsidR="00A60920" w:rsidRPr="006E71F1">
        <w:rPr>
          <w:rFonts w:hint="eastAsia"/>
          <w:sz w:val="24"/>
          <w:szCs w:val="24"/>
          <w:lang w:val="zh-CN" w:eastAsia="zh-CN"/>
        </w:rPr>
        <w:t>少</w:t>
      </w:r>
      <w:r w:rsidRPr="006E71F1">
        <w:rPr>
          <w:sz w:val="24"/>
          <w:szCs w:val="24"/>
          <w:lang w:val="zh-CN" w:eastAsia="zh-CN"/>
        </w:rPr>
        <w:t>，因此询问本次付款申请是否应</w:t>
      </w:r>
      <w:r w:rsidR="00D6145A" w:rsidRPr="006E71F1">
        <w:rPr>
          <w:rFonts w:hint="eastAsia"/>
          <w:sz w:val="24"/>
          <w:szCs w:val="24"/>
          <w:lang w:val="zh-CN" w:eastAsia="zh-CN"/>
        </w:rPr>
        <w:t>在</w:t>
      </w:r>
      <w:r w:rsidRPr="006E71F1">
        <w:rPr>
          <w:sz w:val="24"/>
          <w:szCs w:val="24"/>
          <w:lang w:val="zh-CN" w:eastAsia="zh-CN"/>
        </w:rPr>
        <w:t>第九十八次会议提交，届时</w:t>
      </w:r>
      <w:r w:rsidRPr="006E71F1">
        <w:rPr>
          <w:sz w:val="24"/>
          <w:szCs w:val="24"/>
          <w:lang w:val="zh-CN" w:eastAsia="zh-CN"/>
        </w:rPr>
        <w:t>2025</w:t>
      </w:r>
      <w:r w:rsidRPr="006E71F1">
        <w:rPr>
          <w:sz w:val="24"/>
          <w:szCs w:val="24"/>
          <w:lang w:val="zh-CN" w:eastAsia="zh-CN"/>
        </w:rPr>
        <w:t>年数据将已知悉，并</w:t>
      </w:r>
      <w:r w:rsidR="00D6145A" w:rsidRPr="006E71F1">
        <w:rPr>
          <w:rFonts w:hint="eastAsia"/>
          <w:sz w:val="24"/>
          <w:szCs w:val="24"/>
          <w:lang w:val="zh-CN" w:eastAsia="zh-CN"/>
        </w:rPr>
        <w:t>已可能</w:t>
      </w:r>
      <w:r w:rsidRPr="006E71F1">
        <w:rPr>
          <w:sz w:val="24"/>
          <w:szCs w:val="24"/>
          <w:lang w:val="zh-CN" w:eastAsia="zh-CN"/>
        </w:rPr>
        <w:t>取得更多进展并</w:t>
      </w:r>
      <w:r w:rsidR="006B5FFF" w:rsidRPr="006E71F1">
        <w:rPr>
          <w:rFonts w:hint="eastAsia"/>
          <w:sz w:val="24"/>
          <w:szCs w:val="24"/>
          <w:lang w:val="zh-CN" w:eastAsia="zh-CN"/>
        </w:rPr>
        <w:t>发放更多资金</w:t>
      </w:r>
      <w:r w:rsidRPr="006E71F1">
        <w:rPr>
          <w:sz w:val="24"/>
          <w:szCs w:val="24"/>
          <w:lang w:val="zh-CN" w:eastAsia="zh-CN"/>
        </w:rPr>
        <w:t>。工发组织表示，该国倾向于在第九十七次会议上审议该付款</w:t>
      </w:r>
      <w:r w:rsidR="006B5FFF" w:rsidRPr="006E71F1">
        <w:rPr>
          <w:rFonts w:hint="eastAsia"/>
          <w:sz w:val="24"/>
          <w:szCs w:val="24"/>
          <w:lang w:val="zh-CN" w:eastAsia="zh-CN"/>
        </w:rPr>
        <w:t>申请</w:t>
      </w:r>
      <w:r w:rsidRPr="006E71F1">
        <w:rPr>
          <w:sz w:val="24"/>
          <w:szCs w:val="24"/>
          <w:lang w:val="zh-CN" w:eastAsia="zh-CN"/>
        </w:rPr>
        <w:t>，并指出已满足付款发放要求，且延迟的活动将于</w:t>
      </w:r>
      <w:r w:rsidRPr="006E71F1">
        <w:rPr>
          <w:sz w:val="24"/>
          <w:szCs w:val="24"/>
          <w:lang w:val="zh-CN" w:eastAsia="zh-CN"/>
        </w:rPr>
        <w:t>2026</w:t>
      </w:r>
      <w:r w:rsidRPr="006E71F1">
        <w:rPr>
          <w:sz w:val="24"/>
          <w:szCs w:val="24"/>
          <w:lang w:val="zh-CN" w:eastAsia="zh-CN"/>
        </w:rPr>
        <w:t>年继续或启动，即与聚氨酯泡沫塑料行业配方厂签订的协议和宣传活动将于</w:t>
      </w:r>
      <w:r w:rsidRPr="006E71F1">
        <w:rPr>
          <w:sz w:val="24"/>
          <w:szCs w:val="24"/>
          <w:lang w:val="zh-CN" w:eastAsia="zh-CN"/>
        </w:rPr>
        <w:t>2026</w:t>
      </w:r>
      <w:r w:rsidRPr="006E71F1">
        <w:rPr>
          <w:sz w:val="24"/>
          <w:szCs w:val="24"/>
          <w:lang w:val="zh-CN" w:eastAsia="zh-CN"/>
        </w:rPr>
        <w:t>年初启动，关于制冷剂回收、复原</w:t>
      </w:r>
      <w:r w:rsidR="00DE27B5" w:rsidRPr="006E71F1">
        <w:rPr>
          <w:rFonts w:hint="eastAsia"/>
          <w:sz w:val="24"/>
          <w:szCs w:val="24"/>
          <w:lang w:val="zh-CN" w:eastAsia="zh-CN"/>
        </w:rPr>
        <w:t>、</w:t>
      </w:r>
      <w:r w:rsidRPr="006E71F1">
        <w:rPr>
          <w:sz w:val="24"/>
          <w:szCs w:val="24"/>
          <w:lang w:val="zh-CN" w:eastAsia="zh-CN"/>
        </w:rPr>
        <w:t>再生计划</w:t>
      </w:r>
      <w:r w:rsidR="00C65443" w:rsidRPr="006E71F1">
        <w:rPr>
          <w:rFonts w:hint="eastAsia"/>
          <w:sz w:val="24"/>
          <w:szCs w:val="24"/>
          <w:lang w:val="zh-CN" w:eastAsia="zh-CN"/>
        </w:rPr>
        <w:t>业务</w:t>
      </w:r>
      <w:r w:rsidRPr="006E71F1">
        <w:rPr>
          <w:sz w:val="24"/>
          <w:szCs w:val="24"/>
          <w:lang w:val="zh-CN" w:eastAsia="zh-CN"/>
        </w:rPr>
        <w:t>模式的研究也正在进行中。</w:t>
      </w:r>
    </w:p>
    <w:p w14:paraId="4483FEC1" w14:textId="44257D6F" w:rsidR="007C1B0B" w:rsidRPr="006E71F1" w:rsidRDefault="00CA5A6C" w:rsidP="007C1B0B">
      <w:pPr>
        <w:pStyle w:val="Heading1"/>
        <w:rPr>
          <w:sz w:val="24"/>
          <w:szCs w:val="24"/>
          <w:lang w:eastAsia="zh-CN"/>
        </w:rPr>
      </w:pPr>
      <w:r w:rsidRPr="006E71F1">
        <w:rPr>
          <w:rFonts w:hint="eastAsia"/>
          <w:sz w:val="24"/>
          <w:szCs w:val="24"/>
          <w:lang w:val="zh-CN" w:eastAsia="zh-CN"/>
        </w:rPr>
        <w:t>在</w:t>
      </w:r>
      <w:r w:rsidR="007C1B0B" w:rsidRPr="006E71F1">
        <w:rPr>
          <w:sz w:val="24"/>
          <w:szCs w:val="24"/>
          <w:lang w:val="zh-CN" w:eastAsia="zh-CN"/>
        </w:rPr>
        <w:t>第九十三次会议</w:t>
      </w:r>
      <w:r w:rsidRPr="006E71F1">
        <w:rPr>
          <w:rFonts w:hint="eastAsia"/>
          <w:sz w:val="24"/>
          <w:szCs w:val="24"/>
          <w:lang w:val="zh-CN" w:eastAsia="zh-CN"/>
        </w:rPr>
        <w:t>上，</w:t>
      </w:r>
      <w:r w:rsidRPr="006E71F1">
        <w:rPr>
          <w:sz w:val="24"/>
          <w:szCs w:val="24"/>
          <w:lang w:val="zh-CN" w:eastAsia="zh-CN"/>
        </w:rPr>
        <w:t>执行委员会</w:t>
      </w:r>
      <w:r w:rsidR="007C1B0B" w:rsidRPr="006E71F1">
        <w:rPr>
          <w:rFonts w:hint="eastAsia"/>
          <w:sz w:val="24"/>
          <w:szCs w:val="24"/>
          <w:lang w:val="zh-CN" w:eastAsia="zh-CN"/>
        </w:rPr>
        <w:t>注</w:t>
      </w:r>
      <w:r w:rsidR="007C1B0B" w:rsidRPr="006E71F1">
        <w:rPr>
          <w:sz w:val="24"/>
          <w:szCs w:val="24"/>
          <w:lang w:val="zh-CN" w:eastAsia="zh-CN"/>
        </w:rPr>
        <w:t>意到，墨西哥政府将继续监测其氢氟碳化物消费量，以了解基准年报告的消费量在多大程度上代表了当地市场的需求，并评估未来氢氟碳化物需求，同时假设到</w:t>
      </w:r>
      <w:r w:rsidR="007C1B0B" w:rsidRPr="006E71F1">
        <w:rPr>
          <w:sz w:val="24"/>
          <w:szCs w:val="24"/>
          <w:lang w:val="zh-CN" w:eastAsia="zh-CN"/>
        </w:rPr>
        <w:t>2025</w:t>
      </w:r>
      <w:r w:rsidR="007C1B0B" w:rsidRPr="006E71F1">
        <w:rPr>
          <w:sz w:val="24"/>
          <w:szCs w:val="24"/>
          <w:lang w:val="zh-CN" w:eastAsia="zh-CN"/>
        </w:rPr>
        <w:t>年提交下一次付款申请时，更长期的氢氟碳化物消费趋势数据将使这一问题更加清晰。虽然核查报告得出结论，</w:t>
      </w:r>
      <w:r w:rsidR="007C1B0B" w:rsidRPr="006E71F1">
        <w:rPr>
          <w:sz w:val="24"/>
          <w:szCs w:val="24"/>
          <w:lang w:val="zh-CN" w:eastAsia="zh-CN"/>
        </w:rPr>
        <w:t>2022</w:t>
      </w:r>
      <w:r w:rsidR="007C1B0B" w:rsidRPr="006E71F1">
        <w:rPr>
          <w:sz w:val="24"/>
          <w:szCs w:val="24"/>
          <w:lang w:val="zh-CN" w:eastAsia="zh-CN"/>
        </w:rPr>
        <w:t>年报告的消费</w:t>
      </w:r>
      <w:r w:rsidR="001B3C06" w:rsidRPr="006E71F1">
        <w:rPr>
          <w:rFonts w:hint="eastAsia"/>
          <w:sz w:val="24"/>
          <w:szCs w:val="24"/>
          <w:lang w:val="zh-CN" w:eastAsia="zh-CN"/>
        </w:rPr>
        <w:t>量</w:t>
      </w:r>
      <w:r w:rsidR="007C1B0B" w:rsidRPr="006E71F1">
        <w:rPr>
          <w:sz w:val="24"/>
          <w:szCs w:val="24"/>
          <w:lang w:val="zh-CN" w:eastAsia="zh-CN"/>
        </w:rPr>
        <w:t>并未反映该国实际的市场动态或需求，但报告也显示，由于</w:t>
      </w:r>
      <w:r w:rsidR="007C1B0B" w:rsidRPr="006E71F1">
        <w:rPr>
          <w:sz w:val="24"/>
          <w:szCs w:val="24"/>
          <w:lang w:val="zh-CN" w:eastAsia="zh-CN"/>
        </w:rPr>
        <w:t>COVID-19</w:t>
      </w:r>
      <w:r w:rsidR="007C1B0B" w:rsidRPr="006E71F1">
        <w:rPr>
          <w:sz w:val="24"/>
          <w:szCs w:val="24"/>
          <w:lang w:val="zh-CN" w:eastAsia="zh-CN"/>
        </w:rPr>
        <w:t>大流行，前两年的数据同样未能反映实际情况。</w:t>
      </w:r>
      <w:r w:rsidR="007C1B0B" w:rsidRPr="006E71F1">
        <w:rPr>
          <w:sz w:val="24"/>
          <w:szCs w:val="24"/>
          <w:lang w:val="zh-CN" w:eastAsia="zh-CN"/>
        </w:rPr>
        <w:t>2023</w:t>
      </w:r>
      <w:r w:rsidR="007C1B0B" w:rsidRPr="006E71F1">
        <w:rPr>
          <w:sz w:val="24"/>
          <w:szCs w:val="24"/>
          <w:lang w:val="zh-CN" w:eastAsia="zh-CN"/>
        </w:rPr>
        <w:t>年的氢氟碳化物消费量似乎因异常高的出口量（超过年平均水平的三倍）而失真，这可能源于</w:t>
      </w:r>
      <w:r w:rsidR="007C1B0B" w:rsidRPr="006E71F1">
        <w:rPr>
          <w:sz w:val="24"/>
          <w:szCs w:val="24"/>
          <w:lang w:val="zh-CN" w:eastAsia="zh-CN"/>
        </w:rPr>
        <w:t>2022</w:t>
      </w:r>
      <w:r w:rsidR="007C1B0B" w:rsidRPr="006E71F1">
        <w:rPr>
          <w:sz w:val="24"/>
          <w:szCs w:val="24"/>
          <w:lang w:val="zh-CN" w:eastAsia="zh-CN"/>
        </w:rPr>
        <w:t>年的库存，而</w:t>
      </w:r>
      <w:r w:rsidR="007C1B0B" w:rsidRPr="006E71F1">
        <w:rPr>
          <w:sz w:val="24"/>
          <w:szCs w:val="24"/>
          <w:lang w:val="zh-CN" w:eastAsia="zh-CN"/>
        </w:rPr>
        <w:t>2024</w:t>
      </w:r>
      <w:r w:rsidR="007C1B0B" w:rsidRPr="006E71F1">
        <w:rPr>
          <w:sz w:val="24"/>
          <w:szCs w:val="24"/>
          <w:lang w:val="zh-CN" w:eastAsia="zh-CN"/>
        </w:rPr>
        <w:t>年的消费量则因配额分配相关的行政问题而异常偏低。在此基础上，墨西哥政府认为有必要同时分析</w:t>
      </w:r>
      <w:r w:rsidR="007C1B0B" w:rsidRPr="006E71F1">
        <w:rPr>
          <w:sz w:val="24"/>
          <w:szCs w:val="24"/>
          <w:lang w:val="zh-CN" w:eastAsia="zh-CN"/>
        </w:rPr>
        <w:t>2025</w:t>
      </w:r>
      <w:r w:rsidR="007C1B0B" w:rsidRPr="006E71F1">
        <w:rPr>
          <w:sz w:val="24"/>
          <w:szCs w:val="24"/>
          <w:lang w:val="zh-CN" w:eastAsia="zh-CN"/>
        </w:rPr>
        <w:t>年的进口数据，以确定是否需要调整基加利氢氟碳化物执行计划第一阶段剩余年份的最高允许消费限量。谨提议执行委员会根据墨西哥政府依照第</w:t>
      </w:r>
      <w:r w:rsidR="007C1B0B" w:rsidRPr="006E71F1">
        <w:rPr>
          <w:sz w:val="24"/>
          <w:szCs w:val="24"/>
          <w:lang w:val="zh-CN" w:eastAsia="zh-CN"/>
        </w:rPr>
        <w:t>93/68</w:t>
      </w:r>
      <w:r w:rsidR="007C1B0B" w:rsidRPr="006E71F1">
        <w:rPr>
          <w:sz w:val="24"/>
          <w:szCs w:val="24"/>
          <w:lang w:val="zh-CN" w:eastAsia="zh-CN"/>
        </w:rPr>
        <w:t>号决定</w:t>
      </w:r>
      <w:r w:rsidR="007C1B0B" w:rsidRPr="006E71F1">
        <w:rPr>
          <w:sz w:val="24"/>
          <w:szCs w:val="24"/>
          <w:lang w:val="zh-CN" w:eastAsia="zh-CN"/>
        </w:rPr>
        <w:t>(c)(</w:t>
      </w:r>
      <w:r w:rsidR="00D04D99" w:rsidRPr="006E71F1">
        <w:rPr>
          <w:rFonts w:hint="eastAsia"/>
          <w:sz w:val="24"/>
          <w:szCs w:val="24"/>
          <w:lang w:val="zh-CN" w:eastAsia="zh-CN"/>
        </w:rPr>
        <w:t>六</w:t>
      </w:r>
      <w:r w:rsidR="007C1B0B" w:rsidRPr="006E71F1">
        <w:rPr>
          <w:sz w:val="24"/>
          <w:szCs w:val="24"/>
          <w:lang w:val="zh-CN" w:eastAsia="zh-CN"/>
        </w:rPr>
        <w:t>)</w:t>
      </w:r>
      <w:r w:rsidR="007C1B0B" w:rsidRPr="006E71F1">
        <w:rPr>
          <w:sz w:val="24"/>
          <w:szCs w:val="24"/>
          <w:lang w:val="zh-CN" w:eastAsia="zh-CN"/>
        </w:rPr>
        <w:t>段提供的信息，审议本次付款。</w:t>
      </w:r>
    </w:p>
    <w:bookmarkEnd w:id="3"/>
    <w:p w14:paraId="2D03575F" w14:textId="77777777" w:rsidR="00EE63F2" w:rsidRPr="00DB09B7" w:rsidRDefault="00EE63F2" w:rsidP="00EE63F2">
      <w:pPr>
        <w:keepNext/>
        <w:keepLines/>
        <w:spacing w:before="240" w:after="240"/>
        <w:rPr>
          <w:sz w:val="24"/>
          <w:szCs w:val="24"/>
          <w:u w:val="single"/>
          <w:lang w:eastAsia="zh-CN"/>
        </w:rPr>
      </w:pPr>
      <w:r w:rsidRPr="00DB09B7">
        <w:rPr>
          <w:rFonts w:ascii="Helvetica" w:hAnsi="Helvetica"/>
          <w:color w:val="0D0D0D"/>
          <w:sz w:val="24"/>
          <w:szCs w:val="24"/>
          <w:u w:val="single"/>
          <w:shd w:val="clear" w:color="auto" w:fill="FFFFFF"/>
          <w:lang w:eastAsia="zh-CN"/>
        </w:rPr>
        <w:t>基加利氢氟碳化物</w:t>
      </w:r>
      <w:r w:rsidRPr="00DB09B7">
        <w:rPr>
          <w:rFonts w:ascii="Helvetica" w:hAnsi="Helvetica" w:hint="eastAsia"/>
          <w:color w:val="0D0D0D"/>
          <w:sz w:val="24"/>
          <w:szCs w:val="24"/>
          <w:u w:val="single"/>
          <w:shd w:val="clear" w:color="auto" w:fill="FFFFFF"/>
          <w:lang w:eastAsia="zh-CN"/>
        </w:rPr>
        <w:t>执行</w:t>
      </w:r>
      <w:r w:rsidRPr="00DB09B7">
        <w:rPr>
          <w:rFonts w:ascii="Helvetica" w:hAnsi="Helvetica"/>
          <w:color w:val="0D0D0D"/>
          <w:sz w:val="24"/>
          <w:szCs w:val="24"/>
          <w:u w:val="single"/>
          <w:shd w:val="clear" w:color="auto" w:fill="FFFFFF"/>
          <w:lang w:eastAsia="zh-CN"/>
        </w:rPr>
        <w:t>计划第一阶段</w:t>
      </w:r>
      <w:r w:rsidRPr="00DB09B7">
        <w:rPr>
          <w:rFonts w:ascii="Helvetica" w:hAnsi="Helvetica" w:hint="eastAsia"/>
          <w:color w:val="0D0D0D"/>
          <w:sz w:val="24"/>
          <w:szCs w:val="24"/>
          <w:u w:val="single"/>
          <w:shd w:val="clear" w:color="auto" w:fill="FFFFFF"/>
          <w:lang w:eastAsia="zh-CN"/>
        </w:rPr>
        <w:t>第一次付款执行进度报告</w:t>
      </w:r>
    </w:p>
    <w:p w14:paraId="743BB086" w14:textId="77777777" w:rsidR="00EE63F2" w:rsidRPr="006E71F1" w:rsidRDefault="00EE63F2" w:rsidP="00EE63F2">
      <w:pPr>
        <w:keepNext/>
        <w:keepLines/>
        <w:spacing w:before="240" w:after="240"/>
        <w:rPr>
          <w:rFonts w:ascii="KaiTi" w:eastAsia="KaiTi" w:hAnsi="KaiTi"/>
          <w:sz w:val="24"/>
          <w:szCs w:val="24"/>
        </w:rPr>
      </w:pPr>
      <w:r w:rsidRPr="006E71F1">
        <w:rPr>
          <w:rFonts w:ascii="KaiTi" w:eastAsia="KaiTi" w:hAnsi="KaiTi" w:hint="eastAsia"/>
          <w:sz w:val="24"/>
          <w:szCs w:val="24"/>
          <w:lang w:eastAsia="zh-CN"/>
        </w:rPr>
        <w:t>法律框架</w:t>
      </w:r>
    </w:p>
    <w:p w14:paraId="30EFFCCA" w14:textId="77777777" w:rsidR="00EE63F2" w:rsidRPr="00632ECD" w:rsidRDefault="00EE63F2" w:rsidP="00EE63F2">
      <w:pPr>
        <w:pStyle w:val="Heading1"/>
        <w:rPr>
          <w:sz w:val="24"/>
          <w:szCs w:val="24"/>
          <w:lang w:eastAsia="zh-CN"/>
        </w:rPr>
      </w:pPr>
      <w:bookmarkStart w:id="5" w:name="OLE_LINK2"/>
      <w:r w:rsidRPr="006E71F1">
        <w:rPr>
          <w:rFonts w:hint="eastAsia"/>
          <w:sz w:val="24"/>
          <w:szCs w:val="24"/>
          <w:lang w:eastAsia="zh-CN"/>
        </w:rPr>
        <w:t>墨西哥政</w:t>
      </w:r>
      <w:r w:rsidRPr="00632ECD">
        <w:rPr>
          <w:sz w:val="24"/>
          <w:szCs w:val="24"/>
          <w:lang w:eastAsia="zh-CN"/>
        </w:rPr>
        <w:t>府已根据《蒙特利尔议定书》管控目标，确定了</w:t>
      </w:r>
      <w:r w:rsidRPr="00632ECD">
        <w:rPr>
          <w:sz w:val="24"/>
          <w:szCs w:val="24"/>
          <w:lang w:eastAsia="zh-CN"/>
        </w:rPr>
        <w:t>2025</w:t>
      </w:r>
      <w:r w:rsidRPr="00632ECD">
        <w:rPr>
          <w:sz w:val="24"/>
          <w:szCs w:val="24"/>
          <w:lang w:eastAsia="zh-CN"/>
        </w:rPr>
        <w:t>年氢氟碳化物的最高进口配额。截至提交该次付款申请之时，已向进口商分配了</w:t>
      </w:r>
      <w:r w:rsidRPr="00632ECD">
        <w:rPr>
          <w:sz w:val="24"/>
          <w:szCs w:val="24"/>
          <w:lang w:eastAsia="zh-CN"/>
        </w:rPr>
        <w:t>74,462,126.19</w:t>
      </w:r>
      <w:r w:rsidRPr="00632ECD">
        <w:rPr>
          <w:sz w:val="24"/>
          <w:szCs w:val="24"/>
          <w:lang w:eastAsia="zh-CN"/>
        </w:rPr>
        <w:t>吨二氧化碳当量的配额。</w:t>
      </w:r>
    </w:p>
    <w:bookmarkEnd w:id="5"/>
    <w:p w14:paraId="01C1B1D2" w14:textId="77777777" w:rsidR="00EE63F2" w:rsidRPr="00632ECD" w:rsidRDefault="00EE63F2" w:rsidP="00EE63F2">
      <w:pPr>
        <w:pStyle w:val="Heading1"/>
        <w:rPr>
          <w:sz w:val="24"/>
          <w:szCs w:val="24"/>
          <w:lang w:eastAsia="zh-CN"/>
        </w:rPr>
      </w:pPr>
      <w:r w:rsidRPr="00632ECD">
        <w:rPr>
          <w:sz w:val="24"/>
          <w:szCs w:val="24"/>
          <w:lang w:eastAsia="zh-CN"/>
        </w:rPr>
        <w:t>秘书处指出，某些新的立法措施将对该国向低全球升温潜能值替代品转型产生积极影响。具体而言，新制定的</w:t>
      </w:r>
      <w:r w:rsidRPr="00632ECD">
        <w:rPr>
          <w:sz w:val="24"/>
          <w:szCs w:val="24"/>
          <w:lang w:eastAsia="zh-CN"/>
        </w:rPr>
        <w:t>NOM</w:t>
      </w:r>
      <w:r w:rsidRPr="00632ECD">
        <w:rPr>
          <w:sz w:val="24"/>
          <w:szCs w:val="24"/>
          <w:lang w:eastAsia="zh-CN"/>
        </w:rPr>
        <w:noBreakHyphen/>
        <w:t>035</w:t>
      </w:r>
      <w:r w:rsidRPr="00632ECD">
        <w:rPr>
          <w:sz w:val="24"/>
          <w:szCs w:val="24"/>
          <w:lang w:eastAsia="zh-CN"/>
        </w:rPr>
        <w:noBreakHyphen/>
        <w:t>ENER</w:t>
      </w:r>
      <w:r w:rsidRPr="00632ECD">
        <w:rPr>
          <w:sz w:val="24"/>
          <w:szCs w:val="24"/>
          <w:lang w:eastAsia="zh-CN"/>
        </w:rPr>
        <w:noBreakHyphen/>
        <w:t>2025</w:t>
      </w:r>
      <w:r w:rsidRPr="00632ECD">
        <w:rPr>
          <w:sz w:val="24"/>
          <w:szCs w:val="24"/>
          <w:lang w:eastAsia="zh-CN"/>
        </w:rPr>
        <w:t>标准规定</w:t>
      </w:r>
      <w:r w:rsidRPr="00632ECD">
        <w:rPr>
          <w:rFonts w:eastAsia="SimSun"/>
          <w:sz w:val="24"/>
          <w:szCs w:val="24"/>
          <w:lang w:eastAsia="zh-CN"/>
        </w:rPr>
        <w:t>单体</w:t>
      </w:r>
      <w:r w:rsidRPr="00632ECD">
        <w:rPr>
          <w:sz w:val="24"/>
          <w:szCs w:val="24"/>
          <w:lang w:eastAsia="zh-CN"/>
        </w:rPr>
        <w:t>空调设备需达到综合能效</w:t>
      </w:r>
      <w:r w:rsidRPr="00632ECD">
        <w:rPr>
          <w:sz w:val="24"/>
          <w:szCs w:val="24"/>
          <w:lang w:eastAsia="zh-CN"/>
        </w:rPr>
        <w:lastRenderedPageBreak/>
        <w:t>比，这要求使用</w:t>
      </w:r>
      <w:r w:rsidRPr="00632ECD">
        <w:rPr>
          <w:sz w:val="24"/>
          <w:szCs w:val="24"/>
          <w:lang w:eastAsia="zh-CN"/>
        </w:rPr>
        <w:t>HFC-32</w:t>
      </w:r>
      <w:r w:rsidRPr="00632ECD">
        <w:rPr>
          <w:sz w:val="24"/>
          <w:szCs w:val="24"/>
          <w:lang w:eastAsia="zh-CN"/>
        </w:rPr>
        <w:t>。预计该标准实施后，使用</w:t>
      </w:r>
      <w:r w:rsidRPr="00632ECD">
        <w:rPr>
          <w:sz w:val="24"/>
          <w:szCs w:val="24"/>
          <w:lang w:eastAsia="zh-CN"/>
        </w:rPr>
        <w:t>R-410A</w:t>
      </w:r>
      <w:r w:rsidRPr="00632ECD">
        <w:rPr>
          <w:sz w:val="24"/>
          <w:szCs w:val="24"/>
          <w:lang w:eastAsia="zh-CN"/>
        </w:rPr>
        <w:t>的</w:t>
      </w:r>
      <w:r w:rsidRPr="00632ECD">
        <w:rPr>
          <w:rFonts w:eastAsia="SimSun"/>
          <w:sz w:val="24"/>
          <w:szCs w:val="24"/>
          <w:lang w:eastAsia="zh-CN"/>
        </w:rPr>
        <w:t>单体</w:t>
      </w:r>
      <w:r w:rsidRPr="00632ECD">
        <w:rPr>
          <w:sz w:val="24"/>
          <w:szCs w:val="24"/>
          <w:lang w:eastAsia="zh-CN"/>
        </w:rPr>
        <w:t>空调设备（制冷量可高达</w:t>
      </w:r>
      <w:r w:rsidRPr="00632ECD">
        <w:rPr>
          <w:sz w:val="24"/>
          <w:szCs w:val="24"/>
          <w:lang w:eastAsia="zh-CN"/>
        </w:rPr>
        <w:t>20</w:t>
      </w:r>
      <w:r w:rsidRPr="00632ECD">
        <w:rPr>
          <w:sz w:val="24"/>
          <w:szCs w:val="24"/>
          <w:lang w:eastAsia="zh-CN"/>
        </w:rPr>
        <w:t>吨）将逐步被使用</w:t>
      </w:r>
      <w:r w:rsidRPr="00632ECD">
        <w:rPr>
          <w:sz w:val="24"/>
          <w:szCs w:val="24"/>
          <w:lang w:eastAsia="zh-CN"/>
        </w:rPr>
        <w:t>HFC-32</w:t>
      </w:r>
      <w:r w:rsidRPr="00632ECD">
        <w:rPr>
          <w:sz w:val="24"/>
          <w:szCs w:val="24"/>
          <w:lang w:eastAsia="zh-CN"/>
        </w:rPr>
        <w:t>的设备所取代。</w:t>
      </w:r>
      <w:r w:rsidRPr="00632ECD">
        <w:rPr>
          <w:sz w:val="24"/>
          <w:szCs w:val="24"/>
          <w:lang w:eastAsia="zh-CN"/>
        </w:rPr>
        <w:t>2024</w:t>
      </w:r>
      <w:r w:rsidRPr="00632ECD">
        <w:rPr>
          <w:sz w:val="24"/>
          <w:szCs w:val="24"/>
          <w:lang w:eastAsia="zh-CN"/>
        </w:rPr>
        <w:t>年关于氢氟碳化物价格及制冷剂消费趋势的年度市场研究证实了这一发现，即墨西哥的制造商正在转向低全球升温潜能值物质，但氢氟碳化物产品在零售服务市场仍占据主导地位。</w:t>
      </w:r>
    </w:p>
    <w:p w14:paraId="7ECF6FFF" w14:textId="77777777" w:rsidR="00EE63F2" w:rsidRPr="00632ECD" w:rsidRDefault="00EE63F2" w:rsidP="00EE63F2">
      <w:pPr>
        <w:spacing w:after="240"/>
        <w:rPr>
          <w:rFonts w:eastAsia="KaiTi"/>
          <w:iCs/>
          <w:sz w:val="24"/>
          <w:szCs w:val="24"/>
          <w:lang w:val="en-US" w:eastAsia="zh-CN"/>
        </w:rPr>
      </w:pPr>
      <w:r w:rsidRPr="00632ECD">
        <w:rPr>
          <w:rFonts w:eastAsia="KaiTi"/>
          <w:iCs/>
          <w:sz w:val="24"/>
          <w:szCs w:val="24"/>
          <w:lang w:val="en-US" w:eastAsia="zh-CN"/>
        </w:rPr>
        <w:t>聚氨酯泡沫塑料行业计划</w:t>
      </w:r>
    </w:p>
    <w:p w14:paraId="77087801" w14:textId="77777777" w:rsidR="00EE63F2" w:rsidRPr="00632ECD" w:rsidRDefault="00EE63F2" w:rsidP="00EE63F2">
      <w:pPr>
        <w:pStyle w:val="Heading1"/>
        <w:rPr>
          <w:rFonts w:eastAsiaTheme="minorHAnsi"/>
          <w:sz w:val="24"/>
          <w:szCs w:val="24"/>
          <w:lang w:eastAsia="zh-CN"/>
        </w:rPr>
      </w:pPr>
      <w:bookmarkStart w:id="6" w:name="OLE_LINK5"/>
      <w:bookmarkStart w:id="7" w:name="OLE_LINK6"/>
      <w:r w:rsidRPr="00632ECD">
        <w:rPr>
          <w:color w:val="0D0D0D"/>
          <w:sz w:val="24"/>
          <w:szCs w:val="24"/>
          <w:shd w:val="clear" w:color="auto" w:fill="FFFFFF"/>
          <w:lang w:eastAsia="zh-CN"/>
        </w:rPr>
        <w:t>秘书处指出，该部分工作的进展程度慢于基加利氢氟碳化物执行计划下的其他活动。开发署解释称，项目延迟是由于在确定技术和管理安排方面存在行政问题，不过目前这些问题已得到解决，执行项目文件已签署。已制定与配方厂的长期协议，旨在在执行期间为下游用户提供援助。这种协议模式允许下游用户灵活更换配方厂（该行业的常见做法），且无需重复申请项目供资。目前，与两家符合条件的配方厂的长期协议正在敲定中。此外，一家非第</w:t>
      </w:r>
      <w:r w:rsidRPr="00632ECD">
        <w:rPr>
          <w:color w:val="0D0D0D"/>
          <w:sz w:val="24"/>
          <w:szCs w:val="24"/>
          <w:shd w:val="clear" w:color="auto" w:fill="FFFFFF"/>
          <w:lang w:eastAsia="zh-CN"/>
        </w:rPr>
        <w:t>5</w:t>
      </w:r>
      <w:r w:rsidRPr="00632ECD">
        <w:rPr>
          <w:color w:val="0D0D0D"/>
          <w:sz w:val="24"/>
          <w:szCs w:val="24"/>
          <w:shd w:val="clear" w:color="auto" w:fill="FFFFFF"/>
          <w:lang w:eastAsia="zh-CN"/>
        </w:rPr>
        <w:t>条国家所有的配方厂已表示有意参与该项目，在不要求任何资金支持的情况下协助下游用户，这与先前聚氨酯泡沫塑料行业计划所采取的方法一致。</w:t>
      </w:r>
    </w:p>
    <w:p w14:paraId="1AF0C490" w14:textId="77777777" w:rsidR="00EE63F2" w:rsidRPr="00632ECD" w:rsidRDefault="00EE63F2" w:rsidP="00EE63F2">
      <w:pPr>
        <w:pStyle w:val="Heading1"/>
        <w:rPr>
          <w:rFonts w:eastAsiaTheme="minorHAnsi"/>
          <w:sz w:val="24"/>
          <w:szCs w:val="24"/>
          <w:lang w:eastAsia="zh-CN"/>
        </w:rPr>
      </w:pPr>
      <w:bookmarkStart w:id="8" w:name="OLE_LINK7"/>
      <w:bookmarkEnd w:id="6"/>
      <w:bookmarkEnd w:id="7"/>
      <w:r w:rsidRPr="00632ECD">
        <w:rPr>
          <w:color w:val="0D0D0D"/>
          <w:sz w:val="24"/>
          <w:szCs w:val="24"/>
          <w:shd w:val="clear" w:color="auto" w:fill="FFFFFF"/>
          <w:lang w:eastAsia="zh-CN"/>
        </w:rPr>
        <w:t>关于下游用户资格审核情况，开发署报告称，由于与配方厂的协议尚未签署，相关信息尚不可得。开发署向秘书处保证，相关协议将在未来几个月内签署，资格审核工作以及对下游用户转用氢氟烯烃的援助将于</w:t>
      </w:r>
      <w:r w:rsidRPr="00632ECD">
        <w:rPr>
          <w:color w:val="0D0D0D"/>
          <w:sz w:val="24"/>
          <w:szCs w:val="24"/>
          <w:shd w:val="clear" w:color="auto" w:fill="FFFFFF"/>
          <w:lang w:eastAsia="zh-CN"/>
        </w:rPr>
        <w:t>2026</w:t>
      </w:r>
      <w:r w:rsidRPr="00632ECD">
        <w:rPr>
          <w:color w:val="0D0D0D"/>
          <w:sz w:val="24"/>
          <w:szCs w:val="24"/>
          <w:shd w:val="clear" w:color="auto" w:fill="FFFFFF"/>
          <w:lang w:eastAsia="zh-CN"/>
        </w:rPr>
        <w:t>年启动。项目执行时间表保持正常，按照计划，自</w:t>
      </w:r>
      <w:r w:rsidRPr="00632ECD">
        <w:rPr>
          <w:color w:val="0D0D0D"/>
          <w:sz w:val="24"/>
          <w:szCs w:val="24"/>
          <w:shd w:val="clear" w:color="auto" w:fill="FFFFFF"/>
          <w:lang w:eastAsia="zh-CN"/>
        </w:rPr>
        <w:t>2029</w:t>
      </w:r>
      <w:r w:rsidRPr="00632ECD">
        <w:rPr>
          <w:color w:val="0D0D0D"/>
          <w:sz w:val="24"/>
          <w:szCs w:val="24"/>
          <w:shd w:val="clear" w:color="auto" w:fill="FFFFFF"/>
          <w:lang w:eastAsia="zh-CN"/>
        </w:rPr>
        <w:t>年</w:t>
      </w:r>
      <w:r w:rsidRPr="00632ECD">
        <w:rPr>
          <w:color w:val="0D0D0D"/>
          <w:sz w:val="24"/>
          <w:szCs w:val="24"/>
          <w:shd w:val="clear" w:color="auto" w:fill="FFFFFF"/>
          <w:lang w:eastAsia="zh-CN"/>
        </w:rPr>
        <w:t>1</w:t>
      </w:r>
      <w:r w:rsidRPr="00632ECD">
        <w:rPr>
          <w:color w:val="0D0D0D"/>
          <w:sz w:val="24"/>
          <w:szCs w:val="24"/>
          <w:shd w:val="clear" w:color="auto" w:fill="FFFFFF"/>
          <w:lang w:eastAsia="zh-CN"/>
        </w:rPr>
        <w:t>月</w:t>
      </w:r>
      <w:r w:rsidRPr="00632ECD">
        <w:rPr>
          <w:color w:val="0D0D0D"/>
          <w:sz w:val="24"/>
          <w:szCs w:val="24"/>
          <w:shd w:val="clear" w:color="auto" w:fill="FFFFFF"/>
          <w:lang w:eastAsia="zh-CN"/>
        </w:rPr>
        <w:t>1</w:t>
      </w:r>
      <w:r w:rsidRPr="00632ECD">
        <w:rPr>
          <w:color w:val="0D0D0D"/>
          <w:sz w:val="24"/>
          <w:szCs w:val="24"/>
          <w:shd w:val="clear" w:color="auto" w:fill="FFFFFF"/>
          <w:lang w:eastAsia="zh-CN"/>
        </w:rPr>
        <w:t>日起，将禁止进口和使用氢氟碳化物、纯氢氟碳化物或预混多元醇中所含氢氟碳化物用于制造聚氨酯泡沫塑料。</w:t>
      </w:r>
    </w:p>
    <w:bookmarkEnd w:id="8"/>
    <w:p w14:paraId="21B18814" w14:textId="77777777" w:rsidR="00EE63F2" w:rsidRPr="00632ECD" w:rsidRDefault="00EE63F2" w:rsidP="00EE63F2">
      <w:pPr>
        <w:pStyle w:val="Heading1"/>
        <w:rPr>
          <w:color w:val="0D0D0D"/>
          <w:sz w:val="24"/>
          <w:szCs w:val="24"/>
          <w:shd w:val="clear" w:color="auto" w:fill="FFFFFF"/>
          <w:lang w:eastAsia="zh-CN"/>
        </w:rPr>
      </w:pPr>
      <w:r w:rsidRPr="00632ECD">
        <w:rPr>
          <w:color w:val="0D0D0D"/>
          <w:sz w:val="24"/>
          <w:szCs w:val="24"/>
          <w:shd w:val="clear" w:color="auto" w:fill="FFFFFF"/>
          <w:lang w:eastAsia="zh-CN"/>
        </w:rPr>
        <w:t>经过对项目进展情况及加快启动技术转换活动必要性的讨论，秘书处建议核准开发署负责的墨西哥基加利氢氟碳化物执行计划第一阶段第二次付款部分，但有一项谅解，即财务主任仅在秘书处确认开发署已与参与项目的两家配方厂签署合同，并提交项目涵盖的首批符合条件的下游用户名单及其氢氟碳化物消费数据后，方可向开发署划拨资金。</w:t>
      </w:r>
    </w:p>
    <w:p w14:paraId="32BE30D9" w14:textId="77777777" w:rsidR="00EE63F2" w:rsidRPr="004A3F51" w:rsidRDefault="00EE63F2" w:rsidP="00EE63F2">
      <w:pPr>
        <w:pStyle w:val="Heading1"/>
        <w:numPr>
          <w:ilvl w:val="0"/>
          <w:numId w:val="0"/>
        </w:numPr>
        <w:rPr>
          <w:rFonts w:ascii="KaiTi" w:eastAsia="KaiTi" w:hAnsi="KaiTi"/>
          <w:i/>
          <w:iCs/>
          <w:sz w:val="24"/>
          <w:szCs w:val="24"/>
          <w:lang w:eastAsia="zh-CN"/>
        </w:rPr>
      </w:pPr>
      <w:r w:rsidRPr="004A3F51">
        <w:rPr>
          <w:rFonts w:ascii="KaiTi" w:eastAsia="KaiTi" w:hAnsi="KaiTi"/>
          <w:color w:val="0D0D0D"/>
          <w:sz w:val="24"/>
          <w:szCs w:val="24"/>
          <w:shd w:val="clear" w:color="auto" w:fill="FFFFFF"/>
          <w:lang w:eastAsia="zh-CN"/>
        </w:rPr>
        <w:t>预混多元醇所含氢氟碳化物的出口</w:t>
      </w:r>
    </w:p>
    <w:p w14:paraId="4564B68B" w14:textId="77777777" w:rsidR="00EE63F2" w:rsidRPr="00632ECD" w:rsidRDefault="00EE63F2" w:rsidP="00EE63F2">
      <w:pPr>
        <w:pStyle w:val="Heading1"/>
        <w:rPr>
          <w:rFonts w:eastAsiaTheme="minorHAnsi"/>
          <w:sz w:val="24"/>
          <w:szCs w:val="24"/>
          <w:lang w:eastAsia="zh-CN"/>
        </w:rPr>
      </w:pPr>
      <w:r w:rsidRPr="00632ECD">
        <w:rPr>
          <w:color w:val="0D0D0D"/>
          <w:sz w:val="24"/>
          <w:szCs w:val="24"/>
          <w:shd w:val="clear" w:color="auto" w:fill="FFFFFF"/>
          <w:lang w:eastAsia="zh-CN"/>
        </w:rPr>
        <w:t>在墨西哥聚氨酯泡沫塑料行业消耗的</w:t>
      </w:r>
      <w:r w:rsidRPr="00632ECD">
        <w:rPr>
          <w:color w:val="0D0D0D"/>
          <w:sz w:val="24"/>
          <w:szCs w:val="24"/>
          <w:shd w:val="clear" w:color="auto" w:fill="FFFFFF"/>
          <w:lang w:eastAsia="zh-CN"/>
        </w:rPr>
        <w:t>596.43</w:t>
      </w:r>
      <w:r w:rsidRPr="00632ECD">
        <w:rPr>
          <w:color w:val="0D0D0D"/>
          <w:sz w:val="24"/>
          <w:szCs w:val="24"/>
          <w:shd w:val="clear" w:color="auto" w:fill="FFFFFF"/>
          <w:lang w:eastAsia="zh-CN"/>
        </w:rPr>
        <w:t>公吨（或</w:t>
      </w:r>
      <w:r w:rsidRPr="00632ECD">
        <w:rPr>
          <w:color w:val="0D0D0D"/>
          <w:sz w:val="24"/>
          <w:szCs w:val="24"/>
          <w:shd w:val="clear" w:color="auto" w:fill="FFFFFF"/>
          <w:lang w:eastAsia="zh-CN"/>
        </w:rPr>
        <w:t>545,791</w:t>
      </w:r>
      <w:r w:rsidRPr="00632ECD">
        <w:rPr>
          <w:color w:val="0D0D0D"/>
          <w:sz w:val="24"/>
          <w:szCs w:val="24"/>
          <w:shd w:val="clear" w:color="auto" w:fill="FFFFFF"/>
          <w:lang w:eastAsia="zh-CN"/>
        </w:rPr>
        <w:t>吨二氧化碳当量）氢氟碳化物中，</w:t>
      </w:r>
      <w:r w:rsidRPr="00632ECD">
        <w:rPr>
          <w:color w:val="0D0D0D"/>
          <w:sz w:val="24"/>
          <w:szCs w:val="24"/>
          <w:shd w:val="clear" w:color="auto" w:fill="FFFFFF"/>
          <w:lang w:eastAsia="zh-CN"/>
        </w:rPr>
        <w:t>147</w:t>
      </w:r>
      <w:r w:rsidRPr="00632ECD">
        <w:rPr>
          <w:color w:val="0D0D0D"/>
          <w:sz w:val="24"/>
          <w:szCs w:val="24"/>
          <w:shd w:val="clear" w:color="auto" w:fill="FFFFFF"/>
          <w:lang w:eastAsia="zh-CN"/>
        </w:rPr>
        <w:t>家聚氨酯泡沫塑料企业所使用的</w:t>
      </w:r>
      <w:r w:rsidRPr="00632ECD">
        <w:rPr>
          <w:color w:val="0D0D0D"/>
          <w:sz w:val="24"/>
          <w:szCs w:val="24"/>
          <w:shd w:val="clear" w:color="auto" w:fill="FFFFFF"/>
          <w:lang w:eastAsia="zh-CN"/>
        </w:rPr>
        <w:t>444</w:t>
      </w:r>
      <w:r w:rsidRPr="00632ECD">
        <w:rPr>
          <w:color w:val="0D0D0D"/>
          <w:sz w:val="24"/>
          <w:szCs w:val="24"/>
          <w:shd w:val="clear" w:color="auto" w:fill="FFFFFF"/>
          <w:lang w:eastAsia="zh-CN"/>
        </w:rPr>
        <w:t>公吨（占比</w:t>
      </w:r>
      <w:r w:rsidRPr="00632ECD">
        <w:rPr>
          <w:color w:val="0D0D0D"/>
          <w:sz w:val="24"/>
          <w:szCs w:val="24"/>
          <w:shd w:val="clear" w:color="auto" w:fill="FFFFFF"/>
          <w:lang w:eastAsia="zh-CN"/>
        </w:rPr>
        <w:t>74%</w:t>
      </w:r>
      <w:r w:rsidRPr="00632ECD">
        <w:rPr>
          <w:color w:val="0D0D0D"/>
          <w:sz w:val="24"/>
          <w:szCs w:val="24"/>
          <w:shd w:val="clear" w:color="auto" w:fill="FFFFFF"/>
          <w:lang w:eastAsia="zh-CN"/>
        </w:rPr>
        <w:t>）或</w:t>
      </w:r>
      <w:r w:rsidRPr="00632ECD">
        <w:rPr>
          <w:color w:val="0D0D0D"/>
          <w:sz w:val="24"/>
          <w:szCs w:val="24"/>
          <w:shd w:val="clear" w:color="auto" w:fill="FFFFFF"/>
          <w:lang w:eastAsia="zh-CN"/>
        </w:rPr>
        <w:t>353,760</w:t>
      </w:r>
      <w:r w:rsidRPr="00632ECD">
        <w:rPr>
          <w:color w:val="0D0D0D"/>
          <w:sz w:val="24"/>
          <w:szCs w:val="24"/>
          <w:shd w:val="clear" w:color="auto" w:fill="FFFFFF"/>
          <w:lang w:eastAsia="zh-CN"/>
        </w:rPr>
        <w:t>吨二氧化碳当量（占比</w:t>
      </w:r>
      <w:r w:rsidRPr="00632ECD">
        <w:rPr>
          <w:color w:val="0D0D0D"/>
          <w:sz w:val="24"/>
          <w:szCs w:val="24"/>
          <w:shd w:val="clear" w:color="auto" w:fill="FFFFFF"/>
          <w:lang w:eastAsia="zh-CN"/>
        </w:rPr>
        <w:t>65%</w:t>
      </w:r>
      <w:r w:rsidRPr="00632ECD">
        <w:rPr>
          <w:color w:val="0D0D0D"/>
          <w:sz w:val="24"/>
          <w:szCs w:val="24"/>
          <w:shd w:val="clear" w:color="auto" w:fill="FFFFFF"/>
          <w:lang w:eastAsia="zh-CN"/>
        </w:rPr>
        <w:t>）将在基加利氢氟碳化物执行计划第一阶段下借助多边基金的援助淘汰。剩余的</w:t>
      </w:r>
      <w:r w:rsidRPr="00632ECD">
        <w:rPr>
          <w:color w:val="0D0D0D"/>
          <w:sz w:val="24"/>
          <w:szCs w:val="24"/>
          <w:shd w:val="clear" w:color="auto" w:fill="FFFFFF"/>
          <w:lang w:eastAsia="zh-CN"/>
        </w:rPr>
        <w:t>152.43</w:t>
      </w:r>
      <w:r w:rsidRPr="00632ECD">
        <w:rPr>
          <w:color w:val="0D0D0D"/>
          <w:sz w:val="24"/>
          <w:szCs w:val="24"/>
          <w:shd w:val="clear" w:color="auto" w:fill="FFFFFF"/>
          <w:lang w:eastAsia="zh-CN"/>
        </w:rPr>
        <w:t>公吨或</w:t>
      </w:r>
      <w:r w:rsidRPr="00632ECD">
        <w:rPr>
          <w:color w:val="0D0D0D"/>
          <w:sz w:val="24"/>
          <w:szCs w:val="24"/>
          <w:shd w:val="clear" w:color="auto" w:fill="FFFFFF"/>
          <w:lang w:eastAsia="zh-CN"/>
        </w:rPr>
        <w:t>192,031</w:t>
      </w:r>
      <w:r w:rsidRPr="00632ECD">
        <w:rPr>
          <w:color w:val="0D0D0D"/>
          <w:sz w:val="24"/>
          <w:szCs w:val="24"/>
          <w:shd w:val="clear" w:color="auto" w:fill="FFFFFF"/>
          <w:lang w:eastAsia="zh-CN"/>
        </w:rPr>
        <w:t>吨二氧化碳当量的氢氟碳化物消费量（无论是由不符合资助条件的企业使用，还是本地混合后用于出口），将通过制定禁令予以淘汰，即自</w:t>
      </w:r>
      <w:r w:rsidRPr="00632ECD">
        <w:rPr>
          <w:color w:val="0D0D0D"/>
          <w:sz w:val="24"/>
          <w:szCs w:val="24"/>
          <w:shd w:val="clear" w:color="auto" w:fill="FFFFFF"/>
          <w:lang w:eastAsia="zh-CN"/>
        </w:rPr>
        <w:t>2029</w:t>
      </w:r>
      <w:r w:rsidRPr="00632ECD">
        <w:rPr>
          <w:color w:val="0D0D0D"/>
          <w:sz w:val="24"/>
          <w:szCs w:val="24"/>
          <w:shd w:val="clear" w:color="auto" w:fill="FFFFFF"/>
          <w:lang w:eastAsia="zh-CN"/>
        </w:rPr>
        <w:t>年</w:t>
      </w:r>
      <w:r w:rsidRPr="00632ECD">
        <w:rPr>
          <w:color w:val="0D0D0D"/>
          <w:sz w:val="24"/>
          <w:szCs w:val="24"/>
          <w:shd w:val="clear" w:color="auto" w:fill="FFFFFF"/>
          <w:lang w:eastAsia="zh-CN"/>
        </w:rPr>
        <w:t>1</w:t>
      </w:r>
      <w:r w:rsidRPr="00632ECD">
        <w:rPr>
          <w:color w:val="0D0D0D"/>
          <w:sz w:val="24"/>
          <w:szCs w:val="24"/>
          <w:shd w:val="clear" w:color="auto" w:fill="FFFFFF"/>
          <w:lang w:eastAsia="zh-CN"/>
        </w:rPr>
        <w:t>月</w:t>
      </w:r>
      <w:r w:rsidRPr="00632ECD">
        <w:rPr>
          <w:color w:val="0D0D0D"/>
          <w:sz w:val="24"/>
          <w:szCs w:val="24"/>
          <w:shd w:val="clear" w:color="auto" w:fill="FFFFFF"/>
          <w:lang w:eastAsia="zh-CN"/>
        </w:rPr>
        <w:t>1</w:t>
      </w:r>
      <w:r w:rsidRPr="00632ECD">
        <w:rPr>
          <w:color w:val="0D0D0D"/>
          <w:sz w:val="24"/>
          <w:szCs w:val="24"/>
          <w:shd w:val="clear" w:color="auto" w:fill="FFFFFF"/>
          <w:lang w:eastAsia="zh-CN"/>
        </w:rPr>
        <w:t>日起，禁止进口和使用纯氢氟碳化物或预混多元醇所含氢氟碳化物用于制造聚氨酯泡沫塑料。</w:t>
      </w:r>
    </w:p>
    <w:p w14:paraId="43BBD7CD" w14:textId="77777777" w:rsidR="00EE63F2" w:rsidRPr="00632ECD" w:rsidRDefault="00EE63F2" w:rsidP="00EE63F2">
      <w:pPr>
        <w:pStyle w:val="Heading1"/>
        <w:rPr>
          <w:color w:val="0D0D0D"/>
          <w:sz w:val="24"/>
          <w:szCs w:val="24"/>
          <w:shd w:val="clear" w:color="auto" w:fill="FFFFFF"/>
          <w:lang w:eastAsia="zh-CN"/>
        </w:rPr>
      </w:pPr>
      <w:r w:rsidRPr="00632ECD">
        <w:rPr>
          <w:color w:val="0D0D0D"/>
          <w:sz w:val="24"/>
          <w:szCs w:val="24"/>
          <w:shd w:val="clear" w:color="auto" w:fill="FFFFFF"/>
          <w:lang w:eastAsia="zh-CN"/>
        </w:rPr>
        <w:t>秘书处指出，核准用于墨西哥聚氨酯泡沫塑料行业计划的援助仅与符合资助条件的企业所确定的消费量挂钩，且以多元醇形式出口的氢氟碳化物不在供资范围内。据此，秘书处得出结论：对于从墨西哥进口预混多元醇中所含氢氟碳化物并接受多边基金援助以淘汰本国泡沫塑料行业氢氟碳化物的国家而言，不存在重复供资的风险。不过，根据第</w:t>
      </w:r>
      <w:r w:rsidRPr="00632ECD">
        <w:rPr>
          <w:color w:val="0D0D0D"/>
          <w:sz w:val="24"/>
          <w:szCs w:val="24"/>
          <w:shd w:val="clear" w:color="auto" w:fill="FFFFFF"/>
          <w:lang w:eastAsia="zh-CN"/>
        </w:rPr>
        <w:t>96/52</w:t>
      </w:r>
      <w:r w:rsidRPr="00632ECD">
        <w:rPr>
          <w:color w:val="0D0D0D"/>
          <w:sz w:val="24"/>
          <w:szCs w:val="24"/>
          <w:shd w:val="clear" w:color="auto" w:fill="FFFFFF"/>
          <w:lang w:eastAsia="zh-CN"/>
        </w:rPr>
        <w:t>号决定</w:t>
      </w:r>
      <w:r w:rsidRPr="00632ECD">
        <w:rPr>
          <w:color w:val="0D0D0D"/>
          <w:sz w:val="24"/>
          <w:szCs w:val="24"/>
          <w:shd w:val="clear" w:color="auto" w:fill="FFFFFF"/>
          <w:lang w:eastAsia="zh-CN"/>
        </w:rPr>
        <w:t>(d)</w:t>
      </w:r>
      <w:r w:rsidRPr="00632ECD">
        <w:rPr>
          <w:color w:val="0D0D0D"/>
          <w:sz w:val="24"/>
          <w:szCs w:val="24"/>
          <w:shd w:val="clear" w:color="auto" w:fill="FFFFFF"/>
          <w:lang w:eastAsia="zh-CN"/>
        </w:rPr>
        <w:t>段，若墨西哥出口预混多元醇所含氢氟碳化物，则需提供</w:t>
      </w:r>
      <w:r w:rsidRPr="00632ECD">
        <w:rPr>
          <w:color w:val="0D0D0D"/>
          <w:sz w:val="24"/>
          <w:szCs w:val="24"/>
          <w:shd w:val="clear" w:color="auto" w:fill="FFFFFF"/>
          <w:lang w:eastAsia="zh-CN"/>
        </w:rPr>
        <w:t>2022-2024</w:t>
      </w:r>
      <w:r w:rsidRPr="00632ECD">
        <w:rPr>
          <w:color w:val="0D0D0D"/>
          <w:sz w:val="24"/>
          <w:szCs w:val="24"/>
          <w:shd w:val="clear" w:color="auto" w:fill="FFFFFF"/>
          <w:lang w:eastAsia="zh-CN"/>
        </w:rPr>
        <w:t>年期间此类出口的最佳可用数据。</w:t>
      </w:r>
    </w:p>
    <w:p w14:paraId="18529D21" w14:textId="77777777" w:rsidR="00EE63F2" w:rsidRPr="00632ECD" w:rsidRDefault="00EE63F2" w:rsidP="00EE63F2">
      <w:pPr>
        <w:pStyle w:val="Heading1"/>
        <w:rPr>
          <w:rFonts w:eastAsiaTheme="minorHAnsi"/>
          <w:sz w:val="24"/>
          <w:szCs w:val="24"/>
          <w:lang w:eastAsia="zh-CN"/>
        </w:rPr>
      </w:pPr>
      <w:r w:rsidRPr="00632ECD">
        <w:rPr>
          <w:color w:val="0D0D0D"/>
          <w:sz w:val="24"/>
          <w:szCs w:val="24"/>
          <w:shd w:val="clear" w:color="auto" w:fill="FFFFFF"/>
          <w:lang w:eastAsia="zh-CN"/>
        </w:rPr>
        <w:t>作为协助墨西哥执行聚氨酯泡沫塑料行业计划的机构，开发署解释称，墨西哥政府目前正在分析</w:t>
      </w:r>
      <w:r w:rsidRPr="00632ECD">
        <w:rPr>
          <w:color w:val="0D0D0D"/>
          <w:sz w:val="24"/>
          <w:szCs w:val="24"/>
          <w:shd w:val="clear" w:color="auto" w:fill="FFFFFF"/>
          <w:lang w:eastAsia="zh-CN"/>
        </w:rPr>
        <w:t>2022-2024</w:t>
      </w:r>
      <w:r w:rsidRPr="00632ECD">
        <w:rPr>
          <w:color w:val="0D0D0D"/>
          <w:sz w:val="24"/>
          <w:szCs w:val="24"/>
          <w:shd w:val="clear" w:color="auto" w:fill="FFFFFF"/>
          <w:lang w:eastAsia="zh-CN"/>
        </w:rPr>
        <w:t>年期间预混多元醇所含氢氟碳化物的进出口数据，但这项工作颇</w:t>
      </w:r>
      <w:r w:rsidRPr="00632ECD">
        <w:rPr>
          <w:color w:val="0D0D0D"/>
          <w:sz w:val="24"/>
          <w:szCs w:val="24"/>
          <w:shd w:val="clear" w:color="auto" w:fill="FFFFFF"/>
          <w:lang w:eastAsia="zh-CN"/>
        </w:rPr>
        <w:lastRenderedPageBreak/>
        <w:t>具挑战性，因为此类物质未与特定关税项目挂钩，难以追踪。尽管如此，墨西哥政府仍承诺从国家海关总署官方数据库及使用此类多元醇混合物的受访企业处收集相关信息。据此，秘书处建议墨西哥政府按照第</w:t>
      </w:r>
      <w:r w:rsidRPr="00632ECD">
        <w:rPr>
          <w:color w:val="0D0D0D"/>
          <w:sz w:val="24"/>
          <w:szCs w:val="24"/>
          <w:shd w:val="clear" w:color="auto" w:fill="FFFFFF"/>
          <w:lang w:eastAsia="zh-CN"/>
        </w:rPr>
        <w:t>96/52</w:t>
      </w:r>
      <w:r w:rsidRPr="00632ECD">
        <w:rPr>
          <w:color w:val="0D0D0D"/>
          <w:sz w:val="24"/>
          <w:szCs w:val="24"/>
          <w:shd w:val="clear" w:color="auto" w:fill="FFFFFF"/>
          <w:lang w:eastAsia="zh-CN"/>
        </w:rPr>
        <w:t>号决定</w:t>
      </w:r>
      <w:r w:rsidRPr="00632ECD">
        <w:rPr>
          <w:color w:val="0D0D0D"/>
          <w:sz w:val="24"/>
          <w:szCs w:val="24"/>
          <w:shd w:val="clear" w:color="auto" w:fill="FFFFFF"/>
          <w:lang w:eastAsia="zh-CN"/>
        </w:rPr>
        <w:t>(d)</w:t>
      </w:r>
      <w:r w:rsidRPr="00632ECD">
        <w:rPr>
          <w:color w:val="0D0D0D"/>
          <w:sz w:val="24"/>
          <w:szCs w:val="24"/>
          <w:shd w:val="clear" w:color="auto" w:fill="FFFFFF"/>
          <w:lang w:eastAsia="zh-CN"/>
        </w:rPr>
        <w:t>段，在提交下一次付款申请时，一并提供</w:t>
      </w:r>
      <w:r w:rsidRPr="00632ECD">
        <w:rPr>
          <w:color w:val="0D0D0D"/>
          <w:sz w:val="24"/>
          <w:szCs w:val="24"/>
          <w:shd w:val="clear" w:color="auto" w:fill="FFFFFF"/>
          <w:lang w:eastAsia="zh-CN"/>
        </w:rPr>
        <w:t>2022-2024</w:t>
      </w:r>
      <w:r w:rsidRPr="00632ECD">
        <w:rPr>
          <w:color w:val="0D0D0D"/>
          <w:sz w:val="24"/>
          <w:szCs w:val="24"/>
          <w:shd w:val="clear" w:color="auto" w:fill="FFFFFF"/>
          <w:lang w:eastAsia="zh-CN"/>
        </w:rPr>
        <w:t>年期间预混多元醇所含氢氟碳化物出口的最佳可用数据。</w:t>
      </w:r>
    </w:p>
    <w:p w14:paraId="3462C3AB" w14:textId="77777777" w:rsidR="00EE63F2" w:rsidRPr="00632ECD" w:rsidRDefault="00EE63F2" w:rsidP="00EE63F2">
      <w:pPr>
        <w:keepNext/>
        <w:spacing w:after="240"/>
        <w:rPr>
          <w:rFonts w:eastAsia="KaiTi"/>
          <w:sz w:val="24"/>
          <w:szCs w:val="24"/>
        </w:rPr>
      </w:pPr>
      <w:r w:rsidRPr="00632ECD">
        <w:rPr>
          <w:rFonts w:eastAsia="KaiTi"/>
          <w:sz w:val="24"/>
          <w:szCs w:val="24"/>
          <w:lang w:eastAsia="zh-CN"/>
        </w:rPr>
        <w:t>制冷维修行业</w:t>
      </w:r>
    </w:p>
    <w:p w14:paraId="4BF9584D" w14:textId="77777777" w:rsidR="00EE63F2" w:rsidRPr="00632ECD" w:rsidRDefault="00EE63F2" w:rsidP="00EE63F2">
      <w:pPr>
        <w:pStyle w:val="Heading1"/>
        <w:rPr>
          <w:sz w:val="24"/>
          <w:szCs w:val="24"/>
          <w:lang w:eastAsia="zh-CN"/>
        </w:rPr>
      </w:pPr>
      <w:bookmarkStart w:id="9" w:name="OLE_LINK16"/>
      <w:bookmarkStart w:id="10" w:name="OLE_LINK17"/>
      <w:r w:rsidRPr="00632ECD">
        <w:rPr>
          <w:color w:val="0D0D0D"/>
          <w:sz w:val="24"/>
          <w:szCs w:val="24"/>
          <w:shd w:val="clear" w:color="auto" w:fill="FFFFFF"/>
          <w:lang w:eastAsia="zh-CN"/>
        </w:rPr>
        <w:t>秘书处虽认可基加利氢氟碳化物执行计划第一阶段多项规划活动取得的进展，但仍就部分项目实施进度缓慢的原因提出询问。工发组织解释称，尽管基加利氢氟碳化物执行计划各组成部分总体取得进展，但氢氟碳化物控制措施的初期执行工作（尤其是通过配额分配制度推进的工作）面临重大挑战，进而影响了其他活动的推进速度。尽管如此，工发组织重申墨西哥政府承诺将按约定完成基加利氢氟碳化物执行计划下的各项活动。下文将就具体项目展开讨论。</w:t>
      </w:r>
    </w:p>
    <w:p w14:paraId="37BD725E" w14:textId="32562D13" w:rsidR="00EE63F2" w:rsidRPr="00632ECD" w:rsidRDefault="00EE63F2" w:rsidP="00EE63F2">
      <w:pPr>
        <w:pStyle w:val="Heading1"/>
        <w:rPr>
          <w:sz w:val="24"/>
          <w:szCs w:val="24"/>
          <w:lang w:eastAsia="zh-CN"/>
        </w:rPr>
      </w:pPr>
      <w:bookmarkStart w:id="11" w:name="OLE_LINK18"/>
      <w:bookmarkStart w:id="12" w:name="OLE_LINK19"/>
      <w:bookmarkEnd w:id="9"/>
      <w:bookmarkEnd w:id="10"/>
      <w:r w:rsidRPr="00632ECD">
        <w:rPr>
          <w:color w:val="0D0D0D"/>
          <w:sz w:val="24"/>
          <w:szCs w:val="24"/>
          <w:shd w:val="clear" w:color="auto" w:fill="FFFFFF"/>
          <w:lang w:eastAsia="zh-CN"/>
        </w:rPr>
        <w:t>关于开发署实施的制冷剂回收、复原和再生项目，在经历协议签署相关的行政延误后，项目活动已启动，首先将对墨西哥当前制冷剂回收、复原和再生状况开展评估与诊断，预计于</w:t>
      </w:r>
      <w:r w:rsidRPr="00632ECD">
        <w:rPr>
          <w:color w:val="0D0D0D"/>
          <w:sz w:val="24"/>
          <w:szCs w:val="24"/>
          <w:shd w:val="clear" w:color="auto" w:fill="FFFFFF"/>
          <w:lang w:eastAsia="zh-CN"/>
        </w:rPr>
        <w:t>2026</w:t>
      </w:r>
      <w:r w:rsidRPr="00632ECD">
        <w:rPr>
          <w:color w:val="0D0D0D"/>
          <w:sz w:val="24"/>
          <w:szCs w:val="24"/>
          <w:shd w:val="clear" w:color="auto" w:fill="FFFFFF"/>
          <w:lang w:eastAsia="zh-CN"/>
        </w:rPr>
        <w:t>年</w:t>
      </w:r>
      <w:r w:rsidRPr="00632ECD">
        <w:rPr>
          <w:color w:val="0D0D0D"/>
          <w:sz w:val="24"/>
          <w:szCs w:val="24"/>
          <w:shd w:val="clear" w:color="auto" w:fill="FFFFFF"/>
          <w:lang w:eastAsia="zh-CN"/>
        </w:rPr>
        <w:t>3</w:t>
      </w:r>
      <w:r w:rsidRPr="00632ECD">
        <w:rPr>
          <w:color w:val="0D0D0D"/>
          <w:sz w:val="24"/>
          <w:szCs w:val="24"/>
          <w:shd w:val="clear" w:color="auto" w:fill="FFFFFF"/>
          <w:lang w:eastAsia="zh-CN"/>
        </w:rPr>
        <w:t>月完成。目前正在构建一个自我可持续的制冷剂回收、复原和再生计划业务模式，预计于</w:t>
      </w:r>
      <w:r w:rsidRPr="00632ECD">
        <w:rPr>
          <w:color w:val="0D0D0D"/>
          <w:sz w:val="24"/>
          <w:szCs w:val="24"/>
          <w:shd w:val="clear" w:color="auto" w:fill="FFFFFF"/>
          <w:lang w:eastAsia="zh-CN"/>
        </w:rPr>
        <w:t>2026</w:t>
      </w:r>
      <w:r w:rsidRPr="00632ECD">
        <w:rPr>
          <w:color w:val="0D0D0D"/>
          <w:sz w:val="24"/>
          <w:szCs w:val="24"/>
          <w:shd w:val="clear" w:color="auto" w:fill="FFFFFF"/>
          <w:lang w:eastAsia="zh-CN"/>
        </w:rPr>
        <w:t>年</w:t>
      </w:r>
      <w:r w:rsidRPr="00632ECD">
        <w:rPr>
          <w:color w:val="0D0D0D"/>
          <w:sz w:val="24"/>
          <w:szCs w:val="24"/>
          <w:shd w:val="clear" w:color="auto" w:fill="FFFFFF"/>
          <w:lang w:eastAsia="zh-CN"/>
        </w:rPr>
        <w:t>6</w:t>
      </w:r>
      <w:r w:rsidRPr="00632ECD">
        <w:rPr>
          <w:color w:val="0D0D0D"/>
          <w:sz w:val="24"/>
          <w:szCs w:val="24"/>
          <w:shd w:val="clear" w:color="auto" w:fill="FFFFFF"/>
          <w:lang w:eastAsia="zh-CN"/>
        </w:rPr>
        <w:t>月前完成。基于上述活动成果，制冷剂回收、复原和再生网络将于</w:t>
      </w:r>
      <w:r w:rsidRPr="00632ECD">
        <w:rPr>
          <w:color w:val="0D0D0D"/>
          <w:sz w:val="24"/>
          <w:szCs w:val="24"/>
          <w:shd w:val="clear" w:color="auto" w:fill="FFFFFF"/>
          <w:lang w:eastAsia="zh-CN"/>
        </w:rPr>
        <w:t>2026</w:t>
      </w:r>
      <w:r w:rsidRPr="00632ECD">
        <w:rPr>
          <w:color w:val="0D0D0D"/>
          <w:sz w:val="24"/>
          <w:szCs w:val="24"/>
          <w:shd w:val="clear" w:color="auto" w:fill="FFFFFF"/>
          <w:lang w:eastAsia="zh-CN"/>
        </w:rPr>
        <w:t>年</w:t>
      </w:r>
      <w:r w:rsidRPr="00632ECD">
        <w:rPr>
          <w:color w:val="0D0D0D"/>
          <w:sz w:val="24"/>
          <w:szCs w:val="24"/>
          <w:shd w:val="clear" w:color="auto" w:fill="FFFFFF"/>
          <w:lang w:eastAsia="zh-CN"/>
        </w:rPr>
        <w:t>7</w:t>
      </w:r>
      <w:r w:rsidRPr="00632ECD">
        <w:rPr>
          <w:color w:val="0D0D0D"/>
          <w:sz w:val="24"/>
          <w:szCs w:val="24"/>
          <w:shd w:val="clear" w:color="auto" w:fill="FFFFFF"/>
          <w:lang w:eastAsia="zh-CN"/>
        </w:rPr>
        <w:t>月启动扩建，将于</w:t>
      </w:r>
      <w:r w:rsidRPr="00632ECD">
        <w:rPr>
          <w:color w:val="0D0D0D"/>
          <w:sz w:val="24"/>
          <w:szCs w:val="24"/>
          <w:shd w:val="clear" w:color="auto" w:fill="FFFFFF"/>
          <w:lang w:eastAsia="zh-CN"/>
        </w:rPr>
        <w:t>2026</w:t>
      </w:r>
      <w:r w:rsidRPr="00632ECD">
        <w:rPr>
          <w:color w:val="0D0D0D"/>
          <w:sz w:val="24"/>
          <w:szCs w:val="24"/>
          <w:shd w:val="clear" w:color="auto" w:fill="FFFFFF"/>
          <w:lang w:eastAsia="zh-CN"/>
        </w:rPr>
        <w:t>年</w:t>
      </w:r>
      <w:r w:rsidRPr="00632ECD">
        <w:rPr>
          <w:color w:val="0D0D0D"/>
          <w:sz w:val="24"/>
          <w:szCs w:val="24"/>
          <w:shd w:val="clear" w:color="auto" w:fill="FFFFFF"/>
          <w:lang w:eastAsia="zh-CN"/>
        </w:rPr>
        <w:t>12</w:t>
      </w:r>
      <w:r w:rsidRPr="00632ECD">
        <w:rPr>
          <w:color w:val="0D0D0D"/>
          <w:sz w:val="24"/>
          <w:szCs w:val="24"/>
          <w:shd w:val="clear" w:color="auto" w:fill="FFFFFF"/>
          <w:lang w:eastAsia="zh-CN"/>
        </w:rPr>
        <w:t>月前开发支持</w:t>
      </w:r>
      <w:r w:rsidR="00A1713E" w:rsidRPr="00632ECD">
        <w:rPr>
          <w:color w:val="0D0D0D"/>
          <w:sz w:val="24"/>
          <w:szCs w:val="24"/>
          <w:shd w:val="clear" w:color="auto" w:fill="FFFFFF"/>
          <w:lang w:eastAsia="zh-CN"/>
        </w:rPr>
        <w:t>制</w:t>
      </w:r>
      <w:r w:rsidRPr="00632ECD">
        <w:rPr>
          <w:color w:val="0D0D0D"/>
          <w:sz w:val="24"/>
          <w:szCs w:val="24"/>
          <w:shd w:val="clear" w:color="auto" w:fill="FFFFFF"/>
          <w:lang w:eastAsia="zh-CN"/>
        </w:rPr>
        <w:t>冷剂回收、复原和再生的监管工具。在第二次付款下，将根据当前研究结果采购设备</w:t>
      </w:r>
      <w:r w:rsidRPr="00632ECD">
        <w:rPr>
          <w:rStyle w:val="FootnoteReference"/>
          <w:sz w:val="24"/>
          <w:szCs w:val="24"/>
        </w:rPr>
        <w:footnoteReference w:id="11"/>
      </w:r>
      <w:r w:rsidRPr="00632ECD">
        <w:rPr>
          <w:color w:val="0D0D0D"/>
          <w:sz w:val="24"/>
          <w:szCs w:val="24"/>
          <w:shd w:val="clear" w:color="auto" w:fill="FFFFFF"/>
          <w:lang w:eastAsia="zh-CN"/>
        </w:rPr>
        <w:t>，扩大制冷剂回收、复原和再生业务规模，并设计一项激励机制，鼓励最终用户和维修企业回收制冷剂。该机制还旨在从金融机构、私人投资者和气候基金筹集额外资金，以确保项目的长期可持续性。</w:t>
      </w:r>
    </w:p>
    <w:p w14:paraId="79D9454E" w14:textId="77777777" w:rsidR="00EE63F2" w:rsidRPr="00632ECD" w:rsidRDefault="00EE63F2" w:rsidP="00EE63F2">
      <w:pPr>
        <w:pStyle w:val="Heading1"/>
        <w:rPr>
          <w:sz w:val="24"/>
          <w:szCs w:val="24"/>
          <w:lang w:eastAsia="zh-CN"/>
        </w:rPr>
      </w:pPr>
      <w:bookmarkStart w:id="13" w:name="OLE_LINK20"/>
      <w:bookmarkStart w:id="14" w:name="OLE_LINK21"/>
      <w:bookmarkEnd w:id="11"/>
      <w:bookmarkEnd w:id="12"/>
      <w:r w:rsidRPr="00632ECD">
        <w:rPr>
          <w:color w:val="0D0D0D"/>
          <w:sz w:val="24"/>
          <w:szCs w:val="24"/>
          <w:shd w:val="clear" w:color="auto" w:fill="FFFFFF"/>
          <w:lang w:eastAsia="zh-CN"/>
        </w:rPr>
        <w:t>关于本地安装与组装次级行业相关活动及最终用户示范项目，工发组织报告称，已聘请两名专家在项目实施期间提供技术支持；针对负责技术替代举措的安装企业开展了市场评估；并与零售连锁企业、商业及自助商店、酒店、餐饮机构、医院、政府建筑、安装企业及组装企业的代表举行会议，以推广项目并确定潜在受益方。今年将通过行业商会、协会及企业发布公开征集通知，邀请潜在受益方提交提案。</w:t>
      </w:r>
    </w:p>
    <w:p w14:paraId="1F44B447" w14:textId="5E91D3D0" w:rsidR="00EE63F2" w:rsidRPr="00632ECD" w:rsidRDefault="00EE63F2" w:rsidP="00EE63F2">
      <w:pPr>
        <w:pStyle w:val="Heading1"/>
        <w:rPr>
          <w:sz w:val="24"/>
          <w:szCs w:val="24"/>
          <w:shd w:val="clear" w:color="auto" w:fill="FFFFFF"/>
          <w:lang w:eastAsia="zh-CN"/>
        </w:rPr>
      </w:pPr>
      <w:bookmarkStart w:id="15" w:name="OLE_LINK22"/>
      <w:bookmarkStart w:id="16" w:name="OLE_LINK23"/>
      <w:bookmarkEnd w:id="13"/>
      <w:bookmarkEnd w:id="14"/>
      <w:r w:rsidRPr="00632ECD">
        <w:rPr>
          <w:sz w:val="24"/>
          <w:szCs w:val="24"/>
          <w:shd w:val="clear" w:color="auto" w:fill="FFFFFF"/>
          <w:lang w:eastAsia="zh-CN"/>
        </w:rPr>
        <w:t>针对第</w:t>
      </w:r>
      <w:r w:rsidRPr="00632ECD">
        <w:rPr>
          <w:sz w:val="24"/>
          <w:szCs w:val="24"/>
          <w:shd w:val="clear" w:color="auto" w:fill="FFFFFF"/>
          <w:lang w:eastAsia="zh-CN"/>
        </w:rPr>
        <w:t>93/68</w:t>
      </w:r>
      <w:r w:rsidRPr="00632ECD">
        <w:rPr>
          <w:sz w:val="24"/>
          <w:szCs w:val="24"/>
          <w:shd w:val="clear" w:color="auto" w:fill="FFFFFF"/>
          <w:lang w:eastAsia="zh-CN"/>
        </w:rPr>
        <w:t>号决定</w:t>
      </w:r>
      <w:r w:rsidRPr="00632ECD">
        <w:rPr>
          <w:sz w:val="24"/>
          <w:szCs w:val="24"/>
          <w:shd w:val="clear" w:color="auto" w:fill="FFFFFF"/>
          <w:lang w:eastAsia="zh-CN"/>
        </w:rPr>
        <w:t>(d)</w:t>
      </w:r>
      <w:r w:rsidRPr="00632ECD">
        <w:rPr>
          <w:sz w:val="24"/>
          <w:szCs w:val="24"/>
          <w:shd w:val="clear" w:color="auto" w:fill="FFFFFF"/>
          <w:lang w:eastAsia="zh-CN"/>
        </w:rPr>
        <w:t>段</w:t>
      </w:r>
      <w:r w:rsidRPr="00632ECD">
        <w:rPr>
          <w:color w:val="0D0D0D"/>
          <w:sz w:val="24"/>
          <w:szCs w:val="24"/>
          <w:shd w:val="clear" w:color="auto" w:fill="FFFFFF"/>
          <w:lang w:eastAsia="zh-CN"/>
        </w:rPr>
        <w:t>请墨西哥政府和工发组织就基加利</w:t>
      </w:r>
      <w:r w:rsidRPr="00632ECD">
        <w:rPr>
          <w:sz w:val="24"/>
          <w:szCs w:val="24"/>
          <w:shd w:val="clear" w:color="auto" w:fill="FFFFFF"/>
          <w:lang w:eastAsia="zh-CN"/>
        </w:rPr>
        <w:t>氢氟碳化物</w:t>
      </w:r>
      <w:r w:rsidRPr="00632ECD">
        <w:rPr>
          <w:color w:val="0D0D0D"/>
          <w:sz w:val="24"/>
          <w:szCs w:val="24"/>
          <w:shd w:val="clear" w:color="auto" w:fill="FFFFFF"/>
          <w:lang w:eastAsia="zh-CN"/>
        </w:rPr>
        <w:t>执行计划第一阶段下的示范项目所涵盖行业的逐步淘汰氢氟碳化物制定一项战略，</w:t>
      </w:r>
      <w:r w:rsidRPr="00632ECD">
        <w:rPr>
          <w:sz w:val="24"/>
          <w:szCs w:val="24"/>
          <w:shd w:val="clear" w:color="auto" w:fill="FFFFFF"/>
          <w:lang w:eastAsia="zh-CN"/>
        </w:rPr>
        <w:t>工发组织表示该战略尚未最终确定。截至目前，该国政府已设计了一份项目申报表</w:t>
      </w:r>
      <w:r w:rsidR="00BA32AB" w:rsidRPr="00632ECD">
        <w:rPr>
          <w:sz w:val="24"/>
          <w:szCs w:val="24"/>
          <w:shd w:val="clear" w:color="auto" w:fill="FFFFFF"/>
          <w:lang w:eastAsia="zh-CN"/>
        </w:rPr>
        <w:t>，将作为</w:t>
      </w:r>
      <w:r w:rsidRPr="00632ECD">
        <w:rPr>
          <w:sz w:val="24"/>
          <w:szCs w:val="24"/>
          <w:shd w:val="clear" w:color="auto" w:fill="FFFFFF"/>
          <w:lang w:eastAsia="zh-CN"/>
        </w:rPr>
        <w:t>即将发布的公开征集项目提案通知一并分发给潜在受益方。通过收集详细的技术和经济信息，该工具将有助于确定适合设施并评估可用低全球升温潜能值替代品替代的技术，从而为按照第</w:t>
      </w:r>
      <w:r w:rsidRPr="00632ECD">
        <w:rPr>
          <w:sz w:val="24"/>
          <w:szCs w:val="24"/>
          <w:shd w:val="clear" w:color="auto" w:fill="FFFFFF"/>
          <w:lang w:eastAsia="zh-CN"/>
        </w:rPr>
        <w:t>93/68</w:t>
      </w:r>
      <w:r w:rsidRPr="00632ECD">
        <w:rPr>
          <w:sz w:val="24"/>
          <w:szCs w:val="24"/>
          <w:shd w:val="clear" w:color="auto" w:fill="FFFFFF"/>
          <w:lang w:eastAsia="zh-CN"/>
        </w:rPr>
        <w:t>号决定</w:t>
      </w:r>
      <w:r w:rsidRPr="00632ECD">
        <w:rPr>
          <w:sz w:val="24"/>
          <w:szCs w:val="24"/>
          <w:shd w:val="clear" w:color="auto" w:fill="FFFFFF"/>
          <w:lang w:eastAsia="zh-CN"/>
        </w:rPr>
        <w:t>(d)</w:t>
      </w:r>
      <w:r w:rsidRPr="00632ECD">
        <w:rPr>
          <w:sz w:val="24"/>
          <w:szCs w:val="24"/>
          <w:shd w:val="clear" w:color="auto" w:fill="FFFFFF"/>
          <w:lang w:eastAsia="zh-CN"/>
        </w:rPr>
        <w:t>段要求制定全面战略奠定基础。</w:t>
      </w:r>
    </w:p>
    <w:bookmarkEnd w:id="15"/>
    <w:bookmarkEnd w:id="16"/>
    <w:p w14:paraId="29C4D3D9" w14:textId="60CAB511" w:rsidR="00EE63F2" w:rsidRPr="00632ECD" w:rsidRDefault="00EE63F2" w:rsidP="00EE63F2">
      <w:pPr>
        <w:keepNext/>
        <w:spacing w:after="240"/>
        <w:rPr>
          <w:sz w:val="24"/>
          <w:szCs w:val="24"/>
          <w:u w:val="single"/>
          <w:lang w:eastAsia="zh-CN"/>
        </w:rPr>
      </w:pPr>
      <w:r w:rsidRPr="00632ECD">
        <w:rPr>
          <w:sz w:val="24"/>
          <w:szCs w:val="24"/>
          <w:u w:val="single"/>
          <w:lang w:eastAsia="zh-CN"/>
        </w:rPr>
        <w:t>基加利氢氟碳化物执行计划第一阶段第二次付款执行计划</w:t>
      </w:r>
    </w:p>
    <w:p w14:paraId="7EFFED51" w14:textId="77777777" w:rsidR="00EE63F2" w:rsidRPr="00632ECD" w:rsidRDefault="00EE63F2" w:rsidP="00EE63F2">
      <w:pPr>
        <w:pStyle w:val="Heading1"/>
        <w:rPr>
          <w:sz w:val="24"/>
          <w:szCs w:val="24"/>
          <w:lang w:eastAsia="zh-CN"/>
        </w:rPr>
      </w:pPr>
      <w:bookmarkStart w:id="17" w:name="OLE_LINK24"/>
      <w:r w:rsidRPr="00632ECD">
        <w:rPr>
          <w:color w:val="0D0D0D"/>
          <w:sz w:val="24"/>
          <w:szCs w:val="24"/>
          <w:shd w:val="clear" w:color="auto" w:fill="FFFFFF"/>
          <w:lang w:eastAsia="zh-CN"/>
        </w:rPr>
        <w:t>提交材料涵盖支持氢氟碳化物进口配额制度的相关活动，包括开展额外审查、完善数据精度，以及通过国际贸易数据库强化追溯能力。已正式请求与墨西哥国家环境总署协</w:t>
      </w:r>
      <w:r w:rsidRPr="00632ECD">
        <w:rPr>
          <w:color w:val="0D0D0D"/>
          <w:sz w:val="24"/>
          <w:szCs w:val="24"/>
          <w:shd w:val="clear" w:color="auto" w:fill="FFFFFF"/>
          <w:lang w:eastAsia="zh-CN"/>
        </w:rPr>
        <w:lastRenderedPageBreak/>
        <w:t>调以确保数据访问权限。尽管该活动最初获拨额外供资，但各方商定将利用现有资源推进实施。</w:t>
      </w:r>
    </w:p>
    <w:bookmarkEnd w:id="17"/>
    <w:p w14:paraId="3B403330" w14:textId="77777777" w:rsidR="00EE63F2" w:rsidRPr="00632ECD" w:rsidRDefault="00EE63F2" w:rsidP="00EE63F2">
      <w:pPr>
        <w:keepNext/>
        <w:spacing w:after="240"/>
        <w:rPr>
          <w:sz w:val="24"/>
          <w:szCs w:val="24"/>
          <w:u w:val="single"/>
        </w:rPr>
      </w:pPr>
      <w:r w:rsidRPr="00632ECD">
        <w:rPr>
          <w:sz w:val="24"/>
          <w:szCs w:val="24"/>
          <w:u w:val="single"/>
          <w:lang w:eastAsia="zh-CN"/>
        </w:rPr>
        <w:t>性别平等政策执行情况</w:t>
      </w:r>
    </w:p>
    <w:p w14:paraId="28F88E88" w14:textId="5B913CE4" w:rsidR="00EE63F2" w:rsidRPr="00632ECD" w:rsidRDefault="00EE63F2" w:rsidP="00EE63F2">
      <w:pPr>
        <w:pStyle w:val="Heading1"/>
        <w:rPr>
          <w:sz w:val="24"/>
          <w:szCs w:val="24"/>
          <w:lang w:eastAsia="zh-CN"/>
        </w:rPr>
      </w:pPr>
      <w:bookmarkStart w:id="18" w:name="OLE_LINK25"/>
      <w:bookmarkStart w:id="19" w:name="OLE_LINK26"/>
      <w:r w:rsidRPr="00632ECD">
        <w:rPr>
          <w:sz w:val="24"/>
          <w:szCs w:val="24"/>
          <w:lang w:eastAsia="zh-CN"/>
        </w:rPr>
        <w:t>在第一次付款下，墨西哥政府开展了相关公众宣传与沟通举措。第二次付款下计划开展的活动包括：面向高中学生开展外联活动，鼓励女性投身制冷和空调相关职业；确定并宣传制冷和空调行业企业中与性别平等相关的最佳做法；推动女性在制冷和空调领域的入学深造与职业发展；编制包含相关建议的精简版活动报告；组织会议与讲习班；以及按照多边基金指南要求，支持完善绩效指标。迄今开展的所有活动均已纳入这些考量，且女性参与被系统纳入所有咨询工作，以评估其对行业的影响，并确保与项目目标保持一致。</w:t>
      </w:r>
    </w:p>
    <w:bookmarkEnd w:id="18"/>
    <w:bookmarkEnd w:id="19"/>
    <w:p w14:paraId="6280C5EE" w14:textId="77777777" w:rsidR="00EE63F2" w:rsidRPr="00632ECD" w:rsidRDefault="00EE63F2" w:rsidP="00EE63F2">
      <w:pPr>
        <w:keepNext/>
        <w:spacing w:after="240"/>
        <w:rPr>
          <w:sz w:val="24"/>
          <w:szCs w:val="24"/>
          <w:u w:val="single"/>
          <w:lang w:eastAsia="zh-CN"/>
        </w:rPr>
      </w:pPr>
      <w:r w:rsidRPr="00632ECD">
        <w:rPr>
          <w:sz w:val="24"/>
          <w:szCs w:val="24"/>
          <w:u w:val="single"/>
          <w:lang w:eastAsia="zh-CN"/>
        </w:rPr>
        <w:t>墨西哥基加利氢氟碳化物执行计划第一阶段《协定》草案</w:t>
      </w:r>
    </w:p>
    <w:p w14:paraId="01362317" w14:textId="3F909080" w:rsidR="00EE63F2" w:rsidRPr="00632ECD" w:rsidRDefault="00EE63F2" w:rsidP="00EE63F2">
      <w:pPr>
        <w:pStyle w:val="Heading1"/>
        <w:rPr>
          <w:sz w:val="24"/>
          <w:szCs w:val="24"/>
          <w:lang w:eastAsia="zh-CN"/>
        </w:rPr>
      </w:pPr>
      <w:bookmarkStart w:id="20" w:name="OLE_LINK27"/>
      <w:bookmarkStart w:id="21" w:name="OLE_LINK28"/>
      <w:r w:rsidRPr="00632ECD">
        <w:rPr>
          <w:color w:val="0D0D0D"/>
          <w:sz w:val="24"/>
          <w:szCs w:val="24"/>
          <w:shd w:val="clear" w:color="auto" w:fill="FFFFFF"/>
          <w:lang w:eastAsia="zh-CN"/>
        </w:rPr>
        <w:t>执行委员会在第九十三次会议上核准基加利氢氟碳化物执行计划第一阶段时，请墨西哥政府、工发组织、开发署、环境署及秘书处最终确定墨西哥政府与执行委员会关于基加利氢氟碳化物执行计划第一阶段的《协定》草案，并在执行委员会批准基加利氢氟碳化物执行计划《协定》模板后提交后续会议审议。</w:t>
      </w:r>
      <w:r w:rsidRPr="00632ECD">
        <w:rPr>
          <w:rStyle w:val="FootnoteReference"/>
          <w:sz w:val="24"/>
          <w:szCs w:val="24"/>
        </w:rPr>
        <w:footnoteReference w:id="12"/>
      </w:r>
      <w:r w:rsidR="00DB09B7">
        <w:rPr>
          <w:rFonts w:hint="eastAsia"/>
          <w:color w:val="0D0D0D"/>
          <w:sz w:val="24"/>
          <w:szCs w:val="24"/>
          <w:shd w:val="clear" w:color="auto" w:fill="FFFFFF"/>
          <w:lang w:eastAsia="zh-CN"/>
        </w:rPr>
        <w:t xml:space="preserve"> </w:t>
      </w:r>
      <w:r w:rsidRPr="00632ECD">
        <w:rPr>
          <w:color w:val="0D0D0D"/>
          <w:sz w:val="24"/>
          <w:szCs w:val="24"/>
          <w:shd w:val="clear" w:color="auto" w:fill="FFFFFF"/>
          <w:lang w:eastAsia="zh-CN"/>
        </w:rPr>
        <w:t>在第九十五次会议核准该模板后，</w:t>
      </w:r>
      <w:r w:rsidRPr="00632ECD">
        <w:rPr>
          <w:rStyle w:val="FootnoteReference"/>
          <w:sz w:val="24"/>
          <w:szCs w:val="24"/>
        </w:rPr>
        <w:footnoteReference w:id="13"/>
      </w:r>
      <w:r w:rsidR="00DB09B7">
        <w:rPr>
          <w:rFonts w:hint="eastAsia"/>
          <w:color w:val="0D0D0D"/>
          <w:sz w:val="24"/>
          <w:szCs w:val="24"/>
          <w:shd w:val="clear" w:color="auto" w:fill="FFFFFF"/>
          <w:lang w:eastAsia="zh-CN"/>
        </w:rPr>
        <w:t xml:space="preserve"> </w:t>
      </w:r>
      <w:r w:rsidRPr="00632ECD">
        <w:rPr>
          <w:color w:val="0D0D0D"/>
          <w:sz w:val="24"/>
          <w:szCs w:val="24"/>
          <w:shd w:val="clear" w:color="auto" w:fill="FFFFFF"/>
          <w:lang w:eastAsia="zh-CN"/>
        </w:rPr>
        <w:t>已编制墨西哥政府与执行委员会关于基加利氢氟碳化物执行计划第一阶段的《协定》草案，见本文件附件一。</w:t>
      </w:r>
    </w:p>
    <w:bookmarkEnd w:id="20"/>
    <w:bookmarkEnd w:id="21"/>
    <w:p w14:paraId="14ECE4DA" w14:textId="77777777" w:rsidR="00EE63F2" w:rsidRPr="00632ECD" w:rsidRDefault="00EE63F2" w:rsidP="00EE63F2">
      <w:pPr>
        <w:keepNext/>
        <w:spacing w:before="100" w:beforeAutospacing="1" w:after="100" w:afterAutospacing="1"/>
        <w:jc w:val="left"/>
        <w:rPr>
          <w:sz w:val="24"/>
          <w:szCs w:val="24"/>
          <w:u w:val="single"/>
          <w:lang w:eastAsia="zh-CN"/>
        </w:rPr>
      </w:pPr>
      <w:r w:rsidRPr="00632ECD">
        <w:rPr>
          <w:sz w:val="24"/>
          <w:szCs w:val="24"/>
          <w:u w:val="single"/>
          <w:lang w:eastAsia="zh-CN"/>
        </w:rPr>
        <w:t>氢氟碳化物淘汰工作的可持续性及风险评估</w:t>
      </w:r>
    </w:p>
    <w:p w14:paraId="5F143B36" w14:textId="77777777" w:rsidR="00EE63F2" w:rsidRPr="00632ECD" w:rsidRDefault="00EE63F2" w:rsidP="00EE63F2">
      <w:pPr>
        <w:pStyle w:val="Heading1"/>
        <w:rPr>
          <w:sz w:val="24"/>
          <w:szCs w:val="24"/>
          <w:lang w:eastAsia="zh-CN"/>
        </w:rPr>
      </w:pPr>
      <w:r w:rsidRPr="00632ECD">
        <w:rPr>
          <w:color w:val="0D0D0D"/>
          <w:sz w:val="24"/>
          <w:szCs w:val="24"/>
          <w:shd w:val="clear" w:color="auto" w:fill="FFFFFF"/>
          <w:lang w:eastAsia="zh-CN"/>
        </w:rPr>
        <w:t>墨西哥基加利氢氟碳化物执行计划成果可持续性面临的潜在风险包括：进口商试图绕过配额限制、近岸外包导致制造业氢氟碳化物消费量上升、示范项目影响有限，以及培训与认证方案参与度较低。将通过持续开展海关培训、与制造商密切协调、针对技术转换效益开展提高认识活动，以及主动沟通与监测策略等措施缓解这些风险。国家臭氧机构将继续监督基加利氢氟碳化物执行计划执行进度，确定新出现的风险，评估障碍因素，并根据需要调整战略。第一阶段成果将通过以下措施进一步巩固：持续实施氢氟碳化物许可证和配额制度；禁止聚氨酯泡沫塑料行业及小型商用冰箱进口和使用氢氟碳化物，通过基于氢氟碳化物和低全球升温潜能值制冷剂的设备标准；以及通过强化能力标准以及支持本地培训机构为技术员提供培训和认证，持续开展长期能力建设。</w:t>
      </w:r>
    </w:p>
    <w:p w14:paraId="26307EEB" w14:textId="77777777" w:rsidR="00EE63F2" w:rsidRPr="00632ECD" w:rsidRDefault="00EE63F2" w:rsidP="00EE63F2">
      <w:pPr>
        <w:pStyle w:val="Heading1"/>
        <w:numPr>
          <w:ilvl w:val="0"/>
          <w:numId w:val="0"/>
        </w:numPr>
        <w:rPr>
          <w:sz w:val="24"/>
          <w:szCs w:val="24"/>
          <w:u w:val="single"/>
        </w:rPr>
      </w:pPr>
      <w:r w:rsidRPr="00632ECD">
        <w:rPr>
          <w:sz w:val="24"/>
          <w:szCs w:val="24"/>
          <w:u w:val="single"/>
          <w:lang w:eastAsia="zh-CN"/>
        </w:rPr>
        <w:t>结论</w:t>
      </w:r>
    </w:p>
    <w:p w14:paraId="2D81B592" w14:textId="00030248" w:rsidR="00EE63F2" w:rsidRPr="006E71F1" w:rsidRDefault="00EE63F2" w:rsidP="00EE63F2">
      <w:pPr>
        <w:pStyle w:val="Heading1"/>
        <w:rPr>
          <w:sz w:val="24"/>
          <w:szCs w:val="24"/>
          <w:lang w:eastAsia="zh-CN"/>
        </w:rPr>
      </w:pPr>
      <w:bookmarkStart w:id="22" w:name="OLE_LINK30"/>
      <w:r w:rsidRPr="00632ECD">
        <w:rPr>
          <w:sz w:val="24"/>
          <w:szCs w:val="24"/>
          <w:shd w:val="clear" w:color="auto" w:fill="FFFFFF"/>
          <w:lang w:eastAsia="zh-CN"/>
        </w:rPr>
        <w:t>墨西哥已履行《蒙特利尔议定书》规定的控制目标及</w:t>
      </w:r>
      <w:r w:rsidRPr="00632ECD">
        <w:rPr>
          <w:sz w:val="24"/>
          <w:szCs w:val="24"/>
          <w:shd w:val="clear" w:color="auto" w:fill="FFFFFF"/>
          <w:lang w:eastAsia="zh-CN"/>
        </w:rPr>
        <w:t>2024</w:t>
      </w:r>
      <w:r w:rsidRPr="00632ECD">
        <w:rPr>
          <w:sz w:val="24"/>
          <w:szCs w:val="24"/>
          <w:shd w:val="clear" w:color="auto" w:fill="FFFFFF"/>
          <w:lang w:eastAsia="zh-CN"/>
        </w:rPr>
        <w:t>年最高允许消费量。上一次付款核准资金的发放率为</w:t>
      </w:r>
      <w:r w:rsidRPr="00632ECD">
        <w:rPr>
          <w:sz w:val="24"/>
          <w:szCs w:val="24"/>
          <w:shd w:val="clear" w:color="auto" w:fill="FFFFFF"/>
          <w:lang w:eastAsia="zh-CN"/>
        </w:rPr>
        <w:t>20.3%</w:t>
      </w:r>
      <w:r w:rsidRPr="00632ECD">
        <w:rPr>
          <w:sz w:val="24"/>
          <w:szCs w:val="24"/>
          <w:shd w:val="clear" w:color="auto" w:fill="FFFFFF"/>
          <w:lang w:eastAsia="zh-CN"/>
        </w:rPr>
        <w:t>，尽管聚氨酯泡沫塑料行业计划及制冷维修、本地安装与组装行业的部分活动出现延迟，但该次付款执行期间仍取得显著进展。根据第</w:t>
      </w:r>
      <w:r w:rsidRPr="00632ECD">
        <w:rPr>
          <w:sz w:val="24"/>
          <w:szCs w:val="24"/>
          <w:shd w:val="clear" w:color="auto" w:fill="FFFFFF"/>
          <w:lang w:eastAsia="zh-CN"/>
        </w:rPr>
        <w:t>93/68</w:t>
      </w:r>
      <w:r w:rsidRPr="00632ECD">
        <w:rPr>
          <w:sz w:val="24"/>
          <w:szCs w:val="24"/>
          <w:shd w:val="clear" w:color="auto" w:fill="FFFFFF"/>
          <w:lang w:eastAsia="zh-CN"/>
        </w:rPr>
        <w:t>号决定</w:t>
      </w:r>
      <w:r w:rsidRPr="00632ECD">
        <w:rPr>
          <w:sz w:val="24"/>
          <w:szCs w:val="24"/>
          <w:shd w:val="clear" w:color="auto" w:fill="FFFFFF"/>
          <w:lang w:eastAsia="zh-CN"/>
        </w:rPr>
        <w:t>(c)(</w:t>
      </w:r>
      <w:r w:rsidRPr="00632ECD">
        <w:rPr>
          <w:sz w:val="24"/>
          <w:szCs w:val="24"/>
          <w:shd w:val="clear" w:color="auto" w:fill="FFFFFF"/>
          <w:lang w:eastAsia="zh-CN"/>
        </w:rPr>
        <w:t>六</w:t>
      </w:r>
      <w:r w:rsidRPr="00632ECD">
        <w:rPr>
          <w:sz w:val="24"/>
          <w:szCs w:val="24"/>
          <w:shd w:val="clear" w:color="auto" w:fill="FFFFFF"/>
          <w:lang w:eastAsia="zh-CN"/>
        </w:rPr>
        <w:t>)</w:t>
      </w:r>
      <w:r w:rsidRPr="00632ECD">
        <w:rPr>
          <w:sz w:val="24"/>
          <w:szCs w:val="24"/>
          <w:shd w:val="clear" w:color="auto" w:fill="FFFFFF"/>
          <w:lang w:eastAsia="zh-CN"/>
        </w:rPr>
        <w:t>段要求，本次提交材料包含了氢氟碳化物消费监测信息，旨在了解基准年报告的消费量在多大程度上反映本地市场的需要，并评估未来氢氟碳化物需求。尽管第</w:t>
      </w:r>
      <w:r w:rsidRPr="00632ECD">
        <w:rPr>
          <w:sz w:val="24"/>
          <w:szCs w:val="24"/>
          <w:shd w:val="clear" w:color="auto" w:fill="FFFFFF"/>
          <w:lang w:eastAsia="zh-CN"/>
        </w:rPr>
        <w:t>93/68</w:t>
      </w:r>
      <w:r w:rsidRPr="00632ECD">
        <w:rPr>
          <w:sz w:val="24"/>
          <w:szCs w:val="24"/>
          <w:shd w:val="clear" w:color="auto" w:fill="FFFFFF"/>
          <w:lang w:eastAsia="zh-CN"/>
        </w:rPr>
        <w:t>号决定</w:t>
      </w:r>
      <w:r w:rsidRPr="00632ECD">
        <w:rPr>
          <w:sz w:val="24"/>
          <w:szCs w:val="24"/>
          <w:shd w:val="clear" w:color="auto" w:fill="FFFFFF"/>
          <w:lang w:eastAsia="zh-CN"/>
        </w:rPr>
        <w:t>(c)(</w:t>
      </w:r>
      <w:r w:rsidRPr="00632ECD">
        <w:rPr>
          <w:sz w:val="24"/>
          <w:szCs w:val="24"/>
          <w:shd w:val="clear" w:color="auto" w:fill="FFFFFF"/>
          <w:lang w:eastAsia="zh-CN"/>
        </w:rPr>
        <w:t>七</w:t>
      </w:r>
      <w:r w:rsidRPr="00632ECD">
        <w:rPr>
          <w:sz w:val="24"/>
          <w:szCs w:val="24"/>
          <w:shd w:val="clear" w:color="auto" w:fill="FFFFFF"/>
          <w:lang w:eastAsia="zh-CN"/>
        </w:rPr>
        <w:t>)</w:t>
      </w:r>
      <w:r w:rsidRPr="00632ECD">
        <w:rPr>
          <w:sz w:val="24"/>
          <w:szCs w:val="24"/>
          <w:shd w:val="clear" w:color="auto" w:fill="FFFFFF"/>
          <w:lang w:eastAsia="zh-CN"/>
        </w:rPr>
        <w:t>段要求根</w:t>
      </w:r>
      <w:r w:rsidRPr="006E71F1">
        <w:rPr>
          <w:sz w:val="24"/>
          <w:szCs w:val="24"/>
          <w:shd w:val="clear" w:color="auto" w:fill="FFFFFF"/>
          <w:lang w:eastAsia="zh-CN"/>
        </w:rPr>
        <w:t>据上述信息，在</w:t>
      </w:r>
      <w:r w:rsidR="00DB09B7">
        <w:rPr>
          <w:sz w:val="24"/>
          <w:szCs w:val="24"/>
          <w:shd w:val="clear" w:color="auto" w:fill="FFFFFF"/>
          <w:lang w:eastAsia="zh-CN"/>
        </w:rPr>
        <w:t>执行委员会</w:t>
      </w:r>
      <w:r w:rsidRPr="006E71F1">
        <w:rPr>
          <w:sz w:val="24"/>
          <w:szCs w:val="24"/>
          <w:shd w:val="clear" w:color="auto" w:fill="FFFFFF"/>
          <w:lang w:eastAsia="zh-CN"/>
        </w:rPr>
        <w:t>审议第二次</w:t>
      </w:r>
      <w:r w:rsidRPr="006E71F1">
        <w:rPr>
          <w:rFonts w:hint="eastAsia"/>
          <w:sz w:val="24"/>
          <w:szCs w:val="24"/>
          <w:shd w:val="clear" w:color="auto" w:fill="FFFFFF"/>
          <w:lang w:eastAsia="zh-CN"/>
        </w:rPr>
        <w:t>付款</w:t>
      </w:r>
      <w:r w:rsidRPr="006E71F1">
        <w:rPr>
          <w:sz w:val="24"/>
          <w:szCs w:val="24"/>
          <w:shd w:val="clear" w:color="auto" w:fill="FFFFFF"/>
          <w:lang w:eastAsia="zh-CN"/>
        </w:rPr>
        <w:t>时修订基加利氢氟碳化物执行计划第一阶段剩余年份的最高允许消费限</w:t>
      </w:r>
      <w:r w:rsidRPr="006E71F1">
        <w:rPr>
          <w:rFonts w:hint="eastAsia"/>
          <w:sz w:val="24"/>
          <w:szCs w:val="24"/>
          <w:shd w:val="clear" w:color="auto" w:fill="FFFFFF"/>
          <w:lang w:eastAsia="zh-CN"/>
        </w:rPr>
        <w:t>量</w:t>
      </w:r>
      <w:r w:rsidRPr="006E71F1">
        <w:rPr>
          <w:sz w:val="24"/>
          <w:szCs w:val="24"/>
          <w:shd w:val="clear" w:color="auto" w:fill="FFFFFF"/>
          <w:lang w:eastAsia="zh-CN"/>
        </w:rPr>
        <w:t>，但墨西哥政府提供的分析结论</w:t>
      </w:r>
      <w:r w:rsidRPr="006E71F1">
        <w:rPr>
          <w:sz w:val="24"/>
          <w:szCs w:val="24"/>
          <w:shd w:val="clear" w:color="auto" w:fill="FFFFFF"/>
          <w:lang w:eastAsia="zh-CN"/>
        </w:rPr>
        <w:lastRenderedPageBreak/>
        <w:t>认为，需待</w:t>
      </w:r>
      <w:r w:rsidRPr="006E71F1">
        <w:rPr>
          <w:sz w:val="24"/>
          <w:szCs w:val="24"/>
          <w:shd w:val="clear" w:color="auto" w:fill="FFFFFF"/>
          <w:lang w:eastAsia="zh-CN"/>
        </w:rPr>
        <w:t>2025</w:t>
      </w:r>
      <w:r w:rsidRPr="006E71F1">
        <w:rPr>
          <w:sz w:val="24"/>
          <w:szCs w:val="24"/>
          <w:shd w:val="clear" w:color="auto" w:fill="FFFFFF"/>
          <w:lang w:eastAsia="zh-CN"/>
        </w:rPr>
        <w:t>年数据出炉后方可确定该国常规市场需求。</w:t>
      </w:r>
      <w:r w:rsidRPr="006E71F1">
        <w:rPr>
          <w:rFonts w:hint="eastAsia"/>
          <w:sz w:val="24"/>
          <w:szCs w:val="24"/>
          <w:shd w:val="clear" w:color="auto" w:fill="FFFFFF"/>
          <w:lang w:eastAsia="zh-CN"/>
        </w:rPr>
        <w:t>谨建议</w:t>
      </w:r>
      <w:r w:rsidRPr="006E71F1">
        <w:rPr>
          <w:sz w:val="24"/>
          <w:szCs w:val="24"/>
          <w:shd w:val="clear" w:color="auto" w:fill="FFFFFF"/>
          <w:lang w:eastAsia="zh-CN"/>
        </w:rPr>
        <w:t>执行委员会结合上述信息审议本</w:t>
      </w:r>
      <w:r w:rsidRPr="006E71F1">
        <w:rPr>
          <w:rFonts w:hint="eastAsia"/>
          <w:sz w:val="24"/>
          <w:szCs w:val="24"/>
          <w:shd w:val="clear" w:color="auto" w:fill="FFFFFF"/>
          <w:lang w:eastAsia="zh-CN"/>
        </w:rPr>
        <w:t>付款</w:t>
      </w:r>
      <w:r w:rsidRPr="006E71F1">
        <w:rPr>
          <w:sz w:val="24"/>
          <w:szCs w:val="24"/>
          <w:shd w:val="clear" w:color="auto" w:fill="FFFFFF"/>
          <w:lang w:eastAsia="zh-CN"/>
        </w:rPr>
        <w:t>申请。</w:t>
      </w:r>
    </w:p>
    <w:bookmarkEnd w:id="22"/>
    <w:p w14:paraId="641F5E5B" w14:textId="77777777" w:rsidR="00EE63F2" w:rsidRPr="00881A10" w:rsidRDefault="00EE63F2" w:rsidP="00EE63F2">
      <w:pPr>
        <w:pStyle w:val="Heading1"/>
        <w:keepNext/>
        <w:numPr>
          <w:ilvl w:val="0"/>
          <w:numId w:val="0"/>
        </w:numPr>
        <w:autoSpaceDE w:val="0"/>
        <w:autoSpaceDN w:val="0"/>
        <w:adjustRightInd w:val="0"/>
        <w:spacing w:before="360"/>
        <w:rPr>
          <w:rFonts w:ascii="SimHei" w:eastAsia="SimHei" w:hAnsi="SimHei"/>
          <w:bCs/>
          <w:sz w:val="24"/>
          <w:szCs w:val="24"/>
        </w:rPr>
      </w:pPr>
      <w:r w:rsidRPr="00881A10">
        <w:rPr>
          <w:rFonts w:ascii="SimHei" w:eastAsia="SimHei" w:hAnsi="SimHei" w:hint="eastAsia"/>
          <w:bCs/>
          <w:sz w:val="24"/>
          <w:szCs w:val="24"/>
          <w:lang w:eastAsia="zh-CN"/>
        </w:rPr>
        <w:t>建议</w:t>
      </w:r>
    </w:p>
    <w:p w14:paraId="2273AB5E" w14:textId="77777777" w:rsidR="00EE63F2" w:rsidRPr="006E71F1" w:rsidRDefault="00EE63F2" w:rsidP="00EE63F2">
      <w:pPr>
        <w:pStyle w:val="Heading1"/>
        <w:rPr>
          <w:sz w:val="24"/>
          <w:szCs w:val="24"/>
        </w:rPr>
      </w:pPr>
      <w:r w:rsidRPr="006E71F1">
        <w:rPr>
          <w:rFonts w:hint="eastAsia"/>
          <w:sz w:val="24"/>
          <w:szCs w:val="24"/>
          <w:lang w:eastAsia="zh-CN"/>
        </w:rPr>
        <w:t>谨建议执行委员会：</w:t>
      </w:r>
    </w:p>
    <w:p w14:paraId="4A81F49D" w14:textId="77777777" w:rsidR="00EE63F2" w:rsidRPr="004E2867" w:rsidRDefault="00EE63F2" w:rsidP="00EE63F2">
      <w:pPr>
        <w:pStyle w:val="Heading2"/>
        <w:rPr>
          <w:sz w:val="24"/>
          <w:szCs w:val="24"/>
          <w:lang w:eastAsia="zh-CN"/>
        </w:rPr>
      </w:pPr>
      <w:bookmarkStart w:id="23" w:name="OLE_LINK31"/>
      <w:r w:rsidRPr="006E71F1">
        <w:rPr>
          <w:rFonts w:hint="eastAsia"/>
          <w:sz w:val="24"/>
          <w:szCs w:val="24"/>
          <w:lang w:eastAsia="zh-CN"/>
        </w:rPr>
        <w:t>注</w:t>
      </w:r>
      <w:r w:rsidRPr="004E2867">
        <w:rPr>
          <w:sz w:val="24"/>
          <w:szCs w:val="24"/>
          <w:lang w:eastAsia="zh-CN"/>
        </w:rPr>
        <w:t>意到墨西哥基加利氢氟碳化物执行计划第一阶段第一次付款执行进度报告；</w:t>
      </w:r>
    </w:p>
    <w:p w14:paraId="7691FF1A" w14:textId="77777777" w:rsidR="00EE63F2" w:rsidRPr="004E2867" w:rsidRDefault="00EE63F2" w:rsidP="00EE63F2">
      <w:pPr>
        <w:pStyle w:val="Heading2"/>
        <w:rPr>
          <w:sz w:val="24"/>
          <w:szCs w:val="24"/>
          <w:lang w:eastAsia="zh-CN"/>
        </w:rPr>
      </w:pPr>
      <w:bookmarkStart w:id="24" w:name="OLE_LINK32"/>
      <w:bookmarkStart w:id="25" w:name="OLE_LINK33"/>
      <w:bookmarkEnd w:id="23"/>
      <w:r w:rsidRPr="004E2867">
        <w:rPr>
          <w:color w:val="0D0D0D"/>
          <w:sz w:val="24"/>
          <w:szCs w:val="24"/>
          <w:shd w:val="clear" w:color="auto" w:fill="FFFFFF"/>
          <w:lang w:eastAsia="zh-CN"/>
        </w:rPr>
        <w:t>审议墨西哥政府根据第</w:t>
      </w:r>
      <w:r w:rsidRPr="004E2867">
        <w:rPr>
          <w:color w:val="0D0D0D"/>
          <w:sz w:val="24"/>
          <w:szCs w:val="24"/>
          <w:shd w:val="clear" w:color="auto" w:fill="FFFFFF"/>
          <w:lang w:eastAsia="zh-CN"/>
        </w:rPr>
        <w:t>93/68</w:t>
      </w:r>
      <w:r w:rsidRPr="004E2867">
        <w:rPr>
          <w:color w:val="0D0D0D"/>
          <w:sz w:val="24"/>
          <w:szCs w:val="24"/>
          <w:shd w:val="clear" w:color="auto" w:fill="FFFFFF"/>
          <w:lang w:eastAsia="zh-CN"/>
        </w:rPr>
        <w:t>号决定</w:t>
      </w:r>
      <w:r w:rsidRPr="004E2867">
        <w:rPr>
          <w:color w:val="0D0D0D"/>
          <w:sz w:val="24"/>
          <w:szCs w:val="24"/>
          <w:shd w:val="clear" w:color="auto" w:fill="FFFFFF"/>
          <w:lang w:eastAsia="zh-CN"/>
        </w:rPr>
        <w:t>(c)(</w:t>
      </w:r>
      <w:r w:rsidRPr="004E2867">
        <w:rPr>
          <w:color w:val="0D0D0D"/>
          <w:sz w:val="24"/>
          <w:szCs w:val="24"/>
          <w:shd w:val="clear" w:color="auto" w:fill="FFFFFF"/>
          <w:lang w:eastAsia="zh-CN"/>
        </w:rPr>
        <w:t>六</w:t>
      </w:r>
      <w:r w:rsidRPr="004E2867">
        <w:rPr>
          <w:color w:val="0D0D0D"/>
          <w:sz w:val="24"/>
          <w:szCs w:val="24"/>
          <w:shd w:val="clear" w:color="auto" w:fill="FFFFFF"/>
          <w:lang w:eastAsia="zh-CN"/>
        </w:rPr>
        <w:t>)</w:t>
      </w:r>
      <w:r w:rsidRPr="004E2867">
        <w:rPr>
          <w:color w:val="0D0D0D"/>
          <w:sz w:val="24"/>
          <w:szCs w:val="24"/>
          <w:shd w:val="clear" w:color="auto" w:fill="FFFFFF"/>
          <w:lang w:eastAsia="zh-CN"/>
        </w:rPr>
        <w:t>段提交的氢氟碳化物消费监测信息，旨在了解基准年报告的消费量在多大程度上反映本地市场的需要，并评估未来需求；</w:t>
      </w:r>
    </w:p>
    <w:bookmarkEnd w:id="24"/>
    <w:bookmarkEnd w:id="25"/>
    <w:p w14:paraId="59F48101" w14:textId="77777777" w:rsidR="00EE63F2" w:rsidRPr="004E2867" w:rsidRDefault="00EE63F2" w:rsidP="00EE63F2">
      <w:pPr>
        <w:pStyle w:val="Heading2"/>
        <w:rPr>
          <w:sz w:val="24"/>
          <w:szCs w:val="24"/>
          <w:lang w:eastAsia="zh-CN"/>
        </w:rPr>
      </w:pPr>
      <w:r w:rsidRPr="004E2867">
        <w:rPr>
          <w:sz w:val="24"/>
          <w:szCs w:val="24"/>
          <w:lang w:eastAsia="zh-CN"/>
        </w:rPr>
        <w:t>根据上文</w:t>
      </w:r>
      <w:r w:rsidRPr="004E2867">
        <w:rPr>
          <w:sz w:val="24"/>
          <w:szCs w:val="24"/>
          <w:lang w:eastAsia="zh-CN"/>
        </w:rPr>
        <w:t>(b)</w:t>
      </w:r>
      <w:r w:rsidRPr="004E2867">
        <w:rPr>
          <w:sz w:val="24"/>
          <w:szCs w:val="24"/>
          <w:lang w:eastAsia="zh-CN"/>
        </w:rPr>
        <w:t>分段所提信息，考虑：</w:t>
      </w:r>
    </w:p>
    <w:p w14:paraId="1405E73F" w14:textId="77777777" w:rsidR="00EE63F2" w:rsidRPr="004E2867" w:rsidRDefault="00EE63F2" w:rsidP="004A3F51">
      <w:pPr>
        <w:pStyle w:val="Heading3"/>
        <w:ind w:left="2160" w:hanging="720"/>
        <w:rPr>
          <w:sz w:val="24"/>
          <w:szCs w:val="24"/>
          <w:lang w:eastAsia="zh-CN"/>
        </w:rPr>
      </w:pPr>
      <w:bookmarkStart w:id="26" w:name="OLE_LINK34"/>
      <w:bookmarkStart w:id="27" w:name="OLE_LINK35"/>
      <w:r w:rsidRPr="004E2867">
        <w:rPr>
          <w:sz w:val="24"/>
          <w:szCs w:val="24"/>
          <w:shd w:val="clear" w:color="auto" w:fill="FFFFFF"/>
          <w:lang w:eastAsia="zh-CN"/>
        </w:rPr>
        <w:t>核准本文件附件一所载墨西哥政府与执行委员会关于根据基加利氢氟碳化物执行计划第一阶段削减氢氟碳化物消费量的《协定》草案；</w:t>
      </w:r>
    </w:p>
    <w:bookmarkEnd w:id="26"/>
    <w:bookmarkEnd w:id="27"/>
    <w:p w14:paraId="4185143C" w14:textId="1D907A8F" w:rsidR="00EE63F2" w:rsidRPr="004A3F51" w:rsidRDefault="00EE63F2" w:rsidP="004A3F51">
      <w:pPr>
        <w:pStyle w:val="Heading3"/>
        <w:ind w:left="2160" w:hanging="720"/>
        <w:rPr>
          <w:sz w:val="24"/>
          <w:szCs w:val="24"/>
          <w:shd w:val="clear" w:color="auto" w:fill="FFFFFF"/>
          <w:lang w:eastAsia="zh-CN"/>
        </w:rPr>
      </w:pPr>
      <w:r w:rsidRPr="004A3F51">
        <w:rPr>
          <w:sz w:val="24"/>
          <w:szCs w:val="24"/>
          <w:shd w:val="clear" w:color="auto" w:fill="FFFFFF"/>
          <w:lang w:eastAsia="zh-CN"/>
        </w:rPr>
        <w:t>核准墨西哥基加利氢氟碳化物执行计划第一阶段第二次付款及相应的</w:t>
      </w:r>
      <w:r w:rsidRPr="004A3F51">
        <w:rPr>
          <w:sz w:val="24"/>
          <w:szCs w:val="24"/>
          <w:shd w:val="clear" w:color="auto" w:fill="FFFFFF"/>
          <w:lang w:eastAsia="zh-CN"/>
        </w:rPr>
        <w:t>2026-2027</w:t>
      </w:r>
      <w:r w:rsidRPr="004A3F51">
        <w:rPr>
          <w:sz w:val="24"/>
          <w:szCs w:val="24"/>
          <w:shd w:val="clear" w:color="auto" w:fill="FFFFFF"/>
          <w:lang w:eastAsia="zh-CN"/>
        </w:rPr>
        <w:t>年次付款执行计划，金额为</w:t>
      </w:r>
      <w:r w:rsidRPr="004A3F51">
        <w:rPr>
          <w:sz w:val="24"/>
          <w:szCs w:val="24"/>
          <w:shd w:val="clear" w:color="auto" w:fill="FFFFFF"/>
          <w:lang w:eastAsia="zh-CN"/>
        </w:rPr>
        <w:t>6,507,851</w:t>
      </w:r>
      <w:r w:rsidRPr="004A3F51">
        <w:rPr>
          <w:sz w:val="24"/>
          <w:szCs w:val="24"/>
          <w:shd w:val="clear" w:color="auto" w:fill="FFFFFF"/>
          <w:lang w:eastAsia="zh-CN"/>
        </w:rPr>
        <w:t>美元，</w:t>
      </w:r>
      <w:r w:rsidR="00B24C70" w:rsidRPr="004A3F51">
        <w:rPr>
          <w:sz w:val="24"/>
          <w:szCs w:val="24"/>
          <w:shd w:val="clear" w:color="auto" w:fill="FFFFFF"/>
          <w:lang w:eastAsia="zh-CN"/>
        </w:rPr>
        <w:t>其中包括</w:t>
      </w:r>
      <w:r w:rsidRPr="004A3F51">
        <w:rPr>
          <w:sz w:val="24"/>
          <w:szCs w:val="24"/>
          <w:shd w:val="clear" w:color="auto" w:fill="FFFFFF"/>
          <w:lang w:eastAsia="zh-CN"/>
        </w:rPr>
        <w:t>给工发组织</w:t>
      </w:r>
      <w:r w:rsidRPr="004A3F51">
        <w:rPr>
          <w:sz w:val="24"/>
          <w:szCs w:val="24"/>
          <w:shd w:val="clear" w:color="auto" w:fill="FFFFFF"/>
          <w:lang w:eastAsia="zh-CN"/>
        </w:rPr>
        <w:t>3,789,551</w:t>
      </w:r>
      <w:r w:rsidRPr="004A3F51">
        <w:rPr>
          <w:sz w:val="24"/>
          <w:szCs w:val="24"/>
          <w:shd w:val="clear" w:color="auto" w:fill="FFFFFF"/>
          <w:lang w:eastAsia="zh-CN"/>
        </w:rPr>
        <w:t>美元，外加机构支</w:t>
      </w:r>
      <w:r w:rsidR="008D0FEB" w:rsidRPr="004A3F51">
        <w:rPr>
          <w:sz w:val="24"/>
          <w:szCs w:val="24"/>
          <w:shd w:val="clear" w:color="auto" w:fill="FFFFFF"/>
          <w:lang w:eastAsia="zh-CN"/>
        </w:rPr>
        <w:t>助</w:t>
      </w:r>
      <w:r w:rsidRPr="004A3F51">
        <w:rPr>
          <w:sz w:val="24"/>
          <w:szCs w:val="24"/>
          <w:shd w:val="clear" w:color="auto" w:fill="FFFFFF"/>
          <w:lang w:eastAsia="zh-CN"/>
        </w:rPr>
        <w:t>费用</w:t>
      </w:r>
      <w:r w:rsidRPr="004A3F51">
        <w:rPr>
          <w:sz w:val="24"/>
          <w:szCs w:val="24"/>
          <w:shd w:val="clear" w:color="auto" w:fill="FFFFFF"/>
          <w:lang w:eastAsia="zh-CN"/>
        </w:rPr>
        <w:t>265,269</w:t>
      </w:r>
      <w:r w:rsidRPr="004A3F51">
        <w:rPr>
          <w:sz w:val="24"/>
          <w:szCs w:val="24"/>
          <w:shd w:val="clear" w:color="auto" w:fill="FFFFFF"/>
          <w:lang w:eastAsia="zh-CN"/>
        </w:rPr>
        <w:t>美元；给开发署</w:t>
      </w:r>
      <w:r w:rsidRPr="004A3F51">
        <w:rPr>
          <w:sz w:val="24"/>
          <w:szCs w:val="24"/>
          <w:shd w:val="clear" w:color="auto" w:fill="FFFFFF"/>
          <w:lang w:eastAsia="zh-CN"/>
        </w:rPr>
        <w:t>2,053,265</w:t>
      </w:r>
      <w:r w:rsidRPr="004A3F51">
        <w:rPr>
          <w:sz w:val="24"/>
          <w:szCs w:val="24"/>
          <w:shd w:val="clear" w:color="auto" w:fill="FFFFFF"/>
          <w:lang w:eastAsia="zh-CN"/>
        </w:rPr>
        <w:t>美元，外加机构支</w:t>
      </w:r>
      <w:r w:rsidR="008D0FEB" w:rsidRPr="004A3F51">
        <w:rPr>
          <w:sz w:val="24"/>
          <w:szCs w:val="24"/>
          <w:shd w:val="clear" w:color="auto" w:fill="FFFFFF"/>
          <w:lang w:eastAsia="zh-CN"/>
        </w:rPr>
        <w:t>助</w:t>
      </w:r>
      <w:r w:rsidRPr="004A3F51">
        <w:rPr>
          <w:sz w:val="24"/>
          <w:szCs w:val="24"/>
          <w:shd w:val="clear" w:color="auto" w:fill="FFFFFF"/>
          <w:lang w:eastAsia="zh-CN"/>
        </w:rPr>
        <w:t>费用</w:t>
      </w:r>
      <w:r w:rsidRPr="004A3F51">
        <w:rPr>
          <w:sz w:val="24"/>
          <w:szCs w:val="24"/>
          <w:shd w:val="clear" w:color="auto" w:fill="FFFFFF"/>
          <w:lang w:eastAsia="zh-CN"/>
        </w:rPr>
        <w:t>143,729</w:t>
      </w:r>
      <w:r w:rsidRPr="004A3F51">
        <w:rPr>
          <w:sz w:val="24"/>
          <w:szCs w:val="24"/>
          <w:shd w:val="clear" w:color="auto" w:fill="FFFFFF"/>
          <w:lang w:eastAsia="zh-CN"/>
        </w:rPr>
        <w:t>美元；给环境署</w:t>
      </w:r>
      <w:r w:rsidRPr="004A3F51">
        <w:rPr>
          <w:sz w:val="24"/>
          <w:szCs w:val="24"/>
          <w:shd w:val="clear" w:color="auto" w:fill="FFFFFF"/>
          <w:lang w:eastAsia="zh-CN"/>
        </w:rPr>
        <w:t>227,795</w:t>
      </w:r>
      <w:r w:rsidRPr="004A3F51">
        <w:rPr>
          <w:sz w:val="24"/>
          <w:szCs w:val="24"/>
          <w:shd w:val="clear" w:color="auto" w:fill="FFFFFF"/>
          <w:lang w:eastAsia="zh-CN"/>
        </w:rPr>
        <w:t>美元，外加机构支</w:t>
      </w:r>
      <w:r w:rsidR="008D0FEB" w:rsidRPr="004A3F51">
        <w:rPr>
          <w:sz w:val="24"/>
          <w:szCs w:val="24"/>
          <w:shd w:val="clear" w:color="auto" w:fill="FFFFFF"/>
          <w:lang w:eastAsia="zh-CN"/>
        </w:rPr>
        <w:t>助</w:t>
      </w:r>
      <w:r w:rsidRPr="004A3F51">
        <w:rPr>
          <w:sz w:val="24"/>
          <w:szCs w:val="24"/>
          <w:shd w:val="clear" w:color="auto" w:fill="FFFFFF"/>
          <w:lang w:eastAsia="zh-CN"/>
        </w:rPr>
        <w:t>费用</w:t>
      </w:r>
      <w:r w:rsidRPr="004A3F51">
        <w:rPr>
          <w:sz w:val="24"/>
          <w:szCs w:val="24"/>
          <w:shd w:val="clear" w:color="auto" w:fill="FFFFFF"/>
          <w:lang w:eastAsia="zh-CN"/>
        </w:rPr>
        <w:t>28,242</w:t>
      </w:r>
      <w:r w:rsidRPr="004A3F51">
        <w:rPr>
          <w:sz w:val="24"/>
          <w:szCs w:val="24"/>
          <w:shd w:val="clear" w:color="auto" w:fill="FFFFFF"/>
          <w:lang w:eastAsia="zh-CN"/>
        </w:rPr>
        <w:t>美元，但有一项谅解：财务主任仅在秘书处确认开发署已与参与项目的两家配方厂签署合同，并提交项目首批符合条件的下游用户名单及其氢氟碳化物消费数据后，方可划转与开发署批次付款相关的核准资金；以及</w:t>
      </w:r>
    </w:p>
    <w:p w14:paraId="29660C0D" w14:textId="77777777" w:rsidR="00EE63F2" w:rsidRPr="004A3F51" w:rsidRDefault="00EE63F2" w:rsidP="004A3F51">
      <w:pPr>
        <w:pStyle w:val="Heading3"/>
        <w:ind w:left="2160" w:hanging="720"/>
        <w:rPr>
          <w:sz w:val="24"/>
          <w:szCs w:val="24"/>
          <w:shd w:val="clear" w:color="auto" w:fill="FFFFFF"/>
          <w:lang w:eastAsia="zh-CN"/>
        </w:rPr>
      </w:pPr>
      <w:bookmarkStart w:id="28" w:name="OLE_LINK38"/>
      <w:bookmarkStart w:id="29" w:name="OLE_LINK39"/>
      <w:r w:rsidRPr="004A3F51">
        <w:rPr>
          <w:sz w:val="24"/>
          <w:szCs w:val="24"/>
          <w:shd w:val="clear" w:color="auto" w:fill="FFFFFF"/>
          <w:lang w:eastAsia="zh-CN"/>
        </w:rPr>
        <w:t>请墨西哥政府向第九十八次会议提交氢氟碳化物消费监测补充信息，以了解基准年报告的消费量在多大程度上反映本地市场的需要并评估未来需求，包括</w:t>
      </w:r>
      <w:r w:rsidRPr="004A3F51">
        <w:rPr>
          <w:sz w:val="24"/>
          <w:szCs w:val="24"/>
          <w:shd w:val="clear" w:color="auto" w:fill="FFFFFF"/>
          <w:lang w:eastAsia="zh-CN"/>
        </w:rPr>
        <w:t>2025</w:t>
      </w:r>
      <w:r w:rsidRPr="004A3F51">
        <w:rPr>
          <w:sz w:val="24"/>
          <w:szCs w:val="24"/>
          <w:shd w:val="clear" w:color="auto" w:fill="FFFFFF"/>
          <w:lang w:eastAsia="zh-CN"/>
        </w:rPr>
        <w:t>年氢氟碳化物消费情况；</w:t>
      </w:r>
    </w:p>
    <w:p w14:paraId="4AE928C9" w14:textId="77777777" w:rsidR="00EE63F2" w:rsidRPr="004A3F51" w:rsidRDefault="00EE63F2" w:rsidP="004A3F51">
      <w:pPr>
        <w:pStyle w:val="Heading3"/>
        <w:ind w:left="2160" w:hanging="720"/>
        <w:rPr>
          <w:sz w:val="24"/>
          <w:szCs w:val="24"/>
          <w:shd w:val="clear" w:color="auto" w:fill="FFFFFF"/>
          <w:lang w:eastAsia="zh-CN"/>
        </w:rPr>
      </w:pPr>
      <w:bookmarkStart w:id="30" w:name="OLE_LINK40"/>
      <w:bookmarkStart w:id="31" w:name="OLE_LINK41"/>
      <w:bookmarkEnd w:id="28"/>
      <w:bookmarkEnd w:id="29"/>
      <w:r w:rsidRPr="004A3F51">
        <w:rPr>
          <w:sz w:val="24"/>
          <w:szCs w:val="24"/>
          <w:shd w:val="clear" w:color="auto" w:fill="FFFFFF"/>
          <w:lang w:eastAsia="zh-CN"/>
        </w:rPr>
        <w:t>根据上文</w:t>
      </w:r>
      <w:r w:rsidRPr="004A3F51">
        <w:rPr>
          <w:sz w:val="24"/>
          <w:szCs w:val="24"/>
          <w:shd w:val="clear" w:color="auto" w:fill="FFFFFF"/>
          <w:lang w:eastAsia="zh-CN"/>
        </w:rPr>
        <w:t>(c)(</w:t>
      </w:r>
      <w:r w:rsidRPr="004A3F51">
        <w:rPr>
          <w:sz w:val="24"/>
          <w:szCs w:val="24"/>
          <w:shd w:val="clear" w:color="auto" w:fill="FFFFFF"/>
          <w:lang w:eastAsia="zh-CN"/>
        </w:rPr>
        <w:t>三</w:t>
      </w:r>
      <w:r w:rsidRPr="004A3F51">
        <w:rPr>
          <w:sz w:val="24"/>
          <w:szCs w:val="24"/>
          <w:shd w:val="clear" w:color="auto" w:fill="FFFFFF"/>
          <w:lang w:eastAsia="zh-CN"/>
        </w:rPr>
        <w:t>)</w:t>
      </w:r>
      <w:r w:rsidRPr="004A3F51">
        <w:rPr>
          <w:sz w:val="24"/>
          <w:szCs w:val="24"/>
          <w:shd w:val="clear" w:color="auto" w:fill="FFFFFF"/>
          <w:lang w:eastAsia="zh-CN"/>
        </w:rPr>
        <w:t>分段提供的信息，在第九十八次会议上更新上文</w:t>
      </w:r>
      <w:r w:rsidRPr="004A3F51">
        <w:rPr>
          <w:sz w:val="24"/>
          <w:szCs w:val="24"/>
          <w:shd w:val="clear" w:color="auto" w:fill="FFFFFF"/>
          <w:lang w:eastAsia="zh-CN"/>
        </w:rPr>
        <w:t>(c)(</w:t>
      </w:r>
      <w:r w:rsidRPr="004A3F51">
        <w:rPr>
          <w:sz w:val="24"/>
          <w:szCs w:val="24"/>
          <w:shd w:val="clear" w:color="auto" w:fill="FFFFFF"/>
          <w:lang w:eastAsia="zh-CN"/>
        </w:rPr>
        <w:t>一</w:t>
      </w:r>
      <w:r w:rsidRPr="004A3F51">
        <w:rPr>
          <w:sz w:val="24"/>
          <w:szCs w:val="24"/>
          <w:shd w:val="clear" w:color="auto" w:fill="FFFFFF"/>
          <w:lang w:eastAsia="zh-CN"/>
        </w:rPr>
        <w:t>)</w:t>
      </w:r>
      <w:r w:rsidRPr="004A3F51">
        <w:rPr>
          <w:sz w:val="24"/>
          <w:szCs w:val="24"/>
          <w:shd w:val="clear" w:color="auto" w:fill="FFFFFF"/>
          <w:lang w:eastAsia="zh-CN"/>
        </w:rPr>
        <w:t>分段所述《协定》第</w:t>
      </w:r>
      <w:r w:rsidRPr="004A3F51">
        <w:rPr>
          <w:sz w:val="24"/>
          <w:szCs w:val="24"/>
          <w:shd w:val="clear" w:color="auto" w:fill="FFFFFF"/>
          <w:lang w:eastAsia="zh-CN"/>
        </w:rPr>
        <w:t>1</w:t>
      </w:r>
      <w:r w:rsidRPr="004A3F51">
        <w:rPr>
          <w:sz w:val="24"/>
          <w:szCs w:val="24"/>
          <w:shd w:val="clear" w:color="auto" w:fill="FFFFFF"/>
          <w:lang w:eastAsia="zh-CN"/>
        </w:rPr>
        <w:t>段及附录</w:t>
      </w:r>
      <w:r w:rsidRPr="004A3F51">
        <w:rPr>
          <w:sz w:val="24"/>
          <w:szCs w:val="24"/>
          <w:shd w:val="clear" w:color="auto" w:fill="FFFFFF"/>
          <w:lang w:eastAsia="zh-CN"/>
        </w:rPr>
        <w:t>2-A</w:t>
      </w:r>
      <w:r w:rsidRPr="004A3F51">
        <w:rPr>
          <w:sz w:val="24"/>
          <w:szCs w:val="24"/>
          <w:shd w:val="clear" w:color="auto" w:fill="FFFFFF"/>
          <w:lang w:eastAsia="zh-CN"/>
        </w:rPr>
        <w:t>，纳入基加利氢氟碳化物执行计划第一阶段剩余年份的最高允许消费限量数据；以及</w:t>
      </w:r>
    </w:p>
    <w:p w14:paraId="6DCE8D98" w14:textId="77777777" w:rsidR="00EE63F2" w:rsidRPr="006E71F1" w:rsidRDefault="00EE63F2" w:rsidP="00EE63F2">
      <w:pPr>
        <w:pStyle w:val="Heading2"/>
        <w:rPr>
          <w:sz w:val="24"/>
          <w:szCs w:val="24"/>
          <w:lang w:eastAsia="zh-CN"/>
        </w:rPr>
      </w:pPr>
      <w:bookmarkStart w:id="32" w:name="OLE_LINK42"/>
      <w:bookmarkStart w:id="33" w:name="OLE_LINK43"/>
      <w:bookmarkEnd w:id="30"/>
      <w:bookmarkEnd w:id="31"/>
      <w:r w:rsidRPr="004E2867">
        <w:rPr>
          <w:sz w:val="24"/>
          <w:szCs w:val="24"/>
          <w:lang w:eastAsia="zh-CN"/>
        </w:rPr>
        <w:t>请墨西哥政府与开发署根据第</w:t>
      </w:r>
      <w:r w:rsidRPr="004E2867">
        <w:rPr>
          <w:sz w:val="24"/>
          <w:szCs w:val="24"/>
          <w:lang w:eastAsia="zh-CN"/>
        </w:rPr>
        <w:t>96/52</w:t>
      </w:r>
      <w:r w:rsidRPr="004E2867">
        <w:rPr>
          <w:sz w:val="24"/>
          <w:szCs w:val="24"/>
          <w:lang w:eastAsia="zh-CN"/>
        </w:rPr>
        <w:t>号决定</w:t>
      </w:r>
      <w:r w:rsidRPr="004E2867">
        <w:rPr>
          <w:sz w:val="24"/>
          <w:szCs w:val="24"/>
          <w:lang w:eastAsia="zh-CN"/>
        </w:rPr>
        <w:t>(d)</w:t>
      </w:r>
      <w:r w:rsidRPr="004E2867">
        <w:rPr>
          <w:sz w:val="24"/>
          <w:szCs w:val="24"/>
          <w:lang w:eastAsia="zh-CN"/>
        </w:rPr>
        <w:t>段要求，在提交下一次付款申请时，一并提供</w:t>
      </w:r>
      <w:r w:rsidRPr="004E2867">
        <w:rPr>
          <w:sz w:val="24"/>
          <w:szCs w:val="24"/>
          <w:lang w:eastAsia="zh-CN"/>
        </w:rPr>
        <w:t>2022-2024</w:t>
      </w:r>
      <w:r w:rsidRPr="004E2867">
        <w:rPr>
          <w:sz w:val="24"/>
          <w:szCs w:val="24"/>
          <w:lang w:eastAsia="zh-CN"/>
        </w:rPr>
        <w:t>年预混多元醇所含氢氟碳化物出口的最佳可用数</w:t>
      </w:r>
      <w:r w:rsidRPr="006E71F1">
        <w:rPr>
          <w:rFonts w:hint="eastAsia"/>
          <w:sz w:val="24"/>
          <w:szCs w:val="24"/>
          <w:lang w:eastAsia="zh-CN"/>
        </w:rPr>
        <w:t>据。</w:t>
      </w:r>
    </w:p>
    <w:bookmarkEnd w:id="32"/>
    <w:bookmarkEnd w:id="33"/>
    <w:p w14:paraId="281AF39C" w14:textId="77777777" w:rsidR="00EE63F2" w:rsidRPr="00096F1D" w:rsidRDefault="00EE63F2" w:rsidP="00EE63F2">
      <w:pPr>
        <w:pStyle w:val="Heading2"/>
        <w:numPr>
          <w:ilvl w:val="0"/>
          <w:numId w:val="0"/>
        </w:numPr>
        <w:ind w:left="1440"/>
        <w:rPr>
          <w:sz w:val="24"/>
          <w:szCs w:val="24"/>
          <w:lang w:eastAsia="zh-CN"/>
        </w:rPr>
      </w:pPr>
    </w:p>
    <w:p w14:paraId="2D007706" w14:textId="77777777" w:rsidR="00EE63F2" w:rsidRPr="00096F1D" w:rsidRDefault="00EE63F2" w:rsidP="00EE63F2">
      <w:pPr>
        <w:rPr>
          <w:sz w:val="24"/>
          <w:szCs w:val="24"/>
          <w:lang w:eastAsia="zh-CN"/>
        </w:rPr>
        <w:sectPr w:rsidR="00EE63F2" w:rsidRPr="00096F1D" w:rsidSect="00EE63F2">
          <w:footerReference w:type="even" r:id="rId20"/>
          <w:headerReference w:type="first" r:id="rId21"/>
          <w:pgSz w:w="12240" w:h="15840" w:code="1"/>
          <w:pgMar w:top="720" w:right="1440" w:bottom="864" w:left="1440" w:header="720" w:footer="475" w:gutter="0"/>
          <w:cols w:space="720"/>
          <w:docGrid w:linePitch="299"/>
        </w:sectPr>
      </w:pPr>
    </w:p>
    <w:p w14:paraId="05E2E25F" w14:textId="77777777" w:rsidR="00EE63F2" w:rsidRPr="00096F1D" w:rsidRDefault="00EE63F2" w:rsidP="00EE63F2">
      <w:pPr>
        <w:spacing w:after="240"/>
        <w:jc w:val="center"/>
        <w:outlineLvl w:val="0"/>
        <w:rPr>
          <w:rFonts w:eastAsia="SimHei"/>
          <w:bCs/>
          <w:sz w:val="24"/>
          <w:szCs w:val="24"/>
          <w:lang w:eastAsia="zh-CN"/>
        </w:rPr>
      </w:pPr>
      <w:r w:rsidRPr="00096F1D">
        <w:rPr>
          <w:rFonts w:ascii="SimSun" w:eastAsia="SimHei" w:hAnsi="SimSun" w:cs="SimSun" w:hint="eastAsia"/>
          <w:sz w:val="24"/>
          <w:szCs w:val="24"/>
          <w:lang w:eastAsia="zh-CN"/>
        </w:rPr>
        <w:lastRenderedPageBreak/>
        <w:t>附件一</w:t>
      </w:r>
    </w:p>
    <w:p w14:paraId="6C130B09" w14:textId="77777777" w:rsidR="00EE63F2" w:rsidRPr="00096F1D" w:rsidRDefault="00EE63F2" w:rsidP="00EE63F2">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墨西哥</w:t>
      </w:r>
      <w:r w:rsidRPr="00096F1D">
        <w:rPr>
          <w:rFonts w:eastAsia="SimHei" w:hint="eastAsia"/>
          <w:bCs/>
          <w:noProof/>
          <w:sz w:val="24"/>
          <w:szCs w:val="24"/>
          <w:lang w:val="en-GB" w:eastAsia="zh-CN"/>
        </w:rPr>
        <w:t>政府与多边基金执行委员会关于根据基加利氢氟碳化物执行计划</w:t>
      </w:r>
    </w:p>
    <w:p w14:paraId="319B3EC6" w14:textId="77777777" w:rsidR="00EE63F2" w:rsidRPr="00096F1D" w:rsidRDefault="00EE63F2" w:rsidP="00EE63F2">
      <w:pPr>
        <w:topLinePunct/>
        <w:spacing w:line="240" w:lineRule="atLeast"/>
        <w:jc w:val="center"/>
        <w:rPr>
          <w:rFonts w:eastAsia="SimHei"/>
          <w:bCs/>
          <w:noProof/>
          <w:sz w:val="24"/>
          <w:szCs w:val="24"/>
          <w:lang w:val="en-GB" w:eastAsia="zh-CN"/>
        </w:rPr>
      </w:pPr>
      <w:r w:rsidRPr="00096F1D">
        <w:rPr>
          <w:rFonts w:eastAsia="SimHei" w:hint="eastAsia"/>
          <w:bCs/>
          <w:noProof/>
          <w:sz w:val="24"/>
          <w:szCs w:val="24"/>
          <w:lang w:val="en-GB" w:eastAsia="zh-CN"/>
        </w:rPr>
        <w:t>第一阶段减少氢氟碳化物消费量的协定草案</w:t>
      </w:r>
    </w:p>
    <w:p w14:paraId="2BC3F7FD" w14:textId="77777777" w:rsidR="00EE63F2" w:rsidRPr="00096F1D" w:rsidRDefault="00EE63F2" w:rsidP="00EE63F2">
      <w:pPr>
        <w:topLinePunct/>
        <w:spacing w:line="240" w:lineRule="atLeast"/>
        <w:ind w:left="1080" w:right="86"/>
        <w:jc w:val="center"/>
        <w:rPr>
          <w:rFonts w:eastAsia="SimHei"/>
          <w:bCs/>
          <w:noProof/>
          <w:sz w:val="24"/>
          <w:szCs w:val="24"/>
          <w:lang w:val="en-GB" w:eastAsia="zh-CN"/>
        </w:rPr>
      </w:pPr>
    </w:p>
    <w:p w14:paraId="180D7862" w14:textId="77777777" w:rsidR="00EE63F2" w:rsidRPr="00096F1D" w:rsidRDefault="00EE63F2" w:rsidP="00EE63F2">
      <w:pPr>
        <w:topLinePunct/>
        <w:spacing w:after="240" w:line="240" w:lineRule="atLeast"/>
        <w:jc w:val="center"/>
        <w:rPr>
          <w:rFonts w:ascii="SimHei" w:eastAsia="SimHei"/>
          <w:noProof/>
          <w:sz w:val="24"/>
          <w:szCs w:val="24"/>
          <w:lang w:val="en-GB" w:eastAsia="zh-CN"/>
        </w:rPr>
      </w:pPr>
      <w:r w:rsidRPr="00096F1D">
        <w:rPr>
          <w:rFonts w:ascii="SimHei" w:eastAsia="SimHei" w:hint="eastAsia"/>
          <w:noProof/>
          <w:sz w:val="24"/>
          <w:szCs w:val="24"/>
          <w:lang w:val="en-GB" w:eastAsia="zh-CN"/>
        </w:rPr>
        <w:t>（期间：</w:t>
      </w:r>
      <w:r w:rsidRPr="00096F1D">
        <w:rPr>
          <w:rFonts w:eastAsia="SimHei"/>
          <w:bCs/>
          <w:noProof/>
          <w:sz w:val="24"/>
          <w:szCs w:val="24"/>
          <w:lang w:val="en-GB" w:eastAsia="zh-CN"/>
        </w:rPr>
        <w:t>202</w:t>
      </w:r>
      <w:r>
        <w:rPr>
          <w:rFonts w:eastAsia="SimHei" w:hint="eastAsia"/>
          <w:bCs/>
          <w:noProof/>
          <w:sz w:val="24"/>
          <w:szCs w:val="24"/>
          <w:lang w:val="en-GB" w:eastAsia="zh-CN"/>
        </w:rPr>
        <w:t>3</w:t>
      </w:r>
      <w:r w:rsidRPr="00096F1D">
        <w:rPr>
          <w:rFonts w:eastAsia="SimHei"/>
          <w:bCs/>
          <w:noProof/>
          <w:sz w:val="24"/>
          <w:szCs w:val="24"/>
          <w:lang w:val="en-GB" w:eastAsia="zh-CN"/>
        </w:rPr>
        <w:t>–2029</w:t>
      </w:r>
      <w:r w:rsidRPr="00096F1D">
        <w:rPr>
          <w:rFonts w:eastAsia="SimHei" w:hint="eastAsia"/>
          <w:bCs/>
          <w:noProof/>
          <w:sz w:val="24"/>
          <w:szCs w:val="24"/>
          <w:lang w:val="en-GB" w:eastAsia="zh-CN"/>
        </w:rPr>
        <w:t>年</w:t>
      </w:r>
      <w:r w:rsidRPr="00096F1D">
        <w:rPr>
          <w:rFonts w:ascii="SimHei" w:eastAsia="SimHei" w:hint="eastAsia"/>
          <w:noProof/>
          <w:sz w:val="24"/>
          <w:szCs w:val="24"/>
          <w:lang w:val="en-GB" w:eastAsia="zh-CN"/>
        </w:rPr>
        <w:t>）</w:t>
      </w:r>
    </w:p>
    <w:p w14:paraId="57D0086A" w14:textId="205F1CB3" w:rsidR="00EE63F2" w:rsidRPr="00337188" w:rsidRDefault="00EE63F2" w:rsidP="00EE63F2">
      <w:pPr>
        <w:tabs>
          <w:tab w:val="left" w:pos="2445"/>
        </w:tabs>
        <w:topLinePunct/>
        <w:spacing w:after="240" w:line="240" w:lineRule="atLeast"/>
        <w:outlineLvl w:val="0"/>
        <w:rPr>
          <w:rFonts w:ascii="SimHei" w:eastAsia="SimHei" w:hAnsi="SimHei"/>
          <w:noProof/>
          <w:sz w:val="24"/>
          <w:szCs w:val="24"/>
          <w:lang w:val="en-GB" w:eastAsia="zh-CN"/>
        </w:rPr>
      </w:pPr>
      <w:r w:rsidRPr="00096F1D">
        <w:rPr>
          <w:rFonts w:ascii="SimHei" w:eastAsia="SimHei" w:hAnsi="SimHei" w:hint="eastAsia"/>
          <w:noProof/>
          <w:sz w:val="24"/>
          <w:szCs w:val="24"/>
          <w:lang w:val="en-GB" w:eastAsia="zh-CN"/>
        </w:rPr>
        <w:t>目</w:t>
      </w:r>
      <w:r w:rsidRPr="00337188">
        <w:rPr>
          <w:rFonts w:ascii="SimHei" w:eastAsia="SimHei" w:hAnsi="SimHei" w:hint="eastAsia"/>
          <w:noProof/>
          <w:sz w:val="24"/>
          <w:szCs w:val="24"/>
          <w:lang w:val="en-GB" w:eastAsia="zh-CN"/>
        </w:rPr>
        <w:t>的</w:t>
      </w:r>
    </w:p>
    <w:p w14:paraId="62DFA8EA" w14:textId="77777777" w:rsidR="00EE63F2" w:rsidRPr="00337188" w:rsidRDefault="00EE63F2" w:rsidP="00DB09B7">
      <w:pPr>
        <w:pStyle w:val="Heading1"/>
        <w:numPr>
          <w:ilvl w:val="0"/>
          <w:numId w:val="8"/>
        </w:numPr>
        <w:tabs>
          <w:tab w:val="clear" w:pos="0"/>
        </w:tabs>
        <w:rPr>
          <w:noProof/>
          <w:sz w:val="24"/>
          <w:szCs w:val="24"/>
          <w:lang w:val="en-GB" w:eastAsia="zh-CN"/>
        </w:rPr>
      </w:pPr>
      <w:r w:rsidRPr="00337188">
        <w:rPr>
          <w:rFonts w:hint="eastAsia"/>
          <w:noProof/>
          <w:sz w:val="24"/>
          <w:szCs w:val="24"/>
          <w:lang w:val="en-GB" w:eastAsia="zh-CN"/>
        </w:rPr>
        <w:t>本协定是墨西哥（</w:t>
      </w:r>
      <w:r w:rsidRPr="00337188">
        <w:rPr>
          <w:rFonts w:ascii="SimSun" w:hAnsi="SimSun" w:hint="eastAsia"/>
          <w:noProof/>
          <w:sz w:val="24"/>
          <w:szCs w:val="24"/>
          <w:lang w:val="en-GB" w:eastAsia="zh-CN"/>
        </w:rPr>
        <w:t>“国家”</w:t>
      </w:r>
      <w:r w:rsidRPr="00337188">
        <w:rPr>
          <w:rFonts w:hint="eastAsia"/>
          <w:noProof/>
          <w:sz w:val="24"/>
          <w:szCs w:val="24"/>
          <w:lang w:val="en-GB" w:eastAsia="zh-CN"/>
        </w:rPr>
        <w:t>）政府和执行委员会关于按照《蒙特利尔议定书》时间表和本协定的条款在</w:t>
      </w:r>
      <w:r w:rsidRPr="00337188">
        <w:rPr>
          <w:noProof/>
          <w:sz w:val="24"/>
          <w:szCs w:val="24"/>
          <w:lang w:val="en-GB" w:eastAsia="zh-CN"/>
        </w:rPr>
        <w:t>2029</w:t>
      </w:r>
      <w:r w:rsidRPr="00337188">
        <w:rPr>
          <w:rFonts w:hint="eastAsia"/>
          <w:noProof/>
          <w:sz w:val="24"/>
          <w:szCs w:val="24"/>
          <w:lang w:val="en-GB" w:eastAsia="zh-CN"/>
        </w:rPr>
        <w:t>年</w:t>
      </w:r>
      <w:r w:rsidRPr="00337188">
        <w:rPr>
          <w:noProof/>
          <w:sz w:val="24"/>
          <w:szCs w:val="24"/>
          <w:lang w:val="en-GB" w:eastAsia="zh-CN"/>
        </w:rPr>
        <w:t>1</w:t>
      </w:r>
      <w:r w:rsidRPr="00337188">
        <w:rPr>
          <w:rFonts w:hint="eastAsia"/>
          <w:noProof/>
          <w:sz w:val="24"/>
          <w:szCs w:val="24"/>
          <w:lang w:val="en-GB" w:eastAsia="zh-CN"/>
        </w:rPr>
        <w:t>月</w:t>
      </w:r>
      <w:r w:rsidRPr="00337188">
        <w:rPr>
          <w:noProof/>
          <w:sz w:val="24"/>
          <w:szCs w:val="24"/>
          <w:lang w:val="en-GB" w:eastAsia="zh-CN"/>
        </w:rPr>
        <w:t>1</w:t>
      </w:r>
      <w:r w:rsidRPr="00337188">
        <w:rPr>
          <w:rFonts w:hint="eastAsia"/>
          <w:noProof/>
          <w:sz w:val="24"/>
          <w:szCs w:val="24"/>
          <w:lang w:val="en-GB" w:eastAsia="zh-CN"/>
        </w:rPr>
        <w:t>日之前将附录</w:t>
      </w:r>
      <w:r w:rsidRPr="00337188">
        <w:rPr>
          <w:noProof/>
          <w:sz w:val="24"/>
          <w:szCs w:val="24"/>
          <w:lang w:val="en-GB" w:eastAsia="zh-CN"/>
        </w:rPr>
        <w:t>1-A</w:t>
      </w:r>
      <w:r w:rsidRPr="00337188">
        <w:rPr>
          <w:rFonts w:hint="eastAsia"/>
          <w:noProof/>
          <w:sz w:val="24"/>
          <w:szCs w:val="24"/>
          <w:lang w:val="en-GB" w:eastAsia="zh-CN"/>
        </w:rPr>
        <w:t>所列附件</w:t>
      </w:r>
      <w:r w:rsidRPr="00337188">
        <w:rPr>
          <w:noProof/>
          <w:sz w:val="24"/>
          <w:szCs w:val="24"/>
          <w:lang w:val="en-GB" w:eastAsia="zh-CN"/>
        </w:rPr>
        <w:t>F</w:t>
      </w:r>
      <w:r w:rsidRPr="00337188">
        <w:rPr>
          <w:rFonts w:hint="eastAsia"/>
          <w:noProof/>
          <w:sz w:val="24"/>
          <w:szCs w:val="24"/>
          <w:lang w:val="en-GB" w:eastAsia="zh-CN"/>
        </w:rPr>
        <w:t>物质（</w:t>
      </w:r>
      <w:r w:rsidRPr="00337188">
        <w:rPr>
          <w:rFonts w:ascii="SimSun" w:hAnsi="SimSun" w:hint="eastAsia"/>
          <w:noProof/>
          <w:sz w:val="24"/>
          <w:szCs w:val="24"/>
          <w:lang w:val="en-GB" w:eastAsia="zh-CN"/>
        </w:rPr>
        <w:t>“物质”</w:t>
      </w:r>
      <w:r w:rsidRPr="00337188">
        <w:rPr>
          <w:rFonts w:hint="eastAsia"/>
          <w:noProof/>
          <w:sz w:val="24"/>
          <w:szCs w:val="24"/>
          <w:lang w:val="en-GB" w:eastAsia="zh-CN"/>
        </w:rPr>
        <w:t>）的控制使用减少到</w:t>
      </w:r>
      <w:r w:rsidRPr="00337188">
        <w:rPr>
          <w:rFonts w:hint="eastAsia"/>
          <w:noProof/>
          <w:sz w:val="24"/>
          <w:szCs w:val="24"/>
          <w:lang w:val="en-GB" w:eastAsia="zh-CN"/>
        </w:rPr>
        <w:t>[</w:t>
      </w:r>
      <w:r w:rsidRPr="00337188">
        <w:rPr>
          <w:sz w:val="24"/>
          <w:szCs w:val="24"/>
          <w:lang w:eastAsia="zh-CN"/>
        </w:rPr>
        <w:t>69,284,397</w:t>
      </w:r>
      <w:r w:rsidRPr="00337188">
        <w:rPr>
          <w:rFonts w:hint="eastAsia"/>
          <w:sz w:val="24"/>
          <w:szCs w:val="24"/>
          <w:lang w:eastAsia="zh-CN"/>
        </w:rPr>
        <w:t>]</w:t>
      </w:r>
      <w:r w:rsidRPr="00337188">
        <w:rPr>
          <w:rFonts w:hint="eastAsia"/>
          <w:noProof/>
          <w:sz w:val="24"/>
          <w:szCs w:val="24"/>
          <w:lang w:val="en-GB" w:eastAsia="zh-CN"/>
        </w:rPr>
        <w:t>吨二氧化碳当量的持续水平的协定。</w:t>
      </w:r>
    </w:p>
    <w:p w14:paraId="3960141E" w14:textId="3ACB6A57" w:rsidR="00EE63F2" w:rsidRPr="00337188" w:rsidRDefault="00EE63F2" w:rsidP="00DB09B7">
      <w:pPr>
        <w:pStyle w:val="Heading1"/>
        <w:tabs>
          <w:tab w:val="clear" w:pos="0"/>
          <w:tab w:val="left" w:pos="720"/>
        </w:tabs>
        <w:rPr>
          <w:noProof/>
          <w:sz w:val="24"/>
          <w:szCs w:val="24"/>
          <w:lang w:val="en-GB" w:eastAsia="zh-CN"/>
        </w:rPr>
      </w:pPr>
      <w:r w:rsidRPr="00337188">
        <w:rPr>
          <w:rFonts w:hint="eastAsia"/>
          <w:noProof/>
          <w:sz w:val="24"/>
          <w:szCs w:val="24"/>
          <w:lang w:val="en-GB" w:eastAsia="zh-CN"/>
        </w:rPr>
        <w:t>国家同意遵守本协定附录</w:t>
      </w:r>
      <w:r w:rsidRPr="00337188">
        <w:rPr>
          <w:noProof/>
          <w:sz w:val="24"/>
          <w:szCs w:val="24"/>
          <w:lang w:val="en-GB" w:eastAsia="zh-CN"/>
        </w:rPr>
        <w:t>2-A</w:t>
      </w:r>
      <w:r w:rsidRPr="00337188">
        <w:rPr>
          <w:rFonts w:hint="eastAsia"/>
          <w:noProof/>
          <w:sz w:val="24"/>
          <w:szCs w:val="24"/>
          <w:lang w:val="en-GB" w:eastAsia="zh-CN"/>
        </w:rPr>
        <w:t>（</w:t>
      </w:r>
      <w:r w:rsidRPr="00337188">
        <w:rPr>
          <w:rFonts w:ascii="SimSun" w:hAnsi="SimSun" w:hint="eastAsia"/>
          <w:noProof/>
          <w:sz w:val="24"/>
          <w:szCs w:val="24"/>
          <w:lang w:val="en-GB" w:eastAsia="zh-CN"/>
        </w:rPr>
        <w:t>“目标和供资”</w:t>
      </w:r>
      <w:r w:rsidRPr="00337188">
        <w:rPr>
          <w:rFonts w:hint="eastAsia"/>
          <w:noProof/>
          <w:sz w:val="24"/>
          <w:szCs w:val="24"/>
          <w:lang w:val="en-GB" w:eastAsia="zh-CN"/>
        </w:rPr>
        <w:t>）第</w:t>
      </w:r>
      <w:r w:rsidRPr="00337188">
        <w:rPr>
          <w:noProof/>
          <w:sz w:val="24"/>
          <w:szCs w:val="24"/>
          <w:lang w:val="en-GB" w:eastAsia="zh-CN"/>
        </w:rPr>
        <w:t>1.2</w:t>
      </w:r>
      <w:r w:rsidRPr="00337188">
        <w:rPr>
          <w:rFonts w:hint="eastAsia"/>
          <w:noProof/>
          <w:sz w:val="24"/>
          <w:szCs w:val="24"/>
          <w:lang w:val="en-GB" w:eastAsia="zh-CN"/>
        </w:rPr>
        <w:t>行以及附录</w:t>
      </w:r>
      <w:r w:rsidRPr="00337188">
        <w:rPr>
          <w:noProof/>
          <w:sz w:val="24"/>
          <w:szCs w:val="24"/>
          <w:lang w:val="en-GB" w:eastAsia="zh-CN"/>
        </w:rPr>
        <w:t>1-A</w:t>
      </w:r>
      <w:r w:rsidRPr="00337188">
        <w:rPr>
          <w:rFonts w:hint="eastAsia"/>
          <w:noProof/>
          <w:sz w:val="24"/>
          <w:szCs w:val="24"/>
          <w:lang w:val="en-GB" w:eastAsia="zh-CN"/>
        </w:rPr>
        <w:t>所述《蒙特利尔议定书》附件</w:t>
      </w:r>
      <w:r w:rsidRPr="00337188">
        <w:rPr>
          <w:noProof/>
          <w:sz w:val="24"/>
          <w:szCs w:val="24"/>
          <w:lang w:val="en-GB" w:eastAsia="zh-CN"/>
        </w:rPr>
        <w:t>F</w:t>
      </w:r>
      <w:r w:rsidRPr="00337188">
        <w:rPr>
          <w:rFonts w:hint="eastAsia"/>
          <w:noProof/>
          <w:sz w:val="24"/>
          <w:szCs w:val="24"/>
          <w:lang w:val="en-GB" w:eastAsia="zh-CN"/>
        </w:rPr>
        <w:t>物质削减时间表所列附件</w:t>
      </w:r>
      <w:r w:rsidRPr="00337188">
        <w:rPr>
          <w:noProof/>
          <w:sz w:val="24"/>
          <w:szCs w:val="24"/>
          <w:lang w:val="en-GB" w:eastAsia="zh-CN"/>
        </w:rPr>
        <w:t>F</w:t>
      </w:r>
      <w:r w:rsidRPr="00337188">
        <w:rPr>
          <w:rFonts w:hint="eastAsia"/>
          <w:noProof/>
          <w:sz w:val="24"/>
          <w:szCs w:val="24"/>
          <w:lang w:val="en-GB" w:eastAsia="zh-CN"/>
        </w:rPr>
        <w:t>物质的年度消费量限额。国家同意，在接受本协定以及执行委员会履行第</w:t>
      </w:r>
      <w:r w:rsidRPr="00337188">
        <w:rPr>
          <w:noProof/>
          <w:sz w:val="24"/>
          <w:szCs w:val="24"/>
          <w:lang w:val="en-GB" w:eastAsia="zh-CN"/>
        </w:rPr>
        <w:t>3</w:t>
      </w:r>
      <w:r w:rsidRPr="00337188">
        <w:rPr>
          <w:rFonts w:hint="eastAsia"/>
          <w:noProof/>
          <w:sz w:val="24"/>
          <w:szCs w:val="24"/>
          <w:lang w:val="en-GB" w:eastAsia="zh-CN"/>
        </w:rPr>
        <w:t>段所述供资义务的情况下，如果附件</w:t>
      </w:r>
      <w:r w:rsidRPr="00337188">
        <w:rPr>
          <w:noProof/>
          <w:sz w:val="24"/>
          <w:szCs w:val="24"/>
          <w:lang w:val="en-GB" w:eastAsia="zh-CN"/>
        </w:rPr>
        <w:t>F</w:t>
      </w:r>
      <w:r w:rsidRPr="00337188">
        <w:rPr>
          <w:rFonts w:hint="eastAsia"/>
          <w:noProof/>
          <w:sz w:val="24"/>
          <w:szCs w:val="24"/>
          <w:lang w:val="en-GB" w:eastAsia="zh-CN"/>
        </w:rPr>
        <w:t>物质的任何消费量超过附录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1.2</w:t>
      </w:r>
      <w:r w:rsidRPr="00337188">
        <w:rPr>
          <w:rFonts w:hint="eastAsia"/>
          <w:noProof/>
          <w:sz w:val="24"/>
          <w:szCs w:val="24"/>
          <w:lang w:val="en-GB" w:eastAsia="zh-CN"/>
        </w:rPr>
        <w:t>行规定的数量，即本协定针对附录</w:t>
      </w:r>
      <w:r w:rsidRPr="00337188">
        <w:rPr>
          <w:noProof/>
          <w:sz w:val="24"/>
          <w:szCs w:val="24"/>
          <w:lang w:val="en-GB" w:eastAsia="zh-CN"/>
        </w:rPr>
        <w:t>1-A</w:t>
      </w:r>
      <w:r w:rsidRPr="00337188">
        <w:rPr>
          <w:rFonts w:hint="eastAsia"/>
          <w:noProof/>
          <w:sz w:val="24"/>
          <w:szCs w:val="24"/>
          <w:lang w:val="en-GB" w:eastAsia="zh-CN"/>
        </w:rPr>
        <w:t>规定的附件</w:t>
      </w:r>
      <w:r w:rsidRPr="00337188">
        <w:rPr>
          <w:noProof/>
          <w:sz w:val="24"/>
          <w:szCs w:val="24"/>
          <w:lang w:val="en-GB" w:eastAsia="zh-CN"/>
        </w:rPr>
        <w:t>F</w:t>
      </w:r>
      <w:r w:rsidRPr="00337188">
        <w:rPr>
          <w:rFonts w:hint="eastAsia"/>
          <w:noProof/>
          <w:sz w:val="24"/>
          <w:szCs w:val="24"/>
          <w:lang w:val="en-GB" w:eastAsia="zh-CN"/>
        </w:rPr>
        <w:t>物质的最后削减步骤，以及</w:t>
      </w:r>
      <w:r w:rsidR="001D3F1B" w:rsidRPr="00337188">
        <w:rPr>
          <w:rFonts w:hint="eastAsia"/>
          <w:noProof/>
          <w:sz w:val="24"/>
          <w:szCs w:val="24"/>
          <w:lang w:val="en-GB" w:eastAsia="zh-CN"/>
        </w:rPr>
        <w:t>如果附件</w:t>
      </w:r>
      <w:r w:rsidR="001D3F1B" w:rsidRPr="00337188">
        <w:rPr>
          <w:rFonts w:hint="eastAsia"/>
          <w:noProof/>
          <w:sz w:val="24"/>
          <w:szCs w:val="24"/>
          <w:lang w:val="en-GB" w:eastAsia="zh-CN"/>
        </w:rPr>
        <w:t>F</w:t>
      </w:r>
      <w:r w:rsidR="001D3F1B" w:rsidRPr="00337188">
        <w:rPr>
          <w:rFonts w:hint="eastAsia"/>
          <w:noProof/>
          <w:sz w:val="24"/>
          <w:szCs w:val="24"/>
          <w:lang w:val="en-GB" w:eastAsia="zh-CN"/>
        </w:rPr>
        <w:t>物质的</w:t>
      </w:r>
      <w:r w:rsidRPr="00337188">
        <w:rPr>
          <w:rFonts w:hint="eastAsia"/>
          <w:noProof/>
          <w:sz w:val="24"/>
          <w:szCs w:val="24"/>
          <w:lang w:val="en-GB" w:eastAsia="zh-CN"/>
        </w:rPr>
        <w:t>任何</w:t>
      </w:r>
      <w:r w:rsidR="001D3F1B" w:rsidRPr="00337188">
        <w:rPr>
          <w:rFonts w:hint="eastAsia"/>
          <w:noProof/>
          <w:sz w:val="24"/>
          <w:szCs w:val="24"/>
          <w:lang w:val="en-GB" w:eastAsia="zh-CN"/>
        </w:rPr>
        <w:t>消费量</w:t>
      </w:r>
      <w:r w:rsidRPr="00337188">
        <w:rPr>
          <w:rFonts w:hint="eastAsia"/>
          <w:noProof/>
          <w:sz w:val="24"/>
          <w:szCs w:val="24"/>
          <w:lang w:val="en-GB" w:eastAsia="zh-CN"/>
        </w:rPr>
        <w:t>超过第</w:t>
      </w:r>
      <w:r w:rsidRPr="00337188">
        <w:rPr>
          <w:rFonts w:hint="eastAsia"/>
          <w:noProof/>
          <w:sz w:val="24"/>
          <w:szCs w:val="24"/>
          <w:lang w:val="en-GB" w:eastAsia="zh-CN"/>
        </w:rPr>
        <w:t>4.1.3</w:t>
      </w:r>
      <w:r w:rsidRPr="00337188">
        <w:rPr>
          <w:rFonts w:hint="eastAsia"/>
          <w:noProof/>
          <w:sz w:val="24"/>
          <w:szCs w:val="24"/>
          <w:lang w:val="en-GB" w:eastAsia="zh-CN"/>
        </w:rPr>
        <w:t>行规定的</w:t>
      </w:r>
      <w:r w:rsidR="001D3F1B" w:rsidRPr="00337188">
        <w:rPr>
          <w:rFonts w:hint="eastAsia"/>
          <w:noProof/>
          <w:sz w:val="24"/>
          <w:szCs w:val="24"/>
          <w:lang w:val="en-GB" w:eastAsia="zh-CN"/>
        </w:rPr>
        <w:t>数量</w:t>
      </w:r>
      <w:r w:rsidRPr="00337188">
        <w:rPr>
          <w:rFonts w:hint="eastAsia"/>
          <w:noProof/>
          <w:sz w:val="24"/>
          <w:szCs w:val="24"/>
          <w:lang w:val="en-GB" w:eastAsia="zh-CN"/>
        </w:rPr>
        <w:t>（剩余符合</w:t>
      </w:r>
      <w:r w:rsidR="001D3F1B" w:rsidRPr="00337188">
        <w:rPr>
          <w:rFonts w:hint="eastAsia"/>
          <w:noProof/>
          <w:sz w:val="24"/>
          <w:szCs w:val="24"/>
          <w:lang w:val="en-GB" w:eastAsia="zh-CN"/>
        </w:rPr>
        <w:t>供资</w:t>
      </w:r>
      <w:r w:rsidRPr="00337188">
        <w:rPr>
          <w:rFonts w:hint="eastAsia"/>
          <w:noProof/>
          <w:sz w:val="24"/>
          <w:szCs w:val="24"/>
          <w:lang w:val="en-GB" w:eastAsia="zh-CN"/>
        </w:rPr>
        <w:t>条件的消费量），该国均不得再向多边基金申请供资或接受更多供资。</w:t>
      </w:r>
    </w:p>
    <w:p w14:paraId="35F08716"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以国家遵守本协定所规定义务为条件，执行委员会原则上同意向国家提供附录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3.1</w:t>
      </w:r>
      <w:r w:rsidRPr="00337188">
        <w:rPr>
          <w:rFonts w:hint="eastAsia"/>
          <w:noProof/>
          <w:sz w:val="24"/>
          <w:szCs w:val="24"/>
          <w:lang w:val="en-GB" w:eastAsia="zh-CN"/>
        </w:rPr>
        <w:t>行规定的资金。执行委员会原则上将在附录</w:t>
      </w:r>
      <w:r w:rsidRPr="00337188">
        <w:rPr>
          <w:noProof/>
          <w:sz w:val="24"/>
          <w:szCs w:val="24"/>
          <w:lang w:val="en-GB" w:eastAsia="zh-CN"/>
        </w:rPr>
        <w:t>3-A</w:t>
      </w:r>
      <w:r w:rsidRPr="00337188">
        <w:rPr>
          <w:rFonts w:hint="eastAsia"/>
          <w:noProof/>
          <w:sz w:val="24"/>
          <w:szCs w:val="24"/>
          <w:lang w:val="en-GB" w:eastAsia="zh-CN"/>
        </w:rPr>
        <w:t>（</w:t>
      </w:r>
      <w:r w:rsidRPr="00337188">
        <w:rPr>
          <w:rFonts w:ascii="SimSun" w:hAnsi="SimSun" w:hint="eastAsia"/>
          <w:noProof/>
          <w:sz w:val="24"/>
          <w:szCs w:val="24"/>
          <w:lang w:val="en-GB" w:eastAsia="zh-CN"/>
        </w:rPr>
        <w:t>“资金核准时间表”）</w:t>
      </w:r>
      <w:r w:rsidRPr="00337188">
        <w:rPr>
          <w:rFonts w:hint="eastAsia"/>
          <w:noProof/>
          <w:sz w:val="24"/>
          <w:szCs w:val="24"/>
          <w:lang w:val="en-GB" w:eastAsia="zh-CN"/>
        </w:rPr>
        <w:t>所指明的执行委员会会议上提供此笔资金。</w:t>
      </w:r>
    </w:p>
    <w:p w14:paraId="677B15B5"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国家同意根据核准的基加利氢氟碳化物执行计划（“《计划》”）第一阶段执行本协定。如本协定第</w:t>
      </w:r>
      <w:r w:rsidRPr="00337188">
        <w:rPr>
          <w:noProof/>
          <w:sz w:val="24"/>
          <w:szCs w:val="24"/>
          <w:lang w:val="en-GB" w:eastAsia="zh-CN"/>
        </w:rPr>
        <w:t>5(b)</w:t>
      </w:r>
      <w:r w:rsidRPr="00337188">
        <w:rPr>
          <w:rFonts w:hint="eastAsia"/>
          <w:noProof/>
          <w:sz w:val="24"/>
          <w:szCs w:val="24"/>
          <w:lang w:val="en-GB" w:eastAsia="zh-CN"/>
        </w:rPr>
        <w:t>分段所述，国家应接受对实现本协定附录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1.2</w:t>
      </w:r>
      <w:r w:rsidRPr="00337188">
        <w:rPr>
          <w:rFonts w:hint="eastAsia"/>
          <w:noProof/>
          <w:sz w:val="24"/>
          <w:szCs w:val="24"/>
          <w:lang w:val="en-GB" w:eastAsia="zh-CN"/>
        </w:rPr>
        <w:t>行所示附件</w:t>
      </w:r>
      <w:r w:rsidRPr="00337188">
        <w:rPr>
          <w:noProof/>
          <w:sz w:val="24"/>
          <w:szCs w:val="24"/>
          <w:lang w:val="en-GB" w:eastAsia="zh-CN"/>
        </w:rPr>
        <w:t>F</w:t>
      </w:r>
      <w:r w:rsidRPr="00337188">
        <w:rPr>
          <w:rFonts w:hint="eastAsia"/>
          <w:noProof/>
          <w:sz w:val="24"/>
          <w:szCs w:val="24"/>
          <w:lang w:val="en-GB" w:eastAsia="zh-CN"/>
        </w:rPr>
        <w:t>物质的年度消费量限额的情况进行的独立核查。上述核查将由相关双边机构或执行机构授权进行。</w:t>
      </w:r>
    </w:p>
    <w:p w14:paraId="77FC9BDD" w14:textId="77777777" w:rsidR="00EE63F2" w:rsidRPr="00337188" w:rsidRDefault="00EE63F2" w:rsidP="00EE63F2">
      <w:pPr>
        <w:keepNext/>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t>发放资金的条件</w:t>
      </w:r>
    </w:p>
    <w:p w14:paraId="30F468B1"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当国家至少在资金核准时间表所指明相应执行委员会会议之前</w:t>
      </w:r>
      <w:r w:rsidRPr="00337188">
        <w:rPr>
          <w:rFonts w:hint="eastAsia"/>
          <w:noProof/>
          <w:sz w:val="24"/>
          <w:szCs w:val="24"/>
          <w:lang w:val="en-GB" w:eastAsia="zh-CN"/>
        </w:rPr>
        <w:t>12</w:t>
      </w:r>
      <w:r w:rsidRPr="00337188">
        <w:rPr>
          <w:rFonts w:hint="eastAsia"/>
          <w:noProof/>
          <w:sz w:val="24"/>
          <w:szCs w:val="24"/>
          <w:lang w:val="en-GB" w:eastAsia="zh-CN"/>
        </w:rPr>
        <w:t>周满足了下列条件后，执行委员会才按照资金核准时间表</w:t>
      </w:r>
      <w:bookmarkStart w:id="34" w:name="OLE_LINK4"/>
      <w:r w:rsidRPr="00337188">
        <w:rPr>
          <w:rFonts w:hint="eastAsia"/>
          <w:noProof/>
          <w:sz w:val="24"/>
          <w:szCs w:val="24"/>
          <w:lang w:val="en-GB" w:eastAsia="zh-CN"/>
        </w:rPr>
        <w:t>提供</w:t>
      </w:r>
      <w:bookmarkEnd w:id="34"/>
      <w:r w:rsidRPr="00337188">
        <w:rPr>
          <w:rFonts w:hint="eastAsia"/>
          <w:noProof/>
          <w:sz w:val="24"/>
          <w:szCs w:val="24"/>
          <w:lang w:val="en-GB" w:eastAsia="zh-CN"/>
        </w:rPr>
        <w:t>资金：</w:t>
      </w:r>
    </w:p>
    <w:p w14:paraId="2B612E6F" w14:textId="77777777" w:rsidR="00EE63F2" w:rsidRPr="00337188" w:rsidRDefault="00EE63F2" w:rsidP="00EE63F2">
      <w:pPr>
        <w:pStyle w:val="Heading2"/>
        <w:rPr>
          <w:noProof/>
          <w:sz w:val="24"/>
          <w:szCs w:val="24"/>
          <w:lang w:val="en-GB" w:eastAsia="zh-CN"/>
        </w:rPr>
      </w:pPr>
      <w:r w:rsidRPr="00337188">
        <w:rPr>
          <w:rFonts w:hint="eastAsia"/>
          <w:noProof/>
          <w:sz w:val="24"/>
          <w:szCs w:val="24"/>
          <w:lang w:val="en-GB" w:eastAsia="zh-CN"/>
        </w:rPr>
        <w:t>国家已达到附录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1.2</w:t>
      </w:r>
      <w:r w:rsidRPr="00337188">
        <w:rPr>
          <w:rFonts w:hint="eastAsia"/>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4A3F33E3" w14:textId="77777777" w:rsidR="00EE63F2" w:rsidRPr="00337188" w:rsidRDefault="00EE63F2" w:rsidP="00EE63F2">
      <w:pPr>
        <w:pStyle w:val="Heading2"/>
        <w:rPr>
          <w:sz w:val="24"/>
          <w:szCs w:val="24"/>
          <w:lang w:val="en-GB" w:eastAsia="zh-CN"/>
        </w:rPr>
      </w:pPr>
      <w:r w:rsidRPr="00337188">
        <w:rPr>
          <w:rFonts w:hint="eastAsia"/>
          <w:noProof/>
          <w:sz w:val="24"/>
          <w:szCs w:val="24"/>
          <w:lang w:val="en-GB" w:eastAsia="zh-CN"/>
        </w:rPr>
        <w:t>已对这些目标所有相关年度的实现情况进行了独立核查，除非执行委员会决定不需要进行此类核查；</w:t>
      </w:r>
    </w:p>
    <w:p w14:paraId="75B663F4" w14:textId="77777777" w:rsidR="00EE63F2" w:rsidRPr="00337188" w:rsidRDefault="00EE63F2" w:rsidP="00EE63F2">
      <w:pPr>
        <w:pStyle w:val="Heading2"/>
        <w:rPr>
          <w:sz w:val="24"/>
          <w:szCs w:val="24"/>
          <w:lang w:val="en-GB" w:eastAsia="zh-CN"/>
        </w:rPr>
      </w:pPr>
      <w:r w:rsidRPr="00337188">
        <w:rPr>
          <w:rFonts w:hint="eastAsia"/>
          <w:noProof/>
          <w:sz w:val="24"/>
          <w:szCs w:val="24"/>
          <w:lang w:val="en-GB" w:eastAsia="zh-CN"/>
        </w:rPr>
        <w:t>国家已按照附录</w:t>
      </w:r>
      <w:r w:rsidRPr="00337188">
        <w:rPr>
          <w:noProof/>
          <w:sz w:val="24"/>
          <w:szCs w:val="24"/>
          <w:lang w:val="en-GB" w:eastAsia="zh-CN"/>
        </w:rPr>
        <w:t>4-A</w:t>
      </w:r>
      <w:r w:rsidRPr="00337188">
        <w:rPr>
          <w:rFonts w:hint="eastAsia"/>
          <w:noProof/>
          <w:sz w:val="24"/>
          <w:szCs w:val="24"/>
          <w:lang w:val="en-GB" w:eastAsia="zh-CN"/>
        </w:rPr>
        <w:t>（</w:t>
      </w:r>
      <w:r w:rsidRPr="00337188">
        <w:rPr>
          <w:rFonts w:ascii="SimSun" w:hAnsi="SimSun" w:hint="eastAsia"/>
          <w:noProof/>
          <w:sz w:val="24"/>
          <w:szCs w:val="24"/>
          <w:lang w:val="en-GB" w:eastAsia="zh-CN"/>
        </w:rPr>
        <w:t>“付款执行情况报告和计划格式”</w:t>
      </w:r>
      <w:r w:rsidRPr="00337188">
        <w:rPr>
          <w:rFonts w:hint="eastAsia"/>
          <w:noProof/>
          <w:sz w:val="24"/>
          <w:szCs w:val="24"/>
          <w:lang w:val="en-GB" w:eastAsia="zh-CN"/>
        </w:rPr>
        <w:t>）提交了一份涵盖以前每一个日历年的年度执行情况报告；完成了之前已核准分次付款中发起的大部分活动；之前已核准分次付款可提供资金的发放率超过</w:t>
      </w:r>
      <w:r w:rsidRPr="00337188">
        <w:rPr>
          <w:noProof/>
          <w:sz w:val="24"/>
          <w:szCs w:val="24"/>
          <w:lang w:val="en-GB" w:eastAsia="zh-CN"/>
        </w:rPr>
        <w:t>20%</w:t>
      </w:r>
      <w:r w:rsidRPr="00337188">
        <w:rPr>
          <w:rFonts w:hint="eastAsia"/>
          <w:noProof/>
          <w:sz w:val="24"/>
          <w:szCs w:val="24"/>
          <w:lang w:val="en-GB" w:eastAsia="zh-CN"/>
        </w:rPr>
        <w:t>；以及</w:t>
      </w:r>
    </w:p>
    <w:p w14:paraId="71257555" w14:textId="77777777" w:rsidR="00EE63F2" w:rsidRPr="00337188" w:rsidRDefault="00EE63F2" w:rsidP="00EE63F2">
      <w:pPr>
        <w:pStyle w:val="Heading2"/>
        <w:rPr>
          <w:noProof/>
          <w:sz w:val="24"/>
          <w:szCs w:val="24"/>
          <w:lang w:val="en-GB" w:eastAsia="zh-CN"/>
        </w:rPr>
      </w:pPr>
      <w:r w:rsidRPr="00337188">
        <w:rPr>
          <w:rFonts w:hint="eastAsia"/>
          <w:noProof/>
          <w:sz w:val="24"/>
          <w:szCs w:val="24"/>
          <w:lang w:val="en-GB" w:eastAsia="zh-CN"/>
        </w:rPr>
        <w:t>国家按照附录</w:t>
      </w:r>
      <w:r w:rsidRPr="00337188">
        <w:rPr>
          <w:noProof/>
          <w:sz w:val="24"/>
          <w:szCs w:val="24"/>
          <w:lang w:val="en-GB" w:eastAsia="zh-CN"/>
        </w:rPr>
        <w:t>4-A</w:t>
      </w:r>
      <w:r w:rsidRPr="00337188">
        <w:rPr>
          <w:rFonts w:hint="eastAsia"/>
          <w:noProof/>
          <w:sz w:val="24"/>
          <w:szCs w:val="24"/>
          <w:lang w:val="en-GB" w:eastAsia="zh-CN"/>
        </w:rPr>
        <w:t>提交了涵盖每个日历年的付款执行计划，直至并包括供资</w:t>
      </w:r>
      <w:r w:rsidRPr="00337188">
        <w:rPr>
          <w:rFonts w:hint="eastAsia"/>
          <w:noProof/>
          <w:sz w:val="24"/>
          <w:szCs w:val="24"/>
          <w:lang w:val="en-GB" w:eastAsia="zh-CN"/>
        </w:rPr>
        <w:lastRenderedPageBreak/>
        <w:t>核准日程表预计提交下一次付款的年度，如果是最后一次付款，则直至完成了所有预期活动。</w:t>
      </w:r>
    </w:p>
    <w:p w14:paraId="45133B16" w14:textId="77777777" w:rsidR="00EE63F2" w:rsidRPr="00337188" w:rsidRDefault="00EE63F2" w:rsidP="00EE63F2">
      <w:pPr>
        <w:keepNext/>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t>监测</w:t>
      </w:r>
    </w:p>
    <w:p w14:paraId="0DCE828D"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国家将确保对本协定所规定活动进行准确的监测。附录</w:t>
      </w:r>
      <w:r w:rsidRPr="00337188">
        <w:rPr>
          <w:noProof/>
          <w:sz w:val="24"/>
          <w:szCs w:val="24"/>
          <w:lang w:val="en-GB" w:eastAsia="zh-CN"/>
        </w:rPr>
        <w:t>5-A</w:t>
      </w:r>
      <w:r w:rsidRPr="00337188">
        <w:rPr>
          <w:rFonts w:hint="eastAsia"/>
          <w:noProof/>
          <w:sz w:val="24"/>
          <w:szCs w:val="24"/>
          <w:lang w:val="en-GB" w:eastAsia="zh-CN"/>
        </w:rPr>
        <w:t>（</w:t>
      </w:r>
      <w:r w:rsidRPr="00337188">
        <w:rPr>
          <w:rFonts w:ascii="SimSun" w:hAnsi="SimSun" w:hint="eastAsia"/>
          <w:noProof/>
          <w:sz w:val="24"/>
          <w:szCs w:val="24"/>
          <w:lang w:val="en-GB" w:eastAsia="zh-CN"/>
        </w:rPr>
        <w:t>“监测机构和作用”）</w:t>
      </w:r>
      <w:r w:rsidRPr="00337188">
        <w:rPr>
          <w:rFonts w:hint="eastAsia"/>
          <w:noProof/>
          <w:sz w:val="24"/>
          <w:szCs w:val="24"/>
          <w:lang w:val="en-GB" w:eastAsia="zh-CN"/>
        </w:rPr>
        <w:t>所述机构应按照同一附录规定的作用和职责，对以前付款执行计划的活动的开展情况进行监测，并提出报告。</w:t>
      </w:r>
    </w:p>
    <w:p w14:paraId="4673209B" w14:textId="77777777" w:rsidR="00EE63F2" w:rsidRPr="00337188" w:rsidRDefault="00EE63F2" w:rsidP="00EE63F2">
      <w:pPr>
        <w:keepNext/>
        <w:spacing w:after="240" w:line="240" w:lineRule="atLeast"/>
        <w:rPr>
          <w:rFonts w:eastAsia="SimSun"/>
          <w:sz w:val="24"/>
          <w:szCs w:val="24"/>
          <w:lang w:val="en-GB" w:eastAsia="zh-CN"/>
        </w:rPr>
      </w:pPr>
      <w:r w:rsidRPr="00337188">
        <w:rPr>
          <w:rFonts w:ascii="SimHei" w:eastAsia="SimHei" w:hAnsi="SimHei" w:hint="eastAsia"/>
          <w:sz w:val="24"/>
          <w:szCs w:val="24"/>
          <w:lang w:val="en-GB" w:eastAsia="zh-CN"/>
        </w:rPr>
        <w:t>资金重新分配的灵活性</w:t>
      </w:r>
    </w:p>
    <w:p w14:paraId="49B6BBCA" w14:textId="77777777" w:rsidR="00EE63F2" w:rsidRPr="00337188" w:rsidRDefault="00EE63F2" w:rsidP="00EE63F2">
      <w:pPr>
        <w:pStyle w:val="Heading1"/>
        <w:rPr>
          <w:sz w:val="24"/>
          <w:szCs w:val="24"/>
          <w:lang w:val="en-GB" w:eastAsia="zh-CN"/>
        </w:rPr>
      </w:pPr>
      <w:r w:rsidRPr="00337188">
        <w:rPr>
          <w:rFonts w:hint="eastAsia"/>
          <w:noProof/>
          <w:sz w:val="24"/>
          <w:szCs w:val="24"/>
          <w:lang w:val="en-GB" w:eastAsia="zh-CN"/>
        </w:rPr>
        <w:t>执行委员会商定，国家可根据情况变化，按照以下条件灵活地重新分配已核准的全部或部分资金，从而最平稳地减少附录</w:t>
      </w:r>
      <w:r w:rsidRPr="00337188">
        <w:rPr>
          <w:noProof/>
          <w:sz w:val="24"/>
          <w:szCs w:val="24"/>
          <w:lang w:val="en-GB" w:eastAsia="zh-CN"/>
        </w:rPr>
        <w:t>1-A</w:t>
      </w:r>
      <w:r w:rsidRPr="00337188">
        <w:rPr>
          <w:rFonts w:hint="eastAsia"/>
          <w:noProof/>
          <w:sz w:val="24"/>
          <w:szCs w:val="24"/>
          <w:lang w:val="en-GB" w:eastAsia="zh-CN"/>
        </w:rPr>
        <w:t>所述附件</w:t>
      </w:r>
      <w:r w:rsidRPr="00337188">
        <w:rPr>
          <w:noProof/>
          <w:sz w:val="24"/>
          <w:szCs w:val="24"/>
          <w:lang w:val="en-GB" w:eastAsia="zh-CN"/>
        </w:rPr>
        <w:t>F</w:t>
      </w:r>
      <w:r w:rsidRPr="00337188">
        <w:rPr>
          <w:rFonts w:hint="eastAsia"/>
          <w:noProof/>
          <w:sz w:val="24"/>
          <w:szCs w:val="24"/>
          <w:lang w:val="en-GB" w:eastAsia="zh-CN"/>
        </w:rPr>
        <w:t>物质的消费，逐步减少这些物质：</w:t>
      </w:r>
    </w:p>
    <w:p w14:paraId="024F1A4A" w14:textId="77777777" w:rsidR="00EE63F2" w:rsidRPr="00337188" w:rsidRDefault="00EE63F2" w:rsidP="00EE63F2">
      <w:pPr>
        <w:pStyle w:val="Heading2"/>
        <w:rPr>
          <w:sz w:val="24"/>
          <w:szCs w:val="24"/>
          <w:lang w:val="en-GB" w:eastAsia="zh-CN"/>
        </w:rPr>
      </w:pPr>
      <w:r w:rsidRPr="00337188">
        <w:rPr>
          <w:rFonts w:hint="eastAsia"/>
          <w:noProof/>
          <w:sz w:val="24"/>
          <w:szCs w:val="24"/>
          <w:lang w:val="en-GB" w:eastAsia="zh-CN"/>
        </w:rPr>
        <w:t>对资金分配有重大改变的，应该按上文第</w:t>
      </w:r>
      <w:r w:rsidRPr="00337188">
        <w:rPr>
          <w:noProof/>
          <w:sz w:val="24"/>
          <w:szCs w:val="24"/>
          <w:lang w:val="en-GB" w:eastAsia="zh-CN"/>
        </w:rPr>
        <w:t>5</w:t>
      </w:r>
      <w:r w:rsidRPr="00337188">
        <w:rPr>
          <w:noProof/>
          <w:sz w:val="24"/>
          <w:szCs w:val="24"/>
          <w:lang w:eastAsia="zh-CN"/>
        </w:rPr>
        <w:t>(d)</w:t>
      </w:r>
      <w:r w:rsidRPr="00337188">
        <w:rPr>
          <w:rFonts w:hint="eastAsia"/>
          <w:noProof/>
          <w:sz w:val="24"/>
          <w:szCs w:val="24"/>
          <w:lang w:eastAsia="zh-CN"/>
        </w:rPr>
        <w:t>分段</w:t>
      </w:r>
      <w:r w:rsidRPr="00337188">
        <w:rPr>
          <w:rFonts w:hint="eastAsia"/>
          <w:noProof/>
          <w:sz w:val="24"/>
          <w:szCs w:val="24"/>
          <w:lang w:val="en-GB" w:eastAsia="zh-CN"/>
        </w:rPr>
        <w:t>的设想事先记入下一次付款的执行计划，或者作为对现有付款执行计划的修改，于任何一次执行委员会会议</w:t>
      </w:r>
      <w:r w:rsidRPr="00337188">
        <w:rPr>
          <w:noProof/>
          <w:sz w:val="24"/>
          <w:szCs w:val="24"/>
          <w:lang w:val="en-GB" w:eastAsia="zh-CN"/>
        </w:rPr>
        <w:t>1</w:t>
      </w:r>
      <w:r w:rsidRPr="00337188">
        <w:rPr>
          <w:rFonts w:hint="eastAsia"/>
          <w:noProof/>
          <w:sz w:val="24"/>
          <w:szCs w:val="24"/>
          <w:lang w:val="en-GB" w:eastAsia="zh-CN"/>
        </w:rPr>
        <w:t>2</w:t>
      </w:r>
      <w:r w:rsidRPr="00337188">
        <w:rPr>
          <w:rFonts w:hint="eastAsia"/>
          <w:noProof/>
          <w:sz w:val="24"/>
          <w:szCs w:val="24"/>
          <w:lang w:val="en-GB" w:eastAsia="zh-CN"/>
        </w:rPr>
        <w:t>周之前提交，供执行委员会核准。重大改变所涉及的是：</w:t>
      </w:r>
    </w:p>
    <w:p w14:paraId="2FB03D8F" w14:textId="77777777" w:rsidR="00EE63F2" w:rsidRPr="00337188" w:rsidRDefault="00EE63F2" w:rsidP="00EE63F2">
      <w:pPr>
        <w:widowControl w:val="0"/>
        <w:numPr>
          <w:ilvl w:val="0"/>
          <w:numId w:val="16"/>
        </w:numPr>
        <w:topLinePunct/>
        <w:spacing w:after="240" w:line="240" w:lineRule="atLeast"/>
        <w:outlineLvl w:val="2"/>
        <w:rPr>
          <w:rFonts w:eastAsia="SimSun"/>
          <w:noProof/>
          <w:sz w:val="24"/>
          <w:szCs w:val="24"/>
          <w:lang w:val="en-GB" w:eastAsia="zh-CN"/>
        </w:rPr>
      </w:pPr>
      <w:r w:rsidRPr="00337188">
        <w:rPr>
          <w:rFonts w:eastAsia="SimSun" w:hint="eastAsia"/>
          <w:noProof/>
          <w:sz w:val="24"/>
          <w:szCs w:val="24"/>
          <w:lang w:val="en-GB" w:eastAsia="zh-CN"/>
        </w:rPr>
        <w:t>有可能涉及影响多边基金的规则和政策的问题；</w:t>
      </w:r>
    </w:p>
    <w:p w14:paraId="17366508" w14:textId="77777777" w:rsidR="00EE63F2" w:rsidRPr="00337188" w:rsidRDefault="00EE63F2" w:rsidP="00EE63F2">
      <w:pPr>
        <w:widowControl w:val="0"/>
        <w:numPr>
          <w:ilvl w:val="0"/>
          <w:numId w:val="16"/>
        </w:numPr>
        <w:topLinePunct/>
        <w:spacing w:after="240" w:line="240" w:lineRule="atLeast"/>
        <w:outlineLvl w:val="2"/>
        <w:rPr>
          <w:rFonts w:eastAsia="SimSun"/>
          <w:noProof/>
          <w:sz w:val="24"/>
          <w:szCs w:val="24"/>
          <w:lang w:val="en-GB" w:eastAsia="zh-CN"/>
        </w:rPr>
      </w:pPr>
      <w:r w:rsidRPr="00337188">
        <w:rPr>
          <w:rFonts w:eastAsia="SimSun" w:hint="eastAsia"/>
          <w:noProof/>
          <w:sz w:val="24"/>
          <w:szCs w:val="24"/>
          <w:lang w:val="en-GB" w:eastAsia="zh-CN"/>
        </w:rPr>
        <w:t>可能修改本协定的任何条款的改变；</w:t>
      </w:r>
    </w:p>
    <w:p w14:paraId="1CCE925D" w14:textId="77777777" w:rsidR="00EE63F2" w:rsidRPr="00337188" w:rsidRDefault="00EE63F2" w:rsidP="00EE63F2">
      <w:pPr>
        <w:widowControl w:val="0"/>
        <w:numPr>
          <w:ilvl w:val="0"/>
          <w:numId w:val="16"/>
        </w:numPr>
        <w:topLinePunct/>
        <w:spacing w:after="240" w:line="240" w:lineRule="atLeast"/>
        <w:outlineLvl w:val="2"/>
        <w:rPr>
          <w:rFonts w:eastAsia="SimSun"/>
          <w:noProof/>
          <w:sz w:val="24"/>
          <w:szCs w:val="24"/>
          <w:lang w:val="en-GB" w:eastAsia="zh-CN"/>
        </w:rPr>
      </w:pPr>
      <w:r w:rsidRPr="00337188">
        <w:rPr>
          <w:rFonts w:eastAsia="SimSun" w:hint="eastAsia"/>
          <w:noProof/>
          <w:sz w:val="24"/>
          <w:szCs w:val="24"/>
          <w:lang w:val="en-GB" w:eastAsia="zh-CN"/>
        </w:rPr>
        <w:t>导致已分配给具体双边机构或执行机构的不同分次付款的资金年度数额发生变化；</w:t>
      </w:r>
    </w:p>
    <w:p w14:paraId="3BD1C4F0" w14:textId="77777777" w:rsidR="00EE63F2" w:rsidRPr="00337188" w:rsidRDefault="00EE63F2" w:rsidP="00EE63F2">
      <w:pPr>
        <w:widowControl w:val="0"/>
        <w:numPr>
          <w:ilvl w:val="0"/>
          <w:numId w:val="16"/>
        </w:numPr>
        <w:topLinePunct/>
        <w:spacing w:after="240" w:line="240" w:lineRule="atLeast"/>
        <w:outlineLvl w:val="2"/>
        <w:rPr>
          <w:rFonts w:eastAsia="SimSun"/>
          <w:noProof/>
          <w:sz w:val="24"/>
          <w:szCs w:val="24"/>
          <w:lang w:val="en-GB" w:eastAsia="zh-CN"/>
        </w:rPr>
      </w:pPr>
      <w:r w:rsidRPr="00337188">
        <w:rPr>
          <w:rFonts w:eastAsia="SimSun" w:hint="eastAsia"/>
          <w:noProof/>
          <w:sz w:val="24"/>
          <w:szCs w:val="24"/>
          <w:lang w:val="en-GB" w:eastAsia="zh-CN"/>
        </w:rPr>
        <w:t>为没有列入当前已核准付款执行计划的活动提供资金，或自付款执行计划中撤销其费用超过上一次所核准付款费用总额的</w:t>
      </w:r>
      <w:r w:rsidRPr="00337188">
        <w:rPr>
          <w:rFonts w:eastAsia="SimSun"/>
          <w:noProof/>
          <w:sz w:val="24"/>
          <w:szCs w:val="24"/>
          <w:lang w:val="en-GB" w:eastAsia="zh-CN"/>
        </w:rPr>
        <w:t>30%</w:t>
      </w:r>
      <w:r w:rsidRPr="00337188">
        <w:rPr>
          <w:rFonts w:eastAsia="SimSun" w:hint="eastAsia"/>
          <w:noProof/>
          <w:sz w:val="24"/>
          <w:szCs w:val="24"/>
          <w:lang w:val="en-GB" w:eastAsia="zh-CN"/>
        </w:rPr>
        <w:t>的某一项活动；</w:t>
      </w:r>
    </w:p>
    <w:p w14:paraId="797D0C24" w14:textId="77777777" w:rsidR="00EE63F2" w:rsidRPr="00337188" w:rsidRDefault="00EE63F2" w:rsidP="00EE63F2">
      <w:pPr>
        <w:widowControl w:val="0"/>
        <w:numPr>
          <w:ilvl w:val="0"/>
          <w:numId w:val="16"/>
        </w:numPr>
        <w:topLinePunct/>
        <w:spacing w:after="240" w:line="240" w:lineRule="atLeast"/>
        <w:outlineLvl w:val="2"/>
        <w:rPr>
          <w:rFonts w:eastAsia="SimSun"/>
          <w:noProof/>
          <w:sz w:val="24"/>
          <w:szCs w:val="24"/>
          <w:lang w:val="en-GB" w:eastAsia="zh-CN"/>
        </w:rPr>
      </w:pPr>
      <w:r w:rsidRPr="00337188">
        <w:rPr>
          <w:rFonts w:eastAsia="SimSun" w:hint="eastAsia"/>
          <w:noProof/>
          <w:sz w:val="24"/>
          <w:szCs w:val="24"/>
          <w:lang w:val="en-GB" w:eastAsia="zh-CN"/>
        </w:rPr>
        <w:t>替代技术的改变，但有一项谅解是，提交的任何此种请求均须指明相关的增支费用、对气候的潜在影响以及将要淘汰的吨二氧化碳当量数的任何差别（如适用），同时确认：国家同意与改变技术相关的潜在节省将相应地减少本协定下的总体供资数额；</w:t>
      </w:r>
    </w:p>
    <w:p w14:paraId="4D47C2EE" w14:textId="77777777" w:rsidR="00EE63F2" w:rsidRPr="00337188" w:rsidRDefault="00EE63F2" w:rsidP="00EE63F2">
      <w:pPr>
        <w:pStyle w:val="Heading2"/>
        <w:rPr>
          <w:noProof/>
          <w:sz w:val="24"/>
          <w:szCs w:val="24"/>
          <w:lang w:val="en-GB" w:eastAsia="zh-CN"/>
        </w:rPr>
      </w:pPr>
      <w:r w:rsidRPr="00337188">
        <w:rPr>
          <w:rFonts w:hint="eastAsia"/>
          <w:noProof/>
          <w:sz w:val="24"/>
          <w:szCs w:val="24"/>
          <w:lang w:val="en-GB" w:eastAsia="zh-CN"/>
        </w:rPr>
        <w:t>对于不被视为重大改变的资金重新分配，可纳入当时正在执行的已核准的付款执行计划，并在嗣后的付款执行情况报告中向执行委员会汇报；</w:t>
      </w:r>
    </w:p>
    <w:p w14:paraId="550DF60F" w14:textId="77777777" w:rsidR="00EE63F2" w:rsidRPr="00337188" w:rsidRDefault="00EE63F2" w:rsidP="00EE63F2">
      <w:pPr>
        <w:pStyle w:val="Heading2"/>
        <w:rPr>
          <w:noProof/>
          <w:sz w:val="24"/>
          <w:szCs w:val="24"/>
          <w:lang w:val="en-GB" w:eastAsia="zh-CN"/>
        </w:rPr>
      </w:pPr>
      <w:r w:rsidRPr="00337188">
        <w:rPr>
          <w:noProof/>
          <w:sz w:val="24"/>
          <w:szCs w:val="24"/>
          <w:lang w:eastAsia="zh-CN"/>
        </w:rPr>
        <w:t>若计划中包含的任何企业根据多边基金政策被认定不符合资助条件（例如，因外资所有权或在适用截止日期之后成立），则该企业将无法获得财政援助。此信息将作为</w:t>
      </w:r>
      <w:r w:rsidRPr="00337188">
        <w:rPr>
          <w:rFonts w:hint="eastAsia"/>
          <w:noProof/>
          <w:sz w:val="24"/>
          <w:szCs w:val="24"/>
          <w:lang w:eastAsia="zh-CN"/>
        </w:rPr>
        <w:t>付款执行</w:t>
      </w:r>
      <w:r w:rsidRPr="00337188">
        <w:rPr>
          <w:noProof/>
          <w:sz w:val="24"/>
          <w:szCs w:val="24"/>
          <w:lang w:eastAsia="zh-CN"/>
        </w:rPr>
        <w:t>计划的一部分进行报告</w:t>
      </w:r>
      <w:r w:rsidRPr="00337188">
        <w:rPr>
          <w:rFonts w:hint="eastAsia"/>
          <w:noProof/>
          <w:sz w:val="24"/>
          <w:szCs w:val="24"/>
          <w:lang w:eastAsia="zh-CN"/>
        </w:rPr>
        <w:t>；</w:t>
      </w:r>
      <w:r w:rsidRPr="00337188">
        <w:rPr>
          <w:rFonts w:hint="eastAsia"/>
          <w:noProof/>
          <w:sz w:val="24"/>
          <w:szCs w:val="24"/>
          <w:lang w:val="en-GB" w:eastAsia="zh-CN"/>
        </w:rPr>
        <w:t>以及</w:t>
      </w:r>
    </w:p>
    <w:p w14:paraId="13A56FE0" w14:textId="77777777" w:rsidR="00EE63F2" w:rsidRPr="00337188" w:rsidRDefault="00EE63F2" w:rsidP="00EE63F2">
      <w:pPr>
        <w:pStyle w:val="Heading2"/>
        <w:rPr>
          <w:noProof/>
          <w:sz w:val="24"/>
          <w:szCs w:val="24"/>
          <w:lang w:val="en-GB" w:eastAsia="zh-CN"/>
        </w:rPr>
      </w:pPr>
      <w:r w:rsidRPr="00337188">
        <w:rPr>
          <w:rFonts w:hint="eastAsia"/>
          <w:noProof/>
          <w:sz w:val="24"/>
          <w:szCs w:val="24"/>
          <w:lang w:val="en-GB" w:eastAsia="zh-CN"/>
        </w:rPr>
        <w:t>双边机构或执行机构或国家持有的任何剩余资金均应根据本协定设想的最后一次付款完成时退回多边基金。</w:t>
      </w:r>
    </w:p>
    <w:p w14:paraId="4CC1905C" w14:textId="77777777" w:rsidR="00EE63F2" w:rsidRPr="00337188" w:rsidRDefault="00EE63F2" w:rsidP="00EE63F2">
      <w:pPr>
        <w:pStyle w:val="Heading1"/>
        <w:rPr>
          <w:sz w:val="24"/>
          <w:szCs w:val="24"/>
          <w:lang w:val="en-GB" w:eastAsia="zh-CN"/>
        </w:rPr>
      </w:pPr>
      <w:r w:rsidRPr="00337188">
        <w:rPr>
          <w:rFonts w:hint="eastAsia"/>
          <w:noProof/>
          <w:sz w:val="24"/>
          <w:szCs w:val="24"/>
          <w:lang w:val="en-GB" w:eastAsia="zh-CN"/>
        </w:rPr>
        <w:t>应特别注意《计划》中包括的制冷维修行业活动，尤其是国家可利用本协定所提供的灵活性处理项目执行过程中可能产生的具体需要。</w:t>
      </w:r>
    </w:p>
    <w:p w14:paraId="38CBE4CD" w14:textId="77777777" w:rsidR="00EE63F2" w:rsidRPr="00337188" w:rsidRDefault="00EE63F2" w:rsidP="00EE63F2">
      <w:pPr>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lastRenderedPageBreak/>
        <w:t>双边机构和执行机构</w:t>
      </w:r>
    </w:p>
    <w:p w14:paraId="01155BFA" w14:textId="28BB5F4D"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国家同意全面负责管理和执行本协定，以及为履行本协定的义务由国家或以国家名义开展的所有活动。工发组织同意担任牵头执行机构，开发署和环境署则同意在牵头执行机构领导下，担任国家根据本协定开展的活动的合作执行机构。国家同意接受各种评价，评价可能在多边基金监测和评价工作方案下或参与本协定的牵头执行机构和（或）合作执行机构的评价方案下进行。</w:t>
      </w:r>
    </w:p>
    <w:p w14:paraId="2B762E95"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牵头执行机构将负责确保本协定下的所有活动的协调规划、实施和报告工作，包括但不限于根据第</w:t>
      </w:r>
      <w:r w:rsidRPr="00337188">
        <w:rPr>
          <w:noProof/>
          <w:sz w:val="24"/>
          <w:szCs w:val="24"/>
          <w:lang w:val="en-GB" w:eastAsia="zh-CN"/>
        </w:rPr>
        <w:t>5(b)</w:t>
      </w:r>
      <w:r w:rsidRPr="00337188">
        <w:rPr>
          <w:rFonts w:hint="eastAsia"/>
          <w:noProof/>
          <w:sz w:val="24"/>
          <w:szCs w:val="24"/>
          <w:lang w:val="en-GB" w:eastAsia="zh-CN"/>
        </w:rPr>
        <w:t>分段进行的独立核查。合作执行机构将支持牵头执行机构，在牵头执行机构总体协调下执行计划。牵头执行机构与合作执行机构的角色分别载于附录</w:t>
      </w:r>
      <w:r w:rsidRPr="00337188">
        <w:rPr>
          <w:sz w:val="24"/>
          <w:szCs w:val="24"/>
          <w:lang w:val="en-GB" w:eastAsia="zh-CN"/>
        </w:rPr>
        <w:t>6-A</w:t>
      </w:r>
      <w:r w:rsidRPr="00337188">
        <w:rPr>
          <w:rFonts w:hint="eastAsia"/>
          <w:sz w:val="24"/>
          <w:szCs w:val="24"/>
          <w:lang w:val="en-GB" w:eastAsia="zh-CN"/>
        </w:rPr>
        <w:t>和附录</w:t>
      </w:r>
      <w:r w:rsidRPr="00337188">
        <w:rPr>
          <w:sz w:val="24"/>
          <w:szCs w:val="24"/>
          <w:lang w:val="en-GB" w:eastAsia="zh-CN"/>
        </w:rPr>
        <w:t>6-B</w:t>
      </w:r>
      <w:r w:rsidRPr="00337188">
        <w:rPr>
          <w:rFonts w:hint="eastAsia"/>
          <w:sz w:val="24"/>
          <w:szCs w:val="24"/>
          <w:lang w:val="en-GB" w:eastAsia="zh-CN"/>
        </w:rPr>
        <w:t>。</w:t>
      </w:r>
      <w:r w:rsidRPr="00337188">
        <w:rPr>
          <w:rFonts w:hint="eastAsia"/>
          <w:noProof/>
          <w:sz w:val="24"/>
          <w:szCs w:val="24"/>
          <w:lang w:val="en-GB" w:eastAsia="zh-CN"/>
        </w:rPr>
        <w:t>执行委员会原则上同意向牵头执行机构和合作执行机构提供附录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2.2</w:t>
      </w:r>
      <w:r w:rsidRPr="00337188">
        <w:rPr>
          <w:rFonts w:hint="eastAsia"/>
          <w:noProof/>
          <w:sz w:val="24"/>
          <w:szCs w:val="24"/>
          <w:lang w:val="en-GB" w:eastAsia="zh-CN"/>
        </w:rPr>
        <w:t>、</w:t>
      </w:r>
      <w:r w:rsidRPr="00337188">
        <w:rPr>
          <w:noProof/>
          <w:sz w:val="24"/>
          <w:szCs w:val="24"/>
          <w:lang w:val="en-GB" w:eastAsia="zh-CN"/>
        </w:rPr>
        <w:t>2.4</w:t>
      </w:r>
      <w:r w:rsidRPr="00337188">
        <w:rPr>
          <w:rFonts w:hint="eastAsia"/>
          <w:noProof/>
          <w:sz w:val="24"/>
          <w:szCs w:val="24"/>
          <w:lang w:val="en-GB" w:eastAsia="zh-CN"/>
        </w:rPr>
        <w:t>和</w:t>
      </w:r>
      <w:r w:rsidRPr="00337188">
        <w:rPr>
          <w:rFonts w:hint="eastAsia"/>
          <w:noProof/>
          <w:sz w:val="24"/>
          <w:szCs w:val="24"/>
          <w:lang w:val="en-GB" w:eastAsia="zh-CN"/>
        </w:rPr>
        <w:t>2.6</w:t>
      </w:r>
      <w:r w:rsidRPr="00337188">
        <w:rPr>
          <w:rFonts w:hint="eastAsia"/>
          <w:noProof/>
          <w:sz w:val="24"/>
          <w:szCs w:val="24"/>
          <w:lang w:val="en-GB" w:eastAsia="zh-CN"/>
        </w:rPr>
        <w:t>行所列费用。</w:t>
      </w:r>
    </w:p>
    <w:p w14:paraId="6FE5DCC6" w14:textId="3743E2B1" w:rsidR="00EE63F2" w:rsidRPr="00337188" w:rsidRDefault="00EE63F2" w:rsidP="00EE63F2">
      <w:pPr>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t>不遵守协定目标的情事</w:t>
      </w:r>
    </w:p>
    <w:p w14:paraId="60538AAE" w14:textId="4A58D403"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国家如果由于任何原因没有达到附录</w:t>
      </w:r>
      <w:r w:rsidRPr="00337188">
        <w:rPr>
          <w:noProof/>
          <w:sz w:val="24"/>
          <w:szCs w:val="24"/>
          <w:lang w:val="en-GB" w:eastAsia="zh-CN"/>
        </w:rPr>
        <w:t>2-A</w:t>
      </w:r>
      <w:r w:rsidRPr="00337188">
        <w:rPr>
          <w:rFonts w:hint="eastAsia"/>
          <w:noProof/>
          <w:sz w:val="24"/>
          <w:szCs w:val="24"/>
          <w:lang w:val="en-GB" w:eastAsia="zh-CN"/>
        </w:rPr>
        <w:t>第</w:t>
      </w:r>
      <w:r w:rsidRPr="00337188">
        <w:rPr>
          <w:noProof/>
          <w:sz w:val="24"/>
          <w:szCs w:val="24"/>
          <w:lang w:val="en-GB" w:eastAsia="zh-CN"/>
        </w:rPr>
        <w:t>1.2</w:t>
      </w:r>
      <w:r w:rsidRPr="00337188">
        <w:rPr>
          <w:rFonts w:hint="eastAsia"/>
          <w:noProof/>
          <w:sz w:val="24"/>
          <w:szCs w:val="24"/>
          <w:lang w:val="en-GB" w:eastAsia="zh-CN"/>
        </w:rPr>
        <w:t>行规定的消除附件</w:t>
      </w:r>
      <w:r w:rsidRPr="00337188">
        <w:rPr>
          <w:noProof/>
          <w:sz w:val="24"/>
          <w:szCs w:val="24"/>
          <w:lang w:val="en-GB" w:eastAsia="zh-CN"/>
        </w:rPr>
        <w:t>F</w:t>
      </w:r>
      <w:r w:rsidRPr="00337188">
        <w:rPr>
          <w:rFonts w:hint="eastAsia"/>
          <w:noProof/>
          <w:sz w:val="24"/>
          <w:szCs w:val="24"/>
          <w:lang w:val="en-GB" w:eastAsia="zh-CN"/>
        </w:rPr>
        <w:t>物质的目标，或以其他方式没有遵守本协定，则同意本国将无权按照资金核准时间表得到资金。如国家证明已履行在接受资金核准时间表所列下一次供资之前应当履行的所有义务之后，执行委员会将酌情处理，按照其确定的订正资金核准时间表恢复供资。国家确认，执行委员会可按照任何一年未能削减的消费量的每一千克二氧化碳当量计算，减少附录</w:t>
      </w:r>
      <w:r w:rsidRPr="00337188">
        <w:rPr>
          <w:noProof/>
          <w:sz w:val="24"/>
          <w:szCs w:val="24"/>
          <w:lang w:val="en-GB" w:eastAsia="zh-CN"/>
        </w:rPr>
        <w:t>7-A</w:t>
      </w:r>
      <w:r w:rsidRPr="00337188">
        <w:rPr>
          <w:rFonts w:hint="eastAsia"/>
          <w:noProof/>
          <w:sz w:val="24"/>
          <w:szCs w:val="24"/>
          <w:lang w:val="en-GB" w:eastAsia="zh-CN"/>
        </w:rPr>
        <w:t>所述供资金额</w:t>
      </w:r>
      <w:r w:rsidRPr="00337188">
        <w:rPr>
          <w:rFonts w:ascii="SimSun" w:hAnsi="SimSun" w:hint="eastAsia"/>
          <w:noProof/>
          <w:sz w:val="24"/>
          <w:szCs w:val="24"/>
          <w:lang w:val="en-GB" w:eastAsia="zh-CN"/>
        </w:rPr>
        <w:t>（“因未履约而减少供资”</w:t>
      </w:r>
      <w:r w:rsidRPr="00337188">
        <w:rPr>
          <w:rFonts w:hint="eastAsia"/>
          <w:noProof/>
          <w:sz w:val="24"/>
          <w:szCs w:val="24"/>
          <w:lang w:val="en-GB" w:eastAsia="zh-CN"/>
        </w:rPr>
        <w:t>）。执行委员会将针对国家未能履行</w:t>
      </w:r>
      <w:r w:rsidR="0082751B" w:rsidRPr="00337188">
        <w:rPr>
          <w:rFonts w:hint="eastAsia"/>
          <w:noProof/>
          <w:sz w:val="24"/>
          <w:szCs w:val="24"/>
          <w:lang w:val="en-GB" w:eastAsia="zh-CN"/>
        </w:rPr>
        <w:t>《</w:t>
      </w:r>
      <w:r w:rsidRPr="00337188">
        <w:rPr>
          <w:rFonts w:hint="eastAsia"/>
          <w:noProof/>
          <w:sz w:val="24"/>
          <w:szCs w:val="24"/>
          <w:lang w:val="en-GB" w:eastAsia="zh-CN"/>
        </w:rPr>
        <w:t>协定</w:t>
      </w:r>
      <w:r w:rsidR="0082751B" w:rsidRPr="00337188">
        <w:rPr>
          <w:rFonts w:hint="eastAsia"/>
          <w:noProof/>
          <w:sz w:val="24"/>
          <w:szCs w:val="24"/>
          <w:lang w:val="en-GB" w:eastAsia="zh-CN"/>
        </w:rPr>
        <w:t>》</w:t>
      </w:r>
      <w:r w:rsidRPr="00337188">
        <w:rPr>
          <w:rFonts w:hint="eastAsia"/>
          <w:noProof/>
          <w:sz w:val="24"/>
          <w:szCs w:val="24"/>
          <w:lang w:val="en-GB" w:eastAsia="zh-CN"/>
        </w:rPr>
        <w:t>的每个具体个案进行讨论，并做出相关决定。根据上文第</w:t>
      </w:r>
      <w:r w:rsidRPr="00337188">
        <w:rPr>
          <w:noProof/>
          <w:sz w:val="24"/>
          <w:szCs w:val="24"/>
          <w:lang w:val="en-GB" w:eastAsia="zh-CN"/>
        </w:rPr>
        <w:t>5</w:t>
      </w:r>
      <w:r w:rsidRPr="00337188">
        <w:rPr>
          <w:rFonts w:hint="eastAsia"/>
          <w:noProof/>
          <w:sz w:val="24"/>
          <w:szCs w:val="24"/>
          <w:lang w:val="en-GB" w:eastAsia="zh-CN"/>
        </w:rPr>
        <w:t>段，一旦作出决定，不遵守此协定的具体个案将不会妨碍对未来分次付款的供资。</w:t>
      </w:r>
    </w:p>
    <w:p w14:paraId="7FFC2945"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如果执行委员会今后做出可能影响为任何其他消费行业项目或国家任何其他相关活动所作供资的决定，不会导致对本协定的供资进行修改。</w:t>
      </w:r>
    </w:p>
    <w:p w14:paraId="07C84A22" w14:textId="77777777" w:rsidR="00EE63F2" w:rsidRPr="00337188" w:rsidRDefault="00EE63F2" w:rsidP="00EE63F2">
      <w:pPr>
        <w:pStyle w:val="Heading1"/>
        <w:rPr>
          <w:noProof/>
          <w:sz w:val="24"/>
          <w:szCs w:val="24"/>
          <w:lang w:val="en-GB" w:eastAsia="zh-CN"/>
        </w:rPr>
      </w:pPr>
      <w:r w:rsidRPr="00337188">
        <w:rPr>
          <w:rFonts w:hint="eastAsia"/>
          <w:noProof/>
          <w:sz w:val="24"/>
          <w:szCs w:val="24"/>
          <w:lang w:val="en-GB" w:eastAsia="zh-CN"/>
        </w:rPr>
        <w:t>国家将遵照执行委员会、牵头执行机构和合作执行机构为促进本协定的执行而提出的任何合理要求行事。国家尤其将使牵头执行机构和合作执行机构能够获取为核查对本协定的遵守情况所必需的信息。</w:t>
      </w:r>
    </w:p>
    <w:p w14:paraId="29D0BCD1" w14:textId="77777777" w:rsidR="00EE63F2" w:rsidRPr="00337188" w:rsidRDefault="00EE63F2" w:rsidP="00EE63F2">
      <w:pPr>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t>完成日期</w:t>
      </w:r>
    </w:p>
    <w:p w14:paraId="47E855D2" w14:textId="425C7259" w:rsidR="00EE63F2" w:rsidRPr="00337188" w:rsidRDefault="00EE63F2" w:rsidP="00EE63F2">
      <w:pPr>
        <w:pStyle w:val="Heading1"/>
        <w:rPr>
          <w:sz w:val="24"/>
          <w:szCs w:val="24"/>
          <w:lang w:val="en-GB" w:eastAsia="zh-CN"/>
        </w:rPr>
      </w:pPr>
      <w:r w:rsidRPr="00337188">
        <w:rPr>
          <w:rFonts w:hint="eastAsia"/>
          <w:noProof/>
          <w:sz w:val="24"/>
          <w:szCs w:val="24"/>
          <w:lang w:val="en-GB" w:eastAsia="zh-CN"/>
        </w:rPr>
        <w:t>在附录</w:t>
      </w:r>
      <w:r w:rsidRPr="00337188">
        <w:rPr>
          <w:noProof/>
          <w:sz w:val="24"/>
          <w:szCs w:val="24"/>
          <w:lang w:val="en-GB" w:eastAsia="zh-CN"/>
        </w:rPr>
        <w:t>2-A</w:t>
      </w:r>
      <w:r w:rsidRPr="00337188">
        <w:rPr>
          <w:rFonts w:hint="eastAsia"/>
          <w:noProof/>
          <w:sz w:val="24"/>
          <w:szCs w:val="24"/>
          <w:lang w:val="en-GB" w:eastAsia="zh-CN"/>
        </w:rPr>
        <w:t>明确规定了最高允许总消费量的最后年度次年的年底，《计划》及相关协定即告完成。如果届时仍有第</w:t>
      </w:r>
      <w:r w:rsidRPr="00337188">
        <w:rPr>
          <w:noProof/>
          <w:sz w:val="24"/>
          <w:szCs w:val="24"/>
          <w:lang w:val="en-GB" w:eastAsia="zh-CN"/>
        </w:rPr>
        <w:t>5(d)</w:t>
      </w:r>
      <w:r w:rsidRPr="00337188">
        <w:rPr>
          <w:rFonts w:hint="eastAsia"/>
          <w:noProof/>
          <w:sz w:val="24"/>
          <w:szCs w:val="24"/>
          <w:lang w:val="en-GB" w:eastAsia="zh-CN"/>
        </w:rPr>
        <w:t>分段和第</w:t>
      </w:r>
      <w:r w:rsidRPr="00337188">
        <w:rPr>
          <w:noProof/>
          <w:sz w:val="24"/>
          <w:szCs w:val="24"/>
          <w:lang w:val="en-GB" w:eastAsia="zh-CN"/>
        </w:rPr>
        <w:t>7</w:t>
      </w:r>
      <w:r w:rsidRPr="00337188">
        <w:rPr>
          <w:rFonts w:hint="eastAsia"/>
          <w:noProof/>
          <w:sz w:val="24"/>
          <w:szCs w:val="24"/>
          <w:lang w:val="en-GB" w:eastAsia="zh-CN"/>
        </w:rPr>
        <w:t>段所述最后一次付款执行计划及随后几次修订中规划的活动尚未完成，《计划》的完成将推迟至剩余活动实施后次年的年底。附录</w:t>
      </w:r>
      <w:r w:rsidRPr="00337188">
        <w:rPr>
          <w:noProof/>
          <w:sz w:val="24"/>
          <w:szCs w:val="24"/>
          <w:lang w:val="en-GB" w:eastAsia="zh-CN"/>
        </w:rPr>
        <w:t>4-A</w:t>
      </w:r>
      <w:r w:rsidRPr="00337188">
        <w:rPr>
          <w:rFonts w:hint="eastAsia"/>
          <w:noProof/>
          <w:sz w:val="24"/>
          <w:szCs w:val="24"/>
          <w:lang w:val="en-GB" w:eastAsia="zh-CN"/>
        </w:rPr>
        <w:t>第</w:t>
      </w:r>
      <w:r w:rsidRPr="00337188">
        <w:rPr>
          <w:noProof/>
          <w:sz w:val="24"/>
          <w:szCs w:val="24"/>
          <w:lang w:val="en-GB" w:eastAsia="zh-CN"/>
        </w:rPr>
        <w:t>1(a)</w:t>
      </w:r>
      <w:r w:rsidRPr="00337188">
        <w:rPr>
          <w:rFonts w:hint="eastAsia"/>
          <w:noProof/>
          <w:sz w:val="24"/>
          <w:szCs w:val="24"/>
          <w:lang w:val="en-GB" w:eastAsia="zh-CN"/>
        </w:rPr>
        <w:t>、</w:t>
      </w:r>
      <w:r w:rsidRPr="00337188">
        <w:rPr>
          <w:noProof/>
          <w:sz w:val="24"/>
          <w:szCs w:val="24"/>
          <w:lang w:val="en-GB" w:eastAsia="zh-CN"/>
        </w:rPr>
        <w:t>1(b)</w:t>
      </w:r>
      <w:r w:rsidRPr="00337188">
        <w:rPr>
          <w:rFonts w:hint="eastAsia"/>
          <w:noProof/>
          <w:sz w:val="24"/>
          <w:szCs w:val="24"/>
          <w:lang w:val="en-GB" w:eastAsia="zh-CN"/>
        </w:rPr>
        <w:t>和</w:t>
      </w:r>
      <w:r w:rsidRPr="00337188">
        <w:rPr>
          <w:noProof/>
          <w:sz w:val="24"/>
          <w:szCs w:val="24"/>
          <w:lang w:val="en-GB" w:eastAsia="zh-CN"/>
        </w:rPr>
        <w:t>1(d)</w:t>
      </w:r>
      <w:r w:rsidRPr="00337188">
        <w:rPr>
          <w:rFonts w:hint="eastAsia"/>
          <w:noProof/>
          <w:sz w:val="24"/>
          <w:szCs w:val="24"/>
          <w:lang w:val="en-GB" w:eastAsia="zh-CN"/>
        </w:rPr>
        <w:t>分段规定的报告要求将予继续，直至《计划》完成之时，除非执行委员会另有规定。</w:t>
      </w:r>
    </w:p>
    <w:p w14:paraId="37314676" w14:textId="77777777" w:rsidR="00EE63F2" w:rsidRPr="00337188" w:rsidRDefault="00EE63F2" w:rsidP="00EE63F2">
      <w:pPr>
        <w:keepNext/>
        <w:spacing w:after="240" w:line="240" w:lineRule="atLeast"/>
        <w:rPr>
          <w:rFonts w:ascii="SimHei" w:eastAsia="SimHei" w:hAnsi="SimHei"/>
          <w:sz w:val="24"/>
          <w:szCs w:val="24"/>
          <w:lang w:val="en-GB" w:eastAsia="zh-CN"/>
        </w:rPr>
      </w:pPr>
      <w:r w:rsidRPr="00337188">
        <w:rPr>
          <w:rFonts w:ascii="SimHei" w:eastAsia="SimHei" w:hAnsi="SimHei" w:hint="eastAsia"/>
          <w:sz w:val="24"/>
          <w:szCs w:val="24"/>
          <w:lang w:val="en-GB" w:eastAsia="zh-CN"/>
        </w:rPr>
        <w:t>有效性</w:t>
      </w:r>
    </w:p>
    <w:p w14:paraId="7868E94A" w14:textId="77777777" w:rsidR="00EE63F2" w:rsidRPr="00337188" w:rsidRDefault="00EE63F2" w:rsidP="00EE63F2">
      <w:pPr>
        <w:pStyle w:val="Heading1"/>
        <w:rPr>
          <w:rFonts w:eastAsia="SimHei"/>
          <w:noProof/>
          <w:sz w:val="24"/>
          <w:szCs w:val="24"/>
          <w:lang w:val="en-GB" w:eastAsia="zh-CN"/>
        </w:rPr>
      </w:pPr>
      <w:r w:rsidRPr="00337188">
        <w:rPr>
          <w:rFonts w:hint="eastAsia"/>
          <w:noProof/>
          <w:sz w:val="24"/>
          <w:szCs w:val="24"/>
          <w:lang w:val="en-GB" w:eastAsia="zh-CN"/>
        </w:rPr>
        <w:t>本协定规定的所有条件仅在《蒙特利尔议定书》范围内并按本协定的规定执行。除非本协定另有规定，否则其中使用的所有术语均与《蒙特利尔议定书》赋予的含义相同。</w:t>
      </w:r>
    </w:p>
    <w:p w14:paraId="6BCAC693" w14:textId="77777777" w:rsidR="00EE63F2" w:rsidRPr="00337188" w:rsidRDefault="00EE63F2" w:rsidP="00EE63F2">
      <w:pPr>
        <w:pStyle w:val="Heading1"/>
        <w:rPr>
          <w:rFonts w:eastAsia="SimHei"/>
          <w:noProof/>
          <w:sz w:val="24"/>
          <w:szCs w:val="24"/>
          <w:lang w:val="en-GB" w:eastAsia="zh-CN"/>
        </w:rPr>
      </w:pPr>
      <w:r w:rsidRPr="00337188">
        <w:rPr>
          <w:rFonts w:hint="eastAsia"/>
          <w:noProof/>
          <w:sz w:val="24"/>
          <w:szCs w:val="24"/>
          <w:lang w:val="en-GB" w:eastAsia="zh-CN"/>
        </w:rPr>
        <w:lastRenderedPageBreak/>
        <w:t>非经国家和多边基金执行委员会的共同书面协定，不得修改或终止本协定。</w:t>
      </w:r>
    </w:p>
    <w:p w14:paraId="35CD40C9" w14:textId="77777777" w:rsidR="00EE63F2" w:rsidRPr="00337188" w:rsidRDefault="00EE63F2" w:rsidP="00EE63F2">
      <w:pPr>
        <w:keepNext/>
        <w:keepLines/>
        <w:topLinePunct/>
        <w:spacing w:before="120" w:after="120" w:line="240" w:lineRule="atLeast"/>
        <w:outlineLvl w:val="0"/>
        <w:rPr>
          <w:rFonts w:eastAsia="SimHei"/>
          <w:bCs/>
          <w:sz w:val="24"/>
          <w:szCs w:val="24"/>
          <w:lang w:val="en-GB" w:eastAsia="zh-CN"/>
        </w:rPr>
      </w:pPr>
      <w:r w:rsidRPr="00337188">
        <w:rPr>
          <w:rFonts w:eastAsia="SimHei" w:hint="eastAsia"/>
          <w:bCs/>
          <w:noProof/>
          <w:sz w:val="24"/>
          <w:szCs w:val="24"/>
          <w:lang w:val="en-GB" w:eastAsia="zh-CN"/>
        </w:rPr>
        <w:t>附录</w:t>
      </w:r>
    </w:p>
    <w:p w14:paraId="1E3B3E2E" w14:textId="77777777" w:rsidR="00EE63F2" w:rsidRPr="00337188" w:rsidRDefault="00EE63F2" w:rsidP="00EE63F2">
      <w:pPr>
        <w:topLinePunct/>
        <w:spacing w:before="120" w:after="120" w:line="240" w:lineRule="atLeast"/>
        <w:rPr>
          <w:rFonts w:eastAsia="SimHei"/>
          <w:bCs/>
          <w:sz w:val="24"/>
          <w:szCs w:val="24"/>
          <w:lang w:val="en-GB" w:eastAsia="zh-CN"/>
        </w:rPr>
      </w:pPr>
      <w:r w:rsidRPr="00337188">
        <w:rPr>
          <w:rFonts w:eastAsia="SimHei" w:hint="eastAsia"/>
          <w:bCs/>
          <w:noProof/>
          <w:sz w:val="24"/>
          <w:szCs w:val="24"/>
          <w:lang w:val="en-GB" w:eastAsia="zh-CN"/>
        </w:rPr>
        <w:t>附录</w:t>
      </w:r>
      <w:r w:rsidRPr="00337188">
        <w:rPr>
          <w:rFonts w:eastAsia="SimHei"/>
          <w:bCs/>
          <w:noProof/>
          <w:sz w:val="24"/>
          <w:szCs w:val="24"/>
          <w:lang w:val="en-GB" w:eastAsia="zh-CN"/>
        </w:rPr>
        <w:t>1-A</w:t>
      </w:r>
      <w:r w:rsidRPr="00337188">
        <w:rPr>
          <w:rFonts w:eastAsia="SimHei" w:hint="eastAsia"/>
          <w:bCs/>
          <w:noProof/>
          <w:sz w:val="24"/>
          <w:szCs w:val="24"/>
          <w:lang w:val="en-GB" w:eastAsia="zh-CN"/>
        </w:rPr>
        <w:t>：物质</w:t>
      </w: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6"/>
        <w:gridCol w:w="6479"/>
      </w:tblGrid>
      <w:tr w:rsidR="00EE63F2" w:rsidRPr="000457E9" w14:paraId="493F764B" w14:textId="77777777" w:rsidTr="00534854">
        <w:trPr>
          <w:trHeight w:val="20"/>
          <w:jc w:val="center"/>
        </w:trPr>
        <w:tc>
          <w:tcPr>
            <w:tcW w:w="2687" w:type="dxa"/>
            <w:tcBorders>
              <w:top w:val="single" w:sz="4" w:space="0" w:color="auto"/>
              <w:left w:val="single" w:sz="4" w:space="0" w:color="auto"/>
              <w:bottom w:val="single" w:sz="4" w:space="0" w:color="auto"/>
              <w:right w:val="single" w:sz="4" w:space="0" w:color="auto"/>
            </w:tcBorders>
            <w:hideMark/>
          </w:tcPr>
          <w:p w14:paraId="61CD3869" w14:textId="77777777" w:rsidR="00EE63F2" w:rsidRPr="000457E9" w:rsidRDefault="00EE63F2" w:rsidP="0065334E">
            <w:pPr>
              <w:topLinePunct/>
              <w:spacing w:line="240" w:lineRule="atLeast"/>
              <w:jc w:val="center"/>
              <w:rPr>
                <w:rFonts w:ascii="SimHei" w:eastAsia="SimHei" w:hAnsi="SimHei"/>
                <w:lang w:val="en-GB" w:eastAsia="zh-CN"/>
              </w:rPr>
            </w:pPr>
            <w:r w:rsidRPr="000457E9">
              <w:rPr>
                <w:rFonts w:ascii="SimHei" w:eastAsia="SimHei" w:hAnsi="SimHei" w:hint="eastAsia"/>
                <w:noProof/>
                <w:lang w:val="en-GB" w:eastAsia="zh-CN"/>
              </w:rPr>
              <w:t>物质</w:t>
            </w:r>
          </w:p>
        </w:tc>
        <w:tc>
          <w:tcPr>
            <w:tcW w:w="6480" w:type="dxa"/>
            <w:tcBorders>
              <w:top w:val="single" w:sz="4" w:space="0" w:color="auto"/>
              <w:left w:val="single" w:sz="4" w:space="0" w:color="auto"/>
              <w:bottom w:val="single" w:sz="4" w:space="0" w:color="auto"/>
              <w:right w:val="single" w:sz="4" w:space="0" w:color="auto"/>
            </w:tcBorders>
            <w:hideMark/>
          </w:tcPr>
          <w:p w14:paraId="18F9FBD9" w14:textId="285FBD7B" w:rsidR="00EE63F2" w:rsidRPr="000457E9" w:rsidRDefault="00EE63F2" w:rsidP="000D686A">
            <w:pPr>
              <w:topLinePunct/>
              <w:autoSpaceDE w:val="0"/>
              <w:autoSpaceDN w:val="0"/>
              <w:spacing w:line="240" w:lineRule="atLeast"/>
              <w:jc w:val="center"/>
              <w:rPr>
                <w:rFonts w:ascii="SimHei" w:eastAsia="SimHei" w:hAnsi="SimHei"/>
                <w:noProof/>
                <w:lang w:val="en-GB" w:eastAsia="zh-CN"/>
              </w:rPr>
            </w:pPr>
            <w:r w:rsidRPr="000457E9">
              <w:rPr>
                <w:rFonts w:ascii="SimHei" w:eastAsia="SimHei" w:hAnsi="SimHei" w:hint="eastAsia"/>
                <w:noProof/>
                <w:lang w:val="en-GB" w:eastAsia="zh-CN"/>
              </w:rPr>
              <w:t>消费量合计减少量的起点</w:t>
            </w:r>
          </w:p>
        </w:tc>
      </w:tr>
      <w:tr w:rsidR="00EE63F2" w:rsidRPr="000457E9" w14:paraId="3ADBA0B2" w14:textId="77777777" w:rsidTr="00534854">
        <w:trPr>
          <w:trHeight w:val="20"/>
          <w:jc w:val="center"/>
        </w:trPr>
        <w:tc>
          <w:tcPr>
            <w:tcW w:w="2687" w:type="dxa"/>
            <w:tcBorders>
              <w:top w:val="single" w:sz="4" w:space="0" w:color="auto"/>
              <w:left w:val="single" w:sz="4" w:space="0" w:color="auto"/>
              <w:bottom w:val="single" w:sz="4" w:space="0" w:color="auto"/>
              <w:right w:val="single" w:sz="4" w:space="0" w:color="auto"/>
            </w:tcBorders>
            <w:vAlign w:val="center"/>
            <w:hideMark/>
          </w:tcPr>
          <w:p w14:paraId="22A9F982" w14:textId="77777777" w:rsidR="00EE63F2" w:rsidRPr="000457E9" w:rsidRDefault="00EE63F2" w:rsidP="00534854">
            <w:pPr>
              <w:topLinePunct/>
              <w:autoSpaceDE w:val="0"/>
              <w:autoSpaceDN w:val="0"/>
              <w:spacing w:line="240" w:lineRule="atLeast"/>
              <w:jc w:val="center"/>
              <w:rPr>
                <w:rFonts w:eastAsia="SimSun"/>
                <w:noProof/>
                <w:lang w:val="en-GB" w:eastAsia="zh-CN"/>
              </w:rPr>
            </w:pPr>
            <w:r w:rsidRPr="000457E9">
              <w:rPr>
                <w:rFonts w:eastAsia="SimSun" w:hint="eastAsia"/>
                <w:noProof/>
                <w:lang w:val="en-GB" w:eastAsia="zh-CN"/>
              </w:rPr>
              <w:t>氢氟碳化物</w:t>
            </w:r>
          </w:p>
        </w:tc>
        <w:tc>
          <w:tcPr>
            <w:tcW w:w="6480" w:type="dxa"/>
            <w:tcBorders>
              <w:top w:val="single" w:sz="4" w:space="0" w:color="auto"/>
              <w:left w:val="single" w:sz="4" w:space="0" w:color="auto"/>
              <w:bottom w:val="single" w:sz="4" w:space="0" w:color="auto"/>
              <w:right w:val="single" w:sz="4" w:space="0" w:color="auto"/>
            </w:tcBorders>
            <w:hideMark/>
          </w:tcPr>
          <w:p w14:paraId="6DD5B708" w14:textId="77777777" w:rsidR="00EE63F2" w:rsidRPr="000457E9" w:rsidRDefault="00EE63F2" w:rsidP="000D686A">
            <w:pPr>
              <w:topLinePunct/>
              <w:autoSpaceDE w:val="0"/>
              <w:autoSpaceDN w:val="0"/>
              <w:spacing w:line="240" w:lineRule="atLeast"/>
              <w:jc w:val="center"/>
              <w:rPr>
                <w:rFonts w:eastAsia="SimSun"/>
                <w:noProof/>
                <w:lang w:val="en-GB" w:eastAsia="zh-CN"/>
              </w:rPr>
            </w:pPr>
            <w:r w:rsidRPr="000457E9">
              <w:rPr>
                <w:rFonts w:eastAsia="SimSun" w:hint="eastAsia"/>
                <w:noProof/>
                <w:lang w:val="en-GB" w:eastAsia="zh-CN"/>
              </w:rPr>
              <w:t>待定</w:t>
            </w:r>
          </w:p>
        </w:tc>
      </w:tr>
    </w:tbl>
    <w:p w14:paraId="16B0B0FF" w14:textId="77777777" w:rsidR="00EE63F2" w:rsidRPr="00096F1D" w:rsidRDefault="00EE63F2" w:rsidP="00EE63F2">
      <w:pPr>
        <w:spacing w:line="240" w:lineRule="atLeast"/>
        <w:rPr>
          <w:rFonts w:eastAsia="SimSun"/>
          <w:sz w:val="24"/>
          <w:szCs w:val="24"/>
          <w:lang w:val="en-GB" w:eastAsia="zh-CN"/>
        </w:rPr>
      </w:pPr>
    </w:p>
    <w:p w14:paraId="1382E26F" w14:textId="77777777" w:rsidR="00EE63F2" w:rsidRPr="00096F1D" w:rsidRDefault="00EE63F2" w:rsidP="00EE63F2">
      <w:pPr>
        <w:jc w:val="left"/>
        <w:rPr>
          <w:rFonts w:eastAsia="SimHei"/>
          <w:bCs/>
          <w:noProof/>
          <w:sz w:val="24"/>
          <w:szCs w:val="24"/>
          <w:lang w:val="en-GB" w:eastAsia="zh-CN"/>
        </w:rPr>
      </w:pPr>
      <w:r w:rsidRPr="00096F1D">
        <w:rPr>
          <w:rFonts w:eastAsia="SimHei"/>
          <w:bCs/>
          <w:noProof/>
          <w:sz w:val="24"/>
          <w:szCs w:val="24"/>
          <w:lang w:val="en-GB" w:eastAsia="zh-CN"/>
        </w:rPr>
        <w:br w:type="page"/>
      </w:r>
    </w:p>
    <w:p w14:paraId="1F356DDB" w14:textId="77777777" w:rsidR="00EE63F2" w:rsidRPr="00096F1D" w:rsidRDefault="00EE63F2" w:rsidP="00EE63F2">
      <w:pPr>
        <w:jc w:val="left"/>
        <w:rPr>
          <w:rFonts w:eastAsia="SimHei"/>
          <w:bCs/>
          <w:noProof/>
          <w:sz w:val="24"/>
          <w:szCs w:val="24"/>
          <w:lang w:val="en-GB" w:eastAsia="zh-CN"/>
        </w:rPr>
        <w:sectPr w:rsidR="00EE63F2" w:rsidRPr="00096F1D" w:rsidSect="00EE63F2">
          <w:headerReference w:type="even" r:id="rId22"/>
          <w:headerReference w:type="default" r:id="rId23"/>
          <w:pgSz w:w="12240" w:h="15840"/>
          <w:pgMar w:top="720" w:right="1440" w:bottom="864" w:left="1440" w:header="720" w:footer="475" w:gutter="0"/>
          <w:pgNumType w:start="1"/>
          <w:cols w:space="720"/>
        </w:sectPr>
      </w:pPr>
    </w:p>
    <w:p w14:paraId="5FC42081" w14:textId="77777777" w:rsidR="00EE63F2" w:rsidRPr="00096F1D" w:rsidRDefault="00EE63F2" w:rsidP="00EE63F2">
      <w:pPr>
        <w:keepNext/>
        <w:keepLines/>
        <w:topLinePunct/>
        <w:spacing w:before="120" w:after="120" w:line="240" w:lineRule="atLeast"/>
        <w:outlineLvl w:val="0"/>
        <w:rPr>
          <w:rFonts w:eastAsia="SimHei"/>
          <w:bCs/>
          <w:noProof/>
          <w:sz w:val="24"/>
          <w:szCs w:val="24"/>
          <w:lang w:val="en-GB" w:eastAsia="zh-CN"/>
        </w:rPr>
      </w:pPr>
      <w:r w:rsidRPr="00096F1D">
        <w:rPr>
          <w:rFonts w:eastAsia="SimHei" w:hint="eastAsia"/>
          <w:bCs/>
          <w:noProof/>
          <w:sz w:val="24"/>
          <w:szCs w:val="24"/>
          <w:lang w:val="en-GB" w:eastAsia="zh-CN"/>
        </w:rPr>
        <w:lastRenderedPageBreak/>
        <w:t>附录</w:t>
      </w:r>
      <w:r w:rsidRPr="00096F1D">
        <w:rPr>
          <w:rFonts w:eastAsia="SimHei"/>
          <w:bCs/>
          <w:noProof/>
          <w:sz w:val="24"/>
          <w:szCs w:val="24"/>
          <w:lang w:val="en-GB" w:eastAsia="zh-CN"/>
        </w:rPr>
        <w:t>2-A</w:t>
      </w:r>
      <w:r w:rsidRPr="00096F1D">
        <w:rPr>
          <w:rFonts w:eastAsia="SimHei" w:hint="eastAsia"/>
          <w:bCs/>
          <w:noProof/>
          <w:sz w:val="24"/>
          <w:szCs w:val="24"/>
          <w:lang w:val="en-GB" w:eastAsia="zh-CN"/>
        </w:rPr>
        <w:t>：目标和供资</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2722"/>
        <w:gridCol w:w="1750"/>
        <w:gridCol w:w="1340"/>
        <w:gridCol w:w="1250"/>
        <w:gridCol w:w="1120"/>
        <w:gridCol w:w="1120"/>
        <w:gridCol w:w="1120"/>
        <w:gridCol w:w="1120"/>
        <w:gridCol w:w="1120"/>
        <w:gridCol w:w="1071"/>
      </w:tblGrid>
      <w:tr w:rsidR="002B1DC8" w:rsidRPr="002935D3" w14:paraId="17CB6084" w14:textId="77777777" w:rsidTr="00C00651">
        <w:trPr>
          <w:trHeight w:val="125"/>
        </w:trPr>
        <w:tc>
          <w:tcPr>
            <w:tcW w:w="0" w:type="auto"/>
            <w:tcBorders>
              <w:top w:val="single" w:sz="4" w:space="0" w:color="auto"/>
              <w:left w:val="single" w:sz="4" w:space="0" w:color="auto"/>
              <w:bottom w:val="single" w:sz="4" w:space="0" w:color="auto"/>
              <w:right w:val="single" w:sz="4" w:space="0" w:color="auto"/>
            </w:tcBorders>
            <w:hideMark/>
          </w:tcPr>
          <w:p w14:paraId="021FECAD" w14:textId="77777777" w:rsidR="00EE63F2" w:rsidRPr="002935D3" w:rsidRDefault="00EE63F2" w:rsidP="0040130D">
            <w:pPr>
              <w:keepNext/>
              <w:keepLines/>
              <w:spacing w:line="240" w:lineRule="atLeast"/>
              <w:jc w:val="center"/>
              <w:rPr>
                <w:rFonts w:ascii="SimHei" w:eastAsia="SimHei" w:hAnsi="SimHei"/>
                <w:sz w:val="20"/>
                <w:szCs w:val="20"/>
                <w:lang w:val="en-GB" w:eastAsia="zh-CN"/>
              </w:rPr>
            </w:pPr>
            <w:r w:rsidRPr="002935D3">
              <w:rPr>
                <w:rFonts w:ascii="SimHei" w:eastAsia="SimHei" w:hAnsi="SimHei" w:hint="eastAsia"/>
                <w:sz w:val="20"/>
                <w:szCs w:val="20"/>
                <w:lang w:val="en-GB" w:eastAsia="zh-CN"/>
              </w:rPr>
              <w:t>行</w:t>
            </w:r>
          </w:p>
        </w:tc>
        <w:tc>
          <w:tcPr>
            <w:tcW w:w="4472" w:type="dxa"/>
            <w:gridSpan w:val="2"/>
            <w:tcBorders>
              <w:top w:val="single" w:sz="4" w:space="0" w:color="auto"/>
              <w:left w:val="single" w:sz="4" w:space="0" w:color="auto"/>
              <w:bottom w:val="single" w:sz="4" w:space="0" w:color="auto"/>
              <w:right w:val="single" w:sz="4" w:space="0" w:color="auto"/>
            </w:tcBorders>
            <w:hideMark/>
          </w:tcPr>
          <w:p w14:paraId="1DC76D56" w14:textId="77777777" w:rsidR="00EE63F2" w:rsidRPr="002935D3" w:rsidRDefault="00EE63F2" w:rsidP="0040130D">
            <w:pPr>
              <w:keepNext/>
              <w:keepLines/>
              <w:spacing w:line="240" w:lineRule="atLeast"/>
              <w:jc w:val="center"/>
              <w:rPr>
                <w:rFonts w:ascii="SimHei" w:eastAsia="SimHei" w:hAnsi="SimHei"/>
                <w:sz w:val="20"/>
                <w:szCs w:val="20"/>
                <w:lang w:val="en-GB" w:eastAsia="zh-CN"/>
              </w:rPr>
            </w:pPr>
            <w:r w:rsidRPr="002935D3">
              <w:rPr>
                <w:rFonts w:ascii="SimHei" w:eastAsia="SimHei" w:hAnsi="SimHei" w:hint="eastAsia"/>
                <w:sz w:val="20"/>
                <w:szCs w:val="20"/>
                <w:lang w:val="en-GB" w:eastAsia="zh-CN"/>
              </w:rPr>
              <w:t>详情</w:t>
            </w:r>
          </w:p>
        </w:tc>
        <w:tc>
          <w:tcPr>
            <w:tcW w:w="1340" w:type="dxa"/>
            <w:tcBorders>
              <w:top w:val="single" w:sz="4" w:space="0" w:color="auto"/>
              <w:left w:val="single" w:sz="4" w:space="0" w:color="auto"/>
              <w:bottom w:val="single" w:sz="4" w:space="0" w:color="auto"/>
              <w:right w:val="single" w:sz="4" w:space="0" w:color="auto"/>
            </w:tcBorders>
          </w:tcPr>
          <w:p w14:paraId="06BA3079" w14:textId="3AF31E08" w:rsidR="00EE63F2" w:rsidRPr="002935D3" w:rsidRDefault="006B52EF"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2023</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tcPr>
          <w:p w14:paraId="2FE24D3A" w14:textId="03BDE007" w:rsidR="00EE63F2" w:rsidRPr="002935D3" w:rsidRDefault="006B52EF"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2024</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17B9778D"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2025</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412C08A8"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2026</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5154E3DB"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2027</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40B625B2"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2028</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26D0EF0A"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eastAsia="SimHei"/>
                <w:bCs/>
                <w:sz w:val="20"/>
                <w:szCs w:val="20"/>
                <w:lang w:val="en-GB" w:eastAsia="zh-CN"/>
              </w:rPr>
              <w:t>2029</w:t>
            </w:r>
            <w:r w:rsidRPr="002935D3">
              <w:rPr>
                <w:rFonts w:ascii="SimHei" w:eastAsia="SimHei" w:hAnsi="SimHei" w:hint="eastAsia"/>
                <w:bCs/>
                <w:sz w:val="20"/>
                <w:szCs w:val="20"/>
                <w:lang w:val="en-GB" w:eastAsia="zh-CN"/>
              </w:rPr>
              <w:t>年</w:t>
            </w:r>
          </w:p>
        </w:tc>
        <w:tc>
          <w:tcPr>
            <w:tcW w:w="0" w:type="auto"/>
            <w:tcBorders>
              <w:top w:val="single" w:sz="4" w:space="0" w:color="auto"/>
              <w:left w:val="single" w:sz="4" w:space="0" w:color="auto"/>
              <w:bottom w:val="single" w:sz="4" w:space="0" w:color="auto"/>
              <w:right w:val="single" w:sz="4" w:space="0" w:color="auto"/>
            </w:tcBorders>
            <w:hideMark/>
          </w:tcPr>
          <w:p w14:paraId="386F1026" w14:textId="77777777" w:rsidR="00EE63F2" w:rsidRPr="002935D3" w:rsidRDefault="00EE63F2" w:rsidP="0040130D">
            <w:pPr>
              <w:keepNext/>
              <w:keepLines/>
              <w:spacing w:line="240" w:lineRule="atLeast"/>
              <w:jc w:val="center"/>
              <w:rPr>
                <w:rFonts w:ascii="SimHei" w:eastAsia="SimHei" w:hAnsi="SimHei"/>
                <w:bCs/>
                <w:sz w:val="20"/>
                <w:szCs w:val="20"/>
                <w:lang w:val="en-GB" w:eastAsia="zh-CN"/>
              </w:rPr>
            </w:pPr>
            <w:r w:rsidRPr="002935D3">
              <w:rPr>
                <w:rFonts w:ascii="SimHei" w:eastAsia="SimHei" w:hAnsi="SimHei" w:hint="eastAsia"/>
                <w:bCs/>
                <w:sz w:val="20"/>
                <w:szCs w:val="20"/>
                <w:lang w:val="en-GB" w:eastAsia="zh-CN"/>
              </w:rPr>
              <w:t>共计</w:t>
            </w:r>
          </w:p>
        </w:tc>
      </w:tr>
      <w:tr w:rsidR="002B1DC8" w:rsidRPr="002935D3" w14:paraId="75747DA6" w14:textId="77777777" w:rsidTr="00C00651">
        <w:trPr>
          <w:trHeight w:val="248"/>
        </w:trPr>
        <w:tc>
          <w:tcPr>
            <w:tcW w:w="0" w:type="auto"/>
            <w:vMerge w:val="restart"/>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70427234" w14:textId="77777777" w:rsidR="00EE63F2" w:rsidRPr="002935D3" w:rsidRDefault="00EE63F2" w:rsidP="000D686A">
            <w:pPr>
              <w:keepNext/>
              <w:keepLines/>
              <w:spacing w:line="240" w:lineRule="atLeast"/>
              <w:rPr>
                <w:rFonts w:eastAsia="SimSun"/>
                <w:sz w:val="20"/>
                <w:szCs w:val="20"/>
                <w:lang w:val="en-GB" w:eastAsia="zh-CN"/>
              </w:rPr>
            </w:pPr>
            <w:r w:rsidRPr="002935D3">
              <w:rPr>
                <w:rFonts w:eastAsia="SimSun"/>
                <w:sz w:val="20"/>
                <w:szCs w:val="20"/>
                <w:lang w:val="en-GB" w:eastAsia="zh-CN"/>
              </w:rPr>
              <w:t>1.1</w:t>
            </w:r>
          </w:p>
        </w:tc>
        <w:tc>
          <w:tcPr>
            <w:tcW w:w="2722" w:type="dxa"/>
            <w:vMerge w:val="restart"/>
            <w:tcBorders>
              <w:top w:val="single" w:sz="4" w:space="0" w:color="auto"/>
              <w:left w:val="single" w:sz="4" w:space="0" w:color="auto"/>
              <w:bottom w:val="single" w:sz="4" w:space="0" w:color="auto"/>
              <w:right w:val="single" w:sz="4" w:space="0" w:color="auto"/>
            </w:tcBorders>
            <w:hideMark/>
          </w:tcPr>
          <w:p w14:paraId="40243551" w14:textId="77777777" w:rsidR="00EE63F2" w:rsidRPr="002935D3" w:rsidRDefault="00EE63F2" w:rsidP="000D686A">
            <w:pPr>
              <w:keepNext/>
              <w:keepLines/>
              <w:spacing w:line="240" w:lineRule="atLeast"/>
              <w:rPr>
                <w:rFonts w:eastAsia="SimSun"/>
                <w:sz w:val="20"/>
                <w:szCs w:val="20"/>
                <w:lang w:val="en-GB" w:eastAsia="zh-CN"/>
              </w:rPr>
            </w:pPr>
            <w:r w:rsidRPr="002935D3">
              <w:rPr>
                <w:rFonts w:eastAsia="SimSun" w:hint="eastAsia"/>
                <w:noProof/>
                <w:sz w:val="20"/>
                <w:szCs w:val="20"/>
                <w:lang w:val="en-GB" w:eastAsia="zh-CN"/>
              </w:rPr>
              <w:t>《蒙特利尔议定书》削减附件</w:t>
            </w:r>
            <w:r w:rsidRPr="002935D3">
              <w:rPr>
                <w:rFonts w:eastAsia="SimSun"/>
                <w:noProof/>
                <w:sz w:val="20"/>
                <w:szCs w:val="20"/>
                <w:lang w:val="en-GB" w:eastAsia="zh-CN"/>
              </w:rPr>
              <w:t>F</w:t>
            </w:r>
            <w:r w:rsidRPr="002935D3">
              <w:rPr>
                <w:rFonts w:eastAsia="SimSun" w:hint="eastAsia"/>
                <w:noProof/>
                <w:sz w:val="20"/>
                <w:szCs w:val="20"/>
                <w:lang w:val="en-GB" w:eastAsia="zh-CN"/>
              </w:rPr>
              <w:t>物质的时间表</w:t>
            </w:r>
          </w:p>
        </w:tc>
        <w:tc>
          <w:tcPr>
            <w:tcW w:w="1750" w:type="dxa"/>
            <w:tcBorders>
              <w:top w:val="single" w:sz="4" w:space="0" w:color="auto"/>
              <w:left w:val="single" w:sz="4" w:space="0" w:color="auto"/>
              <w:bottom w:val="single" w:sz="4" w:space="0" w:color="auto"/>
              <w:right w:val="single" w:sz="4" w:space="0" w:color="auto"/>
            </w:tcBorders>
            <w:hideMark/>
          </w:tcPr>
          <w:p w14:paraId="481E4B27" w14:textId="77777777" w:rsidR="00EE63F2" w:rsidRPr="002935D3" w:rsidRDefault="00EE63F2" w:rsidP="000D686A">
            <w:pPr>
              <w:keepNext/>
              <w:keepLines/>
              <w:spacing w:line="240" w:lineRule="atLeast"/>
              <w:rPr>
                <w:rFonts w:eastAsia="SimSun"/>
                <w:noProof/>
                <w:sz w:val="20"/>
                <w:szCs w:val="20"/>
                <w:lang w:val="en-GB" w:eastAsia="zh-CN"/>
              </w:rPr>
            </w:pPr>
            <w:r w:rsidRPr="002935D3">
              <w:rPr>
                <w:rFonts w:eastAsia="SimSun"/>
                <w:noProof/>
                <w:sz w:val="20"/>
                <w:szCs w:val="20"/>
                <w:lang w:val="en-GB" w:eastAsia="zh-CN"/>
              </w:rPr>
              <w:t>%</w:t>
            </w:r>
          </w:p>
        </w:tc>
        <w:tc>
          <w:tcPr>
            <w:tcW w:w="1340" w:type="dxa"/>
            <w:tcBorders>
              <w:top w:val="single" w:sz="4" w:space="0" w:color="auto"/>
              <w:left w:val="single" w:sz="4" w:space="0" w:color="auto"/>
              <w:bottom w:val="single" w:sz="4" w:space="0" w:color="auto"/>
              <w:right w:val="single" w:sz="4" w:space="0" w:color="auto"/>
            </w:tcBorders>
          </w:tcPr>
          <w:p w14:paraId="4D35F221" w14:textId="290540BE" w:rsidR="00EE63F2" w:rsidRPr="002935D3" w:rsidRDefault="00043EAD" w:rsidP="000D686A">
            <w:pPr>
              <w:keepNext/>
              <w:keepLines/>
              <w:spacing w:line="240" w:lineRule="atLeast"/>
              <w:jc w:val="center"/>
              <w:rPr>
                <w:rFonts w:eastAsia="SimSun"/>
                <w:noProof/>
                <w:sz w:val="20"/>
                <w:szCs w:val="20"/>
                <w:lang w:val="en-GB" w:eastAsia="zh-CN"/>
              </w:rPr>
            </w:pPr>
            <w:r w:rsidRPr="002935D3">
              <w:rPr>
                <w:rFonts w:eastAsia="SimSun" w:hint="eastAsia"/>
                <w:sz w:val="20"/>
                <w:szCs w:val="20"/>
                <w:lang w:val="en-GB" w:eastAsia="zh-CN"/>
              </w:rPr>
              <w:t>不适用</w:t>
            </w:r>
          </w:p>
        </w:tc>
        <w:tc>
          <w:tcPr>
            <w:tcW w:w="0" w:type="auto"/>
            <w:tcBorders>
              <w:top w:val="single" w:sz="4" w:space="0" w:color="auto"/>
              <w:left w:val="single" w:sz="4" w:space="0" w:color="auto"/>
              <w:bottom w:val="single" w:sz="4" w:space="0" w:color="auto"/>
              <w:right w:val="single" w:sz="4" w:space="0" w:color="auto"/>
            </w:tcBorders>
          </w:tcPr>
          <w:p w14:paraId="2996C976" w14:textId="1F0604FE" w:rsidR="00EE63F2" w:rsidRPr="002935D3" w:rsidRDefault="00043EAD" w:rsidP="000D686A">
            <w:pPr>
              <w:keepNext/>
              <w:keepLines/>
              <w:spacing w:line="240" w:lineRule="atLeast"/>
              <w:jc w:val="center"/>
              <w:rPr>
                <w:rFonts w:eastAsia="SimSun"/>
                <w:noProof/>
                <w:sz w:val="20"/>
                <w:szCs w:val="20"/>
                <w:lang w:val="en-GB" w:eastAsia="zh-CN"/>
              </w:rPr>
            </w:pPr>
            <w:r w:rsidRPr="002935D3">
              <w:rPr>
                <w:rFonts w:eastAsia="SimSun" w:hint="eastAsia"/>
                <w:noProof/>
                <w:sz w:val="20"/>
                <w:szCs w:val="20"/>
                <w:lang w:val="en-GB" w:eastAsia="zh-CN"/>
              </w:rPr>
              <w:t>冻结</w:t>
            </w:r>
          </w:p>
        </w:tc>
        <w:tc>
          <w:tcPr>
            <w:tcW w:w="0" w:type="auto"/>
            <w:tcBorders>
              <w:top w:val="single" w:sz="4" w:space="0" w:color="auto"/>
              <w:left w:val="single" w:sz="4" w:space="0" w:color="auto"/>
              <w:bottom w:val="single" w:sz="4" w:space="0" w:color="auto"/>
              <w:right w:val="single" w:sz="4" w:space="0" w:color="auto"/>
            </w:tcBorders>
            <w:hideMark/>
          </w:tcPr>
          <w:p w14:paraId="18BB75CF" w14:textId="77777777" w:rsidR="00EE63F2" w:rsidRPr="002935D3" w:rsidRDefault="00EE63F2" w:rsidP="000D686A">
            <w:pPr>
              <w:keepNext/>
              <w:keepLines/>
              <w:spacing w:line="240" w:lineRule="atLeast"/>
              <w:jc w:val="center"/>
              <w:rPr>
                <w:rFonts w:eastAsia="SimSun"/>
                <w:sz w:val="20"/>
                <w:szCs w:val="20"/>
                <w:lang w:val="en-GB" w:eastAsia="zh-CN"/>
              </w:rPr>
            </w:pPr>
            <w:r w:rsidRPr="002935D3">
              <w:rPr>
                <w:rFonts w:eastAsia="SimSun" w:hint="eastAsia"/>
                <w:noProof/>
                <w:sz w:val="20"/>
                <w:szCs w:val="20"/>
                <w:lang w:val="en-GB" w:eastAsia="zh-CN"/>
              </w:rPr>
              <w:t>冻结</w:t>
            </w:r>
          </w:p>
        </w:tc>
        <w:tc>
          <w:tcPr>
            <w:tcW w:w="0" w:type="auto"/>
            <w:tcBorders>
              <w:top w:val="single" w:sz="4" w:space="0" w:color="auto"/>
              <w:left w:val="single" w:sz="4" w:space="0" w:color="auto"/>
              <w:bottom w:val="single" w:sz="4" w:space="0" w:color="auto"/>
              <w:right w:val="single" w:sz="4" w:space="0" w:color="auto"/>
            </w:tcBorders>
            <w:hideMark/>
          </w:tcPr>
          <w:p w14:paraId="6AA333AE" w14:textId="77777777" w:rsidR="00EE63F2" w:rsidRPr="002935D3" w:rsidRDefault="00EE63F2" w:rsidP="000D686A">
            <w:pPr>
              <w:keepNext/>
              <w:keepLines/>
              <w:spacing w:line="240" w:lineRule="atLeast"/>
              <w:jc w:val="center"/>
              <w:rPr>
                <w:rFonts w:eastAsia="SimSun"/>
                <w:sz w:val="20"/>
                <w:szCs w:val="20"/>
                <w:lang w:val="en-GB" w:eastAsia="zh-CN"/>
              </w:rPr>
            </w:pPr>
            <w:r w:rsidRPr="002935D3">
              <w:rPr>
                <w:rFonts w:eastAsia="SimSun" w:hint="eastAsia"/>
                <w:noProof/>
                <w:sz w:val="20"/>
                <w:szCs w:val="20"/>
                <w:lang w:val="en-GB" w:eastAsia="zh-CN"/>
              </w:rPr>
              <w:t>冻结</w:t>
            </w:r>
          </w:p>
        </w:tc>
        <w:tc>
          <w:tcPr>
            <w:tcW w:w="0" w:type="auto"/>
            <w:tcBorders>
              <w:top w:val="single" w:sz="4" w:space="0" w:color="auto"/>
              <w:left w:val="single" w:sz="4" w:space="0" w:color="auto"/>
              <w:bottom w:val="single" w:sz="4" w:space="0" w:color="auto"/>
              <w:right w:val="single" w:sz="4" w:space="0" w:color="auto"/>
            </w:tcBorders>
            <w:hideMark/>
          </w:tcPr>
          <w:p w14:paraId="12027DDE" w14:textId="77777777" w:rsidR="00EE63F2" w:rsidRPr="002935D3" w:rsidRDefault="00EE63F2" w:rsidP="000D686A">
            <w:pPr>
              <w:keepNext/>
              <w:keepLines/>
              <w:spacing w:line="240" w:lineRule="atLeast"/>
              <w:jc w:val="center"/>
              <w:rPr>
                <w:rFonts w:eastAsia="SimSun"/>
                <w:sz w:val="20"/>
                <w:szCs w:val="20"/>
                <w:lang w:val="en-GB" w:eastAsia="zh-CN"/>
              </w:rPr>
            </w:pPr>
            <w:r w:rsidRPr="002935D3">
              <w:rPr>
                <w:rFonts w:eastAsia="SimSun" w:hint="eastAsia"/>
                <w:noProof/>
                <w:sz w:val="20"/>
                <w:szCs w:val="20"/>
                <w:lang w:val="en-GB" w:eastAsia="zh-CN"/>
              </w:rPr>
              <w:t>冻结</w:t>
            </w:r>
          </w:p>
        </w:tc>
        <w:tc>
          <w:tcPr>
            <w:tcW w:w="0" w:type="auto"/>
            <w:tcBorders>
              <w:top w:val="single" w:sz="4" w:space="0" w:color="auto"/>
              <w:left w:val="single" w:sz="4" w:space="0" w:color="auto"/>
              <w:bottom w:val="single" w:sz="4" w:space="0" w:color="auto"/>
              <w:right w:val="single" w:sz="4" w:space="0" w:color="auto"/>
            </w:tcBorders>
            <w:hideMark/>
          </w:tcPr>
          <w:p w14:paraId="04A37775" w14:textId="77777777" w:rsidR="00EE63F2" w:rsidRPr="002935D3" w:rsidRDefault="00EE63F2" w:rsidP="000D686A">
            <w:pPr>
              <w:keepNext/>
              <w:keepLines/>
              <w:spacing w:line="240" w:lineRule="atLeast"/>
              <w:jc w:val="center"/>
              <w:rPr>
                <w:rFonts w:eastAsia="SimSun"/>
                <w:sz w:val="20"/>
                <w:szCs w:val="20"/>
                <w:lang w:val="en-GB" w:eastAsia="zh-CN"/>
              </w:rPr>
            </w:pPr>
            <w:r w:rsidRPr="002935D3">
              <w:rPr>
                <w:rFonts w:eastAsia="SimSun" w:hint="eastAsia"/>
                <w:noProof/>
                <w:sz w:val="20"/>
                <w:szCs w:val="20"/>
                <w:lang w:val="en-GB" w:eastAsia="zh-CN"/>
              </w:rPr>
              <w:t>冻结</w:t>
            </w:r>
          </w:p>
        </w:tc>
        <w:tc>
          <w:tcPr>
            <w:tcW w:w="0" w:type="auto"/>
            <w:tcBorders>
              <w:top w:val="single" w:sz="4" w:space="0" w:color="auto"/>
              <w:left w:val="single" w:sz="4" w:space="0" w:color="auto"/>
              <w:bottom w:val="single" w:sz="4" w:space="0" w:color="auto"/>
              <w:right w:val="single" w:sz="4" w:space="0" w:color="auto"/>
            </w:tcBorders>
            <w:hideMark/>
          </w:tcPr>
          <w:p w14:paraId="0E2A73C3" w14:textId="77777777" w:rsidR="00EE63F2" w:rsidRPr="002935D3" w:rsidRDefault="00EE63F2" w:rsidP="000D686A">
            <w:pPr>
              <w:keepNext/>
              <w:keepLines/>
              <w:spacing w:line="240" w:lineRule="atLeast"/>
              <w:jc w:val="center"/>
              <w:rPr>
                <w:rFonts w:eastAsia="SimSun"/>
                <w:sz w:val="20"/>
                <w:szCs w:val="20"/>
                <w:lang w:val="en-GB" w:eastAsia="zh-CN"/>
              </w:rPr>
            </w:pPr>
            <w:r w:rsidRPr="002935D3">
              <w:rPr>
                <w:rFonts w:eastAsia="SimSun"/>
                <w:noProof/>
                <w:sz w:val="20"/>
                <w:szCs w:val="20"/>
                <w:lang w:val="en-GB" w:eastAsia="zh-CN"/>
              </w:rPr>
              <w:t>10</w:t>
            </w:r>
          </w:p>
        </w:tc>
        <w:tc>
          <w:tcPr>
            <w:tcW w:w="0" w:type="auto"/>
            <w:tcBorders>
              <w:top w:val="single" w:sz="4" w:space="0" w:color="auto"/>
              <w:left w:val="single" w:sz="4" w:space="0" w:color="auto"/>
              <w:bottom w:val="single" w:sz="4" w:space="0" w:color="auto"/>
              <w:right w:val="single" w:sz="4" w:space="0" w:color="auto"/>
            </w:tcBorders>
            <w:hideMark/>
          </w:tcPr>
          <w:p w14:paraId="0DA7B26B" w14:textId="77777777" w:rsidR="00EE63F2" w:rsidRPr="002935D3" w:rsidRDefault="00EE63F2" w:rsidP="000D686A">
            <w:pPr>
              <w:keepNext/>
              <w:keepLines/>
              <w:spacing w:line="240" w:lineRule="atLeast"/>
              <w:jc w:val="right"/>
              <w:rPr>
                <w:rFonts w:eastAsia="SimSun"/>
                <w:sz w:val="20"/>
                <w:szCs w:val="20"/>
                <w:lang w:val="en-GB" w:eastAsia="zh-CN"/>
              </w:rPr>
            </w:pPr>
            <w:r w:rsidRPr="002935D3">
              <w:rPr>
                <w:rFonts w:eastAsia="SimSun" w:hint="eastAsia"/>
                <w:sz w:val="20"/>
                <w:szCs w:val="20"/>
                <w:lang w:val="en-GB" w:eastAsia="zh-CN"/>
              </w:rPr>
              <w:t>不适用</w:t>
            </w:r>
          </w:p>
        </w:tc>
      </w:tr>
      <w:tr w:rsidR="00732FD4" w:rsidRPr="002935D3" w14:paraId="3905FE69" w14:textId="77777777" w:rsidTr="00C00651">
        <w:trPr>
          <w:trHeight w:val="2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52DC9" w14:textId="77777777" w:rsidR="00433404" w:rsidRPr="002935D3" w:rsidRDefault="00433404" w:rsidP="00433404">
            <w:pPr>
              <w:jc w:val="left"/>
              <w:rPr>
                <w:rFonts w:eastAsia="SimSun"/>
                <w:sz w:val="20"/>
                <w:szCs w:val="20"/>
                <w:lang w:val="en-GB" w:eastAsia="zh-CN"/>
              </w:rPr>
            </w:pPr>
          </w:p>
        </w:tc>
        <w:tc>
          <w:tcPr>
            <w:tcW w:w="2722" w:type="dxa"/>
            <w:vMerge/>
            <w:tcBorders>
              <w:top w:val="single" w:sz="4" w:space="0" w:color="auto"/>
              <w:left w:val="single" w:sz="4" w:space="0" w:color="auto"/>
              <w:bottom w:val="single" w:sz="4" w:space="0" w:color="auto"/>
              <w:right w:val="single" w:sz="4" w:space="0" w:color="auto"/>
            </w:tcBorders>
            <w:vAlign w:val="center"/>
            <w:hideMark/>
          </w:tcPr>
          <w:p w14:paraId="0EBA41D4" w14:textId="77777777" w:rsidR="00433404" w:rsidRPr="002935D3" w:rsidRDefault="00433404" w:rsidP="00433404">
            <w:pPr>
              <w:jc w:val="left"/>
              <w:rPr>
                <w:rFonts w:eastAsia="SimSun"/>
                <w:sz w:val="20"/>
                <w:szCs w:val="20"/>
                <w:lang w:val="en-GB" w:eastAsia="zh-CN"/>
              </w:rPr>
            </w:pPr>
          </w:p>
        </w:tc>
        <w:tc>
          <w:tcPr>
            <w:tcW w:w="1750" w:type="dxa"/>
            <w:tcBorders>
              <w:top w:val="single" w:sz="4" w:space="0" w:color="auto"/>
              <w:left w:val="single" w:sz="4" w:space="0" w:color="auto"/>
              <w:bottom w:val="single" w:sz="4" w:space="0" w:color="auto"/>
              <w:right w:val="single" w:sz="4" w:space="0" w:color="auto"/>
            </w:tcBorders>
            <w:hideMark/>
          </w:tcPr>
          <w:p w14:paraId="1A7C1246" w14:textId="77777777" w:rsidR="00433404" w:rsidRPr="002935D3" w:rsidRDefault="00433404" w:rsidP="00433404">
            <w:pPr>
              <w:keepNext/>
              <w:keepLines/>
              <w:spacing w:line="240" w:lineRule="atLeast"/>
              <w:rPr>
                <w:rFonts w:eastAsia="SimSun"/>
                <w:bCs/>
                <w:noProof/>
                <w:sz w:val="20"/>
                <w:szCs w:val="20"/>
                <w:lang w:val="en-GB" w:eastAsia="zh-CN"/>
              </w:rPr>
            </w:pPr>
            <w:r w:rsidRPr="002935D3">
              <w:rPr>
                <w:rFonts w:hint="eastAsia"/>
                <w:bCs/>
                <w:sz w:val="20"/>
                <w:szCs w:val="20"/>
                <w:lang w:eastAsia="zh-CN"/>
              </w:rPr>
              <w:t>吨二氧化碳当量</w:t>
            </w:r>
          </w:p>
        </w:tc>
        <w:tc>
          <w:tcPr>
            <w:tcW w:w="1340" w:type="dxa"/>
            <w:tcBorders>
              <w:top w:val="single" w:sz="4" w:space="0" w:color="auto"/>
              <w:left w:val="single" w:sz="4" w:space="0" w:color="auto"/>
              <w:bottom w:val="single" w:sz="4" w:space="0" w:color="auto"/>
              <w:right w:val="single" w:sz="4" w:space="0" w:color="auto"/>
            </w:tcBorders>
          </w:tcPr>
          <w:p w14:paraId="24D5BA02" w14:textId="59F2D7BF" w:rsidR="00433404" w:rsidRPr="002935D3" w:rsidRDefault="00433404" w:rsidP="0065334E">
            <w:pPr>
              <w:keepNext/>
              <w:keepLines/>
              <w:spacing w:line="240" w:lineRule="atLeast"/>
              <w:jc w:val="center"/>
              <w:rPr>
                <w:sz w:val="20"/>
                <w:szCs w:val="20"/>
              </w:rPr>
            </w:pPr>
            <w:r w:rsidRPr="002935D3">
              <w:rPr>
                <w:rFonts w:eastAsia="SimSun" w:hint="eastAsia"/>
                <w:sz w:val="20"/>
                <w:szCs w:val="20"/>
                <w:lang w:val="en-GB" w:eastAsia="zh-CN"/>
              </w:rPr>
              <w:t>不适用</w:t>
            </w:r>
          </w:p>
        </w:tc>
        <w:tc>
          <w:tcPr>
            <w:tcW w:w="0" w:type="auto"/>
            <w:tcBorders>
              <w:top w:val="single" w:sz="4" w:space="0" w:color="auto"/>
              <w:left w:val="single" w:sz="4" w:space="0" w:color="auto"/>
              <w:bottom w:val="single" w:sz="4" w:space="0" w:color="auto"/>
              <w:right w:val="single" w:sz="4" w:space="0" w:color="auto"/>
            </w:tcBorders>
            <w:vAlign w:val="center"/>
          </w:tcPr>
          <w:p w14:paraId="364DA982" w14:textId="5E4BE810" w:rsidR="00433404" w:rsidRPr="002935D3" w:rsidRDefault="00433404" w:rsidP="00433404">
            <w:pPr>
              <w:keepNext/>
              <w:keepLines/>
              <w:spacing w:line="240" w:lineRule="atLeast"/>
              <w:jc w:val="right"/>
              <w:rPr>
                <w:sz w:val="20"/>
                <w:szCs w:val="20"/>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5C6C9E57" w14:textId="6F9B9633"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4E035FB3" w14:textId="3EDE0283"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727B25AC" w14:textId="6613294A"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79613AE8" w14:textId="0823E396"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221DC733" w14:textId="63DEB3F4" w:rsidR="00433404" w:rsidRPr="002935D3" w:rsidRDefault="00433404" w:rsidP="00433404">
            <w:pPr>
              <w:keepNext/>
              <w:keepLines/>
              <w:spacing w:line="240" w:lineRule="atLeast"/>
              <w:jc w:val="right"/>
              <w:rPr>
                <w:rFonts w:eastAsia="SimSun"/>
                <w:sz w:val="20"/>
                <w:szCs w:val="20"/>
                <w:lang w:val="en-GB" w:eastAsia="zh-CN"/>
              </w:rPr>
            </w:pPr>
            <w:r w:rsidRPr="002935D3">
              <w:rPr>
                <w:sz w:val="20"/>
                <w:szCs w:val="20"/>
                <w:lang w:val="en-GB"/>
              </w:rPr>
              <w:t>69,284,397</w:t>
            </w:r>
          </w:p>
        </w:tc>
        <w:tc>
          <w:tcPr>
            <w:tcW w:w="0" w:type="auto"/>
            <w:tcBorders>
              <w:top w:val="single" w:sz="4" w:space="0" w:color="auto"/>
              <w:left w:val="single" w:sz="4" w:space="0" w:color="auto"/>
              <w:bottom w:val="single" w:sz="4" w:space="0" w:color="auto"/>
              <w:right w:val="single" w:sz="4" w:space="0" w:color="auto"/>
            </w:tcBorders>
            <w:hideMark/>
          </w:tcPr>
          <w:p w14:paraId="6B6FBF2C" w14:textId="77777777" w:rsidR="00433404" w:rsidRPr="002935D3" w:rsidRDefault="00433404" w:rsidP="00433404">
            <w:pPr>
              <w:keepNext/>
              <w:keepLines/>
              <w:spacing w:line="240" w:lineRule="atLeast"/>
              <w:jc w:val="right"/>
              <w:rPr>
                <w:rFonts w:eastAsia="SimSun"/>
                <w:sz w:val="20"/>
                <w:szCs w:val="20"/>
                <w:lang w:val="en-GB" w:eastAsia="zh-CN"/>
              </w:rPr>
            </w:pPr>
            <w:r w:rsidRPr="002935D3">
              <w:rPr>
                <w:rFonts w:eastAsia="SimSun" w:hint="eastAsia"/>
                <w:sz w:val="20"/>
                <w:szCs w:val="20"/>
                <w:lang w:val="en-GB" w:eastAsia="zh-CN"/>
              </w:rPr>
              <w:t>不适用</w:t>
            </w:r>
          </w:p>
        </w:tc>
      </w:tr>
      <w:tr w:rsidR="00732FD4" w:rsidRPr="002935D3" w14:paraId="2367C60D" w14:textId="77777777" w:rsidTr="00C00651">
        <w:trPr>
          <w:trHeight w:val="357"/>
        </w:trPr>
        <w:tc>
          <w:tcPr>
            <w:tcW w:w="0" w:type="auto"/>
            <w:vMerge w:val="restart"/>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35FDCCB3" w14:textId="77777777" w:rsidR="00433404" w:rsidRPr="002935D3" w:rsidRDefault="00433404" w:rsidP="00433404">
            <w:pPr>
              <w:keepNext/>
              <w:keepLines/>
              <w:spacing w:line="240" w:lineRule="atLeast"/>
              <w:rPr>
                <w:rFonts w:eastAsia="SimSun"/>
                <w:sz w:val="20"/>
                <w:szCs w:val="20"/>
                <w:lang w:val="en-GB" w:eastAsia="zh-CN"/>
              </w:rPr>
            </w:pPr>
            <w:r w:rsidRPr="002935D3">
              <w:rPr>
                <w:rFonts w:eastAsia="SimSun"/>
                <w:sz w:val="20"/>
                <w:szCs w:val="20"/>
                <w:lang w:val="en-GB" w:eastAsia="zh-CN"/>
              </w:rPr>
              <w:t>1.2</w:t>
            </w:r>
          </w:p>
        </w:tc>
        <w:tc>
          <w:tcPr>
            <w:tcW w:w="2722" w:type="dxa"/>
            <w:vMerge w:val="restart"/>
            <w:tcBorders>
              <w:top w:val="single" w:sz="4" w:space="0" w:color="auto"/>
              <w:left w:val="single" w:sz="4" w:space="0" w:color="auto"/>
              <w:bottom w:val="single" w:sz="4" w:space="0" w:color="auto"/>
              <w:right w:val="single" w:sz="4" w:space="0" w:color="auto"/>
            </w:tcBorders>
            <w:vAlign w:val="center"/>
            <w:hideMark/>
          </w:tcPr>
          <w:p w14:paraId="64A2BE99" w14:textId="23ABE245" w:rsidR="00433404" w:rsidRPr="002935D3" w:rsidRDefault="00433404" w:rsidP="00433404">
            <w:pPr>
              <w:topLinePunct/>
              <w:spacing w:line="240" w:lineRule="atLeast"/>
              <w:rPr>
                <w:rFonts w:eastAsia="SimSun"/>
                <w:sz w:val="20"/>
                <w:szCs w:val="20"/>
                <w:lang w:val="en-GB" w:eastAsia="zh-CN"/>
              </w:rPr>
            </w:pPr>
            <w:r w:rsidRPr="002935D3">
              <w:rPr>
                <w:rFonts w:eastAsia="SimSun" w:hint="eastAsia"/>
                <w:noProof/>
                <w:sz w:val="20"/>
                <w:szCs w:val="20"/>
                <w:lang w:val="en-GB" w:eastAsia="zh-CN"/>
              </w:rPr>
              <w:t>附件</w:t>
            </w:r>
            <w:r w:rsidR="004251CC" w:rsidRPr="002935D3">
              <w:rPr>
                <w:rFonts w:eastAsia="SimSun" w:hint="eastAsia"/>
                <w:noProof/>
                <w:sz w:val="20"/>
                <w:szCs w:val="20"/>
                <w:lang w:val="en-GB" w:eastAsia="zh-CN"/>
              </w:rPr>
              <w:t>F</w:t>
            </w:r>
            <w:r w:rsidRPr="002935D3">
              <w:rPr>
                <w:rFonts w:eastAsia="SimSun" w:hint="eastAsia"/>
                <w:noProof/>
                <w:sz w:val="20"/>
                <w:szCs w:val="20"/>
                <w:lang w:val="en-GB" w:eastAsia="zh-CN"/>
              </w:rPr>
              <w:t>物质的最高允许总消费量</w:t>
            </w:r>
          </w:p>
        </w:tc>
        <w:tc>
          <w:tcPr>
            <w:tcW w:w="1750" w:type="dxa"/>
            <w:tcBorders>
              <w:top w:val="single" w:sz="4" w:space="0" w:color="auto"/>
              <w:left w:val="single" w:sz="4" w:space="0" w:color="auto"/>
              <w:bottom w:val="single" w:sz="4" w:space="0" w:color="auto"/>
              <w:right w:val="single" w:sz="4" w:space="0" w:color="auto"/>
            </w:tcBorders>
            <w:vAlign w:val="center"/>
            <w:hideMark/>
          </w:tcPr>
          <w:p w14:paraId="5276F00A" w14:textId="77777777" w:rsidR="00433404" w:rsidRPr="002935D3" w:rsidRDefault="00433404" w:rsidP="00433404">
            <w:pPr>
              <w:keepNext/>
              <w:keepLines/>
              <w:spacing w:line="240" w:lineRule="atLeast"/>
              <w:rPr>
                <w:rFonts w:eastAsia="SimSun"/>
                <w:noProof/>
                <w:sz w:val="20"/>
                <w:szCs w:val="20"/>
                <w:lang w:val="en-GB" w:eastAsia="zh-CN"/>
              </w:rPr>
            </w:pPr>
            <w:r w:rsidRPr="002935D3">
              <w:rPr>
                <w:rFonts w:eastAsia="SimSun"/>
                <w:noProof/>
                <w:sz w:val="20"/>
                <w:szCs w:val="20"/>
                <w:lang w:val="en-GB" w:eastAsia="zh-CN"/>
              </w:rPr>
              <w:t>%</w:t>
            </w:r>
          </w:p>
        </w:tc>
        <w:tc>
          <w:tcPr>
            <w:tcW w:w="1340" w:type="dxa"/>
            <w:tcBorders>
              <w:top w:val="single" w:sz="4" w:space="0" w:color="auto"/>
              <w:left w:val="single" w:sz="4" w:space="0" w:color="auto"/>
              <w:bottom w:val="single" w:sz="4" w:space="0" w:color="auto"/>
              <w:right w:val="single" w:sz="4" w:space="0" w:color="auto"/>
            </w:tcBorders>
            <w:vAlign w:val="center"/>
          </w:tcPr>
          <w:p w14:paraId="37E37E29" w14:textId="286A7191" w:rsidR="00433404" w:rsidRPr="002935D3" w:rsidRDefault="00433404" w:rsidP="0065334E">
            <w:pPr>
              <w:keepNext/>
              <w:keepLines/>
              <w:spacing w:line="240" w:lineRule="atLeast"/>
              <w:jc w:val="center"/>
              <w:rPr>
                <w:sz w:val="20"/>
                <w:szCs w:val="20"/>
                <w:lang w:eastAsia="en-CA"/>
              </w:rPr>
            </w:pPr>
            <w:r w:rsidRPr="002935D3">
              <w:rPr>
                <w:rFonts w:eastAsia="SimSun" w:hint="eastAsia"/>
                <w:sz w:val="20"/>
                <w:szCs w:val="20"/>
                <w:lang w:val="en-GB" w:eastAsia="zh-CN"/>
              </w:rPr>
              <w:t>不适用</w:t>
            </w:r>
          </w:p>
        </w:tc>
        <w:tc>
          <w:tcPr>
            <w:tcW w:w="0" w:type="auto"/>
            <w:tcBorders>
              <w:top w:val="single" w:sz="4" w:space="0" w:color="auto"/>
              <w:left w:val="single" w:sz="4" w:space="0" w:color="auto"/>
              <w:bottom w:val="single" w:sz="4" w:space="0" w:color="auto"/>
              <w:right w:val="single" w:sz="4" w:space="0" w:color="auto"/>
            </w:tcBorders>
            <w:vAlign w:val="center"/>
          </w:tcPr>
          <w:p w14:paraId="2D6BAC29" w14:textId="05BF0F72" w:rsidR="00433404" w:rsidRPr="002935D3" w:rsidRDefault="00433404" w:rsidP="0065334E">
            <w:pPr>
              <w:keepNext/>
              <w:keepLines/>
              <w:spacing w:line="240" w:lineRule="atLeast"/>
              <w:jc w:val="center"/>
              <w:rPr>
                <w:sz w:val="20"/>
                <w:szCs w:val="20"/>
                <w:lang w:eastAsia="en-CA"/>
              </w:rPr>
            </w:pPr>
            <w:r w:rsidRPr="002935D3">
              <w:rPr>
                <w:color w:val="000000"/>
                <w:sz w:val="20"/>
                <w:szCs w:val="20"/>
                <w:lang w:val="en-GB" w:eastAsia="en-CA"/>
              </w:rPr>
              <w:t>[</w:t>
            </w:r>
            <w:r w:rsidRPr="002935D3">
              <w:rPr>
                <w:rFonts w:eastAsia="SimSun" w:hint="eastAsia"/>
                <w:noProof/>
                <w:sz w:val="20"/>
                <w:szCs w:val="20"/>
                <w:lang w:val="en-GB" w:eastAsia="zh-CN"/>
              </w:rPr>
              <w:t>冻结</w:t>
            </w:r>
            <w:r w:rsidRPr="002935D3">
              <w:rPr>
                <w:color w:val="000000"/>
                <w:sz w:val="20"/>
                <w:szCs w:val="20"/>
                <w:lang w:val="en-GB" w:eastAsia="en-CA"/>
              </w:rPr>
              <w:t>]</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6B85C64" w14:textId="71AA75E6" w:rsidR="00433404" w:rsidRPr="002935D3" w:rsidRDefault="00433404" w:rsidP="0065334E">
            <w:pPr>
              <w:keepNext/>
              <w:keepLines/>
              <w:spacing w:line="240" w:lineRule="atLeast"/>
              <w:jc w:val="center"/>
              <w:rPr>
                <w:rFonts w:eastAsia="SimSun"/>
                <w:sz w:val="20"/>
                <w:szCs w:val="20"/>
                <w:lang w:val="en-GB" w:eastAsia="zh-CN"/>
              </w:rPr>
            </w:pPr>
            <w:r w:rsidRPr="002935D3">
              <w:rPr>
                <w:color w:val="000000"/>
                <w:sz w:val="20"/>
                <w:szCs w:val="20"/>
                <w:lang w:val="en-GB" w:eastAsia="en-CA"/>
              </w:rPr>
              <w:t>[</w:t>
            </w:r>
            <w:r w:rsidRPr="002935D3">
              <w:rPr>
                <w:rFonts w:eastAsia="SimSun" w:hint="eastAsia"/>
                <w:noProof/>
                <w:sz w:val="20"/>
                <w:szCs w:val="20"/>
                <w:lang w:val="en-GB" w:eastAsia="zh-CN"/>
              </w:rPr>
              <w:t>冻结</w:t>
            </w:r>
            <w:r w:rsidRPr="002935D3">
              <w:rPr>
                <w:color w:val="000000"/>
                <w:sz w:val="20"/>
                <w:szCs w:val="20"/>
                <w:lang w:val="en-GB" w:eastAsia="en-CA"/>
              </w:rPr>
              <w:t>]</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9BD2459" w14:textId="3379E5BA" w:rsidR="00433404" w:rsidRPr="002935D3" w:rsidRDefault="00433404" w:rsidP="0065334E">
            <w:pPr>
              <w:keepNext/>
              <w:keepLines/>
              <w:spacing w:line="240" w:lineRule="atLeast"/>
              <w:jc w:val="center"/>
              <w:rPr>
                <w:rFonts w:eastAsia="SimSun"/>
                <w:sz w:val="20"/>
                <w:szCs w:val="20"/>
                <w:lang w:val="en-GB" w:eastAsia="zh-CN"/>
              </w:rPr>
            </w:pPr>
            <w:r w:rsidRPr="002935D3">
              <w:rPr>
                <w:color w:val="000000"/>
                <w:sz w:val="20"/>
                <w:szCs w:val="20"/>
                <w:lang w:val="en-GB" w:eastAsia="en-CA"/>
              </w:rPr>
              <w:t>[</w:t>
            </w:r>
            <w:r w:rsidRPr="002935D3">
              <w:rPr>
                <w:rFonts w:eastAsia="SimSun" w:hint="eastAsia"/>
                <w:noProof/>
                <w:sz w:val="20"/>
                <w:szCs w:val="20"/>
                <w:lang w:val="en-GB" w:eastAsia="zh-CN"/>
              </w:rPr>
              <w:t>冻结</w:t>
            </w:r>
            <w:r w:rsidRPr="002935D3">
              <w:rPr>
                <w:color w:val="000000"/>
                <w:sz w:val="20"/>
                <w:szCs w:val="20"/>
                <w:lang w:val="en-GB" w:eastAsia="en-CA"/>
              </w:rPr>
              <w:t>]</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82830C4" w14:textId="666EDD12" w:rsidR="00433404" w:rsidRPr="002935D3" w:rsidRDefault="00433404" w:rsidP="0065334E">
            <w:pPr>
              <w:keepNext/>
              <w:keepLines/>
              <w:spacing w:line="240" w:lineRule="atLeast"/>
              <w:jc w:val="center"/>
              <w:rPr>
                <w:rFonts w:eastAsia="SimSun"/>
                <w:sz w:val="20"/>
                <w:szCs w:val="20"/>
                <w:lang w:val="en-GB" w:eastAsia="zh-CN"/>
              </w:rPr>
            </w:pPr>
            <w:r w:rsidRPr="002935D3">
              <w:rPr>
                <w:color w:val="000000"/>
                <w:sz w:val="20"/>
                <w:szCs w:val="20"/>
                <w:lang w:val="en-GB" w:eastAsia="en-CA"/>
              </w:rPr>
              <w:t>[</w:t>
            </w:r>
            <w:r w:rsidRPr="002935D3">
              <w:rPr>
                <w:rFonts w:eastAsia="SimSun" w:hint="eastAsia"/>
                <w:noProof/>
                <w:sz w:val="20"/>
                <w:szCs w:val="20"/>
                <w:lang w:val="en-GB" w:eastAsia="zh-CN"/>
              </w:rPr>
              <w:t>冻结</w:t>
            </w:r>
            <w:r w:rsidRPr="002935D3">
              <w:rPr>
                <w:color w:val="000000"/>
                <w:sz w:val="20"/>
                <w:szCs w:val="20"/>
                <w:lang w:val="en-GB" w:eastAsia="en-CA"/>
              </w:rPr>
              <w:t>]</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8E39F27" w14:textId="4623E6D6" w:rsidR="00433404" w:rsidRPr="002935D3" w:rsidRDefault="00433404" w:rsidP="0065334E">
            <w:pPr>
              <w:keepNext/>
              <w:keepLines/>
              <w:spacing w:line="240" w:lineRule="atLeast"/>
              <w:jc w:val="center"/>
              <w:rPr>
                <w:rFonts w:eastAsia="SimSun"/>
                <w:sz w:val="20"/>
                <w:szCs w:val="20"/>
                <w:lang w:val="en-GB" w:eastAsia="zh-CN"/>
              </w:rPr>
            </w:pPr>
            <w:r w:rsidRPr="002935D3">
              <w:rPr>
                <w:color w:val="000000"/>
                <w:sz w:val="20"/>
                <w:szCs w:val="20"/>
                <w:lang w:val="en-GB" w:eastAsia="en-CA"/>
              </w:rPr>
              <w:t>[</w:t>
            </w:r>
            <w:r w:rsidRPr="002935D3">
              <w:rPr>
                <w:rFonts w:eastAsia="SimSun" w:hint="eastAsia"/>
                <w:noProof/>
                <w:sz w:val="20"/>
                <w:szCs w:val="20"/>
                <w:lang w:val="en-GB" w:eastAsia="zh-CN"/>
              </w:rPr>
              <w:t>冻结</w:t>
            </w:r>
            <w:r w:rsidRPr="002935D3">
              <w:rPr>
                <w:color w:val="000000"/>
                <w:sz w:val="20"/>
                <w:szCs w:val="20"/>
                <w:lang w:val="en-GB" w:eastAsia="en-CA"/>
              </w:rPr>
              <w:t>]</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F5D6DBD" w14:textId="6A5B7DC6" w:rsidR="00433404" w:rsidRPr="002935D3" w:rsidRDefault="00433404" w:rsidP="002935D3">
            <w:pPr>
              <w:keepNext/>
              <w:keepLines/>
              <w:spacing w:line="240" w:lineRule="atLeast"/>
              <w:jc w:val="center"/>
              <w:rPr>
                <w:rFonts w:eastAsia="SimSun"/>
                <w:sz w:val="20"/>
                <w:szCs w:val="20"/>
                <w:lang w:val="en-GB" w:eastAsia="zh-CN"/>
              </w:rPr>
            </w:pPr>
            <w:r w:rsidRPr="002935D3">
              <w:rPr>
                <w:color w:val="000000"/>
                <w:sz w:val="20"/>
                <w:szCs w:val="20"/>
                <w:lang w:val="en-GB" w:eastAsia="en-CA"/>
              </w:rPr>
              <w:t>[90]</w:t>
            </w:r>
          </w:p>
        </w:tc>
        <w:tc>
          <w:tcPr>
            <w:tcW w:w="0" w:type="auto"/>
            <w:tcBorders>
              <w:top w:val="single" w:sz="4" w:space="0" w:color="auto"/>
              <w:left w:val="single" w:sz="4" w:space="0" w:color="auto"/>
              <w:bottom w:val="single" w:sz="4" w:space="0" w:color="auto"/>
              <w:right w:val="single" w:sz="4" w:space="0" w:color="auto"/>
            </w:tcBorders>
            <w:vAlign w:val="center"/>
            <w:hideMark/>
          </w:tcPr>
          <w:p w14:paraId="7E47CBF1" w14:textId="77777777" w:rsidR="00433404" w:rsidRPr="002935D3" w:rsidRDefault="00433404" w:rsidP="00433404">
            <w:pPr>
              <w:keepNext/>
              <w:keepLines/>
              <w:spacing w:line="240" w:lineRule="atLeast"/>
              <w:jc w:val="right"/>
              <w:rPr>
                <w:rFonts w:eastAsia="SimSun"/>
                <w:sz w:val="20"/>
                <w:szCs w:val="20"/>
                <w:lang w:val="en-GB" w:eastAsia="zh-CN"/>
              </w:rPr>
            </w:pPr>
            <w:r w:rsidRPr="002935D3">
              <w:rPr>
                <w:rFonts w:eastAsia="SimSun" w:hint="eastAsia"/>
                <w:sz w:val="20"/>
                <w:szCs w:val="20"/>
                <w:lang w:val="en-GB" w:eastAsia="zh-CN"/>
              </w:rPr>
              <w:t>不适用</w:t>
            </w:r>
          </w:p>
        </w:tc>
      </w:tr>
      <w:tr w:rsidR="00732FD4" w:rsidRPr="002935D3" w14:paraId="5A75D18D" w14:textId="77777777" w:rsidTr="00C00651">
        <w:trPr>
          <w:trHeight w:val="3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5B0F8" w14:textId="77777777" w:rsidR="00433404" w:rsidRPr="002935D3" w:rsidRDefault="00433404" w:rsidP="00433404">
            <w:pPr>
              <w:jc w:val="left"/>
              <w:rPr>
                <w:rFonts w:eastAsia="SimSun"/>
                <w:sz w:val="20"/>
                <w:szCs w:val="20"/>
                <w:lang w:val="en-GB" w:eastAsia="zh-CN"/>
              </w:rPr>
            </w:pPr>
          </w:p>
        </w:tc>
        <w:tc>
          <w:tcPr>
            <w:tcW w:w="2722" w:type="dxa"/>
            <w:vMerge/>
            <w:tcBorders>
              <w:top w:val="single" w:sz="4" w:space="0" w:color="auto"/>
              <w:left w:val="single" w:sz="4" w:space="0" w:color="auto"/>
              <w:bottom w:val="single" w:sz="4" w:space="0" w:color="auto"/>
              <w:right w:val="single" w:sz="4" w:space="0" w:color="auto"/>
            </w:tcBorders>
            <w:vAlign w:val="center"/>
            <w:hideMark/>
          </w:tcPr>
          <w:p w14:paraId="4403088A" w14:textId="77777777" w:rsidR="00433404" w:rsidRPr="002935D3" w:rsidRDefault="00433404" w:rsidP="00433404">
            <w:pPr>
              <w:jc w:val="left"/>
              <w:rPr>
                <w:rFonts w:eastAsia="SimSun"/>
                <w:sz w:val="20"/>
                <w:szCs w:val="20"/>
                <w:lang w:val="en-GB" w:eastAsia="zh-CN"/>
              </w:rPr>
            </w:pPr>
          </w:p>
        </w:tc>
        <w:tc>
          <w:tcPr>
            <w:tcW w:w="1750" w:type="dxa"/>
            <w:tcBorders>
              <w:top w:val="single" w:sz="4" w:space="0" w:color="auto"/>
              <w:left w:val="single" w:sz="4" w:space="0" w:color="auto"/>
              <w:bottom w:val="single" w:sz="4" w:space="0" w:color="auto"/>
              <w:right w:val="single" w:sz="4" w:space="0" w:color="auto"/>
            </w:tcBorders>
            <w:vAlign w:val="center"/>
            <w:hideMark/>
          </w:tcPr>
          <w:p w14:paraId="436B65EE" w14:textId="77777777" w:rsidR="00433404" w:rsidRPr="002935D3" w:rsidRDefault="00433404" w:rsidP="00433404">
            <w:pPr>
              <w:keepNext/>
              <w:keepLines/>
              <w:spacing w:line="240" w:lineRule="atLeast"/>
              <w:rPr>
                <w:rFonts w:eastAsia="SimSun"/>
                <w:noProof/>
                <w:sz w:val="20"/>
                <w:szCs w:val="20"/>
                <w:lang w:val="en-GB" w:eastAsia="zh-CN"/>
              </w:rPr>
            </w:pPr>
            <w:r w:rsidRPr="002935D3">
              <w:rPr>
                <w:rFonts w:hint="eastAsia"/>
                <w:bCs/>
                <w:sz w:val="20"/>
                <w:szCs w:val="20"/>
                <w:lang w:eastAsia="zh-CN"/>
              </w:rPr>
              <w:t>吨二氧化碳当量</w:t>
            </w:r>
          </w:p>
        </w:tc>
        <w:tc>
          <w:tcPr>
            <w:tcW w:w="1340" w:type="dxa"/>
            <w:tcBorders>
              <w:top w:val="single" w:sz="4" w:space="0" w:color="auto"/>
              <w:left w:val="single" w:sz="4" w:space="0" w:color="auto"/>
              <w:bottom w:val="single" w:sz="4" w:space="0" w:color="auto"/>
              <w:right w:val="single" w:sz="4" w:space="0" w:color="auto"/>
            </w:tcBorders>
            <w:vAlign w:val="center"/>
          </w:tcPr>
          <w:p w14:paraId="0A324676" w14:textId="1DBA60F5" w:rsidR="00433404" w:rsidRPr="002935D3" w:rsidRDefault="00433404" w:rsidP="0065334E">
            <w:pPr>
              <w:keepNext/>
              <w:keepLines/>
              <w:spacing w:line="240" w:lineRule="atLeast"/>
              <w:jc w:val="center"/>
              <w:rPr>
                <w:sz w:val="20"/>
                <w:szCs w:val="20"/>
              </w:rPr>
            </w:pPr>
            <w:r w:rsidRPr="002935D3">
              <w:rPr>
                <w:rFonts w:eastAsia="SimSun" w:hint="eastAsia"/>
                <w:sz w:val="20"/>
                <w:szCs w:val="20"/>
                <w:lang w:val="en-GB" w:eastAsia="zh-CN"/>
              </w:rPr>
              <w:t>不适用</w:t>
            </w:r>
          </w:p>
        </w:tc>
        <w:tc>
          <w:tcPr>
            <w:tcW w:w="0" w:type="auto"/>
            <w:tcBorders>
              <w:top w:val="single" w:sz="4" w:space="0" w:color="auto"/>
              <w:left w:val="single" w:sz="4" w:space="0" w:color="auto"/>
              <w:bottom w:val="single" w:sz="4" w:space="0" w:color="auto"/>
              <w:right w:val="single" w:sz="4" w:space="0" w:color="auto"/>
            </w:tcBorders>
            <w:vAlign w:val="center"/>
          </w:tcPr>
          <w:p w14:paraId="45C5DF07" w14:textId="2B1061EE" w:rsidR="00433404" w:rsidRPr="002935D3" w:rsidRDefault="00433404" w:rsidP="00433404">
            <w:pPr>
              <w:keepNext/>
              <w:keepLines/>
              <w:spacing w:line="240" w:lineRule="atLeast"/>
              <w:jc w:val="right"/>
              <w:rPr>
                <w:sz w:val="20"/>
                <w:szCs w:val="20"/>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5309F84B" w14:textId="52F5138F"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40872C8A" w14:textId="1EFC2DBE"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1CC47510" w14:textId="4B738EDD"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43" w:type="dxa"/>
            </w:tcMar>
            <w:vAlign w:val="center"/>
            <w:hideMark/>
          </w:tcPr>
          <w:p w14:paraId="37CBB2DE" w14:textId="2B3CA102" w:rsidR="00433404" w:rsidRPr="002935D3" w:rsidRDefault="00433404" w:rsidP="00433404">
            <w:pPr>
              <w:keepNext/>
              <w:keepLines/>
              <w:spacing w:line="240" w:lineRule="atLeast"/>
              <w:jc w:val="right"/>
              <w:rPr>
                <w:rFonts w:eastAsia="SimSun"/>
                <w:sz w:val="20"/>
                <w:szCs w:val="20"/>
                <w:lang w:val="en-GB" w:eastAsia="zh-CN"/>
              </w:rPr>
            </w:pPr>
            <w:r w:rsidRPr="002935D3">
              <w:rPr>
                <w:color w:val="000000"/>
                <w:sz w:val="20"/>
                <w:szCs w:val="20"/>
                <w:lang w:val="en-GB" w:eastAsia="es-MX"/>
              </w:rPr>
              <w:t>[76,982,664]</w:t>
            </w:r>
          </w:p>
        </w:tc>
        <w:tc>
          <w:tcPr>
            <w:tcW w:w="0" w:type="auto"/>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C99B023" w14:textId="4FF992B5" w:rsidR="00433404" w:rsidRPr="002935D3" w:rsidRDefault="00433404" w:rsidP="00433404">
            <w:pPr>
              <w:keepNext/>
              <w:keepLines/>
              <w:spacing w:line="240" w:lineRule="atLeast"/>
              <w:jc w:val="right"/>
              <w:rPr>
                <w:rFonts w:eastAsia="SimSun"/>
                <w:sz w:val="20"/>
                <w:szCs w:val="20"/>
                <w:lang w:val="en-GB" w:eastAsia="zh-CN"/>
              </w:rPr>
            </w:pPr>
            <w:r w:rsidRPr="002935D3">
              <w:rPr>
                <w:sz w:val="20"/>
                <w:szCs w:val="20"/>
                <w:lang w:val="en-GB"/>
              </w:rPr>
              <w:t>[69,284,397]</w:t>
            </w:r>
          </w:p>
        </w:tc>
        <w:tc>
          <w:tcPr>
            <w:tcW w:w="0" w:type="auto"/>
            <w:tcBorders>
              <w:top w:val="single" w:sz="4" w:space="0" w:color="auto"/>
              <w:left w:val="single" w:sz="4" w:space="0" w:color="auto"/>
              <w:bottom w:val="single" w:sz="4" w:space="0" w:color="auto"/>
              <w:right w:val="single" w:sz="4" w:space="0" w:color="auto"/>
            </w:tcBorders>
            <w:vAlign w:val="center"/>
            <w:hideMark/>
          </w:tcPr>
          <w:p w14:paraId="4F06FF1D" w14:textId="77777777" w:rsidR="00433404" w:rsidRPr="002935D3" w:rsidRDefault="00433404" w:rsidP="00433404">
            <w:pPr>
              <w:keepNext/>
              <w:keepLines/>
              <w:spacing w:line="240" w:lineRule="atLeast"/>
              <w:jc w:val="right"/>
              <w:rPr>
                <w:rFonts w:eastAsia="SimSun"/>
                <w:sz w:val="20"/>
                <w:szCs w:val="20"/>
                <w:lang w:val="en-GB" w:eastAsia="zh-CN"/>
              </w:rPr>
            </w:pPr>
            <w:r w:rsidRPr="002935D3">
              <w:rPr>
                <w:rFonts w:eastAsia="SimSun" w:hint="eastAsia"/>
                <w:sz w:val="20"/>
                <w:szCs w:val="20"/>
                <w:lang w:val="en-GB" w:eastAsia="zh-CN"/>
              </w:rPr>
              <w:t>不适用</w:t>
            </w:r>
          </w:p>
        </w:tc>
      </w:tr>
      <w:tr w:rsidR="002935D3" w:rsidRPr="002935D3" w14:paraId="23D5ACBF" w14:textId="77777777" w:rsidTr="00C00651">
        <w:trPr>
          <w:trHeight w:val="296"/>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74F4FC24"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2.1</w:t>
            </w:r>
          </w:p>
        </w:tc>
        <w:tc>
          <w:tcPr>
            <w:tcW w:w="4472" w:type="dxa"/>
            <w:gridSpan w:val="2"/>
            <w:tcBorders>
              <w:top w:val="single" w:sz="4" w:space="0" w:color="auto"/>
              <w:left w:val="single" w:sz="4" w:space="0" w:color="auto"/>
              <w:bottom w:val="single" w:sz="4" w:space="0" w:color="auto"/>
              <w:right w:val="single" w:sz="4" w:space="0" w:color="auto"/>
            </w:tcBorders>
            <w:hideMark/>
          </w:tcPr>
          <w:p w14:paraId="7579DCD2" w14:textId="0E7B4666" w:rsidR="002935D3" w:rsidRPr="002935D3" w:rsidRDefault="002935D3" w:rsidP="002935D3">
            <w:pPr>
              <w:keepNext/>
              <w:keepLines/>
              <w:spacing w:line="240" w:lineRule="atLeast"/>
              <w:rPr>
                <w:rFonts w:eastAsia="SimSun"/>
                <w:sz w:val="20"/>
                <w:szCs w:val="20"/>
                <w:lang w:val="en-GB" w:eastAsia="zh-CN"/>
              </w:rPr>
            </w:pPr>
            <w:r w:rsidRPr="002935D3">
              <w:rPr>
                <w:rFonts w:eastAsia="SimSun" w:hint="eastAsia"/>
                <w:noProof/>
                <w:sz w:val="20"/>
                <w:szCs w:val="20"/>
                <w:lang w:val="en-GB" w:eastAsia="zh-CN"/>
              </w:rPr>
              <w:t>牵头执行机构（工发组织）议定的供资（美元）</w:t>
            </w:r>
          </w:p>
        </w:tc>
        <w:tc>
          <w:tcPr>
            <w:tcW w:w="1340" w:type="dxa"/>
            <w:tcBorders>
              <w:top w:val="single" w:sz="4" w:space="0" w:color="auto"/>
              <w:left w:val="single" w:sz="4" w:space="0" w:color="auto"/>
              <w:bottom w:val="single" w:sz="4" w:space="0" w:color="auto"/>
              <w:right w:val="single" w:sz="4" w:space="0" w:color="auto"/>
            </w:tcBorders>
            <w:vAlign w:val="center"/>
          </w:tcPr>
          <w:p w14:paraId="5F196C48" w14:textId="6EB7F3EA"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s-MX"/>
              </w:rPr>
              <w:t>5,085,390</w:t>
            </w:r>
          </w:p>
        </w:tc>
        <w:tc>
          <w:tcPr>
            <w:tcW w:w="0" w:type="auto"/>
            <w:tcBorders>
              <w:top w:val="single" w:sz="4" w:space="0" w:color="auto"/>
              <w:left w:val="single" w:sz="4" w:space="0" w:color="auto"/>
              <w:bottom w:val="single" w:sz="4" w:space="0" w:color="auto"/>
              <w:right w:val="single" w:sz="4" w:space="0" w:color="auto"/>
            </w:tcBorders>
          </w:tcPr>
          <w:p w14:paraId="6D5BFA11" w14:textId="4895E825"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7C955E4D" w14:textId="731CA42B"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3,789,551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94FA131" w14:textId="768D05D5"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799F6" w14:textId="4A06A032"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3,692,764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60A3EF2" w14:textId="09550414"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D95D0" w14:textId="69B3694F"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1,593,351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94CD6" w14:textId="4D8D28D0"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s-MX" w:eastAsia="es-MX"/>
              </w:rPr>
              <w:t>14,161,056</w:t>
            </w:r>
          </w:p>
        </w:tc>
      </w:tr>
      <w:tr w:rsidR="002935D3" w:rsidRPr="002935D3" w14:paraId="66051141" w14:textId="77777777" w:rsidTr="00C00651">
        <w:trPr>
          <w:trHeight w:val="251"/>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5750F0BB"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2.2</w:t>
            </w:r>
          </w:p>
        </w:tc>
        <w:tc>
          <w:tcPr>
            <w:tcW w:w="4472" w:type="dxa"/>
            <w:gridSpan w:val="2"/>
            <w:tcBorders>
              <w:top w:val="single" w:sz="4" w:space="0" w:color="auto"/>
              <w:left w:val="single" w:sz="4" w:space="0" w:color="auto"/>
              <w:bottom w:val="single" w:sz="4" w:space="0" w:color="auto"/>
              <w:right w:val="single" w:sz="4" w:space="0" w:color="auto"/>
            </w:tcBorders>
            <w:hideMark/>
          </w:tcPr>
          <w:p w14:paraId="57300B80"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hint="eastAsia"/>
                <w:noProof/>
                <w:sz w:val="20"/>
                <w:szCs w:val="20"/>
                <w:lang w:val="en-GB" w:eastAsia="zh-CN"/>
              </w:rPr>
              <w:t>牵头执行机构支助费用（美元）</w:t>
            </w:r>
          </w:p>
        </w:tc>
        <w:tc>
          <w:tcPr>
            <w:tcW w:w="1340" w:type="dxa"/>
            <w:tcBorders>
              <w:top w:val="single" w:sz="4" w:space="0" w:color="auto"/>
              <w:left w:val="single" w:sz="4" w:space="0" w:color="auto"/>
              <w:bottom w:val="single" w:sz="4" w:space="0" w:color="auto"/>
              <w:right w:val="single" w:sz="4" w:space="0" w:color="auto"/>
            </w:tcBorders>
            <w:vAlign w:val="center"/>
          </w:tcPr>
          <w:p w14:paraId="693617F9" w14:textId="221551EB"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355,977</w:t>
            </w:r>
          </w:p>
        </w:tc>
        <w:tc>
          <w:tcPr>
            <w:tcW w:w="0" w:type="auto"/>
            <w:tcBorders>
              <w:top w:val="single" w:sz="4" w:space="0" w:color="auto"/>
              <w:left w:val="single" w:sz="4" w:space="0" w:color="auto"/>
              <w:bottom w:val="single" w:sz="4" w:space="0" w:color="auto"/>
              <w:right w:val="single" w:sz="4" w:space="0" w:color="auto"/>
            </w:tcBorders>
          </w:tcPr>
          <w:p w14:paraId="5B428991" w14:textId="39F7A6EA"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22A45EE9" w14:textId="2CD303F4"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265,269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6D9E551" w14:textId="1B25AF8C"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F11A4" w14:textId="7B3C857D"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258,493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E94A9C7" w14:textId="1D8A240C"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21208" w14:textId="22DBF54F"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s-MX" w:eastAsia="es-MX"/>
              </w:rPr>
              <w:t>111,535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BA9578" w14:textId="3B6391D3"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n-GB" w:eastAsia="en-CA"/>
              </w:rPr>
              <w:t>991,274</w:t>
            </w:r>
          </w:p>
        </w:tc>
      </w:tr>
      <w:tr w:rsidR="002935D3" w:rsidRPr="002935D3" w14:paraId="5679DBC6" w14:textId="77777777" w:rsidTr="00C00651">
        <w:trPr>
          <w:trHeight w:val="341"/>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6B73E3B2"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2.3</w:t>
            </w:r>
          </w:p>
        </w:tc>
        <w:tc>
          <w:tcPr>
            <w:tcW w:w="4472" w:type="dxa"/>
            <w:gridSpan w:val="2"/>
            <w:tcBorders>
              <w:top w:val="single" w:sz="4" w:space="0" w:color="auto"/>
              <w:left w:val="single" w:sz="4" w:space="0" w:color="auto"/>
              <w:bottom w:val="single" w:sz="4" w:space="0" w:color="auto"/>
              <w:right w:val="single" w:sz="4" w:space="0" w:color="auto"/>
            </w:tcBorders>
            <w:hideMark/>
          </w:tcPr>
          <w:p w14:paraId="57F311E2" w14:textId="77777777" w:rsidR="002935D3" w:rsidRPr="002935D3" w:rsidRDefault="002935D3" w:rsidP="002935D3">
            <w:pPr>
              <w:topLinePunct/>
              <w:spacing w:line="240" w:lineRule="atLeast"/>
              <w:rPr>
                <w:rFonts w:eastAsia="SimSun"/>
                <w:noProof/>
                <w:sz w:val="20"/>
                <w:szCs w:val="20"/>
                <w:lang w:val="en-US" w:eastAsia="zh-CN"/>
              </w:rPr>
            </w:pPr>
            <w:r w:rsidRPr="002935D3">
              <w:rPr>
                <w:rFonts w:eastAsia="SimSun" w:hint="eastAsia"/>
                <w:noProof/>
                <w:sz w:val="20"/>
                <w:szCs w:val="20"/>
                <w:lang w:val="en-US" w:eastAsia="zh-CN"/>
              </w:rPr>
              <w:t>合作执行机构（开发署）议定的供资</w:t>
            </w:r>
            <w:r w:rsidRPr="002935D3">
              <w:rPr>
                <w:rFonts w:eastAsia="SimSun" w:hint="eastAsia"/>
                <w:noProof/>
                <w:sz w:val="20"/>
                <w:szCs w:val="20"/>
                <w:lang w:val="en-GB" w:eastAsia="zh-CN"/>
              </w:rPr>
              <w:t>（美元）</w:t>
            </w:r>
          </w:p>
        </w:tc>
        <w:tc>
          <w:tcPr>
            <w:tcW w:w="1340" w:type="dxa"/>
            <w:tcBorders>
              <w:top w:val="single" w:sz="4" w:space="0" w:color="auto"/>
              <w:left w:val="single" w:sz="4" w:space="0" w:color="auto"/>
              <w:bottom w:val="single" w:sz="4" w:space="0" w:color="auto"/>
              <w:right w:val="single" w:sz="4" w:space="0" w:color="auto"/>
            </w:tcBorders>
            <w:vAlign w:val="center"/>
          </w:tcPr>
          <w:p w14:paraId="2301EC6F" w14:textId="26F46C3B"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n-GB" w:eastAsia="es-MX"/>
              </w:rPr>
              <w:t>1,433,738</w:t>
            </w:r>
          </w:p>
        </w:tc>
        <w:tc>
          <w:tcPr>
            <w:tcW w:w="0" w:type="auto"/>
            <w:tcBorders>
              <w:top w:val="single" w:sz="4" w:space="0" w:color="auto"/>
              <w:left w:val="single" w:sz="4" w:space="0" w:color="auto"/>
              <w:bottom w:val="single" w:sz="4" w:space="0" w:color="auto"/>
              <w:right w:val="single" w:sz="4" w:space="0" w:color="auto"/>
            </w:tcBorders>
          </w:tcPr>
          <w:p w14:paraId="1BD8364B" w14:textId="6CCB1FD2"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50A79829" w14:textId="364B64B5"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2,053,265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8855095" w14:textId="0FCC4862"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14F5A" w14:textId="5BD9F8C1"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1,206,050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EFE06C3" w14:textId="57959D5A"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6433A" w14:textId="6B5EA9F8"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63,541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DE07D" w14:textId="75DE1275"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s-MX" w:eastAsia="es-MX"/>
              </w:rPr>
              <w:t>4,756,594</w:t>
            </w:r>
          </w:p>
        </w:tc>
      </w:tr>
      <w:tr w:rsidR="002935D3" w:rsidRPr="002935D3" w14:paraId="1D3605CF" w14:textId="77777777" w:rsidTr="00C00651">
        <w:trPr>
          <w:trHeight w:val="341"/>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1BF115E5"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2.4</w:t>
            </w:r>
          </w:p>
        </w:tc>
        <w:tc>
          <w:tcPr>
            <w:tcW w:w="4472" w:type="dxa"/>
            <w:gridSpan w:val="2"/>
            <w:tcBorders>
              <w:top w:val="single" w:sz="4" w:space="0" w:color="auto"/>
              <w:left w:val="single" w:sz="4" w:space="0" w:color="auto"/>
              <w:bottom w:val="single" w:sz="4" w:space="0" w:color="auto"/>
              <w:right w:val="single" w:sz="4" w:space="0" w:color="auto"/>
            </w:tcBorders>
            <w:hideMark/>
          </w:tcPr>
          <w:p w14:paraId="0AE1B94D" w14:textId="77777777" w:rsidR="002935D3" w:rsidRPr="002935D3" w:rsidRDefault="002935D3" w:rsidP="002935D3">
            <w:pPr>
              <w:topLinePunct/>
              <w:spacing w:line="240" w:lineRule="atLeast"/>
              <w:rPr>
                <w:rFonts w:eastAsia="SimSun"/>
                <w:noProof/>
                <w:sz w:val="20"/>
                <w:szCs w:val="20"/>
                <w:lang w:val="en-US" w:eastAsia="zh-CN"/>
              </w:rPr>
            </w:pPr>
            <w:r w:rsidRPr="002935D3">
              <w:rPr>
                <w:rFonts w:eastAsia="SimSun" w:hint="eastAsia"/>
                <w:noProof/>
                <w:sz w:val="20"/>
                <w:szCs w:val="20"/>
                <w:lang w:val="en-US" w:eastAsia="zh-CN"/>
              </w:rPr>
              <w:t>合作执行机构的支助费用（美元）</w:t>
            </w:r>
          </w:p>
        </w:tc>
        <w:tc>
          <w:tcPr>
            <w:tcW w:w="1340" w:type="dxa"/>
            <w:tcBorders>
              <w:top w:val="single" w:sz="4" w:space="0" w:color="auto"/>
              <w:left w:val="single" w:sz="4" w:space="0" w:color="auto"/>
              <w:bottom w:val="single" w:sz="4" w:space="0" w:color="auto"/>
              <w:right w:val="single" w:sz="4" w:space="0" w:color="auto"/>
            </w:tcBorders>
            <w:vAlign w:val="center"/>
          </w:tcPr>
          <w:p w14:paraId="108E80EA" w14:textId="09E8CE55"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n-GB" w:eastAsia="en-CA"/>
              </w:rPr>
              <w:t>100,362</w:t>
            </w:r>
          </w:p>
        </w:tc>
        <w:tc>
          <w:tcPr>
            <w:tcW w:w="0" w:type="auto"/>
            <w:tcBorders>
              <w:top w:val="single" w:sz="4" w:space="0" w:color="auto"/>
              <w:left w:val="single" w:sz="4" w:space="0" w:color="auto"/>
              <w:bottom w:val="single" w:sz="4" w:space="0" w:color="auto"/>
              <w:right w:val="single" w:sz="4" w:space="0" w:color="auto"/>
            </w:tcBorders>
          </w:tcPr>
          <w:p w14:paraId="45F43E7D" w14:textId="479099B3"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460E2511" w14:textId="05634F05"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143,729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B0C6FB" w14:textId="2B0185C2"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E61CD" w14:textId="5428F721"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84,424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F8ACE69" w14:textId="21C259FE"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D8349" w14:textId="29AB79DE"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4,448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26BFF" w14:textId="6377054B"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n-GB" w:eastAsia="en-CA"/>
              </w:rPr>
              <w:t>332,962</w:t>
            </w:r>
          </w:p>
        </w:tc>
      </w:tr>
      <w:tr w:rsidR="002935D3" w:rsidRPr="002935D3" w14:paraId="534743CC" w14:textId="77777777" w:rsidTr="00C00651">
        <w:trPr>
          <w:trHeight w:val="341"/>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3C898674"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2.5</w:t>
            </w:r>
          </w:p>
        </w:tc>
        <w:tc>
          <w:tcPr>
            <w:tcW w:w="4472" w:type="dxa"/>
            <w:gridSpan w:val="2"/>
            <w:tcBorders>
              <w:top w:val="single" w:sz="4" w:space="0" w:color="auto"/>
              <w:left w:val="single" w:sz="4" w:space="0" w:color="auto"/>
              <w:bottom w:val="single" w:sz="4" w:space="0" w:color="auto"/>
              <w:right w:val="single" w:sz="4" w:space="0" w:color="auto"/>
            </w:tcBorders>
          </w:tcPr>
          <w:p w14:paraId="02F7E916" w14:textId="1C3B949D" w:rsidR="002935D3" w:rsidRPr="002935D3" w:rsidRDefault="002935D3" w:rsidP="002935D3">
            <w:pPr>
              <w:topLinePunct/>
              <w:spacing w:line="240" w:lineRule="atLeast"/>
              <w:rPr>
                <w:rFonts w:eastAsia="SimSun"/>
                <w:noProof/>
                <w:sz w:val="20"/>
                <w:szCs w:val="20"/>
                <w:lang w:val="en-US" w:eastAsia="zh-CN"/>
              </w:rPr>
            </w:pPr>
            <w:r w:rsidRPr="002935D3">
              <w:rPr>
                <w:rFonts w:hint="eastAsia"/>
                <w:color w:val="000000"/>
                <w:sz w:val="20"/>
                <w:szCs w:val="20"/>
                <w:lang w:val="en-GB" w:eastAsia="zh-CN"/>
              </w:rPr>
              <w:t>合作执行机构（环境署）议定的供资（美元）</w:t>
            </w:r>
          </w:p>
        </w:tc>
        <w:tc>
          <w:tcPr>
            <w:tcW w:w="1340" w:type="dxa"/>
            <w:tcBorders>
              <w:top w:val="single" w:sz="4" w:space="0" w:color="auto"/>
              <w:left w:val="single" w:sz="4" w:space="0" w:color="auto"/>
              <w:bottom w:val="single" w:sz="4" w:space="0" w:color="auto"/>
              <w:right w:val="single" w:sz="4" w:space="0" w:color="auto"/>
            </w:tcBorders>
            <w:vAlign w:val="center"/>
          </w:tcPr>
          <w:p w14:paraId="7BB59567" w14:textId="43403D83"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n-GB" w:eastAsia="es-MX"/>
              </w:rPr>
              <w:t>227,795</w:t>
            </w:r>
          </w:p>
        </w:tc>
        <w:tc>
          <w:tcPr>
            <w:tcW w:w="0" w:type="auto"/>
            <w:tcBorders>
              <w:top w:val="single" w:sz="4" w:space="0" w:color="auto"/>
              <w:left w:val="single" w:sz="4" w:space="0" w:color="auto"/>
              <w:bottom w:val="single" w:sz="4" w:space="0" w:color="auto"/>
              <w:right w:val="single" w:sz="4" w:space="0" w:color="auto"/>
            </w:tcBorders>
          </w:tcPr>
          <w:p w14:paraId="00319B44" w14:textId="11653CC6" w:rsidR="002935D3" w:rsidRPr="002935D3" w:rsidRDefault="002935D3" w:rsidP="002935D3">
            <w:pPr>
              <w:keepNext/>
              <w:keepLines/>
              <w:spacing w:line="240" w:lineRule="atLeast"/>
              <w:jc w:val="right"/>
              <w:rPr>
                <w:sz w:val="20"/>
                <w:szCs w:val="20"/>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A1E3A13" w14:textId="4DDB2F6F"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227,795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4A6B17C" w14:textId="7475391E" w:rsidR="002935D3" w:rsidRPr="002935D3" w:rsidRDefault="002935D3" w:rsidP="002935D3">
            <w:pPr>
              <w:keepNext/>
              <w:keepLines/>
              <w:spacing w:line="240" w:lineRule="atLeast"/>
              <w:jc w:val="right"/>
              <w:rPr>
                <w:sz w:val="20"/>
                <w:szCs w:val="20"/>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F3CE4F" w14:textId="429D7FDC"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233,091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3E8950" w14:textId="38032603" w:rsidR="002935D3" w:rsidRPr="002935D3" w:rsidRDefault="002935D3" w:rsidP="002935D3">
            <w:pPr>
              <w:keepNext/>
              <w:keepLines/>
              <w:spacing w:line="240" w:lineRule="atLeast"/>
              <w:jc w:val="right"/>
              <w:rPr>
                <w:sz w:val="20"/>
                <w:szCs w:val="20"/>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68905" w14:textId="326F0D58"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26,476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635F2E" w14:textId="6812F293" w:rsidR="002935D3" w:rsidRPr="002935D3" w:rsidRDefault="002935D3" w:rsidP="002935D3">
            <w:pPr>
              <w:keepNext/>
              <w:keepLines/>
              <w:spacing w:line="240" w:lineRule="atLeast"/>
              <w:jc w:val="right"/>
              <w:rPr>
                <w:sz w:val="20"/>
                <w:szCs w:val="20"/>
              </w:rPr>
            </w:pPr>
            <w:r w:rsidRPr="00AC1E73">
              <w:rPr>
                <w:color w:val="0D0D0D"/>
                <w:sz w:val="19"/>
                <w:szCs w:val="19"/>
                <w:lang w:val="es-MX" w:eastAsia="es-MX"/>
              </w:rPr>
              <w:t>715,157</w:t>
            </w:r>
          </w:p>
        </w:tc>
      </w:tr>
      <w:tr w:rsidR="002935D3" w:rsidRPr="002935D3" w14:paraId="1AECC0EB" w14:textId="77777777" w:rsidTr="00C00651">
        <w:trPr>
          <w:trHeight w:val="332"/>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7000CC03"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2.6</w:t>
            </w:r>
          </w:p>
        </w:tc>
        <w:tc>
          <w:tcPr>
            <w:tcW w:w="4472" w:type="dxa"/>
            <w:gridSpan w:val="2"/>
            <w:tcBorders>
              <w:top w:val="single" w:sz="4" w:space="0" w:color="auto"/>
              <w:left w:val="single" w:sz="4" w:space="0" w:color="auto"/>
              <w:bottom w:val="single" w:sz="4" w:space="0" w:color="auto"/>
              <w:right w:val="single" w:sz="4" w:space="0" w:color="auto"/>
            </w:tcBorders>
          </w:tcPr>
          <w:p w14:paraId="699F864C" w14:textId="34C10F4C" w:rsidR="002935D3" w:rsidRPr="002935D3" w:rsidRDefault="002935D3" w:rsidP="002935D3">
            <w:pPr>
              <w:topLinePunct/>
              <w:spacing w:line="240" w:lineRule="atLeast"/>
              <w:rPr>
                <w:rFonts w:eastAsia="SimSun"/>
                <w:noProof/>
                <w:sz w:val="20"/>
                <w:szCs w:val="20"/>
                <w:lang w:val="en-US" w:eastAsia="zh-CN"/>
              </w:rPr>
            </w:pPr>
            <w:r w:rsidRPr="002935D3">
              <w:rPr>
                <w:rFonts w:hint="eastAsia"/>
                <w:color w:val="000000"/>
                <w:sz w:val="20"/>
                <w:szCs w:val="20"/>
                <w:lang w:val="en-GB" w:eastAsia="zh-CN"/>
              </w:rPr>
              <w:t>合作执行机构的支助费用（美元）</w:t>
            </w:r>
          </w:p>
        </w:tc>
        <w:tc>
          <w:tcPr>
            <w:tcW w:w="1340" w:type="dxa"/>
            <w:tcBorders>
              <w:top w:val="single" w:sz="4" w:space="0" w:color="auto"/>
              <w:left w:val="single" w:sz="4" w:space="0" w:color="auto"/>
              <w:bottom w:val="single" w:sz="4" w:space="0" w:color="auto"/>
              <w:right w:val="single" w:sz="4" w:space="0" w:color="auto"/>
            </w:tcBorders>
            <w:vAlign w:val="center"/>
          </w:tcPr>
          <w:p w14:paraId="27F01184" w14:textId="1284B1FE"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n-GB" w:eastAsia="en-CA"/>
              </w:rPr>
              <w:t>28,243</w:t>
            </w:r>
          </w:p>
        </w:tc>
        <w:tc>
          <w:tcPr>
            <w:tcW w:w="0" w:type="auto"/>
            <w:tcBorders>
              <w:top w:val="single" w:sz="4" w:space="0" w:color="auto"/>
              <w:left w:val="single" w:sz="4" w:space="0" w:color="auto"/>
              <w:bottom w:val="single" w:sz="4" w:space="0" w:color="auto"/>
              <w:right w:val="single" w:sz="4" w:space="0" w:color="auto"/>
            </w:tcBorders>
          </w:tcPr>
          <w:p w14:paraId="3FDCAAC1" w14:textId="73D93C1D" w:rsidR="002935D3" w:rsidRPr="002935D3" w:rsidRDefault="002935D3" w:rsidP="002935D3">
            <w:pPr>
              <w:keepNext/>
              <w:keepLines/>
              <w:spacing w:line="240" w:lineRule="atLeast"/>
              <w:jc w:val="right"/>
              <w:rPr>
                <w:sz w:val="20"/>
                <w:szCs w:val="20"/>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F8F71A1" w14:textId="6CB78D23"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28,242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D06D3DB" w14:textId="501D2557" w:rsidR="002935D3" w:rsidRPr="002935D3" w:rsidRDefault="002935D3" w:rsidP="002935D3">
            <w:pPr>
              <w:keepNext/>
              <w:keepLines/>
              <w:spacing w:line="240" w:lineRule="atLeast"/>
              <w:jc w:val="right"/>
              <w:rPr>
                <w:sz w:val="20"/>
                <w:szCs w:val="20"/>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A2C08" w14:textId="2F3EF0B7"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28,899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D7826F0" w14:textId="6BD61887" w:rsidR="002935D3" w:rsidRPr="002935D3" w:rsidRDefault="002935D3" w:rsidP="002935D3">
            <w:pPr>
              <w:keepNext/>
              <w:keepLines/>
              <w:spacing w:line="240" w:lineRule="atLeast"/>
              <w:jc w:val="right"/>
              <w:rPr>
                <w:sz w:val="20"/>
                <w:szCs w:val="20"/>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AC4F1" w14:textId="695FBEAF"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3,283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21FDA" w14:textId="39F0D38F" w:rsidR="002935D3" w:rsidRPr="002935D3" w:rsidRDefault="002935D3" w:rsidP="002935D3">
            <w:pPr>
              <w:keepNext/>
              <w:keepLines/>
              <w:spacing w:line="240" w:lineRule="atLeast"/>
              <w:jc w:val="right"/>
              <w:rPr>
                <w:sz w:val="20"/>
                <w:szCs w:val="20"/>
              </w:rPr>
            </w:pPr>
            <w:r w:rsidRPr="00AC1E73">
              <w:rPr>
                <w:color w:val="0D0D0D"/>
                <w:sz w:val="19"/>
                <w:szCs w:val="19"/>
                <w:lang w:val="en-GB" w:eastAsia="en-CA"/>
              </w:rPr>
              <w:t>88,667</w:t>
            </w:r>
          </w:p>
        </w:tc>
      </w:tr>
      <w:tr w:rsidR="002935D3" w:rsidRPr="002935D3" w14:paraId="6014EA82" w14:textId="77777777" w:rsidTr="00C00651">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07B1BF3B"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3.1</w:t>
            </w:r>
          </w:p>
        </w:tc>
        <w:tc>
          <w:tcPr>
            <w:tcW w:w="4472" w:type="dxa"/>
            <w:gridSpan w:val="2"/>
            <w:tcBorders>
              <w:top w:val="single" w:sz="4" w:space="0" w:color="auto"/>
              <w:left w:val="single" w:sz="4" w:space="0" w:color="auto"/>
              <w:bottom w:val="single" w:sz="4" w:space="0" w:color="auto"/>
              <w:right w:val="single" w:sz="4" w:space="0" w:color="auto"/>
            </w:tcBorders>
            <w:hideMark/>
          </w:tcPr>
          <w:p w14:paraId="4901F554" w14:textId="77777777" w:rsidR="002935D3" w:rsidRPr="002935D3" w:rsidRDefault="002935D3" w:rsidP="002935D3">
            <w:pPr>
              <w:topLinePunct/>
              <w:spacing w:line="240" w:lineRule="atLeast"/>
              <w:rPr>
                <w:rFonts w:eastAsia="SimSun"/>
                <w:sz w:val="20"/>
                <w:szCs w:val="20"/>
                <w:lang w:val="en-GB" w:eastAsia="zh-CN"/>
              </w:rPr>
            </w:pPr>
            <w:r w:rsidRPr="002935D3">
              <w:rPr>
                <w:rFonts w:eastAsia="SimSun" w:hint="eastAsia"/>
                <w:noProof/>
                <w:sz w:val="20"/>
                <w:szCs w:val="20"/>
                <w:lang w:val="en-GB" w:eastAsia="zh-CN"/>
              </w:rPr>
              <w:t>议定的供资总额（美元）</w:t>
            </w:r>
          </w:p>
        </w:tc>
        <w:tc>
          <w:tcPr>
            <w:tcW w:w="1340" w:type="dxa"/>
            <w:tcBorders>
              <w:top w:val="single" w:sz="4" w:space="0" w:color="auto"/>
              <w:left w:val="single" w:sz="4" w:space="0" w:color="auto"/>
              <w:bottom w:val="single" w:sz="4" w:space="0" w:color="auto"/>
              <w:right w:val="single" w:sz="4" w:space="0" w:color="auto"/>
            </w:tcBorders>
            <w:vAlign w:val="center"/>
          </w:tcPr>
          <w:p w14:paraId="6B2D6883" w14:textId="07AD2A3B"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s-MX" w:eastAsia="es-MX"/>
              </w:rPr>
              <w:t>6,746,923</w:t>
            </w:r>
          </w:p>
        </w:tc>
        <w:tc>
          <w:tcPr>
            <w:tcW w:w="0" w:type="auto"/>
            <w:tcBorders>
              <w:top w:val="single" w:sz="4" w:space="0" w:color="auto"/>
              <w:left w:val="single" w:sz="4" w:space="0" w:color="auto"/>
              <w:bottom w:val="single" w:sz="4" w:space="0" w:color="auto"/>
              <w:right w:val="single" w:sz="4" w:space="0" w:color="auto"/>
            </w:tcBorders>
          </w:tcPr>
          <w:p w14:paraId="480F50FE" w14:textId="6FE4099C"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0EA2ED3A" w14:textId="58AE736C"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6,070,611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B739274" w14:textId="092E54BF"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63173" w14:textId="1CA5757F"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5,131,905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63E34B" w14:textId="0F77F246"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1377E8" w14:textId="192337FD"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1,683,368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BD9F2" w14:textId="66F0ECD7"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s-MX" w:eastAsia="es-MX"/>
              </w:rPr>
              <w:t>19,632,807</w:t>
            </w:r>
          </w:p>
        </w:tc>
      </w:tr>
      <w:tr w:rsidR="002935D3" w:rsidRPr="002935D3" w14:paraId="6A57BB58" w14:textId="77777777" w:rsidTr="00C00651">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1D757603"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3.2</w:t>
            </w:r>
          </w:p>
        </w:tc>
        <w:tc>
          <w:tcPr>
            <w:tcW w:w="4472" w:type="dxa"/>
            <w:gridSpan w:val="2"/>
            <w:tcBorders>
              <w:top w:val="single" w:sz="4" w:space="0" w:color="auto"/>
              <w:left w:val="single" w:sz="4" w:space="0" w:color="auto"/>
              <w:bottom w:val="single" w:sz="4" w:space="0" w:color="auto"/>
              <w:right w:val="single" w:sz="4" w:space="0" w:color="auto"/>
            </w:tcBorders>
            <w:hideMark/>
          </w:tcPr>
          <w:p w14:paraId="3E3D2370"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hint="eastAsia"/>
                <w:noProof/>
                <w:sz w:val="20"/>
                <w:szCs w:val="20"/>
                <w:lang w:val="en-GB" w:eastAsia="zh-CN"/>
              </w:rPr>
              <w:t>支助费用总额（美元）</w:t>
            </w:r>
          </w:p>
        </w:tc>
        <w:tc>
          <w:tcPr>
            <w:tcW w:w="1340" w:type="dxa"/>
            <w:tcBorders>
              <w:top w:val="single" w:sz="4" w:space="0" w:color="auto"/>
              <w:left w:val="single" w:sz="4" w:space="0" w:color="auto"/>
              <w:bottom w:val="single" w:sz="4" w:space="0" w:color="auto"/>
              <w:right w:val="single" w:sz="4" w:space="0" w:color="auto"/>
            </w:tcBorders>
            <w:vAlign w:val="center"/>
          </w:tcPr>
          <w:p w14:paraId="4A854B11" w14:textId="1939BB74"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n-GB" w:eastAsia="en-CA"/>
              </w:rPr>
              <w:t>484,582</w:t>
            </w:r>
          </w:p>
        </w:tc>
        <w:tc>
          <w:tcPr>
            <w:tcW w:w="0" w:type="auto"/>
            <w:tcBorders>
              <w:top w:val="single" w:sz="4" w:space="0" w:color="auto"/>
              <w:left w:val="single" w:sz="4" w:space="0" w:color="auto"/>
              <w:bottom w:val="single" w:sz="4" w:space="0" w:color="auto"/>
              <w:right w:val="single" w:sz="4" w:space="0" w:color="auto"/>
            </w:tcBorders>
          </w:tcPr>
          <w:p w14:paraId="769D9AAC" w14:textId="1A51A73A"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1743ADFA" w14:textId="378ECBE1"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n-GB" w:eastAsia="en-CA"/>
              </w:rPr>
              <w:t>437,240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A75FC1B" w14:textId="5175EA91"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558B2" w14:textId="12995AE3"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n-GB" w:eastAsia="en-CA"/>
              </w:rPr>
              <w:t>371,816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4388A0B" w14:textId="07962B65"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14989F" w14:textId="77279469"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n-GB" w:eastAsia="en-CA"/>
              </w:rPr>
              <w:t>119,265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FD052" w14:textId="43BAD06B"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n-GB" w:eastAsia="en-CA"/>
              </w:rPr>
              <w:t>1,412,903</w:t>
            </w:r>
          </w:p>
        </w:tc>
      </w:tr>
      <w:tr w:rsidR="002935D3" w:rsidRPr="002935D3" w14:paraId="3FECDE65" w14:textId="77777777" w:rsidTr="00C00651">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42BB0BD7"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3.3</w:t>
            </w:r>
          </w:p>
        </w:tc>
        <w:tc>
          <w:tcPr>
            <w:tcW w:w="4472" w:type="dxa"/>
            <w:gridSpan w:val="2"/>
            <w:tcBorders>
              <w:top w:val="single" w:sz="4" w:space="0" w:color="auto"/>
              <w:left w:val="single" w:sz="4" w:space="0" w:color="auto"/>
              <w:bottom w:val="single" w:sz="4" w:space="0" w:color="auto"/>
              <w:right w:val="single" w:sz="4" w:space="0" w:color="auto"/>
            </w:tcBorders>
            <w:hideMark/>
          </w:tcPr>
          <w:p w14:paraId="1CC20E06"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hint="eastAsia"/>
                <w:noProof/>
                <w:sz w:val="20"/>
                <w:szCs w:val="20"/>
                <w:lang w:val="en-GB" w:eastAsia="zh-CN"/>
              </w:rPr>
              <w:t>议定的费用总额（美元）</w:t>
            </w:r>
          </w:p>
        </w:tc>
        <w:tc>
          <w:tcPr>
            <w:tcW w:w="1340" w:type="dxa"/>
            <w:tcBorders>
              <w:top w:val="single" w:sz="4" w:space="0" w:color="auto"/>
              <w:left w:val="single" w:sz="4" w:space="0" w:color="auto"/>
              <w:bottom w:val="single" w:sz="4" w:space="0" w:color="auto"/>
              <w:right w:val="single" w:sz="4" w:space="0" w:color="auto"/>
            </w:tcBorders>
            <w:vAlign w:val="center"/>
          </w:tcPr>
          <w:p w14:paraId="5BA0CAA1" w14:textId="56D91673" w:rsidR="002935D3" w:rsidRPr="002935D3" w:rsidRDefault="002935D3" w:rsidP="002935D3">
            <w:pPr>
              <w:keepNext/>
              <w:keepLines/>
              <w:spacing w:line="240" w:lineRule="atLeast"/>
              <w:jc w:val="right"/>
              <w:rPr>
                <w:sz w:val="20"/>
                <w:szCs w:val="20"/>
                <w:lang w:eastAsia="zh-CN"/>
              </w:rPr>
            </w:pPr>
            <w:r w:rsidRPr="002935D3">
              <w:rPr>
                <w:color w:val="0D0D0D"/>
                <w:sz w:val="20"/>
                <w:szCs w:val="20"/>
                <w:lang w:val="es-MX" w:eastAsia="es-MX"/>
              </w:rPr>
              <w:t>7,231,505</w:t>
            </w:r>
          </w:p>
        </w:tc>
        <w:tc>
          <w:tcPr>
            <w:tcW w:w="0" w:type="auto"/>
            <w:tcBorders>
              <w:top w:val="single" w:sz="4" w:space="0" w:color="auto"/>
              <w:left w:val="single" w:sz="4" w:space="0" w:color="auto"/>
              <w:bottom w:val="single" w:sz="4" w:space="0" w:color="auto"/>
              <w:right w:val="single" w:sz="4" w:space="0" w:color="auto"/>
            </w:tcBorders>
          </w:tcPr>
          <w:p w14:paraId="428A6325" w14:textId="498911CB" w:rsidR="002935D3" w:rsidRPr="002935D3" w:rsidRDefault="002935D3" w:rsidP="002935D3">
            <w:pPr>
              <w:keepNext/>
              <w:keepLines/>
              <w:spacing w:line="240" w:lineRule="atLeast"/>
              <w:jc w:val="right"/>
              <w:rPr>
                <w:sz w:val="20"/>
                <w:szCs w:val="20"/>
                <w:lang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vAlign w:val="center"/>
          </w:tcPr>
          <w:p w14:paraId="520A686B" w14:textId="7C3041D0"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6,507,851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454B2E0" w14:textId="33B4ABF2" w:rsidR="002935D3" w:rsidRPr="002935D3" w:rsidRDefault="002935D3" w:rsidP="002935D3">
            <w:pPr>
              <w:keepNext/>
              <w:keepLines/>
              <w:spacing w:line="240" w:lineRule="atLeast"/>
              <w:jc w:val="right"/>
              <w:rPr>
                <w:rFonts w:eastAsia="SimSun"/>
                <w:sz w:val="20"/>
                <w:szCs w:val="20"/>
                <w:lang w:val="en-GB" w:eastAsia="zh-CN"/>
              </w:rPr>
            </w:pPr>
            <w:r w:rsidRPr="00AC1E73">
              <w:rPr>
                <w:color w:val="000000"/>
                <w:sz w:val="19"/>
                <w:szCs w:val="19"/>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F2BB1" w14:textId="20407076"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5,503,721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1C09EF" w14:textId="270B6B81" w:rsidR="002935D3" w:rsidRPr="002935D3" w:rsidRDefault="002935D3" w:rsidP="002935D3">
            <w:pPr>
              <w:keepNext/>
              <w:keepLines/>
              <w:spacing w:line="240" w:lineRule="atLeast"/>
              <w:jc w:val="right"/>
              <w:rPr>
                <w:rFonts w:eastAsia="SimSun"/>
                <w:sz w:val="20"/>
                <w:szCs w:val="20"/>
                <w:lang w:val="en-GB" w:eastAsia="zh-CN"/>
              </w:rPr>
            </w:pPr>
            <w:r w:rsidRPr="002935D3">
              <w:rPr>
                <w:color w:val="000000"/>
                <w:sz w:val="20"/>
                <w:szCs w:val="20"/>
                <w:lang w:val="en-GB"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5C733" w14:textId="4475867E" w:rsidR="002935D3" w:rsidRPr="002935D3" w:rsidRDefault="002935D3" w:rsidP="002935D3">
            <w:pPr>
              <w:keepNext/>
              <w:keepLines/>
              <w:spacing w:line="240" w:lineRule="atLeast"/>
              <w:jc w:val="right"/>
              <w:rPr>
                <w:rFonts w:eastAsia="SimSun"/>
                <w:sz w:val="20"/>
                <w:szCs w:val="20"/>
                <w:lang w:val="en-GB" w:eastAsia="zh-CN"/>
              </w:rPr>
            </w:pPr>
            <w:r w:rsidRPr="002935D3">
              <w:rPr>
                <w:color w:val="0D0D0D"/>
                <w:sz w:val="20"/>
                <w:szCs w:val="20"/>
                <w:lang w:val="es-MX" w:eastAsia="es-MX"/>
              </w:rPr>
              <w:t>1,802,633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7E444" w14:textId="70DA6A51" w:rsidR="002935D3" w:rsidRPr="002935D3" w:rsidRDefault="002935D3" w:rsidP="002935D3">
            <w:pPr>
              <w:keepNext/>
              <w:keepLines/>
              <w:spacing w:line="240" w:lineRule="atLeast"/>
              <w:jc w:val="right"/>
              <w:rPr>
                <w:rFonts w:eastAsia="SimSun"/>
                <w:sz w:val="20"/>
                <w:szCs w:val="20"/>
                <w:lang w:val="en-GB" w:eastAsia="zh-CN"/>
              </w:rPr>
            </w:pPr>
            <w:r w:rsidRPr="00AC1E73">
              <w:rPr>
                <w:color w:val="0D0D0D"/>
                <w:sz w:val="19"/>
                <w:szCs w:val="19"/>
                <w:lang w:val="es-MX" w:eastAsia="es-MX"/>
              </w:rPr>
              <w:t>21,045,710</w:t>
            </w:r>
          </w:p>
        </w:tc>
      </w:tr>
      <w:tr w:rsidR="002935D3" w:rsidRPr="002935D3" w14:paraId="2FE11C50" w14:textId="77777777" w:rsidTr="00877908">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7D1C8C6C"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4.1.1</w:t>
            </w:r>
          </w:p>
        </w:tc>
        <w:tc>
          <w:tcPr>
            <w:tcW w:w="0" w:type="auto"/>
            <w:gridSpan w:val="8"/>
            <w:tcBorders>
              <w:top w:val="single" w:sz="4" w:space="0" w:color="auto"/>
              <w:left w:val="single" w:sz="4" w:space="0" w:color="auto"/>
              <w:bottom w:val="single" w:sz="4" w:space="0" w:color="auto"/>
              <w:right w:val="single" w:sz="4" w:space="0" w:color="auto"/>
            </w:tcBorders>
          </w:tcPr>
          <w:p w14:paraId="4B44133B" w14:textId="337814FE" w:rsidR="002935D3" w:rsidRPr="002935D3" w:rsidRDefault="002935D3" w:rsidP="002935D3">
            <w:pPr>
              <w:rPr>
                <w:rFonts w:ascii="SimSun" w:eastAsia="SimSun" w:hAnsi="SimSun" w:cs="SimSun"/>
                <w:sz w:val="20"/>
                <w:szCs w:val="20"/>
                <w:lang w:eastAsia="zh-CN"/>
              </w:rPr>
            </w:pPr>
            <w:r w:rsidRPr="002935D3">
              <w:rPr>
                <w:rFonts w:ascii="SimSun" w:eastAsia="SimSun" w:hAnsi="SimSun" w:cs="SimSun"/>
                <w:sz w:val="20"/>
                <w:szCs w:val="20"/>
                <w:lang w:eastAsia="zh-CN"/>
              </w:rPr>
              <w:t>根据本协定削减的氢氟碳化物（吨二氧化碳当量）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A28BFD" w14:textId="4C1D3FD1" w:rsidR="002935D3" w:rsidRPr="002935D3" w:rsidRDefault="002935D3" w:rsidP="002935D3">
            <w:pPr>
              <w:keepNext/>
              <w:keepLines/>
              <w:spacing w:line="240" w:lineRule="atLeast"/>
              <w:jc w:val="right"/>
              <w:rPr>
                <w:sz w:val="20"/>
                <w:szCs w:val="20"/>
              </w:rPr>
            </w:pPr>
            <w:r w:rsidRPr="002935D3">
              <w:rPr>
                <w:color w:val="0D0D0D"/>
                <w:sz w:val="20"/>
                <w:szCs w:val="20"/>
                <w:lang w:val="es-MX" w:eastAsia="es-MX"/>
              </w:rPr>
              <w:t>7,283,062</w:t>
            </w:r>
          </w:p>
        </w:tc>
      </w:tr>
      <w:tr w:rsidR="002935D3" w:rsidRPr="002935D3" w14:paraId="48C77927" w14:textId="77777777" w:rsidTr="00877908">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6A07F3C4"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4.1.2</w:t>
            </w:r>
          </w:p>
        </w:tc>
        <w:tc>
          <w:tcPr>
            <w:tcW w:w="0" w:type="auto"/>
            <w:gridSpan w:val="8"/>
            <w:tcBorders>
              <w:top w:val="single" w:sz="4" w:space="0" w:color="auto"/>
              <w:left w:val="single" w:sz="4" w:space="0" w:color="auto"/>
              <w:bottom w:val="single" w:sz="4" w:space="0" w:color="auto"/>
              <w:right w:val="single" w:sz="4" w:space="0" w:color="auto"/>
            </w:tcBorders>
          </w:tcPr>
          <w:p w14:paraId="4E1F83B7" w14:textId="669F4E37" w:rsidR="002935D3" w:rsidRPr="002935D3" w:rsidRDefault="002935D3" w:rsidP="002935D3">
            <w:pPr>
              <w:rPr>
                <w:sz w:val="20"/>
                <w:szCs w:val="20"/>
                <w:lang w:eastAsia="zh-CN"/>
              </w:rPr>
            </w:pPr>
            <w:r w:rsidRPr="002935D3">
              <w:rPr>
                <w:rFonts w:ascii="SimSun" w:eastAsia="SimSun" w:hAnsi="SimSun" w:cs="SimSun" w:hint="eastAsia"/>
                <w:sz w:val="20"/>
                <w:szCs w:val="20"/>
                <w:lang w:eastAsia="zh-CN"/>
              </w:rPr>
              <w:t>从先前已核准项目中削减的氢氟碳化物（吨二氧化碳当量）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0CD155" w14:textId="598527EF" w:rsidR="002935D3" w:rsidRPr="002935D3" w:rsidRDefault="002935D3" w:rsidP="002935D3">
            <w:pPr>
              <w:keepNext/>
              <w:keepLines/>
              <w:spacing w:line="240" w:lineRule="atLeast"/>
              <w:jc w:val="right"/>
              <w:rPr>
                <w:sz w:val="20"/>
                <w:szCs w:val="20"/>
              </w:rPr>
            </w:pPr>
            <w:r w:rsidRPr="002935D3">
              <w:rPr>
                <w:color w:val="0D0D0D"/>
                <w:sz w:val="20"/>
                <w:szCs w:val="20"/>
                <w:lang w:eastAsia="es-MX"/>
              </w:rPr>
              <w:t>*415,204</w:t>
            </w:r>
          </w:p>
        </w:tc>
      </w:tr>
      <w:tr w:rsidR="002935D3" w:rsidRPr="002935D3" w14:paraId="3D9F40E3" w14:textId="77777777" w:rsidTr="00877908">
        <w:trPr>
          <w:trHeight w:val="240"/>
        </w:trPr>
        <w:tc>
          <w:tcPr>
            <w:tcW w:w="0" w:type="auto"/>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hideMark/>
          </w:tcPr>
          <w:p w14:paraId="277FADC1" w14:textId="77777777" w:rsidR="002935D3" w:rsidRPr="002935D3" w:rsidRDefault="002935D3" w:rsidP="002935D3">
            <w:pPr>
              <w:keepNext/>
              <w:keepLines/>
              <w:spacing w:line="240" w:lineRule="atLeast"/>
              <w:rPr>
                <w:rFonts w:eastAsia="SimSun"/>
                <w:sz w:val="20"/>
                <w:szCs w:val="20"/>
                <w:lang w:val="en-GB" w:eastAsia="zh-CN"/>
              </w:rPr>
            </w:pPr>
            <w:r w:rsidRPr="002935D3">
              <w:rPr>
                <w:rFonts w:eastAsia="SimSun"/>
                <w:sz w:val="20"/>
                <w:szCs w:val="20"/>
                <w:lang w:val="en-GB" w:eastAsia="zh-CN"/>
              </w:rPr>
              <w:t>4.1.3</w:t>
            </w:r>
          </w:p>
        </w:tc>
        <w:tc>
          <w:tcPr>
            <w:tcW w:w="0" w:type="auto"/>
            <w:gridSpan w:val="8"/>
            <w:tcBorders>
              <w:top w:val="single" w:sz="4" w:space="0" w:color="auto"/>
              <w:left w:val="single" w:sz="4" w:space="0" w:color="auto"/>
              <w:bottom w:val="single" w:sz="4" w:space="0" w:color="auto"/>
              <w:right w:val="single" w:sz="4" w:space="0" w:color="auto"/>
            </w:tcBorders>
          </w:tcPr>
          <w:p w14:paraId="68397DC2" w14:textId="00D58662" w:rsidR="002935D3" w:rsidRPr="002935D3" w:rsidRDefault="002935D3" w:rsidP="002935D3">
            <w:pPr>
              <w:keepNext/>
              <w:keepLines/>
              <w:spacing w:line="240" w:lineRule="atLeast"/>
              <w:jc w:val="left"/>
              <w:rPr>
                <w:sz w:val="20"/>
                <w:szCs w:val="20"/>
                <w:lang w:eastAsia="zh-CN"/>
              </w:rPr>
            </w:pPr>
            <w:r w:rsidRPr="002935D3">
              <w:rPr>
                <w:rFonts w:ascii="SimSun" w:eastAsia="SimSun" w:hAnsi="SimSun" w:cs="SimSun" w:hint="eastAsia"/>
                <w:sz w:val="20"/>
                <w:szCs w:val="20"/>
                <w:lang w:eastAsia="zh-CN"/>
              </w:rPr>
              <w:t>氢氟碳化物剩余符合供资条件的消费量（吨二氧化碳当量）</w:t>
            </w:r>
          </w:p>
        </w:tc>
        <w:tc>
          <w:tcPr>
            <w:tcW w:w="0" w:type="auto"/>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9A619C" w14:textId="67A2FE77" w:rsidR="002935D3" w:rsidRPr="002935D3" w:rsidRDefault="002935D3" w:rsidP="002935D3">
            <w:pPr>
              <w:keepNext/>
              <w:keepLines/>
              <w:spacing w:line="240" w:lineRule="atLeast"/>
              <w:jc w:val="right"/>
              <w:rPr>
                <w:sz w:val="20"/>
                <w:szCs w:val="20"/>
              </w:rPr>
            </w:pPr>
            <w:r w:rsidRPr="002935D3">
              <w:rPr>
                <w:rFonts w:hint="eastAsia"/>
                <w:color w:val="0D0D0D"/>
                <w:sz w:val="20"/>
                <w:szCs w:val="20"/>
                <w:lang w:eastAsia="zh-CN"/>
              </w:rPr>
              <w:t>待定</w:t>
            </w:r>
          </w:p>
        </w:tc>
      </w:tr>
    </w:tbl>
    <w:p w14:paraId="1E24D51D" w14:textId="1EDD688D" w:rsidR="002B1DC8" w:rsidRPr="00096F1D" w:rsidRDefault="002B1DC8" w:rsidP="002935D3">
      <w:pPr>
        <w:keepNext/>
        <w:keepLines/>
        <w:spacing w:line="240" w:lineRule="atLeast"/>
        <w:ind w:left="90"/>
        <w:rPr>
          <w:rFonts w:eastAsia="SimSun"/>
          <w:sz w:val="24"/>
          <w:szCs w:val="24"/>
          <w:lang w:val="en-GB" w:eastAsia="zh-CN"/>
        </w:rPr>
      </w:pPr>
      <w:r w:rsidRPr="00814C4C">
        <w:rPr>
          <w:b/>
          <w:bCs/>
          <w:sz w:val="18"/>
          <w:szCs w:val="18"/>
          <w:lang w:eastAsia="zh-CN"/>
        </w:rPr>
        <w:t>*</w:t>
      </w:r>
      <w:r w:rsidR="002935D3">
        <w:rPr>
          <w:rFonts w:hint="eastAsia"/>
          <w:b/>
          <w:bCs/>
          <w:sz w:val="18"/>
          <w:szCs w:val="18"/>
          <w:lang w:eastAsia="zh-CN"/>
        </w:rPr>
        <w:t xml:space="preserve"> </w:t>
      </w:r>
      <w:r w:rsidR="003F270C" w:rsidRPr="003F270C">
        <w:rPr>
          <w:rFonts w:hint="eastAsia"/>
          <w:sz w:val="18"/>
          <w:szCs w:val="18"/>
          <w:lang w:eastAsia="zh-CN"/>
        </w:rPr>
        <w:t>包括：</w:t>
      </w:r>
      <w:r w:rsidR="003F270C" w:rsidRPr="003F270C">
        <w:rPr>
          <w:rFonts w:hint="eastAsia"/>
          <w:sz w:val="18"/>
          <w:szCs w:val="18"/>
          <w:lang w:eastAsia="zh-CN"/>
        </w:rPr>
        <w:t>Imbera</w:t>
      </w:r>
      <w:r w:rsidR="003F270C" w:rsidRPr="003F270C">
        <w:rPr>
          <w:rFonts w:hint="eastAsia"/>
          <w:sz w:val="18"/>
          <w:szCs w:val="18"/>
          <w:lang w:eastAsia="zh-CN"/>
        </w:rPr>
        <w:t>企业旗下两家工厂的商用制冷设备制造</w:t>
      </w:r>
      <w:r w:rsidR="00312067">
        <w:rPr>
          <w:rFonts w:hint="eastAsia"/>
          <w:sz w:val="18"/>
          <w:szCs w:val="18"/>
          <w:lang w:eastAsia="zh-CN"/>
        </w:rPr>
        <w:t>技术转换</w:t>
      </w:r>
      <w:r w:rsidR="003F270C" w:rsidRPr="003F270C">
        <w:rPr>
          <w:rFonts w:hint="eastAsia"/>
          <w:sz w:val="18"/>
          <w:szCs w:val="18"/>
          <w:lang w:eastAsia="zh-CN"/>
        </w:rPr>
        <w:t>，削减了</w:t>
      </w:r>
      <w:r w:rsidR="003F270C" w:rsidRPr="003F270C">
        <w:rPr>
          <w:rFonts w:hint="eastAsia"/>
          <w:sz w:val="18"/>
          <w:szCs w:val="18"/>
          <w:lang w:eastAsia="zh-CN"/>
        </w:rPr>
        <w:t>70.96</w:t>
      </w:r>
      <w:r w:rsidR="003F270C" w:rsidRPr="003F270C">
        <w:rPr>
          <w:rFonts w:hint="eastAsia"/>
          <w:sz w:val="18"/>
          <w:szCs w:val="18"/>
          <w:lang w:eastAsia="zh-CN"/>
        </w:rPr>
        <w:t>公吨（</w:t>
      </w:r>
      <w:r w:rsidR="003F270C" w:rsidRPr="003F270C">
        <w:rPr>
          <w:rFonts w:hint="eastAsia"/>
          <w:sz w:val="18"/>
          <w:szCs w:val="18"/>
          <w:lang w:eastAsia="zh-CN"/>
        </w:rPr>
        <w:t>101,470</w:t>
      </w:r>
      <w:r w:rsidR="00312067" w:rsidRPr="003F270C">
        <w:rPr>
          <w:rFonts w:hint="eastAsia"/>
          <w:sz w:val="18"/>
          <w:szCs w:val="18"/>
          <w:lang w:eastAsia="zh-CN"/>
        </w:rPr>
        <w:t>吨</w:t>
      </w:r>
      <w:r w:rsidR="003F270C" w:rsidRPr="003F270C">
        <w:rPr>
          <w:rFonts w:hint="eastAsia"/>
          <w:sz w:val="18"/>
          <w:szCs w:val="18"/>
          <w:lang w:eastAsia="zh-CN"/>
        </w:rPr>
        <w:t>二氧化碳当量）</w:t>
      </w:r>
      <w:r w:rsidR="003F270C" w:rsidRPr="003F270C">
        <w:rPr>
          <w:rFonts w:hint="eastAsia"/>
          <w:sz w:val="18"/>
          <w:szCs w:val="18"/>
          <w:lang w:eastAsia="zh-CN"/>
        </w:rPr>
        <w:t>HFC-134a</w:t>
      </w:r>
      <w:r w:rsidR="003F270C" w:rsidRPr="003F270C">
        <w:rPr>
          <w:rFonts w:hint="eastAsia"/>
          <w:sz w:val="18"/>
          <w:szCs w:val="18"/>
          <w:lang w:eastAsia="zh-CN"/>
        </w:rPr>
        <w:t>和</w:t>
      </w:r>
      <w:r w:rsidR="003F270C" w:rsidRPr="003F270C">
        <w:rPr>
          <w:rFonts w:hint="eastAsia"/>
          <w:sz w:val="18"/>
          <w:szCs w:val="18"/>
          <w:lang w:eastAsia="zh-CN"/>
        </w:rPr>
        <w:t>5.91</w:t>
      </w:r>
      <w:r w:rsidR="003F270C" w:rsidRPr="003F270C">
        <w:rPr>
          <w:rFonts w:hint="eastAsia"/>
          <w:sz w:val="18"/>
          <w:szCs w:val="18"/>
          <w:lang w:eastAsia="zh-CN"/>
        </w:rPr>
        <w:t>公吨（</w:t>
      </w:r>
      <w:r w:rsidR="003F270C" w:rsidRPr="003F270C">
        <w:rPr>
          <w:rFonts w:hint="eastAsia"/>
          <w:sz w:val="18"/>
          <w:szCs w:val="18"/>
          <w:lang w:eastAsia="zh-CN"/>
        </w:rPr>
        <w:t>23,187</w:t>
      </w:r>
      <w:r w:rsidR="00434EDC" w:rsidRPr="003F270C">
        <w:rPr>
          <w:rFonts w:hint="eastAsia"/>
          <w:sz w:val="18"/>
          <w:szCs w:val="18"/>
          <w:lang w:eastAsia="zh-CN"/>
        </w:rPr>
        <w:t>吨</w:t>
      </w:r>
      <w:r w:rsidR="003F270C" w:rsidRPr="003F270C">
        <w:rPr>
          <w:rFonts w:hint="eastAsia"/>
          <w:sz w:val="18"/>
          <w:szCs w:val="18"/>
          <w:lang w:eastAsia="zh-CN"/>
        </w:rPr>
        <w:t>二氧化碳当量）</w:t>
      </w:r>
      <w:r w:rsidR="003F270C" w:rsidRPr="003F270C">
        <w:rPr>
          <w:rFonts w:hint="eastAsia"/>
          <w:sz w:val="18"/>
          <w:szCs w:val="18"/>
          <w:lang w:eastAsia="zh-CN"/>
        </w:rPr>
        <w:t>R-404A</w:t>
      </w:r>
      <w:r w:rsidR="003F270C" w:rsidRPr="003F270C">
        <w:rPr>
          <w:rFonts w:hint="eastAsia"/>
          <w:sz w:val="18"/>
          <w:szCs w:val="18"/>
          <w:lang w:eastAsia="zh-CN"/>
        </w:rPr>
        <w:t>（根据第</w:t>
      </w:r>
      <w:r w:rsidR="003F270C" w:rsidRPr="003F270C">
        <w:rPr>
          <w:rFonts w:hint="eastAsia"/>
          <w:sz w:val="18"/>
          <w:szCs w:val="18"/>
          <w:lang w:eastAsia="zh-CN"/>
        </w:rPr>
        <w:t>81/64</w:t>
      </w:r>
      <w:r w:rsidR="003F270C" w:rsidRPr="003F270C">
        <w:rPr>
          <w:rFonts w:hint="eastAsia"/>
          <w:sz w:val="18"/>
          <w:szCs w:val="18"/>
          <w:lang w:eastAsia="zh-CN"/>
        </w:rPr>
        <w:t>号决定，</w:t>
      </w:r>
      <w:r w:rsidR="00180B10">
        <w:rPr>
          <w:rFonts w:hint="eastAsia"/>
          <w:sz w:val="18"/>
          <w:szCs w:val="18"/>
          <w:lang w:eastAsia="zh-CN"/>
        </w:rPr>
        <w:t>给工发组织</w:t>
      </w:r>
      <w:r w:rsidR="003F270C" w:rsidRPr="003F270C">
        <w:rPr>
          <w:rFonts w:hint="eastAsia"/>
          <w:sz w:val="18"/>
          <w:szCs w:val="18"/>
          <w:lang w:eastAsia="zh-CN"/>
        </w:rPr>
        <w:t>1,018,123</w:t>
      </w:r>
      <w:r w:rsidR="003F270C" w:rsidRPr="003F270C">
        <w:rPr>
          <w:rFonts w:hint="eastAsia"/>
          <w:sz w:val="18"/>
          <w:szCs w:val="18"/>
          <w:lang w:eastAsia="zh-CN"/>
        </w:rPr>
        <w:t>美元，外加机构支助费用</w:t>
      </w:r>
      <w:r w:rsidR="003F270C" w:rsidRPr="003F270C">
        <w:rPr>
          <w:rFonts w:hint="eastAsia"/>
          <w:sz w:val="18"/>
          <w:szCs w:val="18"/>
          <w:lang w:eastAsia="zh-CN"/>
        </w:rPr>
        <w:t>71,268</w:t>
      </w:r>
      <w:r w:rsidR="003F270C" w:rsidRPr="003F270C">
        <w:rPr>
          <w:rFonts w:hint="eastAsia"/>
          <w:sz w:val="18"/>
          <w:szCs w:val="18"/>
          <w:lang w:eastAsia="zh-CN"/>
        </w:rPr>
        <w:t>美元）；</w:t>
      </w:r>
      <w:r w:rsidR="003F270C" w:rsidRPr="003F270C">
        <w:rPr>
          <w:rFonts w:hint="eastAsia"/>
          <w:sz w:val="18"/>
          <w:szCs w:val="18"/>
          <w:lang w:eastAsia="zh-CN"/>
        </w:rPr>
        <w:t>Mabe</w:t>
      </w:r>
      <w:r w:rsidR="003F270C" w:rsidRPr="003F270C">
        <w:rPr>
          <w:rFonts w:hint="eastAsia"/>
          <w:sz w:val="18"/>
          <w:szCs w:val="18"/>
          <w:lang w:eastAsia="zh-CN"/>
        </w:rPr>
        <w:t>企业旗下一家家用制冷设备制造厂和一家压缩机制造厂</w:t>
      </w:r>
      <w:r w:rsidR="00180B10">
        <w:rPr>
          <w:rFonts w:hint="eastAsia"/>
          <w:sz w:val="18"/>
          <w:szCs w:val="18"/>
          <w:lang w:eastAsia="zh-CN"/>
        </w:rPr>
        <w:t>技术转换</w:t>
      </w:r>
      <w:r w:rsidR="003F270C" w:rsidRPr="003F270C">
        <w:rPr>
          <w:rFonts w:hint="eastAsia"/>
          <w:sz w:val="18"/>
          <w:szCs w:val="18"/>
          <w:lang w:eastAsia="zh-CN"/>
        </w:rPr>
        <w:t>，削减了</w:t>
      </w:r>
      <w:r w:rsidR="003F270C" w:rsidRPr="003F270C">
        <w:rPr>
          <w:rFonts w:hint="eastAsia"/>
          <w:sz w:val="18"/>
          <w:szCs w:val="18"/>
          <w:lang w:eastAsia="zh-CN"/>
        </w:rPr>
        <w:t>198</w:t>
      </w:r>
      <w:r w:rsidR="003F270C" w:rsidRPr="003F270C">
        <w:rPr>
          <w:rFonts w:hint="eastAsia"/>
          <w:sz w:val="18"/>
          <w:szCs w:val="18"/>
          <w:lang w:eastAsia="zh-CN"/>
        </w:rPr>
        <w:t>公吨（</w:t>
      </w:r>
      <w:r w:rsidR="003F270C" w:rsidRPr="003F270C">
        <w:rPr>
          <w:rFonts w:hint="eastAsia"/>
          <w:sz w:val="18"/>
          <w:szCs w:val="18"/>
          <w:lang w:eastAsia="zh-CN"/>
        </w:rPr>
        <w:t>283,140</w:t>
      </w:r>
      <w:r w:rsidR="00180B10" w:rsidRPr="003F270C">
        <w:rPr>
          <w:rFonts w:hint="eastAsia"/>
          <w:sz w:val="18"/>
          <w:szCs w:val="18"/>
          <w:lang w:eastAsia="zh-CN"/>
        </w:rPr>
        <w:t>吨</w:t>
      </w:r>
      <w:r w:rsidR="003F270C" w:rsidRPr="003F270C">
        <w:rPr>
          <w:rFonts w:hint="eastAsia"/>
          <w:sz w:val="18"/>
          <w:szCs w:val="18"/>
          <w:lang w:eastAsia="zh-CN"/>
        </w:rPr>
        <w:t>二氧化碳当量）</w:t>
      </w:r>
      <w:r w:rsidR="003F270C" w:rsidRPr="003F270C">
        <w:rPr>
          <w:rFonts w:hint="eastAsia"/>
          <w:sz w:val="18"/>
          <w:szCs w:val="18"/>
          <w:lang w:eastAsia="zh-CN"/>
        </w:rPr>
        <w:t>HFC-134a</w:t>
      </w:r>
      <w:r w:rsidR="003F270C" w:rsidRPr="003F270C">
        <w:rPr>
          <w:rFonts w:hint="eastAsia"/>
          <w:sz w:val="18"/>
          <w:szCs w:val="18"/>
          <w:lang w:eastAsia="zh-CN"/>
        </w:rPr>
        <w:t>（根据第</w:t>
      </w:r>
      <w:r w:rsidR="003F270C" w:rsidRPr="003F270C">
        <w:rPr>
          <w:rFonts w:hint="eastAsia"/>
          <w:sz w:val="18"/>
          <w:szCs w:val="18"/>
          <w:lang w:eastAsia="zh-CN"/>
        </w:rPr>
        <w:t>81/65</w:t>
      </w:r>
      <w:r w:rsidR="003F270C" w:rsidRPr="003F270C">
        <w:rPr>
          <w:rFonts w:hint="eastAsia"/>
          <w:sz w:val="18"/>
          <w:szCs w:val="18"/>
          <w:lang w:eastAsia="zh-CN"/>
        </w:rPr>
        <w:t>号决定，</w:t>
      </w:r>
      <w:r w:rsidR="00B454ED">
        <w:rPr>
          <w:rFonts w:hint="eastAsia"/>
          <w:sz w:val="18"/>
          <w:szCs w:val="18"/>
          <w:lang w:eastAsia="zh-CN"/>
        </w:rPr>
        <w:t>供资额为</w:t>
      </w:r>
      <w:r w:rsidR="00B454ED" w:rsidRPr="007F4E83">
        <w:rPr>
          <w:sz w:val="18"/>
          <w:szCs w:val="18"/>
          <w:lang w:eastAsia="zh-CN"/>
        </w:rPr>
        <w:t>2,992,400</w:t>
      </w:r>
      <w:r w:rsidR="00B454ED">
        <w:rPr>
          <w:rFonts w:hint="eastAsia"/>
          <w:sz w:val="18"/>
          <w:szCs w:val="18"/>
          <w:lang w:eastAsia="zh-CN"/>
        </w:rPr>
        <w:t>美元，其中包括</w:t>
      </w:r>
      <w:r w:rsidR="00180B10">
        <w:rPr>
          <w:rFonts w:hint="eastAsia"/>
          <w:sz w:val="18"/>
          <w:szCs w:val="18"/>
          <w:lang w:eastAsia="zh-CN"/>
        </w:rPr>
        <w:t>给开发署</w:t>
      </w:r>
      <w:r w:rsidR="003F270C" w:rsidRPr="003F270C">
        <w:rPr>
          <w:rFonts w:hint="eastAsia"/>
          <w:sz w:val="18"/>
          <w:szCs w:val="18"/>
          <w:lang w:eastAsia="zh-CN"/>
        </w:rPr>
        <w:t>2,115,012</w:t>
      </w:r>
      <w:r w:rsidR="003F270C" w:rsidRPr="003F270C">
        <w:rPr>
          <w:rFonts w:hint="eastAsia"/>
          <w:sz w:val="18"/>
          <w:szCs w:val="18"/>
          <w:lang w:eastAsia="zh-CN"/>
        </w:rPr>
        <w:t>美元，外加机构支助费用</w:t>
      </w:r>
      <w:r w:rsidR="003F270C" w:rsidRPr="003F270C">
        <w:rPr>
          <w:rFonts w:hint="eastAsia"/>
          <w:sz w:val="18"/>
          <w:szCs w:val="18"/>
          <w:lang w:eastAsia="zh-CN"/>
        </w:rPr>
        <w:t>148,051</w:t>
      </w:r>
      <w:r w:rsidR="003F270C" w:rsidRPr="003F270C">
        <w:rPr>
          <w:rFonts w:hint="eastAsia"/>
          <w:sz w:val="18"/>
          <w:szCs w:val="18"/>
          <w:lang w:eastAsia="zh-CN"/>
        </w:rPr>
        <w:t>美元；</w:t>
      </w:r>
      <w:r w:rsidR="00180B10">
        <w:rPr>
          <w:rFonts w:hint="eastAsia"/>
          <w:sz w:val="18"/>
          <w:szCs w:val="18"/>
          <w:lang w:eastAsia="zh-CN"/>
        </w:rPr>
        <w:t>给</w:t>
      </w:r>
      <w:r w:rsidR="003F270C" w:rsidRPr="003F270C">
        <w:rPr>
          <w:rFonts w:hint="eastAsia"/>
          <w:sz w:val="18"/>
          <w:szCs w:val="18"/>
          <w:lang w:eastAsia="zh-CN"/>
        </w:rPr>
        <w:t>加拿大政府</w:t>
      </w:r>
      <w:r w:rsidR="003F270C" w:rsidRPr="003F270C">
        <w:rPr>
          <w:rFonts w:hint="eastAsia"/>
          <w:sz w:val="18"/>
          <w:szCs w:val="18"/>
          <w:lang w:eastAsia="zh-CN"/>
        </w:rPr>
        <w:t>584,988</w:t>
      </w:r>
      <w:r w:rsidR="003F270C" w:rsidRPr="003F270C">
        <w:rPr>
          <w:rFonts w:hint="eastAsia"/>
          <w:sz w:val="18"/>
          <w:szCs w:val="18"/>
          <w:lang w:eastAsia="zh-CN"/>
        </w:rPr>
        <w:t>美元，外加机构支助费用</w:t>
      </w:r>
      <w:r w:rsidR="003F270C" w:rsidRPr="003F270C">
        <w:rPr>
          <w:rFonts w:hint="eastAsia"/>
          <w:sz w:val="18"/>
          <w:szCs w:val="18"/>
          <w:lang w:eastAsia="zh-CN"/>
        </w:rPr>
        <w:t>74,349</w:t>
      </w:r>
      <w:r w:rsidR="003F270C" w:rsidRPr="003F270C">
        <w:rPr>
          <w:rFonts w:hint="eastAsia"/>
          <w:sz w:val="18"/>
          <w:szCs w:val="18"/>
          <w:lang w:eastAsia="zh-CN"/>
        </w:rPr>
        <w:t>美元）；</w:t>
      </w:r>
      <w:r w:rsidR="003F270C" w:rsidRPr="003F270C">
        <w:rPr>
          <w:rFonts w:hint="eastAsia"/>
          <w:sz w:val="18"/>
          <w:szCs w:val="18"/>
          <w:lang w:eastAsia="zh-CN"/>
        </w:rPr>
        <w:t>Friocima</w:t>
      </w:r>
      <w:r w:rsidR="003F270C" w:rsidRPr="003F270C">
        <w:rPr>
          <w:rFonts w:hint="eastAsia"/>
          <w:sz w:val="18"/>
          <w:szCs w:val="18"/>
          <w:lang w:eastAsia="zh-CN"/>
        </w:rPr>
        <w:t>企业商用冰箱制造</w:t>
      </w:r>
      <w:r w:rsidR="00180B10">
        <w:rPr>
          <w:rFonts w:hint="eastAsia"/>
          <w:sz w:val="18"/>
          <w:szCs w:val="18"/>
          <w:lang w:eastAsia="zh-CN"/>
        </w:rPr>
        <w:t>技术转换</w:t>
      </w:r>
      <w:r w:rsidR="003F270C" w:rsidRPr="003F270C">
        <w:rPr>
          <w:rFonts w:hint="eastAsia"/>
          <w:sz w:val="18"/>
          <w:szCs w:val="18"/>
          <w:lang w:eastAsia="zh-CN"/>
        </w:rPr>
        <w:t>，削减了</w:t>
      </w:r>
      <w:r w:rsidR="003F270C" w:rsidRPr="003F270C">
        <w:rPr>
          <w:rFonts w:hint="eastAsia"/>
          <w:sz w:val="18"/>
          <w:szCs w:val="18"/>
          <w:lang w:eastAsia="zh-CN"/>
        </w:rPr>
        <w:t>5.18</w:t>
      </w:r>
      <w:r w:rsidR="003F270C" w:rsidRPr="003F270C">
        <w:rPr>
          <w:rFonts w:hint="eastAsia"/>
          <w:sz w:val="18"/>
          <w:szCs w:val="18"/>
          <w:lang w:eastAsia="zh-CN"/>
        </w:rPr>
        <w:t>公吨（</w:t>
      </w:r>
      <w:r w:rsidR="003F270C" w:rsidRPr="003F270C">
        <w:rPr>
          <w:rFonts w:hint="eastAsia"/>
          <w:sz w:val="18"/>
          <w:szCs w:val="18"/>
          <w:lang w:eastAsia="zh-CN"/>
        </w:rPr>
        <w:t>7,407</w:t>
      </w:r>
      <w:r w:rsidR="00180B10" w:rsidRPr="003F270C">
        <w:rPr>
          <w:rFonts w:hint="eastAsia"/>
          <w:sz w:val="18"/>
          <w:szCs w:val="18"/>
          <w:lang w:eastAsia="zh-CN"/>
        </w:rPr>
        <w:t>吨</w:t>
      </w:r>
      <w:r w:rsidR="003F270C" w:rsidRPr="003F270C">
        <w:rPr>
          <w:rFonts w:hint="eastAsia"/>
          <w:sz w:val="18"/>
          <w:szCs w:val="18"/>
          <w:lang w:eastAsia="zh-CN"/>
        </w:rPr>
        <w:t>二氧化碳当量）</w:t>
      </w:r>
      <w:r w:rsidR="003F270C" w:rsidRPr="003F270C">
        <w:rPr>
          <w:rFonts w:hint="eastAsia"/>
          <w:sz w:val="18"/>
          <w:szCs w:val="18"/>
          <w:lang w:eastAsia="zh-CN"/>
        </w:rPr>
        <w:t>HFC-134a</w:t>
      </w:r>
      <w:r w:rsidR="003F270C" w:rsidRPr="003F270C">
        <w:rPr>
          <w:rFonts w:hint="eastAsia"/>
          <w:sz w:val="18"/>
          <w:szCs w:val="18"/>
          <w:lang w:eastAsia="zh-CN"/>
        </w:rPr>
        <w:t>（根据第</w:t>
      </w:r>
      <w:r w:rsidR="003F270C" w:rsidRPr="003F270C">
        <w:rPr>
          <w:rFonts w:hint="eastAsia"/>
          <w:sz w:val="18"/>
          <w:szCs w:val="18"/>
          <w:lang w:eastAsia="zh-CN"/>
        </w:rPr>
        <w:t>92/35</w:t>
      </w:r>
      <w:r w:rsidR="003F270C" w:rsidRPr="003F270C">
        <w:rPr>
          <w:rFonts w:hint="eastAsia"/>
          <w:sz w:val="18"/>
          <w:szCs w:val="18"/>
          <w:lang w:eastAsia="zh-CN"/>
        </w:rPr>
        <w:t>号决定，</w:t>
      </w:r>
      <w:r w:rsidR="00180B10">
        <w:rPr>
          <w:rFonts w:hint="eastAsia"/>
          <w:sz w:val="18"/>
          <w:szCs w:val="18"/>
          <w:lang w:eastAsia="zh-CN"/>
        </w:rPr>
        <w:t>给开发署</w:t>
      </w:r>
      <w:r w:rsidR="003F270C" w:rsidRPr="003F270C">
        <w:rPr>
          <w:rFonts w:hint="eastAsia"/>
          <w:sz w:val="18"/>
          <w:szCs w:val="18"/>
          <w:lang w:eastAsia="zh-CN"/>
        </w:rPr>
        <w:t>136,500</w:t>
      </w:r>
      <w:r w:rsidR="003F270C" w:rsidRPr="003F270C">
        <w:rPr>
          <w:rFonts w:hint="eastAsia"/>
          <w:sz w:val="18"/>
          <w:szCs w:val="18"/>
          <w:lang w:eastAsia="zh-CN"/>
        </w:rPr>
        <w:t>美元，外加机构支助费用</w:t>
      </w:r>
      <w:r w:rsidR="003F270C" w:rsidRPr="003F270C">
        <w:rPr>
          <w:rFonts w:hint="eastAsia"/>
          <w:sz w:val="18"/>
          <w:szCs w:val="18"/>
          <w:lang w:eastAsia="zh-CN"/>
        </w:rPr>
        <w:t>12,285</w:t>
      </w:r>
      <w:r w:rsidR="003F270C" w:rsidRPr="003F270C">
        <w:rPr>
          <w:rFonts w:hint="eastAsia"/>
          <w:sz w:val="18"/>
          <w:szCs w:val="18"/>
          <w:lang w:eastAsia="zh-CN"/>
        </w:rPr>
        <w:t>美元）。</w:t>
      </w:r>
    </w:p>
    <w:p w14:paraId="06106B4B" w14:textId="77777777" w:rsidR="002B1DC8" w:rsidRPr="00F02D1C" w:rsidRDefault="002B1DC8" w:rsidP="000C1B47">
      <w:pPr>
        <w:keepNext/>
        <w:keepLines/>
        <w:spacing w:line="240" w:lineRule="atLeast"/>
        <w:jc w:val="left"/>
        <w:rPr>
          <w:rFonts w:eastAsiaTheme="minorHAnsi"/>
          <w:sz w:val="19"/>
          <w:szCs w:val="19"/>
          <w:lang w:val="en-GB" w:eastAsia="zh-CN"/>
        </w:rPr>
      </w:pPr>
    </w:p>
    <w:p w14:paraId="3EF0C0BD" w14:textId="77777777" w:rsidR="002B1DC8" w:rsidRPr="00AC1E73" w:rsidRDefault="002B1DC8" w:rsidP="000D686A">
      <w:pPr>
        <w:keepNext/>
        <w:keepLines/>
        <w:spacing w:line="240" w:lineRule="atLeast"/>
        <w:jc w:val="right"/>
        <w:rPr>
          <w:color w:val="0D0D0D"/>
          <w:sz w:val="19"/>
          <w:szCs w:val="19"/>
          <w:lang w:eastAsia="zh-CN"/>
        </w:rPr>
      </w:pPr>
    </w:p>
    <w:p w14:paraId="21892C8B" w14:textId="77777777" w:rsidR="00EE63F2" w:rsidRPr="00096F1D" w:rsidRDefault="00EE63F2" w:rsidP="00EE63F2">
      <w:pPr>
        <w:jc w:val="left"/>
        <w:rPr>
          <w:rFonts w:eastAsia="SimHei"/>
          <w:bCs/>
          <w:noProof/>
          <w:sz w:val="24"/>
          <w:szCs w:val="24"/>
          <w:lang w:val="en-GB" w:eastAsia="zh-CN"/>
        </w:rPr>
        <w:sectPr w:rsidR="00EE63F2" w:rsidRPr="00096F1D" w:rsidSect="00EE63F2">
          <w:pgSz w:w="15840" w:h="12240" w:orient="landscape"/>
          <w:pgMar w:top="1440" w:right="720" w:bottom="1440" w:left="864" w:header="720" w:footer="475" w:gutter="0"/>
          <w:cols w:space="720"/>
        </w:sectPr>
      </w:pPr>
    </w:p>
    <w:p w14:paraId="267E9AE7" w14:textId="77777777" w:rsidR="00EE63F2" w:rsidRPr="000457E9" w:rsidRDefault="00EE63F2" w:rsidP="00EE63F2">
      <w:pPr>
        <w:keepNext/>
        <w:keepLines/>
        <w:topLinePunct/>
        <w:spacing w:before="360"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lastRenderedPageBreak/>
        <w:t>附录</w:t>
      </w:r>
      <w:r w:rsidRPr="000457E9">
        <w:rPr>
          <w:rFonts w:eastAsia="SimHei"/>
          <w:bCs/>
          <w:noProof/>
          <w:sz w:val="24"/>
          <w:szCs w:val="24"/>
          <w:lang w:val="en-GB" w:eastAsia="zh-CN"/>
        </w:rPr>
        <w:t>3-A</w:t>
      </w:r>
      <w:r w:rsidRPr="000457E9">
        <w:rPr>
          <w:rFonts w:eastAsia="SimHei" w:hint="eastAsia"/>
          <w:bCs/>
          <w:noProof/>
          <w:sz w:val="24"/>
          <w:szCs w:val="24"/>
          <w:lang w:val="en-GB" w:eastAsia="zh-CN"/>
        </w:rPr>
        <w:t>：资金核准时间表</w:t>
      </w:r>
    </w:p>
    <w:p w14:paraId="6209518E" w14:textId="77777777" w:rsidR="00EE63F2" w:rsidRPr="000457E9" w:rsidRDefault="00EE63F2" w:rsidP="00EE63F2">
      <w:pPr>
        <w:keepNext/>
        <w:keepLines/>
        <w:numPr>
          <w:ilvl w:val="0"/>
          <w:numId w:val="17"/>
        </w:numPr>
        <w:topLinePunct/>
        <w:spacing w:after="240" w:line="240" w:lineRule="atLeast"/>
        <w:outlineLvl w:val="0"/>
        <w:rPr>
          <w:rFonts w:eastAsia="SimSun"/>
          <w:sz w:val="24"/>
          <w:szCs w:val="24"/>
          <w:lang w:val="en-GB" w:eastAsia="zh-CN"/>
        </w:rPr>
      </w:pPr>
      <w:r w:rsidRPr="000457E9">
        <w:rPr>
          <w:rFonts w:eastAsia="SimSun" w:hint="eastAsia"/>
          <w:noProof/>
          <w:sz w:val="24"/>
          <w:szCs w:val="24"/>
          <w:lang w:val="en-GB" w:eastAsia="zh-CN"/>
        </w:rPr>
        <w:t>将于附录</w:t>
      </w:r>
      <w:r w:rsidRPr="000457E9">
        <w:rPr>
          <w:rFonts w:eastAsia="SimSun"/>
          <w:noProof/>
          <w:sz w:val="24"/>
          <w:szCs w:val="24"/>
          <w:lang w:val="en-GB" w:eastAsia="zh-CN"/>
        </w:rPr>
        <w:t>2-A</w:t>
      </w:r>
      <w:r w:rsidRPr="000457E9">
        <w:rPr>
          <w:rFonts w:eastAsia="SimSun" w:hint="eastAsia"/>
          <w:noProof/>
          <w:sz w:val="24"/>
          <w:szCs w:val="24"/>
          <w:lang w:val="en-GB" w:eastAsia="zh-CN"/>
        </w:rPr>
        <w:t>所规定年度的第二次会议上审议有待核准的今后分次付款。</w:t>
      </w:r>
    </w:p>
    <w:p w14:paraId="1A8A92EC" w14:textId="77777777" w:rsidR="00EE63F2" w:rsidRPr="000457E9" w:rsidRDefault="00EE63F2" w:rsidP="00EE63F2">
      <w:pPr>
        <w:keepNext/>
        <w:keepLines/>
        <w:topLinePunct/>
        <w:spacing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附录</w:t>
      </w:r>
      <w:r w:rsidRPr="000457E9">
        <w:rPr>
          <w:rFonts w:eastAsia="SimHei"/>
          <w:bCs/>
          <w:noProof/>
          <w:sz w:val="24"/>
          <w:szCs w:val="24"/>
          <w:lang w:val="en-GB" w:eastAsia="zh-CN"/>
        </w:rPr>
        <w:t>4-A</w:t>
      </w:r>
      <w:r w:rsidRPr="000457E9">
        <w:rPr>
          <w:rFonts w:eastAsia="SimHei" w:hint="eastAsia"/>
          <w:bCs/>
          <w:noProof/>
          <w:sz w:val="24"/>
          <w:szCs w:val="24"/>
          <w:lang w:val="en-GB" w:eastAsia="zh-CN"/>
        </w:rPr>
        <w:t>：付款执行情况报告和计划格式</w:t>
      </w:r>
    </w:p>
    <w:p w14:paraId="51333582" w14:textId="77777777" w:rsidR="00EE63F2" w:rsidRPr="000457E9" w:rsidRDefault="00EE63F2" w:rsidP="00EE63F2">
      <w:pPr>
        <w:keepNext/>
        <w:keepLines/>
        <w:numPr>
          <w:ilvl w:val="0"/>
          <w:numId w:val="18"/>
        </w:numPr>
        <w:topLinePunct/>
        <w:spacing w:after="240" w:line="240" w:lineRule="atLeast"/>
        <w:outlineLvl w:val="0"/>
        <w:rPr>
          <w:rFonts w:eastAsia="SimSun"/>
          <w:sz w:val="24"/>
          <w:szCs w:val="24"/>
          <w:lang w:val="en-GB" w:eastAsia="zh-CN"/>
        </w:rPr>
      </w:pPr>
      <w:r w:rsidRPr="000457E9">
        <w:rPr>
          <w:rFonts w:eastAsia="SimSun" w:hint="eastAsia"/>
          <w:noProof/>
          <w:sz w:val="24"/>
          <w:szCs w:val="24"/>
          <w:lang w:val="en-GB" w:eastAsia="zh-CN"/>
        </w:rPr>
        <w:t>为每次付款申请提交的付款执行情况报告和计划应包括四个部分：</w:t>
      </w:r>
    </w:p>
    <w:p w14:paraId="3498AAE6" w14:textId="77777777" w:rsidR="00EE63F2" w:rsidRPr="000457E9" w:rsidRDefault="00EE63F2" w:rsidP="00EE63F2">
      <w:pPr>
        <w:widowControl w:val="0"/>
        <w:numPr>
          <w:ilvl w:val="1"/>
          <w:numId w:val="18"/>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说明自上次报告以来所实现进展的陈述报告，以及按照每次付款分列的数据，应反映国家在逐步减少附件</w:t>
      </w:r>
      <w:r w:rsidRPr="000457E9">
        <w:rPr>
          <w:rFonts w:eastAsia="SimSun"/>
          <w:noProof/>
          <w:sz w:val="24"/>
          <w:szCs w:val="24"/>
          <w:lang w:val="en-GB" w:eastAsia="zh-CN"/>
        </w:rPr>
        <w:t>F</w:t>
      </w:r>
      <w:r w:rsidRPr="000457E9">
        <w:rPr>
          <w:rFonts w:eastAsia="SimSun" w:hint="eastAsia"/>
          <w:noProof/>
          <w:sz w:val="24"/>
          <w:szCs w:val="24"/>
          <w:lang w:val="en-GB" w:eastAsia="zh-CN"/>
        </w:rPr>
        <w:t>物质方面的情况，不同活动所起作用以及这些活动之间的关系，在适用情况下，应包括根据第</w:t>
      </w:r>
      <w:r w:rsidRPr="000457E9">
        <w:rPr>
          <w:rFonts w:eastAsia="SimSun"/>
          <w:noProof/>
          <w:sz w:val="24"/>
          <w:szCs w:val="24"/>
          <w:lang w:val="en-GB" w:eastAsia="zh-CN"/>
        </w:rPr>
        <w:t>91/65</w:t>
      </w:r>
      <w:r w:rsidRPr="000457E9">
        <w:rPr>
          <w:rFonts w:eastAsia="SimSun" w:hint="eastAsia"/>
          <w:noProof/>
          <w:sz w:val="24"/>
          <w:szCs w:val="24"/>
          <w:lang w:val="en-GB" w:eastAsia="zh-CN"/>
        </w:rPr>
        <w:t>号决定，结合逐步减少氢氟碳化物所核准的能效相关活动。报告应包括根据物质分列的作为执行各项活动的直接结果所逐步减少的附件</w:t>
      </w:r>
      <w:r w:rsidRPr="000457E9">
        <w:rPr>
          <w:rFonts w:eastAsia="SimSun"/>
          <w:noProof/>
          <w:sz w:val="24"/>
          <w:szCs w:val="24"/>
          <w:lang w:val="en-GB" w:eastAsia="zh-CN"/>
        </w:rPr>
        <w:t>F</w:t>
      </w:r>
      <w:r w:rsidRPr="000457E9">
        <w:rPr>
          <w:rFonts w:eastAsia="SimSun" w:hint="eastAsia"/>
          <w:noProof/>
          <w:sz w:val="24"/>
          <w:szCs w:val="24"/>
          <w:lang w:val="en-GB" w:eastAsia="zh-CN"/>
        </w:rPr>
        <w:t>物质的消费量，以及所使用的替代技术和所逐步采用的相关替代品，以便让秘书处能够向执行委员会通报因此导致的气候相关排放的变化情况。报告还应包括关于所开展活动的量化信息，并进一步突出关于与列入《计划》的各种活动有关的成功、经验和挑战，反映国家情况的任何变化并提供其他相关信息。报告还应包括相对于以往呈交的执行计划的任何变化的信息以及变动的理由，例如拖延、按照本协定第</w:t>
      </w:r>
      <w:r w:rsidRPr="000457E9">
        <w:rPr>
          <w:rFonts w:eastAsia="SimSun"/>
          <w:noProof/>
          <w:sz w:val="24"/>
          <w:szCs w:val="24"/>
          <w:lang w:val="en-GB" w:eastAsia="zh-CN"/>
        </w:rPr>
        <w:t>7</w:t>
      </w:r>
      <w:r w:rsidRPr="000457E9">
        <w:rPr>
          <w:rFonts w:eastAsia="SimSun" w:hint="eastAsia"/>
          <w:noProof/>
          <w:sz w:val="24"/>
          <w:szCs w:val="24"/>
          <w:lang w:val="en-GB" w:eastAsia="zh-CN"/>
        </w:rPr>
        <w:t>段之规定在执行付款期间运用资金重新分配方面的灵活性，或其他变化；</w:t>
      </w:r>
    </w:p>
    <w:p w14:paraId="5FE0F7E5" w14:textId="77777777" w:rsidR="00EE63F2" w:rsidRPr="000457E9" w:rsidRDefault="00EE63F2" w:rsidP="00EE63F2">
      <w:pPr>
        <w:widowControl w:val="0"/>
        <w:numPr>
          <w:ilvl w:val="1"/>
          <w:numId w:val="18"/>
        </w:numPr>
        <w:topLinePunct/>
        <w:spacing w:after="240" w:line="240" w:lineRule="atLeast"/>
        <w:outlineLvl w:val="1"/>
        <w:rPr>
          <w:rFonts w:eastAsia="SimSun"/>
          <w:sz w:val="24"/>
          <w:szCs w:val="24"/>
          <w:lang w:val="en-GB" w:eastAsia="zh-CN"/>
        </w:rPr>
      </w:pPr>
      <w:r w:rsidRPr="000457E9">
        <w:rPr>
          <w:rFonts w:eastAsia="SimSun" w:hint="eastAsia"/>
          <w:noProof/>
          <w:sz w:val="24"/>
          <w:szCs w:val="24"/>
          <w:lang w:val="en-GB" w:eastAsia="zh-CN"/>
        </w:rPr>
        <w:t>根据本协定第</w:t>
      </w:r>
      <w:r w:rsidRPr="000457E9">
        <w:rPr>
          <w:rFonts w:eastAsia="SimSun"/>
          <w:noProof/>
          <w:sz w:val="24"/>
          <w:szCs w:val="24"/>
          <w:lang w:val="en-GB" w:eastAsia="zh-CN"/>
        </w:rPr>
        <w:t>5(b)</w:t>
      </w:r>
      <w:r w:rsidRPr="000457E9">
        <w:rPr>
          <w:rFonts w:eastAsia="SimSun" w:hint="eastAsia"/>
          <w:noProof/>
          <w:sz w:val="24"/>
          <w:szCs w:val="24"/>
          <w:lang w:val="en-GB" w:eastAsia="zh-CN"/>
        </w:rPr>
        <w:t>分段提交的关于《计划》取得的结果以及附件</w:t>
      </w:r>
      <w:r w:rsidRPr="000457E9">
        <w:rPr>
          <w:rFonts w:eastAsia="SimSun"/>
          <w:noProof/>
          <w:sz w:val="24"/>
          <w:szCs w:val="24"/>
          <w:lang w:val="en-GB" w:eastAsia="zh-CN"/>
        </w:rPr>
        <w:t>F</w:t>
      </w:r>
      <w:r w:rsidRPr="000457E9">
        <w:rPr>
          <w:rFonts w:eastAsia="SimSun" w:hint="eastAsia"/>
          <w:noProof/>
          <w:sz w:val="24"/>
          <w:szCs w:val="24"/>
          <w:lang w:val="en-GB" w:eastAsia="zh-CN"/>
        </w:rPr>
        <w:t>物质消费量的独立核查报告。如果执行委员会没有另做决定，必须按照本协定第</w:t>
      </w:r>
      <w:r w:rsidRPr="000457E9">
        <w:rPr>
          <w:rFonts w:eastAsia="SimSun"/>
          <w:noProof/>
          <w:sz w:val="24"/>
          <w:szCs w:val="24"/>
          <w:lang w:val="en-GB" w:eastAsia="zh-CN"/>
        </w:rPr>
        <w:t>5(a)</w:t>
      </w:r>
      <w:r w:rsidRPr="000457E9">
        <w:rPr>
          <w:rFonts w:eastAsia="SimSun" w:hint="eastAsia"/>
          <w:noProof/>
          <w:sz w:val="24"/>
          <w:szCs w:val="24"/>
          <w:lang w:val="en-GB" w:eastAsia="zh-CN"/>
        </w:rPr>
        <w:t>分段的规定，随每次付款申请提供对消费量数据的此种核查，涵盖其核查报告尚未得到执行委员会认可的所有相关年度；</w:t>
      </w:r>
    </w:p>
    <w:p w14:paraId="5492EAD3" w14:textId="52FB2468" w:rsidR="00EE63F2" w:rsidRPr="000457E9" w:rsidRDefault="00EE63F2" w:rsidP="00EE63F2">
      <w:pPr>
        <w:widowControl w:val="0"/>
        <w:numPr>
          <w:ilvl w:val="1"/>
          <w:numId w:val="18"/>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书面说明付款申请所涵盖期间内开展的各项活动，包括量化信息，重点说明执行进度指标、完成的时间以及这些活动的相互依赖性，同时亦顾及执行前几次付款时积累的经验和取得的进展；《计划》中的数据须按日历年分列。说明还应提及总体计划和取得的进展，以及所预期的对总体计划的任何可能调整。说明还应具体列出并详细解释对总体计划做出的此种改变。对未来活动的说明可作为上文</w:t>
      </w:r>
      <w:r w:rsidR="00DD709F" w:rsidRPr="000457E9">
        <w:rPr>
          <w:rFonts w:eastAsia="SimSun" w:hint="eastAsia"/>
          <w:noProof/>
          <w:sz w:val="24"/>
          <w:szCs w:val="24"/>
          <w:lang w:val="en-GB" w:eastAsia="zh-CN"/>
        </w:rPr>
        <w:t>1</w:t>
      </w:r>
      <w:r w:rsidRPr="000457E9">
        <w:rPr>
          <w:rFonts w:eastAsia="SimSun"/>
          <w:noProof/>
          <w:sz w:val="24"/>
          <w:szCs w:val="24"/>
          <w:lang w:val="en-GB" w:eastAsia="zh-CN"/>
        </w:rPr>
        <w:t>(a)</w:t>
      </w:r>
      <w:r w:rsidRPr="000457E9">
        <w:rPr>
          <w:rFonts w:eastAsia="SimSun" w:hint="eastAsia"/>
          <w:noProof/>
          <w:sz w:val="24"/>
          <w:szCs w:val="24"/>
          <w:lang w:val="en-GB" w:eastAsia="zh-CN"/>
        </w:rPr>
        <w:t>分段所述作为陈述报告的同一文件的一部分提交；</w:t>
      </w:r>
      <w:r w:rsidR="00FC1674" w:rsidRPr="000457E9">
        <w:rPr>
          <w:rFonts w:eastAsia="SimSun" w:hint="eastAsia"/>
          <w:noProof/>
          <w:sz w:val="24"/>
          <w:szCs w:val="24"/>
          <w:lang w:val="en-GB" w:eastAsia="zh-CN"/>
        </w:rPr>
        <w:t>以及</w:t>
      </w:r>
    </w:p>
    <w:p w14:paraId="23478A4E" w14:textId="11EE3907" w:rsidR="00EE63F2" w:rsidRPr="000457E9" w:rsidRDefault="00EE63F2" w:rsidP="00EE63F2">
      <w:pPr>
        <w:widowControl w:val="0"/>
        <w:numPr>
          <w:ilvl w:val="1"/>
          <w:numId w:val="18"/>
        </w:numPr>
        <w:topLinePunct/>
        <w:spacing w:after="240" w:line="240" w:lineRule="atLeast"/>
        <w:outlineLvl w:val="1"/>
        <w:rPr>
          <w:rFonts w:eastAsia="SimSun"/>
          <w:sz w:val="24"/>
          <w:szCs w:val="24"/>
          <w:lang w:val="en-GB" w:eastAsia="zh-CN"/>
        </w:rPr>
      </w:pPr>
      <w:r w:rsidRPr="000457E9">
        <w:rPr>
          <w:rFonts w:eastAsia="SimSun" w:hint="eastAsia"/>
          <w:noProof/>
          <w:sz w:val="24"/>
          <w:szCs w:val="24"/>
          <w:lang w:val="en-GB" w:eastAsia="zh-CN"/>
        </w:rPr>
        <w:t>总结上文第</w:t>
      </w:r>
      <w:r w:rsidRPr="000457E9">
        <w:rPr>
          <w:rFonts w:eastAsia="SimSun"/>
          <w:noProof/>
          <w:sz w:val="24"/>
          <w:szCs w:val="24"/>
          <w:lang w:val="en-GB" w:eastAsia="zh-CN"/>
        </w:rPr>
        <w:t>1(a)</w:t>
      </w:r>
      <w:r w:rsidRPr="000457E9">
        <w:rPr>
          <w:rFonts w:eastAsia="SimSun" w:hint="eastAsia"/>
          <w:noProof/>
          <w:sz w:val="24"/>
          <w:szCs w:val="24"/>
          <w:lang w:val="en-GB" w:eastAsia="zh-CN"/>
        </w:rPr>
        <w:t>至第</w:t>
      </w:r>
      <w:r w:rsidR="00EC2B4B" w:rsidRPr="000457E9">
        <w:rPr>
          <w:rFonts w:eastAsia="SimSun" w:hint="eastAsia"/>
          <w:noProof/>
          <w:sz w:val="24"/>
          <w:szCs w:val="24"/>
          <w:lang w:val="en-GB" w:eastAsia="zh-CN"/>
        </w:rPr>
        <w:t>1.</w:t>
      </w:r>
      <w:r w:rsidRPr="000457E9">
        <w:rPr>
          <w:rFonts w:eastAsia="SimSun"/>
          <w:noProof/>
          <w:sz w:val="24"/>
          <w:szCs w:val="24"/>
          <w:lang w:val="en-GB" w:eastAsia="zh-CN"/>
        </w:rPr>
        <w:t>1(c)</w:t>
      </w:r>
      <w:r w:rsidRPr="000457E9">
        <w:rPr>
          <w:rFonts w:eastAsia="SimSun" w:hint="eastAsia"/>
          <w:noProof/>
          <w:sz w:val="24"/>
          <w:szCs w:val="24"/>
          <w:lang w:val="en-GB" w:eastAsia="zh-CN"/>
        </w:rPr>
        <w:t>分段所述信息的执行摘要，大约五个自然段。</w:t>
      </w:r>
    </w:p>
    <w:p w14:paraId="0A918A29" w14:textId="77777777" w:rsidR="00EE63F2" w:rsidRPr="000457E9" w:rsidRDefault="00EE63F2" w:rsidP="00EE63F2">
      <w:pPr>
        <w:keepNext/>
        <w:keepLines/>
        <w:topLinePunct/>
        <w:spacing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附录</w:t>
      </w:r>
      <w:r w:rsidRPr="000457E9">
        <w:rPr>
          <w:rFonts w:eastAsia="SimHei"/>
          <w:bCs/>
          <w:noProof/>
          <w:sz w:val="24"/>
          <w:szCs w:val="24"/>
          <w:lang w:val="en-GB" w:eastAsia="zh-CN"/>
        </w:rPr>
        <w:t>5-A</w:t>
      </w:r>
      <w:r w:rsidRPr="000457E9">
        <w:rPr>
          <w:rFonts w:eastAsia="SimHei" w:hint="eastAsia"/>
          <w:bCs/>
          <w:noProof/>
          <w:sz w:val="24"/>
          <w:szCs w:val="24"/>
          <w:lang w:val="en-GB" w:eastAsia="zh-CN"/>
        </w:rPr>
        <w:t>：监测机构和作用</w:t>
      </w:r>
    </w:p>
    <w:p w14:paraId="204A740C" w14:textId="4EE8F6C9" w:rsidR="00CB2E96" w:rsidRPr="000457E9" w:rsidRDefault="00EC2B4B" w:rsidP="00EE63F2">
      <w:pPr>
        <w:keepNext/>
        <w:keepLines/>
        <w:topLinePunct/>
        <w:spacing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1.</w:t>
      </w:r>
      <w:r w:rsidR="0095455B">
        <w:rPr>
          <w:rFonts w:eastAsia="SimHei"/>
          <w:bCs/>
          <w:noProof/>
          <w:sz w:val="24"/>
          <w:szCs w:val="24"/>
          <w:lang w:val="en-GB" w:eastAsia="zh-CN"/>
        </w:rPr>
        <w:tab/>
      </w:r>
      <w:r w:rsidRPr="000457E9">
        <w:rPr>
          <w:rFonts w:ascii="SimSun" w:eastAsia="SimSun" w:hAnsi="SimSun" w:hint="eastAsia"/>
          <w:bCs/>
          <w:noProof/>
          <w:sz w:val="24"/>
          <w:szCs w:val="24"/>
          <w:lang w:val="en-GB" w:eastAsia="zh-CN"/>
        </w:rPr>
        <w:t>项目管理</w:t>
      </w:r>
      <w:r w:rsidR="00A319FE" w:rsidRPr="000457E9">
        <w:rPr>
          <w:rFonts w:ascii="SimSun" w:eastAsia="SimSun" w:hAnsi="SimSun" w:hint="eastAsia"/>
          <w:bCs/>
          <w:noProof/>
          <w:sz w:val="24"/>
          <w:szCs w:val="24"/>
          <w:lang w:val="en-GB" w:eastAsia="zh-CN"/>
        </w:rPr>
        <w:t>机构</w:t>
      </w:r>
      <w:r w:rsidRPr="000457E9">
        <w:rPr>
          <w:rFonts w:ascii="SimSun" w:eastAsia="SimSun" w:hAnsi="SimSun" w:hint="eastAsia"/>
          <w:bCs/>
          <w:noProof/>
          <w:sz w:val="24"/>
          <w:szCs w:val="24"/>
          <w:lang w:val="en-GB" w:eastAsia="zh-CN"/>
        </w:rPr>
        <w:t>设在环境</w:t>
      </w:r>
      <w:r w:rsidR="00434EDC" w:rsidRPr="000457E9">
        <w:rPr>
          <w:rFonts w:ascii="SimSun" w:eastAsia="SimSun" w:hAnsi="SimSun" w:hint="eastAsia"/>
          <w:bCs/>
          <w:noProof/>
          <w:sz w:val="24"/>
          <w:szCs w:val="24"/>
          <w:lang w:val="en-GB" w:eastAsia="zh-CN"/>
        </w:rPr>
        <w:t>和</w:t>
      </w:r>
      <w:r w:rsidRPr="000457E9">
        <w:rPr>
          <w:rFonts w:ascii="SimSun" w:eastAsia="SimSun" w:hAnsi="SimSun" w:hint="eastAsia"/>
          <w:bCs/>
          <w:noProof/>
          <w:sz w:val="24"/>
          <w:szCs w:val="24"/>
          <w:lang w:val="en-GB" w:eastAsia="zh-CN"/>
        </w:rPr>
        <w:t>自然资源部——工业、清洁能源与空气质量管理总局内。</w:t>
      </w:r>
    </w:p>
    <w:p w14:paraId="62B40C98" w14:textId="6245553F" w:rsidR="00E458CB" w:rsidRPr="000457E9" w:rsidRDefault="00E458CB" w:rsidP="00E458CB">
      <w:pPr>
        <w:keepNext/>
        <w:keepLines/>
        <w:topLinePunct/>
        <w:spacing w:after="240" w:line="240" w:lineRule="atLeast"/>
        <w:outlineLvl w:val="0"/>
        <w:rPr>
          <w:rFonts w:eastAsia="SimSun"/>
          <w:bCs/>
          <w:noProof/>
          <w:sz w:val="24"/>
          <w:szCs w:val="24"/>
          <w:lang w:val="en-GB" w:eastAsia="zh-CN"/>
        </w:rPr>
      </w:pPr>
      <w:r w:rsidRPr="000457E9">
        <w:rPr>
          <w:rFonts w:eastAsia="SimSun"/>
          <w:bCs/>
          <w:noProof/>
          <w:sz w:val="24"/>
          <w:szCs w:val="24"/>
          <w:lang w:val="en-GB" w:eastAsia="zh-CN"/>
        </w:rPr>
        <w:t>该</w:t>
      </w:r>
      <w:r w:rsidRPr="000457E9">
        <w:rPr>
          <w:rFonts w:eastAsia="SimSun" w:hint="eastAsia"/>
          <w:bCs/>
          <w:noProof/>
          <w:sz w:val="24"/>
          <w:szCs w:val="24"/>
          <w:lang w:val="en-GB" w:eastAsia="zh-CN"/>
        </w:rPr>
        <w:t>机构</w:t>
      </w:r>
      <w:r w:rsidRPr="000457E9">
        <w:rPr>
          <w:rFonts w:eastAsia="SimSun"/>
          <w:bCs/>
          <w:noProof/>
          <w:sz w:val="24"/>
          <w:szCs w:val="24"/>
          <w:lang w:val="en-GB" w:eastAsia="zh-CN"/>
        </w:rPr>
        <w:t>将监督并评估本协</w:t>
      </w:r>
      <w:r w:rsidRPr="000457E9">
        <w:rPr>
          <w:rFonts w:eastAsia="SimSun" w:hint="eastAsia"/>
          <w:bCs/>
          <w:noProof/>
          <w:sz w:val="24"/>
          <w:szCs w:val="24"/>
          <w:lang w:val="en-GB" w:eastAsia="zh-CN"/>
        </w:rPr>
        <w:t>定</w:t>
      </w:r>
      <w:r w:rsidRPr="000457E9">
        <w:rPr>
          <w:rFonts w:eastAsia="SimSun"/>
          <w:bCs/>
          <w:noProof/>
          <w:sz w:val="24"/>
          <w:szCs w:val="24"/>
          <w:lang w:val="en-GB" w:eastAsia="zh-CN"/>
        </w:rPr>
        <w:t>的</w:t>
      </w:r>
      <w:r w:rsidRPr="000457E9">
        <w:rPr>
          <w:rFonts w:eastAsia="SimSun" w:hint="eastAsia"/>
          <w:bCs/>
          <w:noProof/>
          <w:sz w:val="24"/>
          <w:szCs w:val="24"/>
          <w:lang w:val="en-GB" w:eastAsia="zh-CN"/>
        </w:rPr>
        <w:t>执行</w:t>
      </w:r>
      <w:r w:rsidRPr="000457E9">
        <w:rPr>
          <w:rFonts w:eastAsia="SimSun"/>
          <w:bCs/>
          <w:noProof/>
          <w:sz w:val="24"/>
          <w:szCs w:val="24"/>
          <w:lang w:val="en-GB" w:eastAsia="zh-CN"/>
        </w:rPr>
        <w:t>进</w:t>
      </w:r>
      <w:r w:rsidRPr="000457E9">
        <w:rPr>
          <w:rFonts w:eastAsia="SimSun" w:hint="eastAsia"/>
          <w:bCs/>
          <w:noProof/>
          <w:sz w:val="24"/>
          <w:szCs w:val="24"/>
          <w:lang w:val="en-GB" w:eastAsia="zh-CN"/>
        </w:rPr>
        <w:t>度</w:t>
      </w:r>
      <w:r w:rsidRPr="000457E9">
        <w:rPr>
          <w:rFonts w:eastAsia="SimSun"/>
          <w:bCs/>
          <w:noProof/>
          <w:sz w:val="24"/>
          <w:szCs w:val="24"/>
          <w:lang w:val="en-GB" w:eastAsia="zh-CN"/>
        </w:rPr>
        <w:t>，并负责以下关键职能：</w:t>
      </w:r>
    </w:p>
    <w:p w14:paraId="30540E4B" w14:textId="6476ED67"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(a)</w:t>
      </w:r>
      <w:r w:rsidR="00491CBF">
        <w:rPr>
          <w:rFonts w:eastAsia="SimSun"/>
          <w:bCs/>
          <w:noProof/>
          <w:sz w:val="24"/>
          <w:szCs w:val="24"/>
          <w:lang w:val="en-GB" w:eastAsia="zh-CN"/>
        </w:rPr>
        <w:tab/>
      </w:r>
      <w:r w:rsidRPr="000457E9">
        <w:rPr>
          <w:rFonts w:eastAsia="SimSun" w:hint="eastAsia"/>
          <w:bCs/>
          <w:noProof/>
          <w:sz w:val="24"/>
          <w:szCs w:val="24"/>
          <w:lang w:val="en-GB" w:eastAsia="zh-CN"/>
        </w:rPr>
        <w:t>有关</w:t>
      </w:r>
      <w:r w:rsidRPr="000457E9">
        <w:rPr>
          <w:rFonts w:eastAsia="SimSun"/>
          <w:bCs/>
          <w:noProof/>
          <w:sz w:val="24"/>
          <w:szCs w:val="24"/>
          <w:lang w:val="en-GB" w:eastAsia="zh-CN"/>
        </w:rPr>
        <w:t>利益方协调：与</w:t>
      </w:r>
      <w:r w:rsidRPr="000457E9">
        <w:rPr>
          <w:rFonts w:eastAsia="SimSun" w:hint="eastAsia"/>
          <w:bCs/>
          <w:noProof/>
          <w:sz w:val="24"/>
          <w:szCs w:val="24"/>
          <w:lang w:val="en-GB" w:eastAsia="zh-CN"/>
        </w:rPr>
        <w:t>公共和私营</w:t>
      </w:r>
      <w:r w:rsidRPr="000457E9">
        <w:rPr>
          <w:rFonts w:eastAsia="SimSun"/>
          <w:bCs/>
          <w:noProof/>
          <w:sz w:val="24"/>
          <w:szCs w:val="24"/>
          <w:lang w:val="en-GB" w:eastAsia="zh-CN"/>
        </w:rPr>
        <w:t>部门合作伙伴进行有效协调；</w:t>
      </w:r>
    </w:p>
    <w:p w14:paraId="23B51C61" w14:textId="417E8540"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(b)</w:t>
      </w:r>
      <w:r w:rsidR="00491CBF">
        <w:rPr>
          <w:rFonts w:eastAsia="SimSun"/>
          <w:bCs/>
          <w:noProof/>
          <w:sz w:val="24"/>
          <w:szCs w:val="24"/>
          <w:lang w:val="en-GB" w:eastAsia="zh-CN"/>
        </w:rPr>
        <w:tab/>
      </w:r>
      <w:r w:rsidRPr="000457E9">
        <w:rPr>
          <w:rFonts w:eastAsia="SimSun"/>
          <w:bCs/>
          <w:noProof/>
          <w:sz w:val="24"/>
          <w:szCs w:val="24"/>
          <w:lang w:val="en-GB" w:eastAsia="zh-CN"/>
        </w:rPr>
        <w:t>咨询监督：编制或审查必要咨询服务的工作范围，并监督所有氢氟碳化物</w:t>
      </w:r>
      <w:r w:rsidRPr="000457E9">
        <w:rPr>
          <w:rFonts w:eastAsia="SimSun" w:hint="eastAsia"/>
          <w:bCs/>
          <w:noProof/>
          <w:sz w:val="24"/>
          <w:szCs w:val="24"/>
          <w:lang w:val="en-GB" w:eastAsia="zh-CN"/>
        </w:rPr>
        <w:t>逐</w:t>
      </w:r>
      <w:r w:rsidRPr="000457E9">
        <w:rPr>
          <w:rFonts w:eastAsia="SimSun" w:hint="eastAsia"/>
          <w:bCs/>
          <w:noProof/>
          <w:sz w:val="24"/>
          <w:szCs w:val="24"/>
          <w:lang w:val="en-GB" w:eastAsia="zh-CN"/>
        </w:rPr>
        <w:lastRenderedPageBreak/>
        <w:t>步减少</w:t>
      </w:r>
      <w:r w:rsidRPr="000457E9">
        <w:rPr>
          <w:rFonts w:eastAsia="SimSun"/>
          <w:bCs/>
          <w:noProof/>
          <w:sz w:val="24"/>
          <w:szCs w:val="24"/>
          <w:lang w:val="en-GB" w:eastAsia="zh-CN"/>
        </w:rPr>
        <w:t>活动；</w:t>
      </w:r>
    </w:p>
    <w:p w14:paraId="760E7380" w14:textId="544B97A2"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(c)</w:t>
      </w:r>
      <w:r w:rsidR="00491CBF">
        <w:rPr>
          <w:rFonts w:eastAsia="SimSun"/>
          <w:bCs/>
          <w:noProof/>
          <w:sz w:val="24"/>
          <w:szCs w:val="24"/>
          <w:lang w:val="en-GB" w:eastAsia="zh-CN"/>
        </w:rPr>
        <w:tab/>
      </w:r>
      <w:r w:rsidRPr="000457E9">
        <w:rPr>
          <w:rFonts w:eastAsia="SimSun"/>
          <w:bCs/>
          <w:noProof/>
          <w:sz w:val="24"/>
          <w:szCs w:val="24"/>
          <w:lang w:val="en-GB" w:eastAsia="zh-CN"/>
        </w:rPr>
        <w:t>报告：与牵头</w:t>
      </w:r>
      <w:r w:rsidRPr="000457E9">
        <w:rPr>
          <w:rFonts w:eastAsia="SimSun" w:hint="eastAsia"/>
          <w:bCs/>
          <w:noProof/>
          <w:sz w:val="24"/>
          <w:szCs w:val="24"/>
          <w:lang w:val="en-GB" w:eastAsia="zh-CN"/>
        </w:rPr>
        <w:t>执行</w:t>
      </w:r>
      <w:r w:rsidRPr="000457E9">
        <w:rPr>
          <w:rFonts w:eastAsia="SimSun"/>
          <w:bCs/>
          <w:noProof/>
          <w:sz w:val="24"/>
          <w:szCs w:val="24"/>
          <w:lang w:val="en-GB" w:eastAsia="zh-CN"/>
        </w:rPr>
        <w:t>机构合作</w:t>
      </w:r>
      <w:r w:rsidR="00FC6DB3" w:rsidRPr="000457E9">
        <w:rPr>
          <w:rFonts w:eastAsia="SimSun"/>
          <w:bCs/>
          <w:noProof/>
          <w:sz w:val="24"/>
          <w:szCs w:val="24"/>
          <w:lang w:val="en-GB" w:eastAsia="zh-CN"/>
        </w:rPr>
        <w:t>并按执行委员会要求</w:t>
      </w:r>
      <w:r w:rsidRPr="000457E9">
        <w:rPr>
          <w:rFonts w:eastAsia="SimSun"/>
          <w:bCs/>
          <w:noProof/>
          <w:sz w:val="24"/>
          <w:szCs w:val="24"/>
          <w:lang w:val="en-GB" w:eastAsia="zh-CN"/>
        </w:rPr>
        <w:t>编制监测报告（包括</w:t>
      </w:r>
      <w:r w:rsidRPr="000457E9">
        <w:rPr>
          <w:rFonts w:eastAsia="SimSun" w:hint="eastAsia"/>
          <w:bCs/>
          <w:noProof/>
          <w:sz w:val="24"/>
          <w:szCs w:val="24"/>
          <w:lang w:val="en-GB" w:eastAsia="zh-CN"/>
        </w:rPr>
        <w:t>付款执行</w:t>
      </w:r>
      <w:r w:rsidRPr="000457E9">
        <w:rPr>
          <w:rFonts w:eastAsia="SimSun"/>
          <w:bCs/>
          <w:noProof/>
          <w:sz w:val="24"/>
          <w:szCs w:val="24"/>
          <w:lang w:val="en-GB" w:eastAsia="zh-CN"/>
        </w:rPr>
        <w:t>报告）；</w:t>
      </w:r>
    </w:p>
    <w:p w14:paraId="2371F388" w14:textId="22B3F5E7"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(d)</w:t>
      </w:r>
      <w:r w:rsidR="00491CBF">
        <w:rPr>
          <w:rFonts w:eastAsia="SimSun"/>
          <w:bCs/>
          <w:noProof/>
          <w:sz w:val="24"/>
          <w:szCs w:val="24"/>
          <w:lang w:val="en-GB" w:eastAsia="zh-CN"/>
        </w:rPr>
        <w:tab/>
      </w:r>
      <w:r w:rsidRPr="000457E9">
        <w:rPr>
          <w:rFonts w:eastAsia="SimSun"/>
          <w:bCs/>
          <w:noProof/>
          <w:sz w:val="24"/>
          <w:szCs w:val="24"/>
          <w:lang w:val="en-GB" w:eastAsia="zh-CN"/>
        </w:rPr>
        <w:t>采购：管理所有货物和服务的采购、技术援助以</w:t>
      </w:r>
      <w:r w:rsidR="00434EDC" w:rsidRPr="000457E9">
        <w:rPr>
          <w:rFonts w:eastAsia="SimSun" w:hint="eastAsia"/>
          <w:bCs/>
          <w:noProof/>
          <w:sz w:val="24"/>
          <w:szCs w:val="24"/>
          <w:lang w:val="en-GB" w:eastAsia="zh-CN"/>
        </w:rPr>
        <w:t>及</w:t>
      </w:r>
      <w:r w:rsidRPr="000457E9">
        <w:rPr>
          <w:rFonts w:eastAsia="SimSun"/>
          <w:bCs/>
          <w:noProof/>
          <w:sz w:val="24"/>
          <w:szCs w:val="24"/>
          <w:lang w:val="en-GB" w:eastAsia="zh-CN"/>
        </w:rPr>
        <w:t>顾问的监测</w:t>
      </w:r>
      <w:r w:rsidRPr="000457E9">
        <w:rPr>
          <w:rFonts w:eastAsia="SimSun"/>
          <w:bCs/>
          <w:noProof/>
          <w:sz w:val="24"/>
          <w:szCs w:val="24"/>
          <w:lang w:val="en-GB" w:eastAsia="zh-CN"/>
        </w:rPr>
        <w:t>/</w:t>
      </w:r>
      <w:r w:rsidRPr="000457E9">
        <w:rPr>
          <w:rFonts w:eastAsia="SimSun"/>
          <w:bCs/>
          <w:noProof/>
          <w:sz w:val="24"/>
          <w:szCs w:val="24"/>
          <w:lang w:val="en-GB" w:eastAsia="zh-CN"/>
        </w:rPr>
        <w:t>监督工作；</w:t>
      </w:r>
    </w:p>
    <w:p w14:paraId="65986FF6" w14:textId="6C2A8890"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(e)</w:t>
      </w:r>
      <w:r w:rsidR="00491CBF">
        <w:rPr>
          <w:rFonts w:eastAsia="SimSun"/>
          <w:bCs/>
          <w:noProof/>
          <w:sz w:val="24"/>
          <w:szCs w:val="24"/>
          <w:lang w:val="en-GB" w:eastAsia="zh-CN"/>
        </w:rPr>
        <w:tab/>
      </w:r>
      <w:r w:rsidRPr="000457E9">
        <w:rPr>
          <w:rFonts w:eastAsia="SimSun"/>
          <w:bCs/>
          <w:noProof/>
          <w:sz w:val="24"/>
          <w:szCs w:val="24"/>
          <w:lang w:val="en-GB" w:eastAsia="zh-CN"/>
        </w:rPr>
        <w:t>财务管理：确保多边基金资源得到有效利用；</w:t>
      </w:r>
    </w:p>
    <w:p w14:paraId="240C1C1E" w14:textId="6075D3BD"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(f)</w:t>
      </w:r>
      <w:r w:rsidR="00491CBF">
        <w:rPr>
          <w:rFonts w:eastAsia="SimSun"/>
          <w:bCs/>
          <w:noProof/>
          <w:sz w:val="24"/>
          <w:szCs w:val="24"/>
          <w:lang w:val="en-GB" w:eastAsia="zh-CN"/>
        </w:rPr>
        <w:tab/>
      </w:r>
      <w:r w:rsidRPr="000457E9">
        <w:rPr>
          <w:rFonts w:eastAsia="SimSun"/>
          <w:bCs/>
          <w:noProof/>
          <w:sz w:val="24"/>
          <w:szCs w:val="24"/>
          <w:lang w:val="en-GB" w:eastAsia="zh-CN"/>
        </w:rPr>
        <w:t>信息管理：更新和维护项目管理信息系统；</w:t>
      </w:r>
    </w:p>
    <w:p w14:paraId="7F9F6603" w14:textId="3E452BE2"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(g)</w:t>
      </w:r>
      <w:r w:rsidR="00491CBF">
        <w:rPr>
          <w:rFonts w:eastAsia="SimSun"/>
          <w:bCs/>
          <w:noProof/>
          <w:sz w:val="24"/>
          <w:szCs w:val="24"/>
          <w:lang w:val="en-GB" w:eastAsia="zh-CN"/>
        </w:rPr>
        <w:tab/>
      </w:r>
      <w:r w:rsidRPr="000457E9">
        <w:rPr>
          <w:rFonts w:eastAsia="SimSun"/>
          <w:bCs/>
          <w:noProof/>
          <w:sz w:val="24"/>
          <w:szCs w:val="24"/>
          <w:lang w:val="en-GB" w:eastAsia="zh-CN"/>
        </w:rPr>
        <w:t>审计：在需要时协助开展绩效审计和财务审计；</w:t>
      </w:r>
    </w:p>
    <w:p w14:paraId="21198D5C" w14:textId="763B77E2"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(h)</w:t>
      </w:r>
      <w:r w:rsidR="00491CBF">
        <w:rPr>
          <w:rFonts w:eastAsia="SimSun"/>
          <w:bCs/>
          <w:noProof/>
          <w:sz w:val="24"/>
          <w:szCs w:val="24"/>
          <w:lang w:val="en-GB" w:eastAsia="zh-CN"/>
        </w:rPr>
        <w:tab/>
      </w:r>
      <w:r w:rsidRPr="000457E9">
        <w:rPr>
          <w:rFonts w:eastAsia="SimSun"/>
          <w:bCs/>
          <w:noProof/>
          <w:sz w:val="24"/>
          <w:szCs w:val="24"/>
          <w:lang w:val="en-GB" w:eastAsia="zh-CN"/>
        </w:rPr>
        <w:t>能力建设：由工业、清洁能源与空气质量管理总局及其他相关机构工作人员组织会议和</w:t>
      </w:r>
      <w:r w:rsidR="00FC6DB3" w:rsidRPr="000457E9">
        <w:rPr>
          <w:rFonts w:eastAsia="SimSun" w:hint="eastAsia"/>
          <w:bCs/>
          <w:noProof/>
          <w:sz w:val="24"/>
          <w:szCs w:val="24"/>
          <w:lang w:val="en-GB" w:eastAsia="zh-CN"/>
        </w:rPr>
        <w:t>讲习班</w:t>
      </w:r>
      <w:r w:rsidRPr="000457E9">
        <w:rPr>
          <w:rFonts w:eastAsia="SimSun"/>
          <w:bCs/>
          <w:noProof/>
          <w:sz w:val="24"/>
          <w:szCs w:val="24"/>
          <w:lang w:val="en-GB" w:eastAsia="zh-CN"/>
        </w:rPr>
        <w:t>，确保</w:t>
      </w:r>
      <w:r w:rsidR="00FC6DB3" w:rsidRPr="000457E9">
        <w:rPr>
          <w:rFonts w:eastAsia="SimSun" w:hint="eastAsia"/>
          <w:bCs/>
          <w:noProof/>
          <w:sz w:val="24"/>
          <w:szCs w:val="24"/>
          <w:lang w:val="en-GB" w:eastAsia="zh-CN"/>
        </w:rPr>
        <w:t>有关</w:t>
      </w:r>
      <w:r w:rsidRPr="000457E9">
        <w:rPr>
          <w:rFonts w:eastAsia="SimSun"/>
          <w:bCs/>
          <w:noProof/>
          <w:sz w:val="24"/>
          <w:szCs w:val="24"/>
          <w:lang w:val="en-GB" w:eastAsia="zh-CN"/>
        </w:rPr>
        <w:t>利益方在氢氟碳化物</w:t>
      </w:r>
      <w:r w:rsidR="00FC6DB3" w:rsidRPr="000457E9">
        <w:rPr>
          <w:rFonts w:eastAsia="SimSun" w:hint="eastAsia"/>
          <w:bCs/>
          <w:noProof/>
          <w:sz w:val="24"/>
          <w:szCs w:val="24"/>
          <w:lang w:val="en-GB" w:eastAsia="zh-CN"/>
        </w:rPr>
        <w:t>逐步减少</w:t>
      </w:r>
      <w:r w:rsidRPr="000457E9">
        <w:rPr>
          <w:rFonts w:eastAsia="SimSun"/>
          <w:bCs/>
          <w:noProof/>
          <w:sz w:val="24"/>
          <w:szCs w:val="24"/>
          <w:lang w:val="en-GB" w:eastAsia="zh-CN"/>
        </w:rPr>
        <w:t>工作中充分合作；</w:t>
      </w:r>
    </w:p>
    <w:p w14:paraId="6C50B718" w14:textId="7065C7B5"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(i)</w:t>
      </w:r>
      <w:r w:rsidR="00491CBF">
        <w:rPr>
          <w:rFonts w:eastAsia="SimSun"/>
          <w:bCs/>
          <w:noProof/>
          <w:sz w:val="24"/>
          <w:szCs w:val="24"/>
          <w:lang w:val="en-GB" w:eastAsia="zh-CN"/>
        </w:rPr>
        <w:tab/>
      </w:r>
      <w:r w:rsidRPr="000457E9">
        <w:rPr>
          <w:rFonts w:eastAsia="SimSun"/>
          <w:bCs/>
          <w:noProof/>
          <w:sz w:val="24"/>
          <w:szCs w:val="24"/>
          <w:lang w:val="en-GB" w:eastAsia="zh-CN"/>
        </w:rPr>
        <w:t>技术援助：为项目受益方组织培训和技术援助；</w:t>
      </w:r>
    </w:p>
    <w:p w14:paraId="6F8D0828" w14:textId="4596710B" w:rsidR="00E458CB" w:rsidRPr="000457E9" w:rsidRDefault="00E458CB" w:rsidP="00491CBF">
      <w:pPr>
        <w:widowControl w:val="0"/>
        <w:topLinePunct/>
        <w:spacing w:after="240" w:line="240" w:lineRule="atLeast"/>
        <w:ind w:left="1440" w:hanging="720"/>
        <w:outlineLvl w:val="0"/>
        <w:rPr>
          <w:rFonts w:eastAsia="SimSun"/>
          <w:bCs/>
          <w:noProof/>
          <w:sz w:val="24"/>
          <w:szCs w:val="24"/>
          <w:lang w:val="en-GB" w:eastAsia="zh-CN"/>
        </w:rPr>
      </w:pPr>
      <w:r w:rsidRPr="000457E9">
        <w:rPr>
          <w:rFonts w:eastAsia="SimSun"/>
          <w:bCs/>
          <w:noProof/>
          <w:sz w:val="24"/>
          <w:szCs w:val="24"/>
          <w:lang w:val="en-GB" w:eastAsia="zh-CN"/>
        </w:rPr>
        <w:t>(j)</w:t>
      </w:r>
      <w:r w:rsidR="00491CBF">
        <w:rPr>
          <w:rFonts w:eastAsia="SimSun"/>
          <w:bCs/>
          <w:noProof/>
          <w:sz w:val="24"/>
          <w:szCs w:val="24"/>
          <w:lang w:val="en-GB" w:eastAsia="zh-CN"/>
        </w:rPr>
        <w:tab/>
      </w:r>
      <w:r w:rsidRPr="000457E9">
        <w:rPr>
          <w:rFonts w:eastAsia="SimSun"/>
          <w:bCs/>
          <w:noProof/>
          <w:sz w:val="24"/>
          <w:szCs w:val="24"/>
          <w:lang w:val="en-GB" w:eastAsia="zh-CN"/>
        </w:rPr>
        <w:t>项目监督：在技术援助部分聘请的技术专家协助下，监督和评估子项目；</w:t>
      </w:r>
      <w:r w:rsidR="003548D1">
        <w:rPr>
          <w:rFonts w:eastAsia="SimSun" w:hint="eastAsia"/>
          <w:bCs/>
          <w:noProof/>
          <w:sz w:val="24"/>
          <w:szCs w:val="24"/>
          <w:lang w:val="en-GB" w:eastAsia="zh-CN"/>
        </w:rPr>
        <w:t>以及</w:t>
      </w:r>
    </w:p>
    <w:p w14:paraId="107ECADD" w14:textId="167F108C" w:rsidR="00E458CB" w:rsidRPr="000457E9" w:rsidRDefault="00E458CB" w:rsidP="0095455B">
      <w:pPr>
        <w:widowControl w:val="0"/>
        <w:topLinePunct/>
        <w:spacing w:after="240" w:line="240" w:lineRule="atLeast"/>
        <w:ind w:left="720"/>
        <w:outlineLvl w:val="0"/>
        <w:rPr>
          <w:rFonts w:eastAsia="SimSun"/>
          <w:bCs/>
          <w:noProof/>
          <w:sz w:val="24"/>
          <w:szCs w:val="24"/>
          <w:lang w:val="en-GB" w:eastAsia="zh-CN"/>
        </w:rPr>
      </w:pPr>
      <w:r w:rsidRPr="000457E9">
        <w:rPr>
          <w:rFonts w:eastAsia="SimSun"/>
          <w:bCs/>
          <w:noProof/>
          <w:sz w:val="24"/>
          <w:szCs w:val="24"/>
          <w:lang w:val="en-GB" w:eastAsia="zh-CN"/>
        </w:rPr>
        <w:t>(k)</w:t>
      </w:r>
      <w:r w:rsidR="00491CBF">
        <w:rPr>
          <w:rFonts w:eastAsia="SimSun"/>
          <w:bCs/>
          <w:noProof/>
          <w:sz w:val="24"/>
          <w:szCs w:val="24"/>
          <w:lang w:val="en-GB" w:eastAsia="zh-CN"/>
        </w:rPr>
        <w:tab/>
      </w:r>
      <w:r w:rsidRPr="000457E9">
        <w:rPr>
          <w:rFonts w:eastAsia="SimSun"/>
          <w:bCs/>
          <w:noProof/>
          <w:sz w:val="24"/>
          <w:szCs w:val="24"/>
          <w:lang w:val="en-GB" w:eastAsia="zh-CN"/>
        </w:rPr>
        <w:t>需求侧监测：直接监督子项目实施，监测需求侧氢氟碳化物</w:t>
      </w:r>
      <w:r w:rsidR="00064591" w:rsidRPr="000457E9">
        <w:rPr>
          <w:rFonts w:eastAsia="SimSun" w:hint="eastAsia"/>
          <w:bCs/>
          <w:noProof/>
          <w:sz w:val="24"/>
          <w:szCs w:val="24"/>
          <w:lang w:val="en-GB" w:eastAsia="zh-CN"/>
        </w:rPr>
        <w:t>逐步减少</w:t>
      </w:r>
      <w:r w:rsidRPr="000457E9">
        <w:rPr>
          <w:rFonts w:eastAsia="SimSun"/>
          <w:bCs/>
          <w:noProof/>
          <w:sz w:val="24"/>
          <w:szCs w:val="24"/>
          <w:lang w:val="en-GB" w:eastAsia="zh-CN"/>
        </w:rPr>
        <w:t>进展。</w:t>
      </w:r>
    </w:p>
    <w:p w14:paraId="25A57E3A" w14:textId="61C8E2DA" w:rsidR="00D4647B" w:rsidRPr="000457E9" w:rsidRDefault="00E458CB" w:rsidP="00E458CB">
      <w:pPr>
        <w:keepNext/>
        <w:keepLines/>
        <w:topLinePunct/>
        <w:spacing w:after="240" w:line="240" w:lineRule="atLeast"/>
        <w:outlineLvl w:val="0"/>
        <w:rPr>
          <w:rFonts w:eastAsia="SimHei"/>
          <w:bCs/>
          <w:noProof/>
          <w:sz w:val="24"/>
          <w:szCs w:val="24"/>
          <w:lang w:val="en-GB" w:eastAsia="zh-CN"/>
        </w:rPr>
      </w:pPr>
      <w:r w:rsidRPr="000457E9">
        <w:rPr>
          <w:rFonts w:eastAsia="SimSun"/>
          <w:bCs/>
          <w:noProof/>
          <w:sz w:val="24"/>
          <w:szCs w:val="24"/>
          <w:lang w:val="en-GB" w:eastAsia="zh-CN"/>
        </w:rPr>
        <w:t>2.</w:t>
      </w:r>
      <w:r w:rsidR="008B382F">
        <w:rPr>
          <w:rFonts w:eastAsia="SimSun"/>
          <w:bCs/>
          <w:noProof/>
          <w:sz w:val="24"/>
          <w:szCs w:val="24"/>
          <w:lang w:val="en-GB" w:eastAsia="zh-CN"/>
        </w:rPr>
        <w:tab/>
      </w:r>
      <w:r w:rsidRPr="000457E9">
        <w:rPr>
          <w:rFonts w:eastAsia="SimSun"/>
          <w:bCs/>
          <w:noProof/>
          <w:sz w:val="24"/>
          <w:szCs w:val="24"/>
          <w:lang w:val="en-GB" w:eastAsia="zh-CN"/>
        </w:rPr>
        <w:t>负责确保通过本协</w:t>
      </w:r>
      <w:r w:rsidR="00064591" w:rsidRPr="000457E9">
        <w:rPr>
          <w:rFonts w:eastAsia="SimSun" w:hint="eastAsia"/>
          <w:bCs/>
          <w:noProof/>
          <w:sz w:val="24"/>
          <w:szCs w:val="24"/>
          <w:lang w:val="en-GB" w:eastAsia="zh-CN"/>
        </w:rPr>
        <w:t>定</w:t>
      </w:r>
      <w:r w:rsidRPr="000457E9">
        <w:rPr>
          <w:rFonts w:eastAsia="SimSun"/>
          <w:bCs/>
          <w:noProof/>
          <w:sz w:val="24"/>
          <w:szCs w:val="24"/>
          <w:lang w:val="en-GB" w:eastAsia="zh-CN"/>
        </w:rPr>
        <w:t>实现的消费削减目标可持续性的政府实体为环境</w:t>
      </w:r>
      <w:r w:rsidR="00434EDC" w:rsidRPr="000457E9">
        <w:rPr>
          <w:rFonts w:eastAsia="SimSun" w:hint="eastAsia"/>
          <w:bCs/>
          <w:noProof/>
          <w:sz w:val="24"/>
          <w:szCs w:val="24"/>
          <w:lang w:val="en-GB" w:eastAsia="zh-CN"/>
        </w:rPr>
        <w:t>和</w:t>
      </w:r>
      <w:r w:rsidRPr="000457E9">
        <w:rPr>
          <w:rFonts w:eastAsia="SimSun"/>
          <w:bCs/>
          <w:noProof/>
          <w:sz w:val="24"/>
          <w:szCs w:val="24"/>
          <w:lang w:val="en-GB" w:eastAsia="zh-CN"/>
        </w:rPr>
        <w:t>自然资源部工业、清洁能源与空气质量管理总局。</w:t>
      </w:r>
    </w:p>
    <w:p w14:paraId="0C6E06BD" w14:textId="77777777" w:rsidR="00EE63F2" w:rsidRPr="000457E9" w:rsidRDefault="00EE63F2" w:rsidP="00EE63F2">
      <w:pPr>
        <w:keepNext/>
        <w:keepLines/>
        <w:topLinePunct/>
        <w:spacing w:before="240"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附录</w:t>
      </w:r>
      <w:r w:rsidRPr="000457E9">
        <w:rPr>
          <w:rFonts w:eastAsia="SimHei"/>
          <w:bCs/>
          <w:noProof/>
          <w:sz w:val="24"/>
          <w:szCs w:val="24"/>
          <w:lang w:val="en-GB" w:eastAsia="zh-CN"/>
        </w:rPr>
        <w:t>6-A</w:t>
      </w:r>
      <w:r w:rsidRPr="000457E9">
        <w:rPr>
          <w:rFonts w:eastAsia="SimHei" w:hint="eastAsia"/>
          <w:bCs/>
          <w:noProof/>
          <w:sz w:val="24"/>
          <w:szCs w:val="24"/>
          <w:lang w:val="en-GB" w:eastAsia="zh-CN"/>
        </w:rPr>
        <w:t>：牵头执行机构的作用</w:t>
      </w:r>
    </w:p>
    <w:p w14:paraId="74052AD8" w14:textId="77777777" w:rsidR="00EE63F2" w:rsidRPr="000457E9" w:rsidRDefault="00EE63F2" w:rsidP="00EE63F2">
      <w:pPr>
        <w:numPr>
          <w:ilvl w:val="0"/>
          <w:numId w:val="19"/>
        </w:numPr>
        <w:topLinePunct/>
        <w:spacing w:after="240" w:line="240" w:lineRule="atLeast"/>
        <w:outlineLvl w:val="0"/>
        <w:rPr>
          <w:rFonts w:eastAsia="SimSun"/>
          <w:sz w:val="24"/>
          <w:szCs w:val="24"/>
          <w:lang w:val="en-GB" w:eastAsia="zh-CN"/>
        </w:rPr>
      </w:pPr>
      <w:r w:rsidRPr="000457E9">
        <w:rPr>
          <w:rFonts w:eastAsia="SimSun" w:hint="eastAsia"/>
          <w:noProof/>
          <w:sz w:val="24"/>
          <w:szCs w:val="24"/>
          <w:lang w:val="en-GB" w:eastAsia="zh-CN"/>
        </w:rPr>
        <w:t>牵头执行机构将负责一系列活动。至少应包括如下活动：</w:t>
      </w:r>
    </w:p>
    <w:p w14:paraId="0549846D" w14:textId="77777777" w:rsidR="00EE63F2" w:rsidRPr="000457E9" w:rsidRDefault="00EE63F2" w:rsidP="00EE63F2">
      <w:pPr>
        <w:widowControl w:val="0"/>
        <w:numPr>
          <w:ilvl w:val="1"/>
          <w:numId w:val="19"/>
        </w:numPr>
        <w:topLinePunct/>
        <w:spacing w:after="240" w:line="240" w:lineRule="atLeast"/>
        <w:outlineLvl w:val="1"/>
        <w:rPr>
          <w:rFonts w:eastAsia="SimSun"/>
          <w:sz w:val="24"/>
          <w:szCs w:val="24"/>
          <w:lang w:val="en-GB" w:eastAsia="zh-CN"/>
        </w:rPr>
      </w:pPr>
      <w:r w:rsidRPr="000457E9">
        <w:rPr>
          <w:rFonts w:eastAsia="SimSun" w:hint="eastAsia"/>
          <w:noProof/>
          <w:sz w:val="24"/>
          <w:szCs w:val="24"/>
          <w:lang w:val="en-GB" w:eastAsia="zh-CN"/>
        </w:rPr>
        <w:t>确保按照本协定及国家计划规定的具体内部程序和要求进行绩效和财务核查；</w:t>
      </w:r>
    </w:p>
    <w:p w14:paraId="706A090F"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协助国家根据附录</w:t>
      </w:r>
      <w:r w:rsidRPr="000457E9">
        <w:rPr>
          <w:rFonts w:eastAsia="SimSun"/>
          <w:noProof/>
          <w:sz w:val="24"/>
          <w:szCs w:val="24"/>
          <w:lang w:val="en-GB" w:eastAsia="zh-CN"/>
        </w:rPr>
        <w:t>4-A</w:t>
      </w:r>
      <w:r w:rsidRPr="000457E9">
        <w:rPr>
          <w:rFonts w:eastAsia="SimSun" w:hint="eastAsia"/>
          <w:noProof/>
          <w:sz w:val="24"/>
          <w:szCs w:val="24"/>
          <w:lang w:val="en-GB" w:eastAsia="zh-CN"/>
        </w:rPr>
        <w:t>编制付款执行报告和计划；</w:t>
      </w:r>
    </w:p>
    <w:p w14:paraId="2EEA7EE2"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向执行委员会提供独立核查报告，说明各项目标已经实现且相关付款活动已经根据附录</w:t>
      </w:r>
      <w:r w:rsidRPr="000457E9">
        <w:rPr>
          <w:rFonts w:eastAsia="SimSun"/>
          <w:noProof/>
          <w:sz w:val="24"/>
          <w:szCs w:val="24"/>
          <w:lang w:val="en-GB" w:eastAsia="zh-CN"/>
        </w:rPr>
        <w:t>4-A</w:t>
      </w:r>
      <w:r w:rsidRPr="000457E9">
        <w:rPr>
          <w:rFonts w:eastAsia="SimSun" w:hint="eastAsia"/>
          <w:noProof/>
          <w:sz w:val="24"/>
          <w:szCs w:val="24"/>
          <w:lang w:val="en-GB" w:eastAsia="zh-CN"/>
        </w:rPr>
        <w:t>按照付款执行计划的要求完成；</w:t>
      </w:r>
    </w:p>
    <w:p w14:paraId="75127672"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确保根据附录</w:t>
      </w:r>
      <w:r w:rsidRPr="000457E9">
        <w:rPr>
          <w:rFonts w:eastAsia="SimSun"/>
          <w:noProof/>
          <w:sz w:val="24"/>
          <w:szCs w:val="24"/>
          <w:lang w:val="en-GB" w:eastAsia="zh-CN"/>
        </w:rPr>
        <w:t>4-A</w:t>
      </w:r>
      <w:r w:rsidRPr="000457E9">
        <w:rPr>
          <w:rFonts w:eastAsia="SimSun" w:hint="eastAsia"/>
          <w:noProof/>
          <w:sz w:val="24"/>
          <w:szCs w:val="24"/>
          <w:lang w:val="en-GB" w:eastAsia="zh-CN"/>
        </w:rPr>
        <w:t>中第</w:t>
      </w:r>
      <w:r w:rsidRPr="000457E9">
        <w:rPr>
          <w:rFonts w:eastAsia="SimSun"/>
          <w:noProof/>
          <w:sz w:val="24"/>
          <w:szCs w:val="24"/>
          <w:lang w:val="en-GB" w:eastAsia="zh-CN"/>
        </w:rPr>
        <w:t>1(c)</w:t>
      </w:r>
      <w:r w:rsidRPr="000457E9">
        <w:rPr>
          <w:rFonts w:eastAsia="SimSun" w:hint="eastAsia"/>
          <w:noProof/>
          <w:sz w:val="24"/>
          <w:szCs w:val="24"/>
          <w:lang w:val="en-GB" w:eastAsia="zh-CN"/>
        </w:rPr>
        <w:t>分段将经验和进展反映在最新总体计划和未来的付款执行计划中；</w:t>
      </w:r>
    </w:p>
    <w:p w14:paraId="6056E527"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完成付款执行情况报告和计划以及附录</w:t>
      </w:r>
      <w:r w:rsidRPr="000457E9">
        <w:rPr>
          <w:rFonts w:eastAsia="SimSun"/>
          <w:noProof/>
          <w:sz w:val="24"/>
          <w:szCs w:val="24"/>
          <w:lang w:val="en-GB" w:eastAsia="zh-CN"/>
        </w:rPr>
        <w:t>4-A</w:t>
      </w:r>
      <w:r w:rsidRPr="000457E9">
        <w:rPr>
          <w:rFonts w:eastAsia="SimSun" w:hint="eastAsia"/>
          <w:noProof/>
          <w:sz w:val="24"/>
          <w:szCs w:val="24"/>
          <w:lang w:val="en-GB" w:eastAsia="zh-CN"/>
        </w:rPr>
        <w:t>所列总体计划中的报告要求，以提交执行委员会并应包括报告合作执行机构实施的活动；</w:t>
      </w:r>
    </w:p>
    <w:p w14:paraId="00A1FF2F"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如果关于最后一次资金付款的申请是在确定了消费量指标的最后年度的前一年或更多年之前提出，则应提交年度付款执行情况报告，并在适用情况下提交关于《计划》的现阶段的核查报告，直至所有计划的活动均已完成，且氢氟碳化物消费量指标已经实现；</w:t>
      </w:r>
    </w:p>
    <w:p w14:paraId="61C764C5"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lastRenderedPageBreak/>
        <w:t>确保由胜任的独立技术专家进行技术审查；</w:t>
      </w:r>
    </w:p>
    <w:p w14:paraId="3971CA56"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按要求完成监督任务；</w:t>
      </w:r>
    </w:p>
    <w:p w14:paraId="5D6C1258"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确保建立运作机制，从而能够以有效和透明的方式执行付款执行计划和提交准确的数据报告；</w:t>
      </w:r>
    </w:p>
    <w:p w14:paraId="1608904A"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协调各合作执行机构的活动，并确保适当的活动排序；</w:t>
      </w:r>
    </w:p>
    <w:p w14:paraId="619423F3"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如果因未遵守本协定第</w:t>
      </w:r>
      <w:r w:rsidRPr="000457E9">
        <w:rPr>
          <w:rFonts w:eastAsia="SimSun"/>
          <w:noProof/>
          <w:sz w:val="24"/>
          <w:szCs w:val="24"/>
          <w:lang w:val="en-GB" w:eastAsia="zh-CN"/>
        </w:rPr>
        <w:t>11</w:t>
      </w:r>
      <w:r w:rsidRPr="000457E9">
        <w:rPr>
          <w:rFonts w:eastAsia="SimSun" w:hint="eastAsia"/>
          <w:noProof/>
          <w:sz w:val="24"/>
          <w:szCs w:val="24"/>
          <w:lang w:val="en-GB" w:eastAsia="zh-CN"/>
        </w:rPr>
        <w:t>段而减少供资，在与国家和合作执行机构协商后，确定将减款额分配到不同的预算项目和牵头执行机构以及每个合作执行机构的供资中；</w:t>
      </w:r>
    </w:p>
    <w:p w14:paraId="0B33FC8B"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确保向国家发放的资金系以指标为依据；</w:t>
      </w:r>
    </w:p>
    <w:p w14:paraId="646C1D1C"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需要时提供政策、管理和技术支持等援助</w:t>
      </w:r>
      <w:r w:rsidRPr="000457E9">
        <w:rPr>
          <w:rFonts w:eastAsia="SimSun"/>
          <w:noProof/>
          <w:sz w:val="24"/>
          <w:szCs w:val="24"/>
          <w:lang w:val="en-GB" w:eastAsia="zh-CN"/>
        </w:rPr>
        <w:t>;</w:t>
      </w:r>
    </w:p>
    <w:p w14:paraId="22A5B95A"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就便利实施计划所需的任何规划、协调和报告安排同合作执行机构达成共识；以及</w:t>
      </w:r>
    </w:p>
    <w:p w14:paraId="4AC4870A" w14:textId="77777777" w:rsidR="00EE63F2" w:rsidRPr="000457E9" w:rsidRDefault="00EE63F2" w:rsidP="00EE63F2">
      <w:pPr>
        <w:widowControl w:val="0"/>
        <w:numPr>
          <w:ilvl w:val="1"/>
          <w:numId w:val="19"/>
        </w:numPr>
        <w:topLinePunct/>
        <w:spacing w:after="240" w:line="240" w:lineRule="atLeast"/>
        <w:outlineLvl w:val="1"/>
        <w:rPr>
          <w:rFonts w:eastAsia="SimSun"/>
          <w:noProof/>
          <w:sz w:val="24"/>
          <w:szCs w:val="24"/>
          <w:lang w:val="en-GB" w:eastAsia="zh-CN"/>
        </w:rPr>
      </w:pPr>
      <w:r w:rsidRPr="000457E9">
        <w:rPr>
          <w:rFonts w:eastAsia="SimSun" w:hint="eastAsia"/>
          <w:noProof/>
          <w:sz w:val="24"/>
          <w:szCs w:val="24"/>
          <w:lang w:val="en-GB" w:eastAsia="zh-CN"/>
        </w:rPr>
        <w:t>向国家</w:t>
      </w:r>
      <w:r w:rsidRPr="000457E9">
        <w:rPr>
          <w:rFonts w:eastAsia="SimSun"/>
          <w:noProof/>
          <w:sz w:val="24"/>
          <w:szCs w:val="24"/>
          <w:lang w:val="en-GB" w:eastAsia="zh-CN"/>
        </w:rPr>
        <w:t>/</w:t>
      </w:r>
      <w:r w:rsidRPr="000457E9">
        <w:rPr>
          <w:rFonts w:eastAsia="SimSun" w:hint="eastAsia"/>
          <w:noProof/>
          <w:sz w:val="24"/>
          <w:szCs w:val="24"/>
          <w:lang w:val="en-GB" w:eastAsia="zh-CN"/>
        </w:rPr>
        <w:t>参与企业及时发放资金以完成与项目相关的活动。</w:t>
      </w:r>
    </w:p>
    <w:p w14:paraId="707D6033" w14:textId="77777777" w:rsidR="00EE63F2" w:rsidRPr="000457E9" w:rsidRDefault="00EE63F2" w:rsidP="00EE63F2">
      <w:pPr>
        <w:keepNext/>
        <w:keepLines/>
        <w:numPr>
          <w:ilvl w:val="0"/>
          <w:numId w:val="19"/>
        </w:numPr>
        <w:topLinePunct/>
        <w:spacing w:after="240" w:line="240" w:lineRule="atLeast"/>
        <w:outlineLvl w:val="0"/>
        <w:rPr>
          <w:rFonts w:eastAsia="SimSun"/>
          <w:sz w:val="24"/>
          <w:szCs w:val="24"/>
          <w:lang w:val="en-GB" w:eastAsia="zh-CN"/>
        </w:rPr>
      </w:pPr>
      <w:r w:rsidRPr="000457E9">
        <w:rPr>
          <w:rFonts w:eastAsia="SimSun" w:hint="eastAsia"/>
          <w:noProof/>
          <w:sz w:val="24"/>
          <w:szCs w:val="24"/>
          <w:lang w:val="en-GB" w:eastAsia="zh-CN"/>
        </w:rPr>
        <w:t>经与国家磋商并考虑到提出的任何看法后，牵头执行机构将根据本协定第</w:t>
      </w:r>
      <w:r w:rsidRPr="000457E9">
        <w:rPr>
          <w:rFonts w:eastAsia="SimSun"/>
          <w:noProof/>
          <w:sz w:val="24"/>
          <w:szCs w:val="24"/>
          <w:lang w:val="en-GB" w:eastAsia="zh-CN"/>
        </w:rPr>
        <w:t>5(b)</w:t>
      </w:r>
      <w:r w:rsidRPr="000457E9">
        <w:rPr>
          <w:rFonts w:eastAsia="SimSun" w:hint="eastAsia"/>
          <w:noProof/>
          <w:sz w:val="24"/>
          <w:szCs w:val="24"/>
          <w:lang w:val="en-GB" w:eastAsia="zh-CN"/>
        </w:rPr>
        <w:t>分段和附录</w:t>
      </w:r>
      <w:r w:rsidRPr="000457E9">
        <w:rPr>
          <w:rFonts w:eastAsia="SimSun"/>
          <w:noProof/>
          <w:sz w:val="24"/>
          <w:szCs w:val="24"/>
          <w:lang w:val="en-GB" w:eastAsia="zh-CN"/>
        </w:rPr>
        <w:t>4-A</w:t>
      </w:r>
      <w:r w:rsidRPr="000457E9">
        <w:rPr>
          <w:rFonts w:eastAsia="SimSun" w:hint="eastAsia"/>
          <w:noProof/>
          <w:sz w:val="24"/>
          <w:szCs w:val="24"/>
          <w:lang w:val="en-GB" w:eastAsia="zh-CN"/>
        </w:rPr>
        <w:t>第</w:t>
      </w:r>
      <w:r w:rsidRPr="000457E9">
        <w:rPr>
          <w:rFonts w:eastAsia="SimSun"/>
          <w:noProof/>
          <w:sz w:val="24"/>
          <w:szCs w:val="24"/>
          <w:lang w:val="en-GB" w:eastAsia="zh-CN"/>
        </w:rPr>
        <w:t>1(b)</w:t>
      </w:r>
      <w:r w:rsidRPr="000457E9">
        <w:rPr>
          <w:rFonts w:eastAsia="SimSun" w:hint="eastAsia"/>
          <w:noProof/>
          <w:sz w:val="24"/>
          <w:szCs w:val="24"/>
          <w:lang w:val="en-GB" w:eastAsia="zh-CN"/>
        </w:rPr>
        <w:t>分段挑选并任命一个独立实体，核查《计划》取得的结果和附录</w:t>
      </w:r>
      <w:r w:rsidRPr="000457E9">
        <w:rPr>
          <w:rFonts w:eastAsia="SimSun"/>
          <w:noProof/>
          <w:sz w:val="24"/>
          <w:szCs w:val="24"/>
          <w:lang w:val="en-GB" w:eastAsia="zh-CN"/>
        </w:rPr>
        <w:t>1-A</w:t>
      </w:r>
      <w:r w:rsidRPr="000457E9">
        <w:rPr>
          <w:rFonts w:eastAsia="SimSun" w:hint="eastAsia"/>
          <w:noProof/>
          <w:sz w:val="24"/>
          <w:szCs w:val="24"/>
          <w:lang w:val="en-GB" w:eastAsia="zh-CN"/>
        </w:rPr>
        <w:t>中所述附件</w:t>
      </w:r>
      <w:r w:rsidRPr="000457E9">
        <w:rPr>
          <w:rFonts w:eastAsia="SimSun"/>
          <w:noProof/>
          <w:sz w:val="24"/>
          <w:szCs w:val="24"/>
          <w:lang w:val="en-GB" w:eastAsia="zh-CN"/>
        </w:rPr>
        <w:t>F</w:t>
      </w:r>
      <w:r w:rsidRPr="000457E9">
        <w:rPr>
          <w:rFonts w:eastAsia="SimSun" w:hint="eastAsia"/>
          <w:noProof/>
          <w:sz w:val="24"/>
          <w:szCs w:val="24"/>
          <w:lang w:val="en-GB" w:eastAsia="zh-CN"/>
        </w:rPr>
        <w:t>物质的消费情况。</w:t>
      </w:r>
    </w:p>
    <w:p w14:paraId="14E06F01" w14:textId="77777777" w:rsidR="00EE63F2" w:rsidRPr="000457E9" w:rsidRDefault="00EE63F2" w:rsidP="00EE63F2">
      <w:pPr>
        <w:keepNext/>
        <w:keepLines/>
        <w:topLinePunct/>
        <w:spacing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附录</w:t>
      </w:r>
      <w:r w:rsidRPr="000457E9">
        <w:rPr>
          <w:rFonts w:eastAsia="SimHei"/>
          <w:bCs/>
          <w:noProof/>
          <w:sz w:val="24"/>
          <w:szCs w:val="24"/>
          <w:lang w:val="en-GB" w:eastAsia="zh-CN"/>
        </w:rPr>
        <w:t>6-B</w:t>
      </w:r>
      <w:r w:rsidRPr="000457E9">
        <w:rPr>
          <w:rFonts w:eastAsia="SimHei" w:hint="eastAsia"/>
          <w:bCs/>
          <w:noProof/>
          <w:sz w:val="24"/>
          <w:szCs w:val="24"/>
          <w:lang w:val="en-GB" w:eastAsia="zh-CN"/>
        </w:rPr>
        <w:t>：合作执行机构的作用</w:t>
      </w:r>
    </w:p>
    <w:p w14:paraId="010F3130" w14:textId="77777777" w:rsidR="00EE63F2" w:rsidRPr="000457E9" w:rsidRDefault="00EE63F2" w:rsidP="00EE63F2">
      <w:pPr>
        <w:keepNext/>
        <w:keepLines/>
        <w:numPr>
          <w:ilvl w:val="0"/>
          <w:numId w:val="20"/>
        </w:numPr>
        <w:topLinePunct/>
        <w:spacing w:after="240" w:line="240" w:lineRule="atLeast"/>
        <w:outlineLvl w:val="0"/>
        <w:rPr>
          <w:rFonts w:eastAsia="SimSun"/>
          <w:sz w:val="24"/>
          <w:szCs w:val="24"/>
          <w:lang w:val="en-GB" w:eastAsia="zh-CN"/>
        </w:rPr>
      </w:pPr>
      <w:r w:rsidRPr="000457E9">
        <w:rPr>
          <w:rFonts w:eastAsia="SimSun" w:hint="eastAsia"/>
          <w:sz w:val="24"/>
          <w:szCs w:val="24"/>
          <w:lang w:val="zh-CN" w:eastAsia="zh-CN"/>
        </w:rPr>
        <w:t>合作执行机构将负责一系列活动。这些活动在《计划》中有所规定，至少包括如下活动：</w:t>
      </w:r>
    </w:p>
    <w:p w14:paraId="3EDEBE47" w14:textId="77777777" w:rsidR="00EE63F2" w:rsidRPr="000457E9" w:rsidRDefault="00EE63F2" w:rsidP="00EE63F2">
      <w:pPr>
        <w:widowControl w:val="0"/>
        <w:numPr>
          <w:ilvl w:val="1"/>
          <w:numId w:val="20"/>
        </w:numPr>
        <w:spacing w:after="240" w:line="240" w:lineRule="atLeast"/>
        <w:outlineLvl w:val="1"/>
        <w:rPr>
          <w:rFonts w:eastAsia="SimSun"/>
          <w:sz w:val="24"/>
          <w:szCs w:val="24"/>
          <w:lang w:val="en-GB" w:eastAsia="zh-CN"/>
        </w:rPr>
      </w:pPr>
      <w:r w:rsidRPr="000457E9">
        <w:rPr>
          <w:rFonts w:eastAsia="SimSun" w:hint="eastAsia"/>
          <w:sz w:val="24"/>
          <w:szCs w:val="24"/>
          <w:lang w:val="en-GB" w:eastAsia="zh-CN"/>
        </w:rPr>
        <w:t>需要时为政策制订提供协助；</w:t>
      </w:r>
    </w:p>
    <w:p w14:paraId="02367A59" w14:textId="77777777" w:rsidR="00EE63F2" w:rsidRPr="000457E9" w:rsidRDefault="00EE63F2" w:rsidP="00EE63F2">
      <w:pPr>
        <w:widowControl w:val="0"/>
        <w:numPr>
          <w:ilvl w:val="1"/>
          <w:numId w:val="20"/>
        </w:numPr>
        <w:spacing w:after="240" w:line="240" w:lineRule="atLeast"/>
        <w:outlineLvl w:val="1"/>
        <w:rPr>
          <w:rFonts w:eastAsia="SimSun"/>
          <w:sz w:val="24"/>
          <w:szCs w:val="24"/>
          <w:lang w:val="en-GB" w:eastAsia="zh-CN"/>
        </w:rPr>
      </w:pPr>
      <w:r w:rsidRPr="000457E9">
        <w:rPr>
          <w:rFonts w:eastAsia="SimSun" w:hint="eastAsia"/>
          <w:sz w:val="24"/>
          <w:szCs w:val="24"/>
          <w:lang w:val="zh-CN" w:eastAsia="zh-CN"/>
        </w:rPr>
        <w:t>协助国家执行和评估合作执行机构所供资的活动</w:t>
      </w:r>
      <w:r w:rsidRPr="000457E9">
        <w:rPr>
          <w:rFonts w:eastAsia="SimSun" w:hint="eastAsia"/>
          <w:sz w:val="24"/>
          <w:szCs w:val="24"/>
          <w:lang w:val="en-GB" w:eastAsia="zh-CN"/>
        </w:rPr>
        <w:t>，</w:t>
      </w:r>
      <w:r w:rsidRPr="000457E9">
        <w:rPr>
          <w:rFonts w:eastAsia="SimSun" w:hint="eastAsia"/>
          <w:sz w:val="24"/>
          <w:szCs w:val="24"/>
          <w:lang w:val="zh-CN" w:eastAsia="zh-CN"/>
        </w:rPr>
        <w:t>并咨询牵头执行机构以确保各项活动的排序得到协调</w:t>
      </w:r>
      <w:r w:rsidRPr="000457E9">
        <w:rPr>
          <w:rFonts w:eastAsia="SimSun" w:hint="eastAsia"/>
          <w:sz w:val="24"/>
          <w:szCs w:val="24"/>
          <w:lang w:val="en-GB" w:eastAsia="zh-CN"/>
        </w:rPr>
        <w:t>；</w:t>
      </w:r>
    </w:p>
    <w:p w14:paraId="7F004B05" w14:textId="77777777" w:rsidR="00EE63F2" w:rsidRPr="000457E9" w:rsidRDefault="00EE63F2" w:rsidP="00EE63F2">
      <w:pPr>
        <w:widowControl w:val="0"/>
        <w:numPr>
          <w:ilvl w:val="1"/>
          <w:numId w:val="20"/>
        </w:numPr>
        <w:spacing w:after="240" w:line="240" w:lineRule="atLeast"/>
        <w:outlineLvl w:val="1"/>
        <w:rPr>
          <w:rFonts w:eastAsia="SimSun"/>
          <w:sz w:val="24"/>
          <w:szCs w:val="24"/>
          <w:lang w:val="en-GB" w:eastAsia="zh-CN"/>
        </w:rPr>
      </w:pPr>
      <w:r w:rsidRPr="000457E9">
        <w:rPr>
          <w:rFonts w:eastAsia="SimSun" w:hint="eastAsia"/>
          <w:sz w:val="24"/>
          <w:szCs w:val="24"/>
          <w:lang w:val="zh-CN" w:eastAsia="zh-CN"/>
        </w:rPr>
        <w:t>向牵头执行机构提供关于这些活动的报告</w:t>
      </w:r>
      <w:r w:rsidRPr="000457E9">
        <w:rPr>
          <w:rFonts w:eastAsia="SimSun" w:hint="eastAsia"/>
          <w:sz w:val="24"/>
          <w:szCs w:val="24"/>
          <w:lang w:val="en-GB" w:eastAsia="zh-CN"/>
        </w:rPr>
        <w:t>，以供</w:t>
      </w:r>
      <w:r w:rsidRPr="000457E9">
        <w:rPr>
          <w:rFonts w:eastAsia="SimSun" w:hint="eastAsia"/>
          <w:sz w:val="24"/>
          <w:szCs w:val="24"/>
          <w:lang w:val="zh-CN" w:eastAsia="zh-CN"/>
        </w:rPr>
        <w:t>根据附录</w:t>
      </w:r>
      <w:r w:rsidRPr="000457E9">
        <w:rPr>
          <w:rFonts w:eastAsia="SimSun"/>
          <w:sz w:val="24"/>
          <w:szCs w:val="24"/>
          <w:lang w:val="en-GB" w:eastAsia="zh-CN"/>
        </w:rPr>
        <w:t>4-A</w:t>
      </w:r>
      <w:r w:rsidRPr="000457E9">
        <w:rPr>
          <w:rFonts w:eastAsia="SimSun" w:hint="eastAsia"/>
          <w:sz w:val="24"/>
          <w:szCs w:val="24"/>
          <w:lang w:val="zh-CN" w:eastAsia="zh-CN"/>
        </w:rPr>
        <w:t>列入合并报告中；以及</w:t>
      </w:r>
    </w:p>
    <w:p w14:paraId="494B02D8" w14:textId="77777777" w:rsidR="00EE63F2" w:rsidRPr="000457E9" w:rsidRDefault="00EE63F2" w:rsidP="00EE63F2">
      <w:pPr>
        <w:keepNext/>
        <w:numPr>
          <w:ilvl w:val="1"/>
          <w:numId w:val="20"/>
        </w:numPr>
        <w:spacing w:after="240" w:line="240" w:lineRule="atLeast"/>
        <w:outlineLvl w:val="1"/>
        <w:rPr>
          <w:rFonts w:eastAsia="SimSun"/>
          <w:sz w:val="24"/>
          <w:szCs w:val="24"/>
          <w:lang w:val="en-GB" w:eastAsia="zh-CN"/>
        </w:rPr>
      </w:pPr>
      <w:r w:rsidRPr="000457E9">
        <w:rPr>
          <w:rFonts w:eastAsia="SimSun" w:hint="eastAsia"/>
          <w:noProof/>
          <w:sz w:val="24"/>
          <w:szCs w:val="24"/>
          <w:lang w:val="en-GB" w:eastAsia="zh-CN"/>
        </w:rPr>
        <w:t>就便利实施计划所需的任何规划、协调和报告安排同牵头执行机构达成共识。</w:t>
      </w:r>
    </w:p>
    <w:p w14:paraId="5DB8E4F8" w14:textId="5F790105" w:rsidR="00EE63F2" w:rsidRPr="000457E9" w:rsidRDefault="00EE63F2" w:rsidP="00EE63F2">
      <w:pPr>
        <w:keepNext/>
        <w:keepLines/>
        <w:topLinePunct/>
        <w:spacing w:after="240" w:line="240" w:lineRule="atLeast"/>
        <w:outlineLvl w:val="0"/>
        <w:rPr>
          <w:rFonts w:eastAsia="SimHei"/>
          <w:bCs/>
          <w:noProof/>
          <w:sz w:val="24"/>
          <w:szCs w:val="24"/>
          <w:lang w:val="en-GB" w:eastAsia="zh-CN"/>
        </w:rPr>
      </w:pPr>
      <w:r w:rsidRPr="000457E9">
        <w:rPr>
          <w:rFonts w:eastAsia="SimHei" w:hint="eastAsia"/>
          <w:bCs/>
          <w:noProof/>
          <w:sz w:val="24"/>
          <w:szCs w:val="24"/>
          <w:lang w:val="en-GB" w:eastAsia="zh-CN"/>
        </w:rPr>
        <w:t>附录</w:t>
      </w:r>
      <w:r w:rsidRPr="000457E9">
        <w:rPr>
          <w:rFonts w:eastAsia="SimHei"/>
          <w:bCs/>
          <w:noProof/>
          <w:sz w:val="24"/>
          <w:szCs w:val="24"/>
          <w:lang w:val="en-GB" w:eastAsia="zh-CN"/>
        </w:rPr>
        <w:t>7-A</w:t>
      </w:r>
      <w:r w:rsidRPr="000457E9">
        <w:rPr>
          <w:rFonts w:eastAsia="SimHei" w:hint="eastAsia"/>
          <w:bCs/>
          <w:noProof/>
          <w:sz w:val="24"/>
          <w:szCs w:val="24"/>
          <w:lang w:val="en-GB" w:eastAsia="zh-CN"/>
        </w:rPr>
        <w:t>：因未</w:t>
      </w:r>
      <w:r w:rsidRPr="000457E9">
        <w:rPr>
          <w:rFonts w:eastAsia="SimHei" w:hint="eastAsia"/>
          <w:bCs/>
          <w:noProof/>
          <w:sz w:val="24"/>
          <w:szCs w:val="24"/>
          <w:lang w:eastAsia="zh-CN"/>
        </w:rPr>
        <w:t>遵守协定的目标</w:t>
      </w:r>
      <w:r w:rsidRPr="000457E9">
        <w:rPr>
          <w:rFonts w:eastAsia="SimHei" w:hint="eastAsia"/>
          <w:bCs/>
          <w:noProof/>
          <w:sz w:val="24"/>
          <w:szCs w:val="24"/>
          <w:lang w:val="en-GB" w:eastAsia="zh-CN"/>
        </w:rPr>
        <w:t>而减少供资</w:t>
      </w:r>
    </w:p>
    <w:p w14:paraId="2341E104" w14:textId="3A3687CB" w:rsidR="007F4E83" w:rsidRPr="000457E9" w:rsidRDefault="00EE63F2" w:rsidP="00EE63F2">
      <w:pPr>
        <w:pStyle w:val="Heading1"/>
        <w:numPr>
          <w:ilvl w:val="0"/>
          <w:numId w:val="11"/>
        </w:numPr>
        <w:rPr>
          <w:sz w:val="24"/>
          <w:szCs w:val="24"/>
          <w:lang w:eastAsia="zh-CN"/>
        </w:rPr>
      </w:pPr>
      <w:r w:rsidRPr="000457E9">
        <w:rPr>
          <w:rFonts w:eastAsia="SimSun" w:hint="eastAsia"/>
          <w:noProof/>
          <w:sz w:val="24"/>
          <w:szCs w:val="24"/>
          <w:lang w:val="en-GB" w:eastAsia="zh-CN"/>
        </w:rPr>
        <w:t>依照本协定第</w:t>
      </w:r>
      <w:r w:rsidRPr="000457E9">
        <w:rPr>
          <w:rFonts w:eastAsia="SimSun"/>
          <w:noProof/>
          <w:sz w:val="24"/>
          <w:szCs w:val="24"/>
          <w:lang w:val="en-GB" w:eastAsia="zh-CN"/>
        </w:rPr>
        <w:t>11</w:t>
      </w:r>
      <w:r w:rsidRPr="000457E9">
        <w:rPr>
          <w:rFonts w:eastAsia="SimSun" w:hint="eastAsia"/>
          <w:noProof/>
          <w:sz w:val="24"/>
          <w:szCs w:val="24"/>
          <w:lang w:val="en-GB" w:eastAsia="zh-CN"/>
        </w:rPr>
        <w:t>段，</w:t>
      </w:r>
      <w:r w:rsidRPr="000457E9">
        <w:rPr>
          <w:rFonts w:eastAsia="SimSun" w:hint="eastAsia"/>
          <w:sz w:val="24"/>
          <w:szCs w:val="24"/>
          <w:lang w:val="zh-CN" w:eastAsia="zh-CN"/>
        </w:rPr>
        <w:t>对于没有达到附录</w:t>
      </w:r>
      <w:r w:rsidRPr="000457E9">
        <w:rPr>
          <w:rFonts w:eastAsia="SimSun"/>
          <w:noProof/>
          <w:sz w:val="24"/>
          <w:szCs w:val="24"/>
          <w:lang w:val="en-GB" w:eastAsia="zh-CN"/>
        </w:rPr>
        <w:t>2-A</w:t>
      </w:r>
      <w:r w:rsidRPr="000457E9">
        <w:rPr>
          <w:rFonts w:eastAsia="SimSun" w:hint="eastAsia"/>
          <w:noProof/>
          <w:sz w:val="24"/>
          <w:szCs w:val="24"/>
          <w:lang w:val="en-GB" w:eastAsia="zh-CN"/>
        </w:rPr>
        <w:t>第</w:t>
      </w:r>
      <w:r w:rsidRPr="000457E9">
        <w:rPr>
          <w:rFonts w:eastAsia="SimSun"/>
          <w:noProof/>
          <w:sz w:val="24"/>
          <w:szCs w:val="24"/>
          <w:lang w:val="en-GB" w:eastAsia="zh-CN"/>
        </w:rPr>
        <w:t>1.2</w:t>
      </w:r>
      <w:r w:rsidRPr="000457E9">
        <w:rPr>
          <w:rFonts w:eastAsia="SimSun" w:hint="eastAsia"/>
          <w:noProof/>
          <w:sz w:val="24"/>
          <w:szCs w:val="24"/>
          <w:lang w:val="en-GB" w:eastAsia="zh-CN"/>
        </w:rPr>
        <w:t>行具体规定的目标的每一年度，消费量每超出附录</w:t>
      </w:r>
      <w:r w:rsidRPr="000457E9">
        <w:rPr>
          <w:rFonts w:eastAsia="SimSun"/>
          <w:noProof/>
          <w:sz w:val="24"/>
          <w:szCs w:val="24"/>
          <w:lang w:val="en-GB" w:eastAsia="zh-CN"/>
        </w:rPr>
        <w:t>2-A</w:t>
      </w:r>
      <w:r w:rsidRPr="000457E9">
        <w:rPr>
          <w:rFonts w:eastAsia="SimSun" w:hint="eastAsia"/>
          <w:noProof/>
          <w:sz w:val="24"/>
          <w:szCs w:val="24"/>
          <w:lang w:val="en-GB" w:eastAsia="zh-CN"/>
        </w:rPr>
        <w:t>第</w:t>
      </w:r>
      <w:r w:rsidRPr="000457E9">
        <w:rPr>
          <w:rFonts w:eastAsia="SimSun"/>
          <w:noProof/>
          <w:sz w:val="24"/>
          <w:szCs w:val="24"/>
          <w:lang w:val="en-GB" w:eastAsia="zh-CN"/>
        </w:rPr>
        <w:t>1.2</w:t>
      </w:r>
      <w:r w:rsidRPr="000457E9">
        <w:rPr>
          <w:rFonts w:eastAsia="SimSun" w:hint="eastAsia"/>
          <w:noProof/>
          <w:sz w:val="24"/>
          <w:szCs w:val="24"/>
          <w:lang w:val="en-GB" w:eastAsia="zh-CN"/>
        </w:rPr>
        <w:t>行所规定数量一吨二氧化碳当量，可减少供资</w:t>
      </w:r>
      <w:r w:rsidR="005C157A" w:rsidRPr="000457E9">
        <w:rPr>
          <w:rFonts w:eastAsia="SimSun" w:hint="eastAsia"/>
          <w:noProof/>
          <w:sz w:val="24"/>
          <w:szCs w:val="24"/>
          <w:lang w:val="en-GB" w:eastAsia="zh-CN"/>
        </w:rPr>
        <w:t>5.39</w:t>
      </w:r>
      <w:r w:rsidRPr="000457E9">
        <w:rPr>
          <w:rFonts w:eastAsia="SimSun" w:hint="eastAsia"/>
          <w:noProof/>
          <w:sz w:val="24"/>
          <w:szCs w:val="24"/>
          <w:lang w:val="en-GB" w:eastAsia="zh-CN"/>
        </w:rPr>
        <w:t>美元，但</w:t>
      </w:r>
      <w:r w:rsidRPr="000457E9">
        <w:rPr>
          <w:rFonts w:eastAsia="SimSun" w:hint="eastAsia"/>
          <w:sz w:val="24"/>
          <w:szCs w:val="24"/>
          <w:lang w:val="en-GB" w:eastAsia="zh-CN"/>
        </w:rPr>
        <w:t>有一项谅解，即资金削减的最大限度不得超过所申请付款的供资金额。不履约情事连续超</w:t>
      </w:r>
      <w:r w:rsidRPr="000457E9">
        <w:rPr>
          <w:rFonts w:eastAsia="SimSun" w:hint="eastAsia"/>
          <w:sz w:val="24"/>
          <w:szCs w:val="24"/>
          <w:lang w:val="en-GB" w:eastAsia="zh-CN"/>
        </w:rPr>
        <w:lastRenderedPageBreak/>
        <w:t>过两年时，可考虑采取额外措施。如果国家由于非法贸易而未遵守协定，但扣押了非法贸易中的受控物质并随后予以没收、销毁、出口或送回来源国，则不适用削减供资的规定。</w:t>
      </w:r>
      <w:r w:rsidR="009A7773">
        <w:rPr>
          <w:rFonts w:eastAsia="SimSun" w:hint="eastAsia"/>
          <w:sz w:val="24"/>
          <w:szCs w:val="24"/>
          <w:lang w:val="en-GB"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10BB171" w14:textId="77777777" w:rsidTr="00B42A72">
        <w:tc>
          <w:tcPr>
            <w:tcW w:w="1871" w:type="dxa"/>
          </w:tcPr>
          <w:p w14:paraId="4D44E9BD" w14:textId="77777777" w:rsidR="00E85409" w:rsidRPr="009B0D30" w:rsidRDefault="00E85409" w:rsidP="005109C4">
            <w:pPr>
              <w:rPr>
                <w:lang w:eastAsia="zh-CN"/>
              </w:rPr>
            </w:pPr>
          </w:p>
        </w:tc>
        <w:tc>
          <w:tcPr>
            <w:tcW w:w="1872" w:type="dxa"/>
          </w:tcPr>
          <w:p w14:paraId="67C7D7CB" w14:textId="77777777" w:rsidR="00E85409" w:rsidRPr="009B0D30" w:rsidRDefault="00E85409" w:rsidP="005109C4">
            <w:pPr>
              <w:rPr>
                <w:lang w:eastAsia="zh-CN"/>
              </w:rPr>
            </w:pPr>
          </w:p>
        </w:tc>
        <w:tc>
          <w:tcPr>
            <w:tcW w:w="1872" w:type="dxa"/>
            <w:tcBorders>
              <w:bottom w:val="single" w:sz="4" w:space="0" w:color="auto"/>
            </w:tcBorders>
          </w:tcPr>
          <w:p w14:paraId="78AE794F" w14:textId="77777777" w:rsidR="00E85409" w:rsidRPr="009B0D30" w:rsidRDefault="00E85409" w:rsidP="005109C4">
            <w:pPr>
              <w:rPr>
                <w:lang w:eastAsia="zh-CN"/>
              </w:rPr>
            </w:pPr>
          </w:p>
        </w:tc>
        <w:tc>
          <w:tcPr>
            <w:tcW w:w="1872" w:type="dxa"/>
          </w:tcPr>
          <w:p w14:paraId="5870C17C" w14:textId="77777777" w:rsidR="00E85409" w:rsidRPr="009B0D30" w:rsidRDefault="00E85409" w:rsidP="005109C4">
            <w:pPr>
              <w:rPr>
                <w:lang w:eastAsia="zh-CN"/>
              </w:rPr>
            </w:pPr>
          </w:p>
        </w:tc>
        <w:tc>
          <w:tcPr>
            <w:tcW w:w="1873" w:type="dxa"/>
          </w:tcPr>
          <w:p w14:paraId="78BBA090" w14:textId="77777777" w:rsidR="00E85409" w:rsidRPr="009B0D30" w:rsidRDefault="00E85409" w:rsidP="005109C4">
            <w:pPr>
              <w:rPr>
                <w:lang w:eastAsia="zh-CN"/>
              </w:rPr>
            </w:pPr>
          </w:p>
        </w:tc>
      </w:tr>
    </w:tbl>
    <w:p w14:paraId="48A32314" w14:textId="77777777" w:rsidR="00E85409" w:rsidRPr="009B0D30" w:rsidRDefault="00E85409" w:rsidP="005109C4">
      <w:pPr>
        <w:jc w:val="center"/>
        <w:rPr>
          <w:lang w:eastAsia="zh-CN"/>
        </w:rPr>
      </w:pPr>
    </w:p>
    <w:sectPr w:rsidR="00E85409" w:rsidRPr="009B0D30" w:rsidSect="001B35CC">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6C7BF" w14:textId="77777777" w:rsidR="00D84203" w:rsidRDefault="00D84203" w:rsidP="004A504B">
      <w:r>
        <w:separator/>
      </w:r>
    </w:p>
  </w:endnote>
  <w:endnote w:type="continuationSeparator" w:id="0">
    <w:p w14:paraId="6BAF7CA2" w14:textId="77777777" w:rsidR="00D84203" w:rsidRDefault="00D84203" w:rsidP="004A504B">
      <w:r>
        <w:continuationSeparator/>
      </w:r>
    </w:p>
  </w:endnote>
  <w:endnote w:type="continuationNotice" w:id="1">
    <w:p w14:paraId="1C647545" w14:textId="77777777" w:rsidR="00D84203" w:rsidRDefault="00D84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Times New Roman Bold">
    <w:panose1 w:val="02020803070505020304"/>
    <w:charset w:val="00"/>
    <w:family w:val="auto"/>
    <w:pitch w:val="variable"/>
    <w:sig w:usb0="E0002AFF" w:usb1="C0007841"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2D29A" w14:textId="57E865AF" w:rsidR="00711BE6" w:rsidRPr="00CE06B2" w:rsidRDefault="00711BE6">
    <w:pPr>
      <w:jc w:val="center"/>
      <w:rPr>
        <w:sz w:val="24"/>
        <w:szCs w:val="24"/>
      </w:rPr>
    </w:pPr>
    <w:r w:rsidRPr="00CE06B2">
      <w:rPr>
        <w:sz w:val="24"/>
        <w:szCs w:val="24"/>
      </w:rPr>
      <w:fldChar w:fldCharType="begin"/>
    </w:r>
    <w:r w:rsidRPr="00CE06B2">
      <w:rPr>
        <w:sz w:val="24"/>
        <w:szCs w:val="24"/>
      </w:rPr>
      <w:instrText xml:space="preserve"> PAGE </w:instrText>
    </w:r>
    <w:r w:rsidRPr="00CE06B2">
      <w:rPr>
        <w:sz w:val="24"/>
        <w:szCs w:val="24"/>
      </w:rPr>
      <w:fldChar w:fldCharType="separate"/>
    </w:r>
    <w:r w:rsidR="00F21EA1" w:rsidRPr="00CE06B2">
      <w:rPr>
        <w:noProof/>
        <w:sz w:val="24"/>
        <w:szCs w:val="24"/>
      </w:rPr>
      <w:t>2</w:t>
    </w:r>
    <w:r w:rsidRPr="00CE06B2">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313D"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FB96" w14:textId="3A91392E" w:rsidR="00711BE6" w:rsidRPr="00CE06B2" w:rsidRDefault="00CE06B2" w:rsidP="00CE06B2">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E7B7" w14:textId="3979390D" w:rsidR="003622A4" w:rsidRPr="00001804" w:rsidRDefault="003622A4">
    <w:pPr>
      <w:jc w:val="center"/>
      <w:rPr>
        <w:sz w:val="24"/>
        <w:szCs w:val="24"/>
      </w:rPr>
    </w:pPr>
    <w:r w:rsidRPr="00001804">
      <w:rPr>
        <w:sz w:val="24"/>
        <w:szCs w:val="24"/>
      </w:rPr>
      <w:fldChar w:fldCharType="begin"/>
    </w:r>
    <w:r w:rsidRPr="00001804">
      <w:rPr>
        <w:sz w:val="24"/>
        <w:szCs w:val="24"/>
      </w:rPr>
      <w:instrText xml:space="preserve"> PAGE </w:instrText>
    </w:r>
    <w:r w:rsidRPr="00001804">
      <w:rPr>
        <w:sz w:val="24"/>
        <w:szCs w:val="24"/>
      </w:rPr>
      <w:fldChar w:fldCharType="separate"/>
    </w:r>
    <w:r w:rsidR="00F21EA1" w:rsidRPr="00001804">
      <w:rPr>
        <w:noProof/>
        <w:sz w:val="24"/>
        <w:szCs w:val="24"/>
      </w:rPr>
      <w:t>5</w:t>
    </w:r>
    <w:r w:rsidRPr="00001804">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C6CB" w14:textId="75E79BB7" w:rsidR="00EE63F2" w:rsidRPr="00001804" w:rsidRDefault="00EE63F2">
    <w:pPr>
      <w:jc w:val="center"/>
      <w:rPr>
        <w:sz w:val="24"/>
        <w:szCs w:val="24"/>
      </w:rPr>
    </w:pPr>
    <w:r w:rsidRPr="00001804">
      <w:rPr>
        <w:sz w:val="24"/>
        <w:szCs w:val="24"/>
      </w:rPr>
      <w:fldChar w:fldCharType="begin"/>
    </w:r>
    <w:r w:rsidRPr="00001804">
      <w:rPr>
        <w:sz w:val="24"/>
        <w:szCs w:val="24"/>
      </w:rPr>
      <w:instrText xml:space="preserve"> PAGE </w:instrText>
    </w:r>
    <w:r w:rsidRPr="00001804">
      <w:rPr>
        <w:sz w:val="24"/>
        <w:szCs w:val="24"/>
      </w:rPr>
      <w:fldChar w:fldCharType="separate"/>
    </w:r>
    <w:r w:rsidR="00F21EA1" w:rsidRPr="00001804">
      <w:rPr>
        <w:noProof/>
        <w:sz w:val="24"/>
        <w:szCs w:val="24"/>
      </w:rPr>
      <w:t>4</w:t>
    </w:r>
    <w:r w:rsidRPr="00001804">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6171C36D" w:rsidR="00DC6A10" w:rsidRPr="0065334E" w:rsidRDefault="00BC2495">
    <w:pPr>
      <w:jc w:val="center"/>
      <w:rPr>
        <w:sz w:val="24"/>
        <w:szCs w:val="24"/>
      </w:rPr>
    </w:pPr>
    <w:r w:rsidRPr="0065334E">
      <w:rPr>
        <w:sz w:val="24"/>
        <w:szCs w:val="24"/>
      </w:rPr>
      <w:fldChar w:fldCharType="begin"/>
    </w:r>
    <w:r w:rsidR="00851352" w:rsidRPr="0065334E">
      <w:rPr>
        <w:sz w:val="24"/>
        <w:szCs w:val="24"/>
      </w:rPr>
      <w:instrText xml:space="preserve"> PAGE </w:instrText>
    </w:r>
    <w:r w:rsidRPr="0065334E">
      <w:rPr>
        <w:sz w:val="24"/>
        <w:szCs w:val="24"/>
      </w:rPr>
      <w:fldChar w:fldCharType="separate"/>
    </w:r>
    <w:r w:rsidR="00F21EA1" w:rsidRPr="0065334E">
      <w:rPr>
        <w:noProof/>
        <w:sz w:val="24"/>
        <w:szCs w:val="24"/>
      </w:rPr>
      <w:t>6</w:t>
    </w:r>
    <w:r w:rsidRPr="0065334E">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5D5901EA" w:rsidR="00DC6A10" w:rsidRPr="0065334E" w:rsidRDefault="00BC2495">
    <w:pPr>
      <w:jc w:val="center"/>
      <w:rPr>
        <w:sz w:val="24"/>
        <w:szCs w:val="24"/>
      </w:rPr>
    </w:pPr>
    <w:r w:rsidRPr="0065334E">
      <w:rPr>
        <w:sz w:val="24"/>
        <w:szCs w:val="24"/>
      </w:rPr>
      <w:fldChar w:fldCharType="begin"/>
    </w:r>
    <w:r w:rsidR="00851352" w:rsidRPr="0065334E">
      <w:rPr>
        <w:sz w:val="24"/>
        <w:szCs w:val="24"/>
      </w:rPr>
      <w:instrText xml:space="preserve"> PAGE </w:instrText>
    </w:r>
    <w:r w:rsidRPr="0065334E">
      <w:rPr>
        <w:sz w:val="24"/>
        <w:szCs w:val="24"/>
      </w:rPr>
      <w:fldChar w:fldCharType="separate"/>
    </w:r>
    <w:r w:rsidR="00F21EA1" w:rsidRPr="0065334E">
      <w:rPr>
        <w:noProof/>
        <w:sz w:val="24"/>
        <w:szCs w:val="24"/>
      </w:rPr>
      <w:t>7</w:t>
    </w:r>
    <w:r w:rsidRPr="0065334E">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61A15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8F1D8" w14:textId="77777777" w:rsidR="00D84203" w:rsidRDefault="00D84203" w:rsidP="004A504B">
      <w:r>
        <w:rPr>
          <w:rFonts w:hint="eastAsia"/>
          <w:lang w:eastAsia="zh-CN"/>
        </w:rPr>
        <w:separator/>
      </w:r>
    </w:p>
  </w:footnote>
  <w:footnote w:type="continuationSeparator" w:id="0">
    <w:p w14:paraId="6ED9533C" w14:textId="77777777" w:rsidR="00D84203" w:rsidRDefault="00D84203" w:rsidP="004A504B">
      <w:r>
        <w:continuationSeparator/>
      </w:r>
    </w:p>
  </w:footnote>
  <w:footnote w:type="continuationNotice" w:id="1">
    <w:p w14:paraId="1A9F25AB" w14:textId="77777777" w:rsidR="00D84203" w:rsidRDefault="00D84203"/>
  </w:footnote>
  <w:footnote w:id="2">
    <w:p w14:paraId="62CED97C" w14:textId="77777777" w:rsidR="00CE06B2" w:rsidRDefault="00CE06B2" w:rsidP="00CE06B2">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3FDE3990" w14:textId="5322418F" w:rsidR="009C19B5" w:rsidRPr="00FE3307" w:rsidRDefault="009C19B5" w:rsidP="009C19B5">
      <w:pPr>
        <w:pStyle w:val="FootnoteText"/>
        <w:rPr>
          <w:lang w:eastAsia="zh-CN"/>
        </w:rPr>
      </w:pPr>
      <w:r w:rsidRPr="00FE3307">
        <w:rPr>
          <w:rStyle w:val="FootnoteReference"/>
        </w:rPr>
        <w:footnoteRef/>
      </w:r>
      <w:r w:rsidRPr="00FE3307">
        <w:rPr>
          <w:lang w:eastAsia="zh-CN"/>
        </w:rPr>
        <w:t xml:space="preserve"> </w:t>
      </w:r>
      <w:r w:rsidR="003747D8">
        <w:rPr>
          <w:lang w:val="zh-CN" w:eastAsia="zh-CN"/>
        </w:rPr>
        <w:t>根据墨西哥环境和自然资源部</w:t>
      </w:r>
      <w:r w:rsidR="003747D8">
        <w:rPr>
          <w:lang w:val="zh-CN" w:eastAsia="zh-CN"/>
        </w:rPr>
        <w:t>2025</w:t>
      </w:r>
      <w:r w:rsidR="003747D8">
        <w:rPr>
          <w:lang w:val="zh-CN" w:eastAsia="zh-CN"/>
        </w:rPr>
        <w:t>年</w:t>
      </w:r>
      <w:r w:rsidR="003747D8">
        <w:rPr>
          <w:lang w:val="zh-CN" w:eastAsia="zh-CN"/>
        </w:rPr>
        <w:t>9</w:t>
      </w:r>
      <w:r w:rsidR="003747D8">
        <w:rPr>
          <w:lang w:val="zh-CN" w:eastAsia="zh-CN"/>
        </w:rPr>
        <w:t>月</w:t>
      </w:r>
      <w:r w:rsidR="003747D8">
        <w:rPr>
          <w:lang w:val="zh-CN" w:eastAsia="zh-CN"/>
        </w:rPr>
        <w:t>2</w:t>
      </w:r>
      <w:r w:rsidR="003747D8">
        <w:rPr>
          <w:lang w:val="zh-CN" w:eastAsia="zh-CN"/>
        </w:rPr>
        <w:t>日致工发组织的函件。</w:t>
      </w:r>
    </w:p>
  </w:footnote>
  <w:footnote w:id="4">
    <w:p w14:paraId="12CFD9E0" w14:textId="744948E6" w:rsidR="000D5E0E" w:rsidRDefault="000D5E0E" w:rsidP="000D5E0E">
      <w:pPr>
        <w:pStyle w:val="FootnoteText"/>
        <w:rPr>
          <w:lang w:eastAsia="zh-CN"/>
        </w:rPr>
      </w:pPr>
      <w:r>
        <w:rPr>
          <w:rStyle w:val="FootnoteReference"/>
          <w:lang w:val="zh-CN"/>
        </w:rPr>
        <w:footnoteRef/>
      </w:r>
      <w:r>
        <w:rPr>
          <w:lang w:val="zh-CN" w:eastAsia="zh-CN"/>
        </w:rPr>
        <w:t xml:space="preserve"> </w:t>
      </w:r>
      <w:r w:rsidR="0066627D">
        <w:rPr>
          <w:rFonts w:hint="eastAsia"/>
          <w:lang w:val="zh-CN" w:eastAsia="zh-CN"/>
        </w:rPr>
        <w:t>主要</w:t>
      </w:r>
      <w:r>
        <w:rPr>
          <w:lang w:val="zh-CN" w:eastAsia="zh-CN"/>
        </w:rPr>
        <w:t>包括不锈钢取样气瓶和针阀、黄铜转接头、青铜</w:t>
      </w:r>
      <w:r w:rsidR="00556428" w:rsidRPr="00556428">
        <w:rPr>
          <w:lang w:eastAsia="zh-CN"/>
        </w:rPr>
        <w:t>卡箍</w:t>
      </w:r>
      <w:r>
        <w:rPr>
          <w:lang w:val="zh-CN" w:eastAsia="zh-CN"/>
        </w:rPr>
        <w:t>、锥形塞、真空泵、用于</w:t>
      </w:r>
      <w:r>
        <w:rPr>
          <w:lang w:val="zh-CN" w:eastAsia="zh-CN"/>
        </w:rPr>
        <w:t>HFC-134a</w:t>
      </w:r>
      <w:r>
        <w:rPr>
          <w:lang w:val="zh-CN" w:eastAsia="zh-CN"/>
        </w:rPr>
        <w:t>、</w:t>
      </w:r>
      <w:r>
        <w:rPr>
          <w:lang w:val="zh-CN" w:eastAsia="zh-CN"/>
        </w:rPr>
        <w:t>R-404A</w:t>
      </w:r>
      <w:r>
        <w:rPr>
          <w:lang w:val="zh-CN" w:eastAsia="zh-CN"/>
        </w:rPr>
        <w:t>、</w:t>
      </w:r>
      <w:r>
        <w:rPr>
          <w:lang w:val="zh-CN" w:eastAsia="zh-CN"/>
        </w:rPr>
        <w:t>R-407</w:t>
      </w:r>
      <w:r>
        <w:rPr>
          <w:lang w:val="zh-CN" w:eastAsia="zh-CN"/>
        </w:rPr>
        <w:t>和</w:t>
      </w:r>
      <w:r>
        <w:rPr>
          <w:lang w:val="zh-CN" w:eastAsia="zh-CN"/>
        </w:rPr>
        <w:t>R-410A</w:t>
      </w:r>
      <w:r>
        <w:rPr>
          <w:lang w:val="zh-CN" w:eastAsia="zh-CN"/>
        </w:rPr>
        <w:t>的歧管（带软管和中央</w:t>
      </w:r>
      <w:r w:rsidR="00912627">
        <w:rPr>
          <w:rFonts w:hint="eastAsia"/>
          <w:lang w:val="zh-CN" w:eastAsia="zh-CN"/>
        </w:rPr>
        <w:t>视</w:t>
      </w:r>
      <w:r>
        <w:rPr>
          <w:lang w:val="zh-CN" w:eastAsia="zh-CN"/>
        </w:rPr>
        <w:t>窗）、鹦鹉扳手、检漏仪、防护设备、制冷剂分析仪、带特定测试区的制冷剂压力测试仪表组，以及用于识别预混含氢氯氟烃或氢氟碳化物的多元醇的数字旋转粘度计。</w:t>
      </w:r>
    </w:p>
  </w:footnote>
  <w:footnote w:id="5">
    <w:p w14:paraId="689FC392" w14:textId="1C0C88CE" w:rsidR="00340358" w:rsidRPr="00CF6FBC" w:rsidRDefault="00340358" w:rsidP="00340358">
      <w:pPr>
        <w:pStyle w:val="FootnoteText"/>
        <w:rPr>
          <w:lang w:eastAsia="zh-CN"/>
        </w:rPr>
      </w:pPr>
      <w:r>
        <w:rPr>
          <w:rStyle w:val="FootnoteReference"/>
          <w:lang w:val="zh-CN"/>
        </w:rPr>
        <w:footnoteRef/>
      </w:r>
      <w:r>
        <w:rPr>
          <w:lang w:val="zh-CN" w:eastAsia="zh-CN"/>
        </w:rPr>
        <w:t xml:space="preserve"> </w:t>
      </w:r>
      <w:r w:rsidR="008B5FEC" w:rsidRPr="008B5FEC">
        <w:rPr>
          <w:rFonts w:hint="eastAsia"/>
          <w:lang w:val="zh-CN" w:eastAsia="zh-CN"/>
        </w:rPr>
        <w:t>主要</w:t>
      </w:r>
      <w:r>
        <w:rPr>
          <w:lang w:val="zh-CN" w:eastAsia="zh-CN"/>
        </w:rPr>
        <w:t>包括回收机和气瓶、真空泵、检漏仪、歧管、秤、</w:t>
      </w:r>
      <w:r>
        <w:rPr>
          <w:lang w:val="zh-CN" w:eastAsia="zh-CN"/>
        </w:rPr>
        <w:t>ATEX</w:t>
      </w:r>
      <w:r>
        <w:rPr>
          <w:lang w:val="zh-CN" w:eastAsia="zh-CN"/>
        </w:rPr>
        <w:t>风扇、焊接设备、温度计、管套件和万用表。</w:t>
      </w:r>
    </w:p>
  </w:footnote>
  <w:footnote w:id="6">
    <w:p w14:paraId="541E9540" w14:textId="27E91729" w:rsidR="00340358" w:rsidRPr="009420AF" w:rsidRDefault="00340358" w:rsidP="00340358">
      <w:pPr>
        <w:pStyle w:val="FootnoteText"/>
        <w:rPr>
          <w:lang w:eastAsia="zh-CN"/>
        </w:rPr>
      </w:pPr>
      <w:r>
        <w:rPr>
          <w:rStyle w:val="FootnoteReference"/>
          <w:lang w:val="zh-CN"/>
        </w:rPr>
        <w:footnoteRef/>
      </w:r>
      <w:r>
        <w:rPr>
          <w:lang w:val="zh-CN" w:eastAsia="zh-CN"/>
        </w:rPr>
        <w:t xml:space="preserve"> </w:t>
      </w:r>
      <w:r w:rsidR="008B5FEC">
        <w:rPr>
          <w:rFonts w:hint="eastAsia"/>
          <w:lang w:val="zh-CN" w:eastAsia="zh-CN"/>
        </w:rPr>
        <w:t>主要包括</w:t>
      </w:r>
      <w:r>
        <w:rPr>
          <w:lang w:val="zh-CN" w:eastAsia="zh-CN"/>
        </w:rPr>
        <w:t>回收和复原机和气瓶、真空泵、检漏仪、歧管、秤、焊接设备、温度计、管套件和万用表。</w:t>
      </w:r>
    </w:p>
  </w:footnote>
  <w:footnote w:id="7">
    <w:p w14:paraId="35D095EE" w14:textId="4584DDF7" w:rsidR="007C4463" w:rsidRPr="00F13A0E" w:rsidRDefault="007C4463" w:rsidP="007C4463">
      <w:pPr>
        <w:pStyle w:val="FootnoteText"/>
        <w:rPr>
          <w:lang w:eastAsia="zh-CN"/>
        </w:rPr>
      </w:pPr>
      <w:r>
        <w:rPr>
          <w:rStyle w:val="FootnoteReference"/>
          <w:lang w:val="zh-CN"/>
        </w:rPr>
        <w:footnoteRef/>
      </w:r>
      <w:r>
        <w:rPr>
          <w:lang w:val="zh-CN" w:eastAsia="zh-CN"/>
        </w:rPr>
        <w:t xml:space="preserve"> </w:t>
      </w:r>
      <w:r>
        <w:rPr>
          <w:lang w:val="zh-CN" w:eastAsia="zh-CN"/>
        </w:rPr>
        <w:t>第</w:t>
      </w:r>
      <w:r>
        <w:rPr>
          <w:lang w:val="zh-CN" w:eastAsia="zh-CN"/>
        </w:rPr>
        <w:t>93/68</w:t>
      </w:r>
      <w:r>
        <w:rPr>
          <w:lang w:val="zh-CN" w:eastAsia="zh-CN"/>
        </w:rPr>
        <w:t>号决定</w:t>
      </w:r>
      <w:r>
        <w:rPr>
          <w:lang w:val="zh-CN" w:eastAsia="zh-CN"/>
        </w:rPr>
        <w:t>(c)(</w:t>
      </w:r>
      <w:r w:rsidR="009E48D7">
        <w:rPr>
          <w:rFonts w:hint="eastAsia"/>
          <w:lang w:val="zh-CN" w:eastAsia="zh-CN"/>
        </w:rPr>
        <w:t>六</w:t>
      </w:r>
      <w:r>
        <w:rPr>
          <w:lang w:val="zh-CN" w:eastAsia="zh-CN"/>
        </w:rPr>
        <w:t>)</w:t>
      </w:r>
      <w:r>
        <w:rPr>
          <w:lang w:val="zh-CN" w:eastAsia="zh-CN"/>
        </w:rPr>
        <w:t>段</w:t>
      </w:r>
      <w:r w:rsidR="009E48D7">
        <w:rPr>
          <w:rFonts w:hint="eastAsia"/>
          <w:lang w:val="zh-CN" w:eastAsia="zh-CN"/>
        </w:rPr>
        <w:t>。</w:t>
      </w:r>
    </w:p>
  </w:footnote>
  <w:footnote w:id="8">
    <w:p w14:paraId="1E14A048" w14:textId="77777777" w:rsidR="007C4463" w:rsidRPr="00E37D4A" w:rsidRDefault="007C4463" w:rsidP="007C4463">
      <w:pPr>
        <w:pStyle w:val="FootnoteText"/>
        <w:rPr>
          <w:lang w:eastAsia="zh-CN"/>
        </w:rPr>
      </w:pPr>
      <w:r>
        <w:rPr>
          <w:rStyle w:val="FootnoteReference"/>
          <w:lang w:val="zh-CN"/>
        </w:rPr>
        <w:footnoteRef/>
      </w:r>
      <w:r>
        <w:rPr>
          <w:lang w:val="zh-CN" w:eastAsia="zh-CN"/>
        </w:rPr>
        <w:t xml:space="preserve"> 2022</w:t>
      </w:r>
      <w:r>
        <w:rPr>
          <w:lang w:val="zh-CN" w:eastAsia="zh-CN"/>
        </w:rPr>
        <w:t>年和</w:t>
      </w:r>
      <w:r>
        <w:rPr>
          <w:lang w:val="zh-CN" w:eastAsia="zh-CN"/>
        </w:rPr>
        <w:t>2023</w:t>
      </w:r>
      <w:r>
        <w:rPr>
          <w:lang w:val="zh-CN" w:eastAsia="zh-CN"/>
        </w:rPr>
        <w:t>年，氢氟碳化物市场出现严重扭曲，主要原因是产品供应过剩，导致价格降至不可持续的低位。这使得原有进口商失去竞争力，其中许多被迫重组销售策略或转向其他分销渠道。</w:t>
      </w:r>
    </w:p>
  </w:footnote>
  <w:footnote w:id="9">
    <w:p w14:paraId="1855B550" w14:textId="77777777" w:rsidR="007C4463" w:rsidRPr="00404C48" w:rsidRDefault="007C4463" w:rsidP="007C4463">
      <w:pPr>
        <w:pStyle w:val="FootnoteText"/>
        <w:rPr>
          <w:lang w:eastAsia="zh-CN"/>
        </w:rPr>
      </w:pPr>
      <w:r>
        <w:rPr>
          <w:rStyle w:val="FootnoteReference"/>
          <w:lang w:val="zh-CN"/>
        </w:rPr>
        <w:footnoteRef/>
      </w:r>
      <w:r>
        <w:rPr>
          <w:lang w:val="zh-CN" w:eastAsia="zh-CN"/>
        </w:rPr>
        <w:t xml:space="preserve"> </w:t>
      </w:r>
      <w:r>
        <w:rPr>
          <w:lang w:val="zh-CN" w:eastAsia="zh-CN"/>
        </w:rPr>
        <w:t>墨西哥制定了数学公式来分配剩余的国家配额，该公式考虑了企业</w:t>
      </w:r>
      <w:r>
        <w:rPr>
          <w:lang w:val="zh-CN" w:eastAsia="zh-CN"/>
        </w:rPr>
        <w:t>2019</w:t>
      </w:r>
      <w:r>
        <w:rPr>
          <w:lang w:val="zh-CN" w:eastAsia="zh-CN"/>
        </w:rPr>
        <w:t>年至</w:t>
      </w:r>
      <w:r>
        <w:rPr>
          <w:lang w:val="zh-CN" w:eastAsia="zh-CN"/>
        </w:rPr>
        <w:t>2021</w:t>
      </w:r>
      <w:r>
        <w:rPr>
          <w:lang w:val="zh-CN" w:eastAsia="zh-CN"/>
        </w:rPr>
        <w:t>年的氢氟碳化物平均消费量、含氢氯氟烃基准的额外</w:t>
      </w:r>
      <w:r>
        <w:rPr>
          <w:lang w:val="zh-CN" w:eastAsia="zh-CN"/>
        </w:rPr>
        <w:t>65%</w:t>
      </w:r>
      <w:r>
        <w:rPr>
          <w:lang w:val="zh-CN" w:eastAsia="zh-CN"/>
        </w:rPr>
        <w:t>（仅针对含氢氯氟烃历史进口商），以及基于企业</w:t>
      </w:r>
      <w:r>
        <w:rPr>
          <w:lang w:val="zh-CN" w:eastAsia="zh-CN"/>
        </w:rPr>
        <w:t>2022</w:t>
      </w:r>
      <w:r>
        <w:rPr>
          <w:lang w:val="zh-CN" w:eastAsia="zh-CN"/>
        </w:rPr>
        <w:t>年氢氟碳化物消费量的组成部分。此外，还设立了配额储备余额，按墨西哥氢氟碳化物基准的固定百分比计算。</w:t>
      </w:r>
    </w:p>
  </w:footnote>
  <w:footnote w:id="10">
    <w:p w14:paraId="6EC1BEF7" w14:textId="77777777" w:rsidR="008F74D5" w:rsidRPr="00816F32" w:rsidRDefault="008F74D5" w:rsidP="008F74D5">
      <w:pPr>
        <w:pStyle w:val="FootnoteText"/>
        <w:rPr>
          <w:lang w:eastAsia="zh-CN"/>
        </w:rPr>
      </w:pPr>
      <w:r>
        <w:rPr>
          <w:rStyle w:val="FootnoteReference"/>
          <w:lang w:val="zh-CN"/>
        </w:rPr>
        <w:footnoteRef/>
      </w:r>
      <w:r>
        <w:rPr>
          <w:lang w:val="zh-CN" w:eastAsia="zh-CN"/>
        </w:rPr>
        <w:t xml:space="preserve"> </w:t>
      </w:r>
      <w:r>
        <w:rPr>
          <w:lang w:val="zh-CN" w:eastAsia="zh-CN"/>
        </w:rPr>
        <w:t>联邦环境保护检察官办公室是环境和自然资源部的主要执法机构，负责通过检查、监测以及对违法者采取行动来执行环境法律和法规。</w:t>
      </w:r>
    </w:p>
  </w:footnote>
  <w:footnote w:id="11">
    <w:p w14:paraId="1DEA7F5E" w14:textId="77777777" w:rsidR="00EE63F2" w:rsidRPr="00412361" w:rsidRDefault="00EE63F2" w:rsidP="00EE63F2">
      <w:pPr>
        <w:pStyle w:val="FootnoteText"/>
        <w:rPr>
          <w:lang w:val="en-US" w:eastAsia="zh-CN"/>
        </w:rPr>
      </w:pPr>
      <w:r w:rsidRPr="00335BDF">
        <w:rPr>
          <w:rStyle w:val="FootnoteReference"/>
        </w:rPr>
        <w:footnoteRef/>
      </w:r>
      <w:r>
        <w:rPr>
          <w:rFonts w:ascii="Helvetica" w:hAnsi="Helvetica" w:hint="eastAsia"/>
          <w:color w:val="0D0D0D"/>
          <w:shd w:val="clear" w:color="auto" w:fill="FFFFFF"/>
          <w:lang w:eastAsia="zh-CN"/>
        </w:rPr>
        <w:t xml:space="preserve"> </w:t>
      </w:r>
      <w:r w:rsidRPr="00B72771">
        <w:rPr>
          <w:color w:val="0D0D0D"/>
          <w:shd w:val="clear" w:color="auto" w:fill="FFFFFF"/>
          <w:lang w:eastAsia="zh-CN"/>
        </w:rPr>
        <w:t>将根据研究结果确定用于强化</w:t>
      </w:r>
      <w:r w:rsidRPr="00B72771">
        <w:rPr>
          <w:color w:val="0D0D0D"/>
          <w:shd w:val="clear" w:color="auto" w:fill="FFFFFF"/>
          <w:lang w:eastAsia="zh-CN"/>
        </w:rPr>
        <w:t>13</w:t>
      </w:r>
      <w:r w:rsidRPr="00B72771">
        <w:rPr>
          <w:color w:val="0D0D0D"/>
          <w:shd w:val="clear" w:color="auto" w:fill="FFFFFF"/>
          <w:lang w:eastAsia="zh-CN"/>
        </w:rPr>
        <w:t>个设备回收中心和</w:t>
      </w:r>
      <w:r w:rsidRPr="00B72771">
        <w:rPr>
          <w:color w:val="0D0D0D"/>
          <w:shd w:val="clear" w:color="auto" w:fill="FFFFFF"/>
          <w:lang w:eastAsia="zh-CN"/>
        </w:rPr>
        <w:t>3</w:t>
      </w:r>
      <w:r w:rsidRPr="00B72771">
        <w:rPr>
          <w:color w:val="0D0D0D"/>
          <w:shd w:val="clear" w:color="auto" w:fill="FFFFFF"/>
          <w:lang w:eastAsia="zh-CN"/>
        </w:rPr>
        <w:t>个制冷剂再生中心的确切设备清单，并可能为该网络尚未涵盖地区新建回收、复原和再生中心的设备清单。</w:t>
      </w:r>
    </w:p>
  </w:footnote>
  <w:footnote w:id="12">
    <w:p w14:paraId="4824EB0D" w14:textId="77777777" w:rsidR="00EE63F2" w:rsidRPr="000B42BF" w:rsidRDefault="00EE63F2" w:rsidP="00EE63F2">
      <w:pPr>
        <w:pStyle w:val="FootnoteText"/>
        <w:rPr>
          <w:lang w:val="en-US"/>
        </w:rPr>
      </w:pPr>
      <w:r w:rsidRPr="00335BDF">
        <w:rPr>
          <w:rStyle w:val="FootnoteReference"/>
        </w:rPr>
        <w:footnoteRef/>
      </w:r>
      <w:r>
        <w:t xml:space="preserve"> </w:t>
      </w:r>
      <w:r>
        <w:rPr>
          <w:rFonts w:hint="eastAsia"/>
          <w:lang w:val="en-US" w:eastAsia="zh-CN"/>
        </w:rPr>
        <w:t>第</w:t>
      </w:r>
      <w:r>
        <w:rPr>
          <w:lang w:val="en-US"/>
        </w:rPr>
        <w:t>93/68</w:t>
      </w:r>
      <w:r>
        <w:rPr>
          <w:rFonts w:hint="eastAsia"/>
          <w:lang w:val="en-US" w:eastAsia="zh-CN"/>
        </w:rPr>
        <w:t>号决定。</w:t>
      </w:r>
    </w:p>
  </w:footnote>
  <w:footnote w:id="13">
    <w:p w14:paraId="4B5A2A83" w14:textId="77777777" w:rsidR="00EE63F2" w:rsidRPr="000B42BF" w:rsidRDefault="00EE63F2" w:rsidP="00EE63F2">
      <w:pPr>
        <w:pStyle w:val="FootnoteText"/>
        <w:rPr>
          <w:lang w:val="en-US"/>
        </w:rPr>
      </w:pPr>
      <w:r w:rsidRPr="00335BDF">
        <w:rPr>
          <w:rStyle w:val="FootnoteReference"/>
        </w:rPr>
        <w:footnoteRef/>
      </w:r>
      <w:r>
        <w:t xml:space="preserve"> </w:t>
      </w:r>
      <w:r>
        <w:rPr>
          <w:rFonts w:hint="eastAsia"/>
          <w:lang w:val="en-US" w:eastAsia="zh-CN"/>
        </w:rPr>
        <w:t>第</w:t>
      </w:r>
      <w:r>
        <w:rPr>
          <w:lang w:val="en-US"/>
        </w:rPr>
        <w:t>95/90</w:t>
      </w:r>
      <w:r>
        <w:rPr>
          <w:rFonts w:hint="eastAsia"/>
          <w:lang w:val="en-US"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1016E" w14:textId="2FADF638" w:rsidR="00711BE6" w:rsidRPr="00001804" w:rsidRDefault="00F6678B" w:rsidP="00F6678B">
    <w:pPr>
      <w:jc w:val="left"/>
      <w:rPr>
        <w:sz w:val="24"/>
        <w:szCs w:val="24"/>
      </w:rPr>
    </w:pPr>
    <w:r w:rsidRPr="00001804">
      <w:rPr>
        <w:sz w:val="24"/>
        <w:szCs w:val="24"/>
      </w:rPr>
      <w:fldChar w:fldCharType="begin"/>
    </w:r>
    <w:r w:rsidRPr="00001804">
      <w:rPr>
        <w:sz w:val="24"/>
        <w:szCs w:val="24"/>
      </w:rPr>
      <w:instrText xml:space="preserve"> DOCPROPERTY "Document number"  \* MERGEFORMAT </w:instrText>
    </w:r>
    <w:r w:rsidRPr="00001804">
      <w:rPr>
        <w:sz w:val="24"/>
        <w:szCs w:val="24"/>
      </w:rPr>
      <w:fldChar w:fldCharType="separate"/>
    </w:r>
    <w:r w:rsidR="00D12AB3">
      <w:rPr>
        <w:sz w:val="24"/>
        <w:szCs w:val="24"/>
      </w:rPr>
      <w:t>UNEP/OzL.Pro/ExCom/97/60</w:t>
    </w:r>
    <w:r w:rsidRPr="00001804">
      <w:rPr>
        <w:sz w:val="24"/>
        <w:szCs w:val="24"/>
      </w:rPr>
      <w:fldChar w:fldCharType="end"/>
    </w:r>
  </w:p>
  <w:p w14:paraId="4370AD8E" w14:textId="30373382" w:rsidR="00711BE6" w:rsidRPr="007A4241" w:rsidRDefault="00711BE6" w:rsidP="00F6678B">
    <w:pPr>
      <w:jc w:val="left"/>
    </w:pPr>
  </w:p>
  <w:p w14:paraId="54BEFD32" w14:textId="77777777" w:rsidR="00711BE6" w:rsidRPr="0033525D" w:rsidRDefault="00711BE6" w:rsidP="00F6678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F369" w14:textId="7FC6792B" w:rsidR="00711BE6" w:rsidRPr="009B0D30" w:rsidRDefault="00EE48D1" w:rsidP="00A15FEA">
    <w:pPr>
      <w:jc w:val="right"/>
    </w:pPr>
    <w:fldSimple w:instr=" DOCPROPERTY &quot;Document number&quot;  \* MERGEFORMAT ">
      <w:r w:rsidR="00D12AB3">
        <w:t>UNEP/OzL.Pro/ExCom/97/60</w:t>
      </w:r>
    </w:fldSimple>
  </w:p>
  <w:p w14:paraId="2F6BDF3C" w14:textId="77777777" w:rsidR="00711BE6" w:rsidRPr="0033525D" w:rsidRDefault="00711BE6" w:rsidP="009774CB">
    <w:pPr>
      <w:jc w:val="right"/>
    </w:pPr>
  </w:p>
  <w:p w14:paraId="585FBD56"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2A63" w14:textId="730D36EA" w:rsidR="003622A4" w:rsidRPr="00001804" w:rsidRDefault="00F6678B" w:rsidP="00A15FEA">
    <w:pPr>
      <w:jc w:val="right"/>
      <w:rPr>
        <w:sz w:val="24"/>
        <w:szCs w:val="24"/>
      </w:rPr>
    </w:pPr>
    <w:r w:rsidRPr="00001804">
      <w:rPr>
        <w:sz w:val="24"/>
        <w:szCs w:val="24"/>
      </w:rPr>
      <w:fldChar w:fldCharType="begin"/>
    </w:r>
    <w:r w:rsidRPr="00001804">
      <w:rPr>
        <w:sz w:val="24"/>
        <w:szCs w:val="24"/>
      </w:rPr>
      <w:instrText xml:space="preserve"> DOCPROPERTY "Document number"  \* MERGEFORMAT </w:instrText>
    </w:r>
    <w:r w:rsidRPr="00001804">
      <w:rPr>
        <w:sz w:val="24"/>
        <w:szCs w:val="24"/>
      </w:rPr>
      <w:fldChar w:fldCharType="separate"/>
    </w:r>
    <w:r w:rsidR="00D12AB3">
      <w:rPr>
        <w:sz w:val="24"/>
        <w:szCs w:val="24"/>
      </w:rPr>
      <w:t>UNEP/OzL.Pro/ExCom/97/60</w:t>
    </w:r>
    <w:r w:rsidRPr="00001804">
      <w:rPr>
        <w:sz w:val="24"/>
        <w:szCs w:val="24"/>
      </w:rPr>
      <w:fldChar w:fldCharType="end"/>
    </w:r>
  </w:p>
  <w:p w14:paraId="700E1B3D" w14:textId="6EA1D4A7" w:rsidR="003622A4" w:rsidRPr="0033525D" w:rsidRDefault="003622A4" w:rsidP="009774CB">
    <w:pPr>
      <w:jc w:val="right"/>
      <w:rPr>
        <w:lang w:eastAsia="zh-CN"/>
      </w:rPr>
    </w:pPr>
    <w:bookmarkStart w:id="0" w:name="OLE_LINK3"/>
  </w:p>
  <w:bookmarkEnd w:id="0"/>
  <w:p w14:paraId="6837D5FD" w14:textId="77777777" w:rsidR="003622A4" w:rsidRPr="0033525D" w:rsidRDefault="003622A4" w:rsidP="009774C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3293" w14:textId="77777777" w:rsidR="00EE63F2" w:rsidRDefault="00EE63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9017E" w14:textId="7C54931F" w:rsidR="008934A2" w:rsidRPr="00DB09B7" w:rsidRDefault="008934A2" w:rsidP="00F6678B">
    <w:pPr>
      <w:jc w:val="left"/>
      <w:rPr>
        <w:sz w:val="24"/>
        <w:szCs w:val="24"/>
      </w:rPr>
    </w:pPr>
    <w:r w:rsidRPr="00DB09B7">
      <w:rPr>
        <w:sz w:val="24"/>
        <w:szCs w:val="24"/>
      </w:rPr>
      <w:fldChar w:fldCharType="begin"/>
    </w:r>
    <w:r w:rsidRPr="00DB09B7">
      <w:rPr>
        <w:sz w:val="24"/>
        <w:szCs w:val="24"/>
      </w:rPr>
      <w:instrText xml:space="preserve"> DOCPROPERTY "Document number"  \* MERGEFORMAT </w:instrText>
    </w:r>
    <w:r w:rsidRPr="00DB09B7">
      <w:rPr>
        <w:sz w:val="24"/>
        <w:szCs w:val="24"/>
      </w:rPr>
      <w:fldChar w:fldCharType="separate"/>
    </w:r>
    <w:r w:rsidR="00D12AB3">
      <w:rPr>
        <w:sz w:val="24"/>
        <w:szCs w:val="24"/>
      </w:rPr>
      <w:t>UNEP/OzL.Pro/ExCom/97/60</w:t>
    </w:r>
    <w:r w:rsidRPr="00DB09B7">
      <w:rPr>
        <w:sz w:val="24"/>
        <w:szCs w:val="24"/>
      </w:rPr>
      <w:fldChar w:fldCharType="end"/>
    </w:r>
  </w:p>
  <w:p w14:paraId="128B16BE" w14:textId="6E876967" w:rsidR="008934A2" w:rsidRPr="00DB09B7" w:rsidRDefault="008934A2" w:rsidP="00F6678B">
    <w:pPr>
      <w:jc w:val="left"/>
      <w:rPr>
        <w:sz w:val="24"/>
        <w:szCs w:val="24"/>
      </w:rPr>
    </w:pPr>
    <w:r w:rsidRPr="00DB09B7">
      <w:rPr>
        <w:rFonts w:hint="eastAsia"/>
        <w:sz w:val="24"/>
        <w:szCs w:val="24"/>
      </w:rPr>
      <w:t>A</w:t>
    </w:r>
    <w:r w:rsidR="00881A10">
      <w:rPr>
        <w:sz w:val="24"/>
        <w:szCs w:val="24"/>
      </w:rPr>
      <w:t>nnex I</w:t>
    </w:r>
  </w:p>
  <w:p w14:paraId="7CF433F0" w14:textId="77777777" w:rsidR="008934A2" w:rsidRPr="0033525D" w:rsidRDefault="008934A2" w:rsidP="00F6678B">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F535" w14:textId="4B641E02" w:rsidR="008934A2" w:rsidRPr="00DB09B7" w:rsidRDefault="008934A2" w:rsidP="00A15FEA">
    <w:pPr>
      <w:jc w:val="right"/>
      <w:rPr>
        <w:sz w:val="24"/>
        <w:szCs w:val="24"/>
      </w:rPr>
    </w:pPr>
    <w:r w:rsidRPr="00DB09B7">
      <w:rPr>
        <w:sz w:val="24"/>
        <w:szCs w:val="24"/>
      </w:rPr>
      <w:fldChar w:fldCharType="begin"/>
    </w:r>
    <w:r w:rsidRPr="00DB09B7">
      <w:rPr>
        <w:sz w:val="24"/>
        <w:szCs w:val="24"/>
      </w:rPr>
      <w:instrText xml:space="preserve"> DOCPROPERTY "Document number"  \* MERGEFORMAT </w:instrText>
    </w:r>
    <w:r w:rsidRPr="00DB09B7">
      <w:rPr>
        <w:sz w:val="24"/>
        <w:szCs w:val="24"/>
      </w:rPr>
      <w:fldChar w:fldCharType="separate"/>
    </w:r>
    <w:r w:rsidR="00D12AB3">
      <w:rPr>
        <w:sz w:val="24"/>
        <w:szCs w:val="24"/>
      </w:rPr>
      <w:t>UNEP/OzL.Pro/ExCom/97/60</w:t>
    </w:r>
    <w:r w:rsidRPr="00DB09B7">
      <w:rPr>
        <w:sz w:val="24"/>
        <w:szCs w:val="24"/>
      </w:rPr>
      <w:fldChar w:fldCharType="end"/>
    </w:r>
  </w:p>
  <w:p w14:paraId="54DEA31B" w14:textId="417144A4" w:rsidR="008934A2" w:rsidRPr="00881A10" w:rsidRDefault="008934A2" w:rsidP="009774CB">
    <w:pPr>
      <w:jc w:val="right"/>
      <w:rPr>
        <w:sz w:val="24"/>
        <w:szCs w:val="24"/>
        <w:lang w:val="en-US" w:eastAsia="zh-CN"/>
      </w:rPr>
    </w:pPr>
    <w:bookmarkStart w:id="35" w:name="_Hlk214387978"/>
    <w:r w:rsidRPr="00DB09B7">
      <w:rPr>
        <w:rFonts w:hint="eastAsia"/>
        <w:sz w:val="24"/>
        <w:szCs w:val="24"/>
        <w:lang w:eastAsia="zh-CN"/>
      </w:rPr>
      <w:t>A</w:t>
    </w:r>
    <w:r w:rsidR="00881A10">
      <w:rPr>
        <w:rFonts w:hint="eastAsia"/>
        <w:sz w:val="24"/>
        <w:szCs w:val="24"/>
        <w:lang w:eastAsia="zh-CN"/>
      </w:rPr>
      <w:t xml:space="preserve">nnex </w:t>
    </w:r>
    <w:r w:rsidR="00881A10">
      <w:rPr>
        <w:sz w:val="24"/>
        <w:szCs w:val="24"/>
        <w:lang w:val="en-US" w:eastAsia="zh-CN"/>
      </w:rPr>
      <w:t>I</w:t>
    </w:r>
  </w:p>
  <w:bookmarkEnd w:id="35"/>
  <w:p w14:paraId="7C242D21" w14:textId="77777777" w:rsidR="008934A2" w:rsidRPr="0033525D" w:rsidRDefault="008934A2"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613D7D9D" w:rsidR="00DC6A10" w:rsidRPr="0065334E" w:rsidRDefault="00FA07B7" w:rsidP="00FA07B7">
    <w:pPr>
      <w:jc w:val="left"/>
      <w:rPr>
        <w:sz w:val="24"/>
        <w:szCs w:val="24"/>
      </w:rPr>
    </w:pPr>
    <w:r w:rsidRPr="0065334E">
      <w:rPr>
        <w:sz w:val="24"/>
        <w:szCs w:val="24"/>
      </w:rPr>
      <w:fldChar w:fldCharType="begin"/>
    </w:r>
    <w:r w:rsidRPr="0065334E">
      <w:rPr>
        <w:sz w:val="24"/>
        <w:szCs w:val="24"/>
      </w:rPr>
      <w:instrText xml:space="preserve"> DOCPROPERTY "Document number"  \* MERGEFORMAT </w:instrText>
    </w:r>
    <w:r w:rsidRPr="0065334E">
      <w:rPr>
        <w:sz w:val="24"/>
        <w:szCs w:val="24"/>
      </w:rPr>
      <w:fldChar w:fldCharType="separate"/>
    </w:r>
    <w:r w:rsidR="00D12AB3">
      <w:rPr>
        <w:sz w:val="24"/>
        <w:szCs w:val="24"/>
      </w:rPr>
      <w:t>UNEP/OzL.Pro/ExCom/97/60</w:t>
    </w:r>
    <w:r w:rsidRPr="0065334E">
      <w:rPr>
        <w:sz w:val="24"/>
        <w:szCs w:val="24"/>
      </w:rPr>
      <w:fldChar w:fldCharType="end"/>
    </w:r>
  </w:p>
  <w:p w14:paraId="49DBA7FC" w14:textId="532D2D81" w:rsidR="00DC6A10" w:rsidRPr="0065334E" w:rsidRDefault="00ED4C65" w:rsidP="00FA07B7">
    <w:pPr>
      <w:jc w:val="left"/>
      <w:rPr>
        <w:sz w:val="24"/>
        <w:szCs w:val="24"/>
      </w:rPr>
    </w:pPr>
    <w:r w:rsidRPr="0065334E">
      <w:rPr>
        <w:sz w:val="24"/>
        <w:szCs w:val="24"/>
      </w:rPr>
      <w:t>Annex I</w:t>
    </w:r>
  </w:p>
  <w:p w14:paraId="0AC84AB6" w14:textId="77777777" w:rsidR="00DC6A10" w:rsidRPr="0033525D" w:rsidRDefault="00DC6A10" w:rsidP="00FA07B7">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5F9FC343" w:rsidR="00DC6A10" w:rsidRPr="0065334E" w:rsidRDefault="001B35CC" w:rsidP="00FA07B7">
    <w:pPr>
      <w:jc w:val="right"/>
      <w:rPr>
        <w:sz w:val="24"/>
        <w:szCs w:val="24"/>
      </w:rPr>
    </w:pPr>
    <w:r w:rsidRPr="0065334E">
      <w:rPr>
        <w:sz w:val="24"/>
        <w:szCs w:val="24"/>
      </w:rPr>
      <w:fldChar w:fldCharType="begin"/>
    </w:r>
    <w:r w:rsidRPr="0065334E">
      <w:rPr>
        <w:sz w:val="24"/>
        <w:szCs w:val="24"/>
      </w:rPr>
      <w:instrText xml:space="preserve"> DOCPROPERTY "Document number"  \* MERGEFORMAT </w:instrText>
    </w:r>
    <w:r w:rsidRPr="0065334E">
      <w:rPr>
        <w:sz w:val="24"/>
        <w:szCs w:val="24"/>
      </w:rPr>
      <w:fldChar w:fldCharType="separate"/>
    </w:r>
    <w:r w:rsidR="00D12AB3">
      <w:rPr>
        <w:sz w:val="24"/>
        <w:szCs w:val="24"/>
      </w:rPr>
      <w:t>UNEP/OzL.Pro/ExCom/97/60</w:t>
    </w:r>
    <w:r w:rsidRPr="0065334E">
      <w:rPr>
        <w:sz w:val="24"/>
        <w:szCs w:val="24"/>
      </w:rPr>
      <w:fldChar w:fldCharType="end"/>
    </w:r>
  </w:p>
  <w:p w14:paraId="387AB3D2" w14:textId="7A2CA13D" w:rsidR="00DC6A10" w:rsidRPr="0065334E" w:rsidRDefault="00ED4C65" w:rsidP="00FA07B7">
    <w:pPr>
      <w:jc w:val="right"/>
      <w:rPr>
        <w:sz w:val="24"/>
        <w:szCs w:val="24"/>
      </w:rPr>
    </w:pPr>
    <w:r w:rsidRPr="0065334E">
      <w:rPr>
        <w:sz w:val="24"/>
        <w:szCs w:val="24"/>
      </w:rPr>
      <w:t>Annex I</w:t>
    </w:r>
  </w:p>
  <w:p w14:paraId="56515109" w14:textId="77777777" w:rsidR="00DC6A10" w:rsidRPr="0033525D" w:rsidRDefault="00DC6A10" w:rsidP="00FA07B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5CB7C47A" w:rsidR="00A14784" w:rsidRDefault="00EE48D1" w:rsidP="00C72170">
    <w:pPr>
      <w:jc w:val="right"/>
    </w:pPr>
    <w:fldSimple w:instr=" DOCPROPERTY &quot;Document number&quot;  \* MERGEFORMAT ">
      <w:r w:rsidR="00D12AB3">
        <w:t>UNEP/OzL.Pro/ExCom/97/60</w:t>
      </w:r>
    </w:fldSimple>
  </w:p>
  <w:p w14:paraId="3800B87E" w14:textId="77777777" w:rsidR="00A14784" w:rsidRPr="009B0D30" w:rsidRDefault="00A14784" w:rsidP="00C72170">
    <w:pPr>
      <w:jc w:val="right"/>
    </w:pPr>
    <w:r w:rsidRPr="00C72170">
      <w:t xml:space="preserve">Annex </w:t>
    </w:r>
    <w:r w:rsidRPr="00C72170">
      <w:rPr>
        <w:highlight w:val="cyan"/>
      </w:rPr>
      <w:t>III</w:t>
    </w:r>
  </w:p>
  <w:p w14:paraId="0EB297E3"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00EE5A8"/>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i w:val="0"/>
        <w:iCs w:val="0"/>
      </w:rPr>
    </w:lvl>
    <w:lvl w:ilvl="2">
      <w:start w:val="1"/>
      <w:numFmt w:val="chineseCountingThousand"/>
      <w:pStyle w:val="Heading3"/>
      <w:lvlText w:val="(%3)"/>
      <w:lvlJc w:val="left"/>
      <w:pPr>
        <w:ind w:left="1880" w:hanging="44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38D5ABB"/>
    <w:multiLevelType w:val="hybridMultilevel"/>
    <w:tmpl w:val="A4D4D360"/>
    <w:lvl w:ilvl="0" w:tplc="F1CCB4A8">
      <w:start w:val="1"/>
      <w:numFmt w:val="japaneseCounting"/>
      <w:lvlText w:val="(%1)"/>
      <w:lvlJc w:val="left"/>
      <w:pPr>
        <w:ind w:left="2160" w:hanging="720"/>
      </w:pPr>
    </w:lvl>
    <w:lvl w:ilvl="1" w:tplc="ACACB3C6">
      <w:start w:val="1"/>
      <w:numFmt w:val="decimal"/>
      <w:lvlText w:val="%2."/>
      <w:lvlJc w:val="left"/>
      <w:pPr>
        <w:ind w:left="2650" w:hanging="49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2076192">
    <w:abstractNumId w:val="0"/>
  </w:num>
  <w:num w:numId="2" w16cid:durableId="1241988109">
    <w:abstractNumId w:val="3"/>
  </w:num>
  <w:num w:numId="3" w16cid:durableId="1198196638">
    <w:abstractNumId w:val="6"/>
  </w:num>
  <w:num w:numId="4" w16cid:durableId="537594490">
    <w:abstractNumId w:val="7"/>
  </w:num>
  <w:num w:numId="5" w16cid:durableId="333193637">
    <w:abstractNumId w:val="11"/>
  </w:num>
  <w:num w:numId="6" w16cid:durableId="1578709352">
    <w:abstractNumId w:val="5"/>
  </w:num>
  <w:num w:numId="7" w16cid:durableId="1374846696">
    <w:abstractNumId w:val="9"/>
  </w:num>
  <w:num w:numId="8" w16cid:durableId="19403354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0037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6433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67715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85928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3500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1900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779044">
    <w:abstractNumId w:val="0"/>
  </w:num>
  <w:num w:numId="16" w16cid:durableId="1024743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44080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5729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9241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02304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6802872">
    <w:abstractNumId w:val="10"/>
  </w:num>
  <w:num w:numId="22" w16cid:durableId="1675838594">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1804"/>
    <w:rsid w:val="0000249D"/>
    <w:rsid w:val="000027B6"/>
    <w:rsid w:val="0000434E"/>
    <w:rsid w:val="0000479C"/>
    <w:rsid w:val="00005064"/>
    <w:rsid w:val="00006FA2"/>
    <w:rsid w:val="00007A57"/>
    <w:rsid w:val="00010826"/>
    <w:rsid w:val="0001247D"/>
    <w:rsid w:val="0001272D"/>
    <w:rsid w:val="000129FE"/>
    <w:rsid w:val="00013877"/>
    <w:rsid w:val="00013AEA"/>
    <w:rsid w:val="00014018"/>
    <w:rsid w:val="0001419A"/>
    <w:rsid w:val="00014EE2"/>
    <w:rsid w:val="00017581"/>
    <w:rsid w:val="000175A6"/>
    <w:rsid w:val="000201FF"/>
    <w:rsid w:val="0002029F"/>
    <w:rsid w:val="00020D87"/>
    <w:rsid w:val="00021028"/>
    <w:rsid w:val="000211A9"/>
    <w:rsid w:val="00021238"/>
    <w:rsid w:val="00021DCB"/>
    <w:rsid w:val="00022071"/>
    <w:rsid w:val="00022B68"/>
    <w:rsid w:val="00022DE1"/>
    <w:rsid w:val="00023AAD"/>
    <w:rsid w:val="00025206"/>
    <w:rsid w:val="00031096"/>
    <w:rsid w:val="00031260"/>
    <w:rsid w:val="000326CB"/>
    <w:rsid w:val="00033BB5"/>
    <w:rsid w:val="00033BB7"/>
    <w:rsid w:val="0003411E"/>
    <w:rsid w:val="000361D5"/>
    <w:rsid w:val="0003681A"/>
    <w:rsid w:val="00036BB6"/>
    <w:rsid w:val="0003712B"/>
    <w:rsid w:val="000372B7"/>
    <w:rsid w:val="0004007E"/>
    <w:rsid w:val="000411D8"/>
    <w:rsid w:val="0004199E"/>
    <w:rsid w:val="00043BD1"/>
    <w:rsid w:val="00043EAD"/>
    <w:rsid w:val="000456DF"/>
    <w:rsid w:val="000457E9"/>
    <w:rsid w:val="000469A1"/>
    <w:rsid w:val="00050094"/>
    <w:rsid w:val="00050182"/>
    <w:rsid w:val="00050D07"/>
    <w:rsid w:val="00050F6E"/>
    <w:rsid w:val="000530EE"/>
    <w:rsid w:val="00053361"/>
    <w:rsid w:val="00054E30"/>
    <w:rsid w:val="00055D38"/>
    <w:rsid w:val="00055D49"/>
    <w:rsid w:val="00057FB6"/>
    <w:rsid w:val="00060317"/>
    <w:rsid w:val="00061EC2"/>
    <w:rsid w:val="0006408F"/>
    <w:rsid w:val="00064591"/>
    <w:rsid w:val="000648D0"/>
    <w:rsid w:val="00064B69"/>
    <w:rsid w:val="0006542C"/>
    <w:rsid w:val="0006548B"/>
    <w:rsid w:val="00065999"/>
    <w:rsid w:val="00065E17"/>
    <w:rsid w:val="00066564"/>
    <w:rsid w:val="00066CE8"/>
    <w:rsid w:val="00067DEF"/>
    <w:rsid w:val="00070FA4"/>
    <w:rsid w:val="00071092"/>
    <w:rsid w:val="00071FF4"/>
    <w:rsid w:val="0007248D"/>
    <w:rsid w:val="00072A7C"/>
    <w:rsid w:val="00074BFA"/>
    <w:rsid w:val="00076D5E"/>
    <w:rsid w:val="00080ED0"/>
    <w:rsid w:val="0008126A"/>
    <w:rsid w:val="00081D64"/>
    <w:rsid w:val="00082867"/>
    <w:rsid w:val="00082E4E"/>
    <w:rsid w:val="0008305D"/>
    <w:rsid w:val="00083849"/>
    <w:rsid w:val="00083FD3"/>
    <w:rsid w:val="00084542"/>
    <w:rsid w:val="000845F2"/>
    <w:rsid w:val="0008591A"/>
    <w:rsid w:val="00085B79"/>
    <w:rsid w:val="00085B8F"/>
    <w:rsid w:val="00086547"/>
    <w:rsid w:val="000871ED"/>
    <w:rsid w:val="00090481"/>
    <w:rsid w:val="00090A1B"/>
    <w:rsid w:val="00091ACB"/>
    <w:rsid w:val="00091FEF"/>
    <w:rsid w:val="000932F9"/>
    <w:rsid w:val="000938B1"/>
    <w:rsid w:val="000948A2"/>
    <w:rsid w:val="0009556D"/>
    <w:rsid w:val="0009565B"/>
    <w:rsid w:val="00095701"/>
    <w:rsid w:val="0009655B"/>
    <w:rsid w:val="000967E7"/>
    <w:rsid w:val="00096917"/>
    <w:rsid w:val="0009766A"/>
    <w:rsid w:val="00097817"/>
    <w:rsid w:val="000A033E"/>
    <w:rsid w:val="000A088B"/>
    <w:rsid w:val="000A1002"/>
    <w:rsid w:val="000A1D85"/>
    <w:rsid w:val="000A366B"/>
    <w:rsid w:val="000A3826"/>
    <w:rsid w:val="000A3A4D"/>
    <w:rsid w:val="000A3BA5"/>
    <w:rsid w:val="000A43C8"/>
    <w:rsid w:val="000A46C5"/>
    <w:rsid w:val="000A6280"/>
    <w:rsid w:val="000A6AB2"/>
    <w:rsid w:val="000A6C26"/>
    <w:rsid w:val="000A6FCA"/>
    <w:rsid w:val="000A7BED"/>
    <w:rsid w:val="000B366C"/>
    <w:rsid w:val="000B36C8"/>
    <w:rsid w:val="000B3FA5"/>
    <w:rsid w:val="000B5300"/>
    <w:rsid w:val="000B609C"/>
    <w:rsid w:val="000B6927"/>
    <w:rsid w:val="000C079D"/>
    <w:rsid w:val="000C0857"/>
    <w:rsid w:val="000C0D24"/>
    <w:rsid w:val="000C1901"/>
    <w:rsid w:val="000C1B47"/>
    <w:rsid w:val="000C1C92"/>
    <w:rsid w:val="000C1EC9"/>
    <w:rsid w:val="000C45CE"/>
    <w:rsid w:val="000C4BDF"/>
    <w:rsid w:val="000C616B"/>
    <w:rsid w:val="000D014F"/>
    <w:rsid w:val="000D0440"/>
    <w:rsid w:val="000D0BC1"/>
    <w:rsid w:val="000D0F57"/>
    <w:rsid w:val="000D1875"/>
    <w:rsid w:val="000D2572"/>
    <w:rsid w:val="000D26F3"/>
    <w:rsid w:val="000D4237"/>
    <w:rsid w:val="000D52A4"/>
    <w:rsid w:val="000D5E0E"/>
    <w:rsid w:val="000E0666"/>
    <w:rsid w:val="000E07BC"/>
    <w:rsid w:val="000E0BC9"/>
    <w:rsid w:val="000E1652"/>
    <w:rsid w:val="000E2883"/>
    <w:rsid w:val="000E2E21"/>
    <w:rsid w:val="000E36E6"/>
    <w:rsid w:val="000E43C1"/>
    <w:rsid w:val="000E604E"/>
    <w:rsid w:val="000E657B"/>
    <w:rsid w:val="000E6DCE"/>
    <w:rsid w:val="000E7899"/>
    <w:rsid w:val="000F099B"/>
    <w:rsid w:val="000F1793"/>
    <w:rsid w:val="000F1CD4"/>
    <w:rsid w:val="000F1E33"/>
    <w:rsid w:val="000F2234"/>
    <w:rsid w:val="000F2271"/>
    <w:rsid w:val="000F28D6"/>
    <w:rsid w:val="000F2A93"/>
    <w:rsid w:val="000F3D59"/>
    <w:rsid w:val="000F3FD0"/>
    <w:rsid w:val="000F4103"/>
    <w:rsid w:val="000F69FB"/>
    <w:rsid w:val="000F70A7"/>
    <w:rsid w:val="000F7970"/>
    <w:rsid w:val="00101374"/>
    <w:rsid w:val="00101C5F"/>
    <w:rsid w:val="00102CB0"/>
    <w:rsid w:val="001038E2"/>
    <w:rsid w:val="00107721"/>
    <w:rsid w:val="0010781C"/>
    <w:rsid w:val="00107B5E"/>
    <w:rsid w:val="001104F6"/>
    <w:rsid w:val="00110D62"/>
    <w:rsid w:val="00112572"/>
    <w:rsid w:val="00112725"/>
    <w:rsid w:val="00113267"/>
    <w:rsid w:val="001135BD"/>
    <w:rsid w:val="00113CCA"/>
    <w:rsid w:val="00114D4D"/>
    <w:rsid w:val="001152A9"/>
    <w:rsid w:val="001157AE"/>
    <w:rsid w:val="00115B0B"/>
    <w:rsid w:val="001160E1"/>
    <w:rsid w:val="00116729"/>
    <w:rsid w:val="00117F07"/>
    <w:rsid w:val="001204C6"/>
    <w:rsid w:val="0012079A"/>
    <w:rsid w:val="00120BF1"/>
    <w:rsid w:val="00122F25"/>
    <w:rsid w:val="00123548"/>
    <w:rsid w:val="00126E48"/>
    <w:rsid w:val="00127665"/>
    <w:rsid w:val="00127C44"/>
    <w:rsid w:val="00127C92"/>
    <w:rsid w:val="0013022D"/>
    <w:rsid w:val="00130B2E"/>
    <w:rsid w:val="00130DD5"/>
    <w:rsid w:val="00131059"/>
    <w:rsid w:val="001315DA"/>
    <w:rsid w:val="00131C24"/>
    <w:rsid w:val="00132B4B"/>
    <w:rsid w:val="00132D9A"/>
    <w:rsid w:val="00132E2F"/>
    <w:rsid w:val="00133078"/>
    <w:rsid w:val="001349B6"/>
    <w:rsid w:val="00135980"/>
    <w:rsid w:val="00136E4E"/>
    <w:rsid w:val="001375B3"/>
    <w:rsid w:val="0013786F"/>
    <w:rsid w:val="00137D99"/>
    <w:rsid w:val="00140A20"/>
    <w:rsid w:val="0014229F"/>
    <w:rsid w:val="0014234B"/>
    <w:rsid w:val="00142CF8"/>
    <w:rsid w:val="00142FE1"/>
    <w:rsid w:val="001437C7"/>
    <w:rsid w:val="001445E1"/>
    <w:rsid w:val="001446FB"/>
    <w:rsid w:val="00145F54"/>
    <w:rsid w:val="00150037"/>
    <w:rsid w:val="00150CA0"/>
    <w:rsid w:val="00150D95"/>
    <w:rsid w:val="001518D3"/>
    <w:rsid w:val="00152312"/>
    <w:rsid w:val="00152913"/>
    <w:rsid w:val="00154237"/>
    <w:rsid w:val="00154301"/>
    <w:rsid w:val="00154FEC"/>
    <w:rsid w:val="00155096"/>
    <w:rsid w:val="00155B9F"/>
    <w:rsid w:val="00155D23"/>
    <w:rsid w:val="0015763A"/>
    <w:rsid w:val="00161E47"/>
    <w:rsid w:val="00161F2D"/>
    <w:rsid w:val="00162007"/>
    <w:rsid w:val="00162623"/>
    <w:rsid w:val="001642A0"/>
    <w:rsid w:val="0016453E"/>
    <w:rsid w:val="00164676"/>
    <w:rsid w:val="00164719"/>
    <w:rsid w:val="00165F7A"/>
    <w:rsid w:val="00166BC1"/>
    <w:rsid w:val="00166FC4"/>
    <w:rsid w:val="00166FEE"/>
    <w:rsid w:val="001674BC"/>
    <w:rsid w:val="001677AC"/>
    <w:rsid w:val="00170730"/>
    <w:rsid w:val="001709B7"/>
    <w:rsid w:val="00171390"/>
    <w:rsid w:val="00171C19"/>
    <w:rsid w:val="00172088"/>
    <w:rsid w:val="001732DE"/>
    <w:rsid w:val="00173909"/>
    <w:rsid w:val="00173BD9"/>
    <w:rsid w:val="0017472A"/>
    <w:rsid w:val="00176124"/>
    <w:rsid w:val="00176B46"/>
    <w:rsid w:val="0018040A"/>
    <w:rsid w:val="001804EA"/>
    <w:rsid w:val="0018070F"/>
    <w:rsid w:val="00180B10"/>
    <w:rsid w:val="00181902"/>
    <w:rsid w:val="00181915"/>
    <w:rsid w:val="00181B40"/>
    <w:rsid w:val="00182511"/>
    <w:rsid w:val="0018255C"/>
    <w:rsid w:val="001835BA"/>
    <w:rsid w:val="0018486C"/>
    <w:rsid w:val="001858AD"/>
    <w:rsid w:val="00186C49"/>
    <w:rsid w:val="00187A0B"/>
    <w:rsid w:val="001908F7"/>
    <w:rsid w:val="00190A61"/>
    <w:rsid w:val="00191538"/>
    <w:rsid w:val="0019239A"/>
    <w:rsid w:val="00193175"/>
    <w:rsid w:val="001932CB"/>
    <w:rsid w:val="00193C44"/>
    <w:rsid w:val="00195994"/>
    <w:rsid w:val="00197179"/>
    <w:rsid w:val="001971DE"/>
    <w:rsid w:val="001A2215"/>
    <w:rsid w:val="001A28A1"/>
    <w:rsid w:val="001A3342"/>
    <w:rsid w:val="001A3413"/>
    <w:rsid w:val="001A3E3D"/>
    <w:rsid w:val="001A40D1"/>
    <w:rsid w:val="001A5698"/>
    <w:rsid w:val="001A5EE6"/>
    <w:rsid w:val="001A63A6"/>
    <w:rsid w:val="001A6AEA"/>
    <w:rsid w:val="001A7049"/>
    <w:rsid w:val="001A7687"/>
    <w:rsid w:val="001B03F1"/>
    <w:rsid w:val="001B1A7F"/>
    <w:rsid w:val="001B1E40"/>
    <w:rsid w:val="001B2126"/>
    <w:rsid w:val="001B2BC7"/>
    <w:rsid w:val="001B35CC"/>
    <w:rsid w:val="001B371C"/>
    <w:rsid w:val="001B3B25"/>
    <w:rsid w:val="001B3C06"/>
    <w:rsid w:val="001B403A"/>
    <w:rsid w:val="001B4CC7"/>
    <w:rsid w:val="001B5396"/>
    <w:rsid w:val="001B68DC"/>
    <w:rsid w:val="001B7367"/>
    <w:rsid w:val="001B766C"/>
    <w:rsid w:val="001C29B7"/>
    <w:rsid w:val="001C31B2"/>
    <w:rsid w:val="001C4FA6"/>
    <w:rsid w:val="001C6520"/>
    <w:rsid w:val="001C764E"/>
    <w:rsid w:val="001D1B1D"/>
    <w:rsid w:val="001D21C4"/>
    <w:rsid w:val="001D28BE"/>
    <w:rsid w:val="001D2DDB"/>
    <w:rsid w:val="001D3F1B"/>
    <w:rsid w:val="001D4ECA"/>
    <w:rsid w:val="001D50AD"/>
    <w:rsid w:val="001D5B23"/>
    <w:rsid w:val="001D5F56"/>
    <w:rsid w:val="001D5FE9"/>
    <w:rsid w:val="001D65A5"/>
    <w:rsid w:val="001D7AEF"/>
    <w:rsid w:val="001E035A"/>
    <w:rsid w:val="001E1052"/>
    <w:rsid w:val="001E132D"/>
    <w:rsid w:val="001E1B16"/>
    <w:rsid w:val="001E20C8"/>
    <w:rsid w:val="001E21B1"/>
    <w:rsid w:val="001E28FB"/>
    <w:rsid w:val="001E2F93"/>
    <w:rsid w:val="001E2FE1"/>
    <w:rsid w:val="001E4554"/>
    <w:rsid w:val="001E61E5"/>
    <w:rsid w:val="001E6812"/>
    <w:rsid w:val="001F0819"/>
    <w:rsid w:val="001F0DC7"/>
    <w:rsid w:val="001F2159"/>
    <w:rsid w:val="001F4647"/>
    <w:rsid w:val="001F4837"/>
    <w:rsid w:val="001F4918"/>
    <w:rsid w:val="001F4EA3"/>
    <w:rsid w:val="001F4FA5"/>
    <w:rsid w:val="001F5351"/>
    <w:rsid w:val="001F53FD"/>
    <w:rsid w:val="001F5ECD"/>
    <w:rsid w:val="00201284"/>
    <w:rsid w:val="00202C23"/>
    <w:rsid w:val="00204420"/>
    <w:rsid w:val="00205042"/>
    <w:rsid w:val="00206436"/>
    <w:rsid w:val="00206937"/>
    <w:rsid w:val="00206ADB"/>
    <w:rsid w:val="00207A3A"/>
    <w:rsid w:val="00207E58"/>
    <w:rsid w:val="00210240"/>
    <w:rsid w:val="00210B8B"/>
    <w:rsid w:val="0021186C"/>
    <w:rsid w:val="00211B4D"/>
    <w:rsid w:val="0021379C"/>
    <w:rsid w:val="00213B51"/>
    <w:rsid w:val="00213E0C"/>
    <w:rsid w:val="0021435C"/>
    <w:rsid w:val="00214863"/>
    <w:rsid w:val="002156B4"/>
    <w:rsid w:val="002161B3"/>
    <w:rsid w:val="002163F8"/>
    <w:rsid w:val="00217455"/>
    <w:rsid w:val="0022084C"/>
    <w:rsid w:val="0022298B"/>
    <w:rsid w:val="00224E6E"/>
    <w:rsid w:val="00224FCD"/>
    <w:rsid w:val="00225785"/>
    <w:rsid w:val="00225D7D"/>
    <w:rsid w:val="002262BC"/>
    <w:rsid w:val="00226B2D"/>
    <w:rsid w:val="002276A4"/>
    <w:rsid w:val="002304E6"/>
    <w:rsid w:val="0023121D"/>
    <w:rsid w:val="0023196D"/>
    <w:rsid w:val="00231D2F"/>
    <w:rsid w:val="00232D88"/>
    <w:rsid w:val="002347ED"/>
    <w:rsid w:val="0023596B"/>
    <w:rsid w:val="00235FBE"/>
    <w:rsid w:val="002374A6"/>
    <w:rsid w:val="0024019D"/>
    <w:rsid w:val="00243560"/>
    <w:rsid w:val="00244666"/>
    <w:rsid w:val="00245D6B"/>
    <w:rsid w:val="002461F1"/>
    <w:rsid w:val="0024621D"/>
    <w:rsid w:val="00246CF7"/>
    <w:rsid w:val="00247893"/>
    <w:rsid w:val="00252431"/>
    <w:rsid w:val="0025288F"/>
    <w:rsid w:val="00253222"/>
    <w:rsid w:val="00253286"/>
    <w:rsid w:val="002547A2"/>
    <w:rsid w:val="002547F8"/>
    <w:rsid w:val="00255D2C"/>
    <w:rsid w:val="00257B18"/>
    <w:rsid w:val="00257DB4"/>
    <w:rsid w:val="00257EA7"/>
    <w:rsid w:val="00261C13"/>
    <w:rsid w:val="00262847"/>
    <w:rsid w:val="00263E86"/>
    <w:rsid w:val="00265C35"/>
    <w:rsid w:val="002660E4"/>
    <w:rsid w:val="00267949"/>
    <w:rsid w:val="0027057B"/>
    <w:rsid w:val="00270768"/>
    <w:rsid w:val="00271563"/>
    <w:rsid w:val="00271B82"/>
    <w:rsid w:val="00273CC0"/>
    <w:rsid w:val="002748C9"/>
    <w:rsid w:val="00274DE7"/>
    <w:rsid w:val="00275A02"/>
    <w:rsid w:val="002775F5"/>
    <w:rsid w:val="00280777"/>
    <w:rsid w:val="00280FD1"/>
    <w:rsid w:val="002819F1"/>
    <w:rsid w:val="00281BB2"/>
    <w:rsid w:val="002828AA"/>
    <w:rsid w:val="00282CA7"/>
    <w:rsid w:val="00284C01"/>
    <w:rsid w:val="0028536A"/>
    <w:rsid w:val="002869DA"/>
    <w:rsid w:val="00287726"/>
    <w:rsid w:val="00290166"/>
    <w:rsid w:val="002913C3"/>
    <w:rsid w:val="00291488"/>
    <w:rsid w:val="00291EDD"/>
    <w:rsid w:val="002926A8"/>
    <w:rsid w:val="002935D3"/>
    <w:rsid w:val="00293CC5"/>
    <w:rsid w:val="00293D50"/>
    <w:rsid w:val="002974BC"/>
    <w:rsid w:val="002A03C3"/>
    <w:rsid w:val="002A0F46"/>
    <w:rsid w:val="002A4A84"/>
    <w:rsid w:val="002A5C9C"/>
    <w:rsid w:val="002A79AD"/>
    <w:rsid w:val="002A7F9C"/>
    <w:rsid w:val="002B0019"/>
    <w:rsid w:val="002B007F"/>
    <w:rsid w:val="002B022E"/>
    <w:rsid w:val="002B0ACE"/>
    <w:rsid w:val="002B17B3"/>
    <w:rsid w:val="002B1DC8"/>
    <w:rsid w:val="002B2149"/>
    <w:rsid w:val="002B254E"/>
    <w:rsid w:val="002B29AA"/>
    <w:rsid w:val="002B3A00"/>
    <w:rsid w:val="002B4503"/>
    <w:rsid w:val="002B4CE8"/>
    <w:rsid w:val="002B6B08"/>
    <w:rsid w:val="002B72E9"/>
    <w:rsid w:val="002B7618"/>
    <w:rsid w:val="002B7BC0"/>
    <w:rsid w:val="002C0138"/>
    <w:rsid w:val="002C08BD"/>
    <w:rsid w:val="002C2422"/>
    <w:rsid w:val="002C2571"/>
    <w:rsid w:val="002C2C32"/>
    <w:rsid w:val="002C32FC"/>
    <w:rsid w:val="002C413D"/>
    <w:rsid w:val="002C4402"/>
    <w:rsid w:val="002C5D74"/>
    <w:rsid w:val="002C6E4C"/>
    <w:rsid w:val="002C7998"/>
    <w:rsid w:val="002D011C"/>
    <w:rsid w:val="002D12F1"/>
    <w:rsid w:val="002D1F43"/>
    <w:rsid w:val="002D326E"/>
    <w:rsid w:val="002D374B"/>
    <w:rsid w:val="002D3DB5"/>
    <w:rsid w:val="002D46EB"/>
    <w:rsid w:val="002D4E40"/>
    <w:rsid w:val="002D657E"/>
    <w:rsid w:val="002D6798"/>
    <w:rsid w:val="002D6CEA"/>
    <w:rsid w:val="002D76D9"/>
    <w:rsid w:val="002D7919"/>
    <w:rsid w:val="002E13B0"/>
    <w:rsid w:val="002E2814"/>
    <w:rsid w:val="002E307F"/>
    <w:rsid w:val="002E4AC6"/>
    <w:rsid w:val="002E4B65"/>
    <w:rsid w:val="002E4F88"/>
    <w:rsid w:val="002E5494"/>
    <w:rsid w:val="002E7004"/>
    <w:rsid w:val="002F0F62"/>
    <w:rsid w:val="002F0F63"/>
    <w:rsid w:val="002F1075"/>
    <w:rsid w:val="002F1621"/>
    <w:rsid w:val="002F1E53"/>
    <w:rsid w:val="002F2CAA"/>
    <w:rsid w:val="002F32E4"/>
    <w:rsid w:val="002F492B"/>
    <w:rsid w:val="002F4F3B"/>
    <w:rsid w:val="002F76D7"/>
    <w:rsid w:val="002F7FCA"/>
    <w:rsid w:val="0030052C"/>
    <w:rsid w:val="00301002"/>
    <w:rsid w:val="00303604"/>
    <w:rsid w:val="00304851"/>
    <w:rsid w:val="003059A9"/>
    <w:rsid w:val="0030665A"/>
    <w:rsid w:val="00307336"/>
    <w:rsid w:val="003078ED"/>
    <w:rsid w:val="00311E25"/>
    <w:rsid w:val="00312067"/>
    <w:rsid w:val="003129B5"/>
    <w:rsid w:val="0031348B"/>
    <w:rsid w:val="003143D5"/>
    <w:rsid w:val="00314FE3"/>
    <w:rsid w:val="00315D5E"/>
    <w:rsid w:val="003171BF"/>
    <w:rsid w:val="00317A6F"/>
    <w:rsid w:val="00320334"/>
    <w:rsid w:val="003212E7"/>
    <w:rsid w:val="00321B27"/>
    <w:rsid w:val="00321EB6"/>
    <w:rsid w:val="0032548A"/>
    <w:rsid w:val="003256CE"/>
    <w:rsid w:val="00326657"/>
    <w:rsid w:val="003270D1"/>
    <w:rsid w:val="00327895"/>
    <w:rsid w:val="00327DF6"/>
    <w:rsid w:val="0033013D"/>
    <w:rsid w:val="0033014C"/>
    <w:rsid w:val="003306E1"/>
    <w:rsid w:val="0033193A"/>
    <w:rsid w:val="003320E4"/>
    <w:rsid w:val="00332692"/>
    <w:rsid w:val="0033277C"/>
    <w:rsid w:val="00333F55"/>
    <w:rsid w:val="00334FA0"/>
    <w:rsid w:val="0033519C"/>
    <w:rsid w:val="0033525D"/>
    <w:rsid w:val="00336655"/>
    <w:rsid w:val="00337188"/>
    <w:rsid w:val="00337460"/>
    <w:rsid w:val="00337EAC"/>
    <w:rsid w:val="00340358"/>
    <w:rsid w:val="00340B96"/>
    <w:rsid w:val="003414F3"/>
    <w:rsid w:val="00342F87"/>
    <w:rsid w:val="00343530"/>
    <w:rsid w:val="00344E60"/>
    <w:rsid w:val="00345047"/>
    <w:rsid w:val="00347499"/>
    <w:rsid w:val="00347D61"/>
    <w:rsid w:val="003548D1"/>
    <w:rsid w:val="0035613E"/>
    <w:rsid w:val="00356364"/>
    <w:rsid w:val="00357490"/>
    <w:rsid w:val="00357CC1"/>
    <w:rsid w:val="00361421"/>
    <w:rsid w:val="00362026"/>
    <w:rsid w:val="00362262"/>
    <w:rsid w:val="003622A4"/>
    <w:rsid w:val="003625A0"/>
    <w:rsid w:val="00362D5D"/>
    <w:rsid w:val="00363EE9"/>
    <w:rsid w:val="00365299"/>
    <w:rsid w:val="00366DC8"/>
    <w:rsid w:val="0036724E"/>
    <w:rsid w:val="00370C02"/>
    <w:rsid w:val="00371252"/>
    <w:rsid w:val="00372571"/>
    <w:rsid w:val="0037287F"/>
    <w:rsid w:val="003728B7"/>
    <w:rsid w:val="00372E09"/>
    <w:rsid w:val="003747D8"/>
    <w:rsid w:val="00375E95"/>
    <w:rsid w:val="00375EFC"/>
    <w:rsid w:val="00376128"/>
    <w:rsid w:val="00376B88"/>
    <w:rsid w:val="0037742E"/>
    <w:rsid w:val="00377D56"/>
    <w:rsid w:val="00377EAA"/>
    <w:rsid w:val="00380265"/>
    <w:rsid w:val="0038035F"/>
    <w:rsid w:val="003803CC"/>
    <w:rsid w:val="00381CF8"/>
    <w:rsid w:val="0038245A"/>
    <w:rsid w:val="003828CC"/>
    <w:rsid w:val="003840E6"/>
    <w:rsid w:val="00385CFC"/>
    <w:rsid w:val="00385D10"/>
    <w:rsid w:val="00391F31"/>
    <w:rsid w:val="00392795"/>
    <w:rsid w:val="00392933"/>
    <w:rsid w:val="0039337A"/>
    <w:rsid w:val="00393A88"/>
    <w:rsid w:val="00394780"/>
    <w:rsid w:val="003957DC"/>
    <w:rsid w:val="00396155"/>
    <w:rsid w:val="00397120"/>
    <w:rsid w:val="00397279"/>
    <w:rsid w:val="0039764E"/>
    <w:rsid w:val="003A0BA9"/>
    <w:rsid w:val="003A1B4E"/>
    <w:rsid w:val="003A3189"/>
    <w:rsid w:val="003A3CA7"/>
    <w:rsid w:val="003A497B"/>
    <w:rsid w:val="003A4BC8"/>
    <w:rsid w:val="003A5C1B"/>
    <w:rsid w:val="003A654C"/>
    <w:rsid w:val="003A678F"/>
    <w:rsid w:val="003A6DE6"/>
    <w:rsid w:val="003A749B"/>
    <w:rsid w:val="003B02FB"/>
    <w:rsid w:val="003B14CF"/>
    <w:rsid w:val="003B21FC"/>
    <w:rsid w:val="003B232B"/>
    <w:rsid w:val="003B2C38"/>
    <w:rsid w:val="003B33BD"/>
    <w:rsid w:val="003B369B"/>
    <w:rsid w:val="003B569D"/>
    <w:rsid w:val="003B6484"/>
    <w:rsid w:val="003B6C84"/>
    <w:rsid w:val="003B6F58"/>
    <w:rsid w:val="003C1106"/>
    <w:rsid w:val="003C1E9F"/>
    <w:rsid w:val="003C2ADC"/>
    <w:rsid w:val="003C2AFA"/>
    <w:rsid w:val="003C3A51"/>
    <w:rsid w:val="003C3BC8"/>
    <w:rsid w:val="003C3C0E"/>
    <w:rsid w:val="003C3CD3"/>
    <w:rsid w:val="003C49AD"/>
    <w:rsid w:val="003C6447"/>
    <w:rsid w:val="003C6977"/>
    <w:rsid w:val="003C6A7F"/>
    <w:rsid w:val="003C77AC"/>
    <w:rsid w:val="003D0712"/>
    <w:rsid w:val="003D10EB"/>
    <w:rsid w:val="003D2D8E"/>
    <w:rsid w:val="003D3E90"/>
    <w:rsid w:val="003D4210"/>
    <w:rsid w:val="003D42A6"/>
    <w:rsid w:val="003D47A1"/>
    <w:rsid w:val="003D4C12"/>
    <w:rsid w:val="003D4F21"/>
    <w:rsid w:val="003D4FAC"/>
    <w:rsid w:val="003D5042"/>
    <w:rsid w:val="003D6A74"/>
    <w:rsid w:val="003E036D"/>
    <w:rsid w:val="003E142D"/>
    <w:rsid w:val="003E1885"/>
    <w:rsid w:val="003E1F1C"/>
    <w:rsid w:val="003E25AD"/>
    <w:rsid w:val="003E2A6B"/>
    <w:rsid w:val="003E35BA"/>
    <w:rsid w:val="003E374D"/>
    <w:rsid w:val="003E4319"/>
    <w:rsid w:val="003E6ACB"/>
    <w:rsid w:val="003E7078"/>
    <w:rsid w:val="003E7751"/>
    <w:rsid w:val="003E7906"/>
    <w:rsid w:val="003F000F"/>
    <w:rsid w:val="003F0AEC"/>
    <w:rsid w:val="003F1C0C"/>
    <w:rsid w:val="003F270C"/>
    <w:rsid w:val="003F3965"/>
    <w:rsid w:val="003F3C50"/>
    <w:rsid w:val="003F4F73"/>
    <w:rsid w:val="003F56CF"/>
    <w:rsid w:val="003F5E7B"/>
    <w:rsid w:val="003F617D"/>
    <w:rsid w:val="003F759A"/>
    <w:rsid w:val="00400259"/>
    <w:rsid w:val="00400654"/>
    <w:rsid w:val="004009EB"/>
    <w:rsid w:val="0040130D"/>
    <w:rsid w:val="004014CA"/>
    <w:rsid w:val="0040175B"/>
    <w:rsid w:val="00401A49"/>
    <w:rsid w:val="00402C95"/>
    <w:rsid w:val="00404233"/>
    <w:rsid w:val="0040441C"/>
    <w:rsid w:val="00404C48"/>
    <w:rsid w:val="0040566A"/>
    <w:rsid w:val="004060AD"/>
    <w:rsid w:val="00406202"/>
    <w:rsid w:val="00406A6A"/>
    <w:rsid w:val="00406B22"/>
    <w:rsid w:val="00407147"/>
    <w:rsid w:val="00407298"/>
    <w:rsid w:val="0040757A"/>
    <w:rsid w:val="004078FA"/>
    <w:rsid w:val="00407D60"/>
    <w:rsid w:val="00412361"/>
    <w:rsid w:val="0041417F"/>
    <w:rsid w:val="00416A78"/>
    <w:rsid w:val="00416B81"/>
    <w:rsid w:val="004175AD"/>
    <w:rsid w:val="004206B2"/>
    <w:rsid w:val="00420B95"/>
    <w:rsid w:val="00420E7E"/>
    <w:rsid w:val="004224DA"/>
    <w:rsid w:val="0042413B"/>
    <w:rsid w:val="004251CC"/>
    <w:rsid w:val="0042749F"/>
    <w:rsid w:val="00427BF4"/>
    <w:rsid w:val="0043091C"/>
    <w:rsid w:val="00431110"/>
    <w:rsid w:val="00431998"/>
    <w:rsid w:val="00431E08"/>
    <w:rsid w:val="004328A7"/>
    <w:rsid w:val="00433404"/>
    <w:rsid w:val="00433F63"/>
    <w:rsid w:val="00434C74"/>
    <w:rsid w:val="00434EDC"/>
    <w:rsid w:val="00435998"/>
    <w:rsid w:val="00437C21"/>
    <w:rsid w:val="00440638"/>
    <w:rsid w:val="00441418"/>
    <w:rsid w:val="004416D1"/>
    <w:rsid w:val="0044262B"/>
    <w:rsid w:val="00443EC6"/>
    <w:rsid w:val="004442EC"/>
    <w:rsid w:val="00444B1A"/>
    <w:rsid w:val="00444CE4"/>
    <w:rsid w:val="00445120"/>
    <w:rsid w:val="00445DF8"/>
    <w:rsid w:val="00446E69"/>
    <w:rsid w:val="004505E8"/>
    <w:rsid w:val="00450C06"/>
    <w:rsid w:val="004511EC"/>
    <w:rsid w:val="0045260F"/>
    <w:rsid w:val="00453161"/>
    <w:rsid w:val="00453730"/>
    <w:rsid w:val="0045578E"/>
    <w:rsid w:val="00455E2C"/>
    <w:rsid w:val="0045639A"/>
    <w:rsid w:val="00456D6F"/>
    <w:rsid w:val="00456EB4"/>
    <w:rsid w:val="0045757E"/>
    <w:rsid w:val="00457827"/>
    <w:rsid w:val="00457C3E"/>
    <w:rsid w:val="00460861"/>
    <w:rsid w:val="00461877"/>
    <w:rsid w:val="00461DA8"/>
    <w:rsid w:val="0046201A"/>
    <w:rsid w:val="00463010"/>
    <w:rsid w:val="00463C94"/>
    <w:rsid w:val="004648DD"/>
    <w:rsid w:val="00465EFF"/>
    <w:rsid w:val="0047095A"/>
    <w:rsid w:val="00470D36"/>
    <w:rsid w:val="004718F3"/>
    <w:rsid w:val="004725D2"/>
    <w:rsid w:val="004733EF"/>
    <w:rsid w:val="0047373F"/>
    <w:rsid w:val="00473B8E"/>
    <w:rsid w:val="0047464B"/>
    <w:rsid w:val="00475040"/>
    <w:rsid w:val="004750E2"/>
    <w:rsid w:val="004769E9"/>
    <w:rsid w:val="00476DA7"/>
    <w:rsid w:val="00477434"/>
    <w:rsid w:val="00477E19"/>
    <w:rsid w:val="004800DE"/>
    <w:rsid w:val="00482FDF"/>
    <w:rsid w:val="00486351"/>
    <w:rsid w:val="00486528"/>
    <w:rsid w:val="004905F6"/>
    <w:rsid w:val="00490C06"/>
    <w:rsid w:val="00490ECF"/>
    <w:rsid w:val="00491CBF"/>
    <w:rsid w:val="0049205D"/>
    <w:rsid w:val="0049234B"/>
    <w:rsid w:val="00493CD3"/>
    <w:rsid w:val="00493D40"/>
    <w:rsid w:val="00493EE3"/>
    <w:rsid w:val="004952CC"/>
    <w:rsid w:val="004955F3"/>
    <w:rsid w:val="00495BA0"/>
    <w:rsid w:val="004967B6"/>
    <w:rsid w:val="004A249A"/>
    <w:rsid w:val="004A38BF"/>
    <w:rsid w:val="004A3F51"/>
    <w:rsid w:val="004A4E17"/>
    <w:rsid w:val="004A504B"/>
    <w:rsid w:val="004A5EE3"/>
    <w:rsid w:val="004A681F"/>
    <w:rsid w:val="004A6911"/>
    <w:rsid w:val="004A6EDF"/>
    <w:rsid w:val="004A6FCA"/>
    <w:rsid w:val="004B07E3"/>
    <w:rsid w:val="004B2398"/>
    <w:rsid w:val="004B327E"/>
    <w:rsid w:val="004B3652"/>
    <w:rsid w:val="004B3F90"/>
    <w:rsid w:val="004B47C3"/>
    <w:rsid w:val="004B4A94"/>
    <w:rsid w:val="004B54E0"/>
    <w:rsid w:val="004B624C"/>
    <w:rsid w:val="004B6338"/>
    <w:rsid w:val="004B6881"/>
    <w:rsid w:val="004B72BB"/>
    <w:rsid w:val="004B7384"/>
    <w:rsid w:val="004C4269"/>
    <w:rsid w:val="004C5069"/>
    <w:rsid w:val="004C5D31"/>
    <w:rsid w:val="004D00E8"/>
    <w:rsid w:val="004D2888"/>
    <w:rsid w:val="004D2BF8"/>
    <w:rsid w:val="004D4214"/>
    <w:rsid w:val="004D6236"/>
    <w:rsid w:val="004D65CF"/>
    <w:rsid w:val="004D7C71"/>
    <w:rsid w:val="004D7F90"/>
    <w:rsid w:val="004E0853"/>
    <w:rsid w:val="004E08EE"/>
    <w:rsid w:val="004E2448"/>
    <w:rsid w:val="004E24A3"/>
    <w:rsid w:val="004E2867"/>
    <w:rsid w:val="004E445B"/>
    <w:rsid w:val="004E4DBB"/>
    <w:rsid w:val="004E4E41"/>
    <w:rsid w:val="004E50EA"/>
    <w:rsid w:val="004E59DF"/>
    <w:rsid w:val="004E60BC"/>
    <w:rsid w:val="004E73DB"/>
    <w:rsid w:val="004E7F9C"/>
    <w:rsid w:val="004F1466"/>
    <w:rsid w:val="004F160C"/>
    <w:rsid w:val="004F202A"/>
    <w:rsid w:val="004F3493"/>
    <w:rsid w:val="004F367F"/>
    <w:rsid w:val="004F36B6"/>
    <w:rsid w:val="004F4A64"/>
    <w:rsid w:val="004F4B41"/>
    <w:rsid w:val="004F5143"/>
    <w:rsid w:val="004F547D"/>
    <w:rsid w:val="004F58C0"/>
    <w:rsid w:val="004F5D10"/>
    <w:rsid w:val="004F71E4"/>
    <w:rsid w:val="004F7D9E"/>
    <w:rsid w:val="00500211"/>
    <w:rsid w:val="00500AEA"/>
    <w:rsid w:val="005020AF"/>
    <w:rsid w:val="005036EE"/>
    <w:rsid w:val="00503CE1"/>
    <w:rsid w:val="00504548"/>
    <w:rsid w:val="005047FC"/>
    <w:rsid w:val="00504F77"/>
    <w:rsid w:val="00507C79"/>
    <w:rsid w:val="005104DB"/>
    <w:rsid w:val="005109C4"/>
    <w:rsid w:val="00510BF1"/>
    <w:rsid w:val="00510E3D"/>
    <w:rsid w:val="00510E5F"/>
    <w:rsid w:val="005119EF"/>
    <w:rsid w:val="00512318"/>
    <w:rsid w:val="005124C8"/>
    <w:rsid w:val="00512B09"/>
    <w:rsid w:val="00517224"/>
    <w:rsid w:val="0051757D"/>
    <w:rsid w:val="00517796"/>
    <w:rsid w:val="005205DE"/>
    <w:rsid w:val="0052082D"/>
    <w:rsid w:val="005219CD"/>
    <w:rsid w:val="005220ED"/>
    <w:rsid w:val="005225D6"/>
    <w:rsid w:val="00522984"/>
    <w:rsid w:val="00522C9C"/>
    <w:rsid w:val="00524C7D"/>
    <w:rsid w:val="0052516A"/>
    <w:rsid w:val="005267C6"/>
    <w:rsid w:val="0052699C"/>
    <w:rsid w:val="00526BA4"/>
    <w:rsid w:val="005273AA"/>
    <w:rsid w:val="005273B5"/>
    <w:rsid w:val="00530D9A"/>
    <w:rsid w:val="00531055"/>
    <w:rsid w:val="00532147"/>
    <w:rsid w:val="00533796"/>
    <w:rsid w:val="0053453F"/>
    <w:rsid w:val="00534854"/>
    <w:rsid w:val="005354A7"/>
    <w:rsid w:val="00535DF5"/>
    <w:rsid w:val="005364F4"/>
    <w:rsid w:val="00536523"/>
    <w:rsid w:val="005366AE"/>
    <w:rsid w:val="0053699A"/>
    <w:rsid w:val="00536A53"/>
    <w:rsid w:val="00536AD5"/>
    <w:rsid w:val="00537343"/>
    <w:rsid w:val="00537423"/>
    <w:rsid w:val="00537FAB"/>
    <w:rsid w:val="00541EF1"/>
    <w:rsid w:val="00544102"/>
    <w:rsid w:val="00544E1A"/>
    <w:rsid w:val="0054535A"/>
    <w:rsid w:val="00545F78"/>
    <w:rsid w:val="00547E2F"/>
    <w:rsid w:val="00551689"/>
    <w:rsid w:val="005516F3"/>
    <w:rsid w:val="005517FD"/>
    <w:rsid w:val="00552003"/>
    <w:rsid w:val="005527FD"/>
    <w:rsid w:val="00553360"/>
    <w:rsid w:val="00555D75"/>
    <w:rsid w:val="00556428"/>
    <w:rsid w:val="00556BBC"/>
    <w:rsid w:val="00556D02"/>
    <w:rsid w:val="00557721"/>
    <w:rsid w:val="00560DF0"/>
    <w:rsid w:val="00562727"/>
    <w:rsid w:val="00562D55"/>
    <w:rsid w:val="00562F73"/>
    <w:rsid w:val="00563BED"/>
    <w:rsid w:val="00564D18"/>
    <w:rsid w:val="00565137"/>
    <w:rsid w:val="00565C18"/>
    <w:rsid w:val="00566547"/>
    <w:rsid w:val="00566B61"/>
    <w:rsid w:val="0056759C"/>
    <w:rsid w:val="0057179C"/>
    <w:rsid w:val="00572A44"/>
    <w:rsid w:val="00574098"/>
    <w:rsid w:val="005741B6"/>
    <w:rsid w:val="00574B5B"/>
    <w:rsid w:val="005811DB"/>
    <w:rsid w:val="00582841"/>
    <w:rsid w:val="00583FF3"/>
    <w:rsid w:val="00584AAA"/>
    <w:rsid w:val="00584EF8"/>
    <w:rsid w:val="00585B63"/>
    <w:rsid w:val="0058718F"/>
    <w:rsid w:val="00587C11"/>
    <w:rsid w:val="00587F98"/>
    <w:rsid w:val="00590BAF"/>
    <w:rsid w:val="00591867"/>
    <w:rsid w:val="00592074"/>
    <w:rsid w:val="00592A28"/>
    <w:rsid w:val="00594748"/>
    <w:rsid w:val="0059513E"/>
    <w:rsid w:val="0059549E"/>
    <w:rsid w:val="00597DC4"/>
    <w:rsid w:val="005A3D86"/>
    <w:rsid w:val="005A419B"/>
    <w:rsid w:val="005A5624"/>
    <w:rsid w:val="005A6224"/>
    <w:rsid w:val="005A6AA4"/>
    <w:rsid w:val="005A6D9F"/>
    <w:rsid w:val="005A7765"/>
    <w:rsid w:val="005A7B69"/>
    <w:rsid w:val="005A7D5B"/>
    <w:rsid w:val="005A7F6F"/>
    <w:rsid w:val="005B091F"/>
    <w:rsid w:val="005B13C5"/>
    <w:rsid w:val="005B15CC"/>
    <w:rsid w:val="005B322D"/>
    <w:rsid w:val="005B3CAC"/>
    <w:rsid w:val="005B40F1"/>
    <w:rsid w:val="005B451F"/>
    <w:rsid w:val="005B48FF"/>
    <w:rsid w:val="005B653E"/>
    <w:rsid w:val="005B6B53"/>
    <w:rsid w:val="005C055B"/>
    <w:rsid w:val="005C157A"/>
    <w:rsid w:val="005C1E32"/>
    <w:rsid w:val="005C2349"/>
    <w:rsid w:val="005C3453"/>
    <w:rsid w:val="005C4100"/>
    <w:rsid w:val="005C4F78"/>
    <w:rsid w:val="005C53DD"/>
    <w:rsid w:val="005C58B0"/>
    <w:rsid w:val="005C637B"/>
    <w:rsid w:val="005C670D"/>
    <w:rsid w:val="005C6C7D"/>
    <w:rsid w:val="005C6FE2"/>
    <w:rsid w:val="005D07F3"/>
    <w:rsid w:val="005D178C"/>
    <w:rsid w:val="005D1F68"/>
    <w:rsid w:val="005D2634"/>
    <w:rsid w:val="005D2739"/>
    <w:rsid w:val="005D363F"/>
    <w:rsid w:val="005D3B7D"/>
    <w:rsid w:val="005D44FE"/>
    <w:rsid w:val="005D4AC7"/>
    <w:rsid w:val="005D69E9"/>
    <w:rsid w:val="005D6D33"/>
    <w:rsid w:val="005D70EE"/>
    <w:rsid w:val="005E0F39"/>
    <w:rsid w:val="005E10EC"/>
    <w:rsid w:val="005E1380"/>
    <w:rsid w:val="005E1772"/>
    <w:rsid w:val="005E1E9A"/>
    <w:rsid w:val="005E202B"/>
    <w:rsid w:val="005E3E14"/>
    <w:rsid w:val="005E48A0"/>
    <w:rsid w:val="005E4B81"/>
    <w:rsid w:val="005E6454"/>
    <w:rsid w:val="005E69EC"/>
    <w:rsid w:val="005E783C"/>
    <w:rsid w:val="005E78AE"/>
    <w:rsid w:val="005F0DBE"/>
    <w:rsid w:val="005F0E29"/>
    <w:rsid w:val="005F328E"/>
    <w:rsid w:val="005F4FA7"/>
    <w:rsid w:val="005F6596"/>
    <w:rsid w:val="005F6CB0"/>
    <w:rsid w:val="005F6D21"/>
    <w:rsid w:val="005F6F56"/>
    <w:rsid w:val="006035FA"/>
    <w:rsid w:val="00603E99"/>
    <w:rsid w:val="00604C15"/>
    <w:rsid w:val="0060671F"/>
    <w:rsid w:val="00606B78"/>
    <w:rsid w:val="0060760E"/>
    <w:rsid w:val="006102D6"/>
    <w:rsid w:val="00610A0A"/>
    <w:rsid w:val="00612FD8"/>
    <w:rsid w:val="006132A7"/>
    <w:rsid w:val="006141BE"/>
    <w:rsid w:val="00614AF2"/>
    <w:rsid w:val="006157A9"/>
    <w:rsid w:val="006158D5"/>
    <w:rsid w:val="00615D4D"/>
    <w:rsid w:val="00616573"/>
    <w:rsid w:val="00616CEC"/>
    <w:rsid w:val="00620C34"/>
    <w:rsid w:val="00621E5D"/>
    <w:rsid w:val="006238B0"/>
    <w:rsid w:val="006241EF"/>
    <w:rsid w:val="00624A89"/>
    <w:rsid w:val="00624C66"/>
    <w:rsid w:val="006256A5"/>
    <w:rsid w:val="00625D83"/>
    <w:rsid w:val="00626739"/>
    <w:rsid w:val="00626768"/>
    <w:rsid w:val="00626C6D"/>
    <w:rsid w:val="006277A3"/>
    <w:rsid w:val="00627E37"/>
    <w:rsid w:val="006329CD"/>
    <w:rsid w:val="00632ECD"/>
    <w:rsid w:val="00632F9B"/>
    <w:rsid w:val="00633318"/>
    <w:rsid w:val="006362E0"/>
    <w:rsid w:val="00636535"/>
    <w:rsid w:val="0063799D"/>
    <w:rsid w:val="0064042B"/>
    <w:rsid w:val="00640580"/>
    <w:rsid w:val="00640783"/>
    <w:rsid w:val="006414A9"/>
    <w:rsid w:val="00641B18"/>
    <w:rsid w:val="00641D5B"/>
    <w:rsid w:val="00641FD1"/>
    <w:rsid w:val="00642C82"/>
    <w:rsid w:val="006435CE"/>
    <w:rsid w:val="00643915"/>
    <w:rsid w:val="00643CEE"/>
    <w:rsid w:val="0064479C"/>
    <w:rsid w:val="006449A3"/>
    <w:rsid w:val="00644E5D"/>
    <w:rsid w:val="00645AB4"/>
    <w:rsid w:val="00646A40"/>
    <w:rsid w:val="00647CBC"/>
    <w:rsid w:val="00650568"/>
    <w:rsid w:val="00651697"/>
    <w:rsid w:val="00651984"/>
    <w:rsid w:val="00652630"/>
    <w:rsid w:val="0065334E"/>
    <w:rsid w:val="006538C5"/>
    <w:rsid w:val="00653A7C"/>
    <w:rsid w:val="00654B2C"/>
    <w:rsid w:val="00654CCD"/>
    <w:rsid w:val="00655586"/>
    <w:rsid w:val="00655E43"/>
    <w:rsid w:val="00657CB6"/>
    <w:rsid w:val="006603F9"/>
    <w:rsid w:val="00660613"/>
    <w:rsid w:val="0066129F"/>
    <w:rsid w:val="006623E7"/>
    <w:rsid w:val="006627E8"/>
    <w:rsid w:val="00662B80"/>
    <w:rsid w:val="0066316C"/>
    <w:rsid w:val="0066359E"/>
    <w:rsid w:val="006641F3"/>
    <w:rsid w:val="006653CA"/>
    <w:rsid w:val="00665778"/>
    <w:rsid w:val="006657CE"/>
    <w:rsid w:val="00665F95"/>
    <w:rsid w:val="0066627D"/>
    <w:rsid w:val="006664AB"/>
    <w:rsid w:val="00666F14"/>
    <w:rsid w:val="0066768F"/>
    <w:rsid w:val="00667E41"/>
    <w:rsid w:val="00670288"/>
    <w:rsid w:val="00670630"/>
    <w:rsid w:val="00670F6C"/>
    <w:rsid w:val="0067121E"/>
    <w:rsid w:val="00671CBC"/>
    <w:rsid w:val="0067259C"/>
    <w:rsid w:val="00672DA1"/>
    <w:rsid w:val="00672E45"/>
    <w:rsid w:val="006735FD"/>
    <w:rsid w:val="00674B13"/>
    <w:rsid w:val="006769C8"/>
    <w:rsid w:val="00676B81"/>
    <w:rsid w:val="00676B94"/>
    <w:rsid w:val="00676E58"/>
    <w:rsid w:val="00677A2B"/>
    <w:rsid w:val="0068004A"/>
    <w:rsid w:val="00681030"/>
    <w:rsid w:val="006811A5"/>
    <w:rsid w:val="006819F0"/>
    <w:rsid w:val="00682D5E"/>
    <w:rsid w:val="00682FAC"/>
    <w:rsid w:val="006852C7"/>
    <w:rsid w:val="006852CE"/>
    <w:rsid w:val="006869F7"/>
    <w:rsid w:val="006903D1"/>
    <w:rsid w:val="0069042C"/>
    <w:rsid w:val="00690B4D"/>
    <w:rsid w:val="00691028"/>
    <w:rsid w:val="0069142F"/>
    <w:rsid w:val="00691860"/>
    <w:rsid w:val="00692D14"/>
    <w:rsid w:val="00692FA7"/>
    <w:rsid w:val="0069305F"/>
    <w:rsid w:val="00696009"/>
    <w:rsid w:val="00697268"/>
    <w:rsid w:val="006972C2"/>
    <w:rsid w:val="006A0385"/>
    <w:rsid w:val="006A12CD"/>
    <w:rsid w:val="006A2303"/>
    <w:rsid w:val="006A2FC4"/>
    <w:rsid w:val="006A32AE"/>
    <w:rsid w:val="006A3364"/>
    <w:rsid w:val="006A3D07"/>
    <w:rsid w:val="006A5396"/>
    <w:rsid w:val="006A598B"/>
    <w:rsid w:val="006A5DEC"/>
    <w:rsid w:val="006A646A"/>
    <w:rsid w:val="006A7496"/>
    <w:rsid w:val="006A7A3B"/>
    <w:rsid w:val="006A7D21"/>
    <w:rsid w:val="006B018E"/>
    <w:rsid w:val="006B0F84"/>
    <w:rsid w:val="006B0FA6"/>
    <w:rsid w:val="006B23E3"/>
    <w:rsid w:val="006B2B95"/>
    <w:rsid w:val="006B3288"/>
    <w:rsid w:val="006B438E"/>
    <w:rsid w:val="006B457A"/>
    <w:rsid w:val="006B52EF"/>
    <w:rsid w:val="006B558B"/>
    <w:rsid w:val="006B5FFF"/>
    <w:rsid w:val="006B65C7"/>
    <w:rsid w:val="006B7A23"/>
    <w:rsid w:val="006C0016"/>
    <w:rsid w:val="006C06C6"/>
    <w:rsid w:val="006C09D1"/>
    <w:rsid w:val="006C0F38"/>
    <w:rsid w:val="006C1169"/>
    <w:rsid w:val="006C148F"/>
    <w:rsid w:val="006C1727"/>
    <w:rsid w:val="006C2697"/>
    <w:rsid w:val="006C32FD"/>
    <w:rsid w:val="006C39CE"/>
    <w:rsid w:val="006C4482"/>
    <w:rsid w:val="006C5DE1"/>
    <w:rsid w:val="006C6066"/>
    <w:rsid w:val="006C6C36"/>
    <w:rsid w:val="006C7650"/>
    <w:rsid w:val="006D064C"/>
    <w:rsid w:val="006D0FCC"/>
    <w:rsid w:val="006D1234"/>
    <w:rsid w:val="006D1595"/>
    <w:rsid w:val="006D21F5"/>
    <w:rsid w:val="006D3089"/>
    <w:rsid w:val="006D35E3"/>
    <w:rsid w:val="006D3E3F"/>
    <w:rsid w:val="006D4E08"/>
    <w:rsid w:val="006D6145"/>
    <w:rsid w:val="006D6B8F"/>
    <w:rsid w:val="006D7103"/>
    <w:rsid w:val="006D7676"/>
    <w:rsid w:val="006D7CAF"/>
    <w:rsid w:val="006E01F9"/>
    <w:rsid w:val="006E126D"/>
    <w:rsid w:val="006E1290"/>
    <w:rsid w:val="006E140B"/>
    <w:rsid w:val="006E1583"/>
    <w:rsid w:val="006E1CDF"/>
    <w:rsid w:val="006E1FC3"/>
    <w:rsid w:val="006E4411"/>
    <w:rsid w:val="006E49B1"/>
    <w:rsid w:val="006E681B"/>
    <w:rsid w:val="006E71F1"/>
    <w:rsid w:val="006F0D55"/>
    <w:rsid w:val="006F1E71"/>
    <w:rsid w:val="006F48CA"/>
    <w:rsid w:val="006F4C82"/>
    <w:rsid w:val="006F57F8"/>
    <w:rsid w:val="006F67BB"/>
    <w:rsid w:val="006F6CE1"/>
    <w:rsid w:val="006F6EAC"/>
    <w:rsid w:val="006F6F81"/>
    <w:rsid w:val="0070038F"/>
    <w:rsid w:val="007006DA"/>
    <w:rsid w:val="0070075A"/>
    <w:rsid w:val="00700DF4"/>
    <w:rsid w:val="00701430"/>
    <w:rsid w:val="00702B42"/>
    <w:rsid w:val="007032E1"/>
    <w:rsid w:val="0070372C"/>
    <w:rsid w:val="00703AB9"/>
    <w:rsid w:val="00703FD8"/>
    <w:rsid w:val="00704257"/>
    <w:rsid w:val="007042D2"/>
    <w:rsid w:val="00704CE9"/>
    <w:rsid w:val="007058B7"/>
    <w:rsid w:val="007058F5"/>
    <w:rsid w:val="00705EBD"/>
    <w:rsid w:val="0070616B"/>
    <w:rsid w:val="00706295"/>
    <w:rsid w:val="00706468"/>
    <w:rsid w:val="00706676"/>
    <w:rsid w:val="00706A64"/>
    <w:rsid w:val="00706FDA"/>
    <w:rsid w:val="007074C8"/>
    <w:rsid w:val="0071091C"/>
    <w:rsid w:val="00710CBF"/>
    <w:rsid w:val="00710F10"/>
    <w:rsid w:val="00710F4C"/>
    <w:rsid w:val="007110D2"/>
    <w:rsid w:val="00711146"/>
    <w:rsid w:val="007112A2"/>
    <w:rsid w:val="00711361"/>
    <w:rsid w:val="00711B8B"/>
    <w:rsid w:val="00711BE6"/>
    <w:rsid w:val="00711F9A"/>
    <w:rsid w:val="00712E41"/>
    <w:rsid w:val="00713342"/>
    <w:rsid w:val="00713810"/>
    <w:rsid w:val="00713D40"/>
    <w:rsid w:val="00714020"/>
    <w:rsid w:val="0071454C"/>
    <w:rsid w:val="0071596E"/>
    <w:rsid w:val="00717ACB"/>
    <w:rsid w:val="00717C63"/>
    <w:rsid w:val="00721EF2"/>
    <w:rsid w:val="00722239"/>
    <w:rsid w:val="007235F8"/>
    <w:rsid w:val="00723DE9"/>
    <w:rsid w:val="00723E38"/>
    <w:rsid w:val="00724904"/>
    <w:rsid w:val="007303A5"/>
    <w:rsid w:val="007305C8"/>
    <w:rsid w:val="00730B3E"/>
    <w:rsid w:val="0073209E"/>
    <w:rsid w:val="007325FB"/>
    <w:rsid w:val="00732FD4"/>
    <w:rsid w:val="007336F3"/>
    <w:rsid w:val="0073420B"/>
    <w:rsid w:val="0073430B"/>
    <w:rsid w:val="00734713"/>
    <w:rsid w:val="00734CFF"/>
    <w:rsid w:val="00735A2E"/>
    <w:rsid w:val="00736367"/>
    <w:rsid w:val="007373E7"/>
    <w:rsid w:val="00737585"/>
    <w:rsid w:val="007405FB"/>
    <w:rsid w:val="00740BDE"/>
    <w:rsid w:val="00741343"/>
    <w:rsid w:val="007423C1"/>
    <w:rsid w:val="00743090"/>
    <w:rsid w:val="007446D2"/>
    <w:rsid w:val="00745834"/>
    <w:rsid w:val="00746EE1"/>
    <w:rsid w:val="0074760E"/>
    <w:rsid w:val="007478C9"/>
    <w:rsid w:val="0075009F"/>
    <w:rsid w:val="007505FC"/>
    <w:rsid w:val="0075188D"/>
    <w:rsid w:val="00752983"/>
    <w:rsid w:val="007548C4"/>
    <w:rsid w:val="00754ABA"/>
    <w:rsid w:val="00755133"/>
    <w:rsid w:val="007570E5"/>
    <w:rsid w:val="007577BE"/>
    <w:rsid w:val="00760281"/>
    <w:rsid w:val="00760D8D"/>
    <w:rsid w:val="007624A2"/>
    <w:rsid w:val="00762525"/>
    <w:rsid w:val="00762536"/>
    <w:rsid w:val="00763972"/>
    <w:rsid w:val="00765A39"/>
    <w:rsid w:val="00765E76"/>
    <w:rsid w:val="00766666"/>
    <w:rsid w:val="0076731B"/>
    <w:rsid w:val="00767C1A"/>
    <w:rsid w:val="00770958"/>
    <w:rsid w:val="007718C4"/>
    <w:rsid w:val="00771C34"/>
    <w:rsid w:val="00771E16"/>
    <w:rsid w:val="00771EFC"/>
    <w:rsid w:val="007721EE"/>
    <w:rsid w:val="007743BE"/>
    <w:rsid w:val="00775AB5"/>
    <w:rsid w:val="0077682A"/>
    <w:rsid w:val="00780792"/>
    <w:rsid w:val="007819DB"/>
    <w:rsid w:val="00781E57"/>
    <w:rsid w:val="0078224A"/>
    <w:rsid w:val="00782B0D"/>
    <w:rsid w:val="00783028"/>
    <w:rsid w:val="0078425D"/>
    <w:rsid w:val="00784B02"/>
    <w:rsid w:val="00785BF2"/>
    <w:rsid w:val="00786B53"/>
    <w:rsid w:val="00787F14"/>
    <w:rsid w:val="007948E9"/>
    <w:rsid w:val="007949B0"/>
    <w:rsid w:val="00794F1F"/>
    <w:rsid w:val="00795DE6"/>
    <w:rsid w:val="0079759D"/>
    <w:rsid w:val="0079781A"/>
    <w:rsid w:val="007A1029"/>
    <w:rsid w:val="007A1546"/>
    <w:rsid w:val="007A228C"/>
    <w:rsid w:val="007A352E"/>
    <w:rsid w:val="007A368E"/>
    <w:rsid w:val="007A4241"/>
    <w:rsid w:val="007A4766"/>
    <w:rsid w:val="007A4CA5"/>
    <w:rsid w:val="007A5868"/>
    <w:rsid w:val="007A5BA6"/>
    <w:rsid w:val="007A6FA2"/>
    <w:rsid w:val="007B04CE"/>
    <w:rsid w:val="007B08E1"/>
    <w:rsid w:val="007B09CE"/>
    <w:rsid w:val="007B2497"/>
    <w:rsid w:val="007B28AF"/>
    <w:rsid w:val="007B34A4"/>
    <w:rsid w:val="007B40BD"/>
    <w:rsid w:val="007B4B0B"/>
    <w:rsid w:val="007B57F4"/>
    <w:rsid w:val="007B5F02"/>
    <w:rsid w:val="007B677E"/>
    <w:rsid w:val="007B6871"/>
    <w:rsid w:val="007B79BD"/>
    <w:rsid w:val="007B7A2F"/>
    <w:rsid w:val="007B7A8F"/>
    <w:rsid w:val="007C04F1"/>
    <w:rsid w:val="007C0E41"/>
    <w:rsid w:val="007C1B0B"/>
    <w:rsid w:val="007C1C10"/>
    <w:rsid w:val="007C2B69"/>
    <w:rsid w:val="007C32EE"/>
    <w:rsid w:val="007C3572"/>
    <w:rsid w:val="007C3D33"/>
    <w:rsid w:val="007C4463"/>
    <w:rsid w:val="007C5155"/>
    <w:rsid w:val="007C57C9"/>
    <w:rsid w:val="007C5BBC"/>
    <w:rsid w:val="007C70E9"/>
    <w:rsid w:val="007C734F"/>
    <w:rsid w:val="007D0C5C"/>
    <w:rsid w:val="007D11FA"/>
    <w:rsid w:val="007D124F"/>
    <w:rsid w:val="007D2745"/>
    <w:rsid w:val="007D294A"/>
    <w:rsid w:val="007D2CDD"/>
    <w:rsid w:val="007D3093"/>
    <w:rsid w:val="007D370D"/>
    <w:rsid w:val="007D40AA"/>
    <w:rsid w:val="007D47D2"/>
    <w:rsid w:val="007D4981"/>
    <w:rsid w:val="007D5283"/>
    <w:rsid w:val="007D5528"/>
    <w:rsid w:val="007D5DCF"/>
    <w:rsid w:val="007D6EC0"/>
    <w:rsid w:val="007D7E1D"/>
    <w:rsid w:val="007E05CF"/>
    <w:rsid w:val="007E1C57"/>
    <w:rsid w:val="007E230D"/>
    <w:rsid w:val="007E2A1B"/>
    <w:rsid w:val="007E2BEB"/>
    <w:rsid w:val="007E30C8"/>
    <w:rsid w:val="007E4FC9"/>
    <w:rsid w:val="007E503C"/>
    <w:rsid w:val="007E6573"/>
    <w:rsid w:val="007E6585"/>
    <w:rsid w:val="007E747F"/>
    <w:rsid w:val="007E792F"/>
    <w:rsid w:val="007F06E0"/>
    <w:rsid w:val="007F10B9"/>
    <w:rsid w:val="007F1DB6"/>
    <w:rsid w:val="007F281F"/>
    <w:rsid w:val="007F380C"/>
    <w:rsid w:val="007F3854"/>
    <w:rsid w:val="007F38B6"/>
    <w:rsid w:val="007F4E83"/>
    <w:rsid w:val="007F6438"/>
    <w:rsid w:val="007F69B3"/>
    <w:rsid w:val="007F7FBD"/>
    <w:rsid w:val="00802C4C"/>
    <w:rsid w:val="00802C74"/>
    <w:rsid w:val="0080345C"/>
    <w:rsid w:val="008035CB"/>
    <w:rsid w:val="008042B1"/>
    <w:rsid w:val="008059BB"/>
    <w:rsid w:val="00805FDC"/>
    <w:rsid w:val="008066C9"/>
    <w:rsid w:val="00807C4C"/>
    <w:rsid w:val="008105A1"/>
    <w:rsid w:val="00814647"/>
    <w:rsid w:val="00814C4C"/>
    <w:rsid w:val="00815F9A"/>
    <w:rsid w:val="00816A33"/>
    <w:rsid w:val="00816BB7"/>
    <w:rsid w:val="00816D19"/>
    <w:rsid w:val="00816F32"/>
    <w:rsid w:val="008203EE"/>
    <w:rsid w:val="00820D88"/>
    <w:rsid w:val="00821A7D"/>
    <w:rsid w:val="0082328F"/>
    <w:rsid w:val="00823688"/>
    <w:rsid w:val="00824890"/>
    <w:rsid w:val="00825029"/>
    <w:rsid w:val="0082522F"/>
    <w:rsid w:val="0082552D"/>
    <w:rsid w:val="00826CD4"/>
    <w:rsid w:val="0082751B"/>
    <w:rsid w:val="008279CA"/>
    <w:rsid w:val="00827BB1"/>
    <w:rsid w:val="008306E8"/>
    <w:rsid w:val="00831395"/>
    <w:rsid w:val="00831979"/>
    <w:rsid w:val="0083349C"/>
    <w:rsid w:val="0083386C"/>
    <w:rsid w:val="00835C44"/>
    <w:rsid w:val="00840290"/>
    <w:rsid w:val="0084072D"/>
    <w:rsid w:val="00841F21"/>
    <w:rsid w:val="0084205C"/>
    <w:rsid w:val="008430D7"/>
    <w:rsid w:val="008435E4"/>
    <w:rsid w:val="00843B63"/>
    <w:rsid w:val="00844A2E"/>
    <w:rsid w:val="00845B0A"/>
    <w:rsid w:val="00846ABB"/>
    <w:rsid w:val="00850154"/>
    <w:rsid w:val="00850DEE"/>
    <w:rsid w:val="00851352"/>
    <w:rsid w:val="008517C0"/>
    <w:rsid w:val="00851F63"/>
    <w:rsid w:val="0085249C"/>
    <w:rsid w:val="008533EA"/>
    <w:rsid w:val="00853FCC"/>
    <w:rsid w:val="008547BD"/>
    <w:rsid w:val="008548DA"/>
    <w:rsid w:val="00854E36"/>
    <w:rsid w:val="008569EC"/>
    <w:rsid w:val="00857077"/>
    <w:rsid w:val="00857A22"/>
    <w:rsid w:val="00860565"/>
    <w:rsid w:val="00861CDD"/>
    <w:rsid w:val="0086233E"/>
    <w:rsid w:val="00863230"/>
    <w:rsid w:val="00863A14"/>
    <w:rsid w:val="00863B43"/>
    <w:rsid w:val="0086455D"/>
    <w:rsid w:val="0086466E"/>
    <w:rsid w:val="00864B0D"/>
    <w:rsid w:val="00864F72"/>
    <w:rsid w:val="00865026"/>
    <w:rsid w:val="00865BD0"/>
    <w:rsid w:val="00865C31"/>
    <w:rsid w:val="00866925"/>
    <w:rsid w:val="0086773D"/>
    <w:rsid w:val="0086786F"/>
    <w:rsid w:val="00867C23"/>
    <w:rsid w:val="008717D8"/>
    <w:rsid w:val="00872120"/>
    <w:rsid w:val="0087215C"/>
    <w:rsid w:val="008737DA"/>
    <w:rsid w:val="00873952"/>
    <w:rsid w:val="00873E39"/>
    <w:rsid w:val="00874A0C"/>
    <w:rsid w:val="00874FE5"/>
    <w:rsid w:val="00875D25"/>
    <w:rsid w:val="00875E82"/>
    <w:rsid w:val="008768F7"/>
    <w:rsid w:val="00876BFD"/>
    <w:rsid w:val="008770EB"/>
    <w:rsid w:val="00877908"/>
    <w:rsid w:val="00880E35"/>
    <w:rsid w:val="00881A10"/>
    <w:rsid w:val="00882299"/>
    <w:rsid w:val="008822BC"/>
    <w:rsid w:val="00882C36"/>
    <w:rsid w:val="00885265"/>
    <w:rsid w:val="008875FE"/>
    <w:rsid w:val="00887F8E"/>
    <w:rsid w:val="00891BB0"/>
    <w:rsid w:val="0089219E"/>
    <w:rsid w:val="0089272D"/>
    <w:rsid w:val="00892A78"/>
    <w:rsid w:val="008934A2"/>
    <w:rsid w:val="00894034"/>
    <w:rsid w:val="00894163"/>
    <w:rsid w:val="0089441C"/>
    <w:rsid w:val="00894D58"/>
    <w:rsid w:val="00896234"/>
    <w:rsid w:val="00896D75"/>
    <w:rsid w:val="0089721F"/>
    <w:rsid w:val="00897C5E"/>
    <w:rsid w:val="00897E43"/>
    <w:rsid w:val="008A0E4E"/>
    <w:rsid w:val="008A0FF9"/>
    <w:rsid w:val="008A26D0"/>
    <w:rsid w:val="008A39AA"/>
    <w:rsid w:val="008A3A7F"/>
    <w:rsid w:val="008A45F0"/>
    <w:rsid w:val="008A5F93"/>
    <w:rsid w:val="008A63E6"/>
    <w:rsid w:val="008A64B0"/>
    <w:rsid w:val="008B0607"/>
    <w:rsid w:val="008B0970"/>
    <w:rsid w:val="008B3221"/>
    <w:rsid w:val="008B382F"/>
    <w:rsid w:val="008B5631"/>
    <w:rsid w:val="008B5FEC"/>
    <w:rsid w:val="008B6E12"/>
    <w:rsid w:val="008B7D49"/>
    <w:rsid w:val="008C0292"/>
    <w:rsid w:val="008C0499"/>
    <w:rsid w:val="008C06C6"/>
    <w:rsid w:val="008C0CA2"/>
    <w:rsid w:val="008C222B"/>
    <w:rsid w:val="008C34A5"/>
    <w:rsid w:val="008C3CC5"/>
    <w:rsid w:val="008C5738"/>
    <w:rsid w:val="008C5E52"/>
    <w:rsid w:val="008C7EAD"/>
    <w:rsid w:val="008D0CFE"/>
    <w:rsid w:val="008D0FEB"/>
    <w:rsid w:val="008D130F"/>
    <w:rsid w:val="008D1B30"/>
    <w:rsid w:val="008D1F9A"/>
    <w:rsid w:val="008D28D5"/>
    <w:rsid w:val="008D31B9"/>
    <w:rsid w:val="008D3D5D"/>
    <w:rsid w:val="008D468F"/>
    <w:rsid w:val="008D519D"/>
    <w:rsid w:val="008D6152"/>
    <w:rsid w:val="008D7BA4"/>
    <w:rsid w:val="008E096E"/>
    <w:rsid w:val="008E10CC"/>
    <w:rsid w:val="008E1B08"/>
    <w:rsid w:val="008E4245"/>
    <w:rsid w:val="008E4905"/>
    <w:rsid w:val="008E63D3"/>
    <w:rsid w:val="008E7BA9"/>
    <w:rsid w:val="008F0F81"/>
    <w:rsid w:val="008F1236"/>
    <w:rsid w:val="008F1567"/>
    <w:rsid w:val="008F27BF"/>
    <w:rsid w:val="008F28A7"/>
    <w:rsid w:val="008F2E64"/>
    <w:rsid w:val="008F381D"/>
    <w:rsid w:val="008F40B0"/>
    <w:rsid w:val="008F41C8"/>
    <w:rsid w:val="008F4B33"/>
    <w:rsid w:val="008F4F2D"/>
    <w:rsid w:val="008F55AD"/>
    <w:rsid w:val="008F58C3"/>
    <w:rsid w:val="008F5C62"/>
    <w:rsid w:val="008F74D5"/>
    <w:rsid w:val="00900A0E"/>
    <w:rsid w:val="00900E24"/>
    <w:rsid w:val="00901594"/>
    <w:rsid w:val="0090388A"/>
    <w:rsid w:val="00903C57"/>
    <w:rsid w:val="00903D19"/>
    <w:rsid w:val="0090459E"/>
    <w:rsid w:val="00904ED9"/>
    <w:rsid w:val="0090640F"/>
    <w:rsid w:val="00907F8B"/>
    <w:rsid w:val="0091032A"/>
    <w:rsid w:val="00910EBE"/>
    <w:rsid w:val="0091227F"/>
    <w:rsid w:val="00912627"/>
    <w:rsid w:val="00913DFB"/>
    <w:rsid w:val="009142EC"/>
    <w:rsid w:val="009145E4"/>
    <w:rsid w:val="009154C3"/>
    <w:rsid w:val="00915EA7"/>
    <w:rsid w:val="009172E6"/>
    <w:rsid w:val="00922133"/>
    <w:rsid w:val="00922B66"/>
    <w:rsid w:val="00923540"/>
    <w:rsid w:val="009237B9"/>
    <w:rsid w:val="00923FFA"/>
    <w:rsid w:val="00924BAE"/>
    <w:rsid w:val="00925B30"/>
    <w:rsid w:val="00925B70"/>
    <w:rsid w:val="00926767"/>
    <w:rsid w:val="0092676F"/>
    <w:rsid w:val="00926FEA"/>
    <w:rsid w:val="0092796F"/>
    <w:rsid w:val="009301E4"/>
    <w:rsid w:val="0093302F"/>
    <w:rsid w:val="00935447"/>
    <w:rsid w:val="00935472"/>
    <w:rsid w:val="0093547E"/>
    <w:rsid w:val="00935A8A"/>
    <w:rsid w:val="00935D90"/>
    <w:rsid w:val="00935D9D"/>
    <w:rsid w:val="009361D5"/>
    <w:rsid w:val="00936587"/>
    <w:rsid w:val="00936D6F"/>
    <w:rsid w:val="00936E51"/>
    <w:rsid w:val="0093725F"/>
    <w:rsid w:val="009405C2"/>
    <w:rsid w:val="00940DDA"/>
    <w:rsid w:val="009420AF"/>
    <w:rsid w:val="009428A4"/>
    <w:rsid w:val="009440FA"/>
    <w:rsid w:val="009444B3"/>
    <w:rsid w:val="00944593"/>
    <w:rsid w:val="009456C4"/>
    <w:rsid w:val="0094596D"/>
    <w:rsid w:val="009460BB"/>
    <w:rsid w:val="00950890"/>
    <w:rsid w:val="00950924"/>
    <w:rsid w:val="00951143"/>
    <w:rsid w:val="0095160F"/>
    <w:rsid w:val="00951B31"/>
    <w:rsid w:val="0095455B"/>
    <w:rsid w:val="009551D9"/>
    <w:rsid w:val="009559A2"/>
    <w:rsid w:val="00956CB1"/>
    <w:rsid w:val="0096031C"/>
    <w:rsid w:val="0096091F"/>
    <w:rsid w:val="00961288"/>
    <w:rsid w:val="00963505"/>
    <w:rsid w:val="00964010"/>
    <w:rsid w:val="00964697"/>
    <w:rsid w:val="00964828"/>
    <w:rsid w:val="00964963"/>
    <w:rsid w:val="00964AC1"/>
    <w:rsid w:val="0096514F"/>
    <w:rsid w:val="009659F4"/>
    <w:rsid w:val="009664EE"/>
    <w:rsid w:val="009668B9"/>
    <w:rsid w:val="00967125"/>
    <w:rsid w:val="009676B6"/>
    <w:rsid w:val="00970266"/>
    <w:rsid w:val="00970867"/>
    <w:rsid w:val="00970D60"/>
    <w:rsid w:val="00971583"/>
    <w:rsid w:val="0097295C"/>
    <w:rsid w:val="0097322A"/>
    <w:rsid w:val="009745F1"/>
    <w:rsid w:val="00974FBB"/>
    <w:rsid w:val="00975C31"/>
    <w:rsid w:val="009774CB"/>
    <w:rsid w:val="0097751C"/>
    <w:rsid w:val="00981B8C"/>
    <w:rsid w:val="0098217C"/>
    <w:rsid w:val="00982E9D"/>
    <w:rsid w:val="009838A8"/>
    <w:rsid w:val="0098426A"/>
    <w:rsid w:val="00985AED"/>
    <w:rsid w:val="00985C2F"/>
    <w:rsid w:val="009874D0"/>
    <w:rsid w:val="00990C0E"/>
    <w:rsid w:val="00990C55"/>
    <w:rsid w:val="009923F4"/>
    <w:rsid w:val="0099390E"/>
    <w:rsid w:val="00993FF3"/>
    <w:rsid w:val="00994674"/>
    <w:rsid w:val="00994EDF"/>
    <w:rsid w:val="009960E5"/>
    <w:rsid w:val="009A0736"/>
    <w:rsid w:val="009A3C54"/>
    <w:rsid w:val="009A41EE"/>
    <w:rsid w:val="009A423C"/>
    <w:rsid w:val="009A4F2A"/>
    <w:rsid w:val="009A7773"/>
    <w:rsid w:val="009A7ADC"/>
    <w:rsid w:val="009B0933"/>
    <w:rsid w:val="009B0CDE"/>
    <w:rsid w:val="009B0D30"/>
    <w:rsid w:val="009B0D82"/>
    <w:rsid w:val="009B1044"/>
    <w:rsid w:val="009B1694"/>
    <w:rsid w:val="009B28AA"/>
    <w:rsid w:val="009B3243"/>
    <w:rsid w:val="009B3393"/>
    <w:rsid w:val="009B501D"/>
    <w:rsid w:val="009B6C18"/>
    <w:rsid w:val="009C10BA"/>
    <w:rsid w:val="009C12EA"/>
    <w:rsid w:val="009C1592"/>
    <w:rsid w:val="009C19B5"/>
    <w:rsid w:val="009C19B7"/>
    <w:rsid w:val="009C429E"/>
    <w:rsid w:val="009C48FA"/>
    <w:rsid w:val="009C5497"/>
    <w:rsid w:val="009C5546"/>
    <w:rsid w:val="009C5ABB"/>
    <w:rsid w:val="009C5AE8"/>
    <w:rsid w:val="009D01AB"/>
    <w:rsid w:val="009D01DD"/>
    <w:rsid w:val="009D1D7B"/>
    <w:rsid w:val="009D2474"/>
    <w:rsid w:val="009D3882"/>
    <w:rsid w:val="009D3DD8"/>
    <w:rsid w:val="009D48BB"/>
    <w:rsid w:val="009D4D26"/>
    <w:rsid w:val="009D67D6"/>
    <w:rsid w:val="009D7C51"/>
    <w:rsid w:val="009E156A"/>
    <w:rsid w:val="009E164E"/>
    <w:rsid w:val="009E196C"/>
    <w:rsid w:val="009E1BCC"/>
    <w:rsid w:val="009E2EB0"/>
    <w:rsid w:val="009E305F"/>
    <w:rsid w:val="009E3D6F"/>
    <w:rsid w:val="009E3F4A"/>
    <w:rsid w:val="009E41FA"/>
    <w:rsid w:val="009E4845"/>
    <w:rsid w:val="009E48D7"/>
    <w:rsid w:val="009E6A0A"/>
    <w:rsid w:val="009E74E0"/>
    <w:rsid w:val="009E76B5"/>
    <w:rsid w:val="009E7835"/>
    <w:rsid w:val="009E7AFF"/>
    <w:rsid w:val="009F007E"/>
    <w:rsid w:val="009F14BA"/>
    <w:rsid w:val="009F1774"/>
    <w:rsid w:val="009F195B"/>
    <w:rsid w:val="009F1A0F"/>
    <w:rsid w:val="009F1C62"/>
    <w:rsid w:val="009F1C97"/>
    <w:rsid w:val="009F1C98"/>
    <w:rsid w:val="009F2959"/>
    <w:rsid w:val="009F2DF7"/>
    <w:rsid w:val="009F36BF"/>
    <w:rsid w:val="009F46E1"/>
    <w:rsid w:val="009F4E9D"/>
    <w:rsid w:val="009F4FDF"/>
    <w:rsid w:val="009F5FAF"/>
    <w:rsid w:val="009F623A"/>
    <w:rsid w:val="009F7075"/>
    <w:rsid w:val="009F7DF6"/>
    <w:rsid w:val="009F7E8E"/>
    <w:rsid w:val="00A00EE8"/>
    <w:rsid w:val="00A01A8F"/>
    <w:rsid w:val="00A038ED"/>
    <w:rsid w:val="00A052F8"/>
    <w:rsid w:val="00A05681"/>
    <w:rsid w:val="00A06353"/>
    <w:rsid w:val="00A06CDB"/>
    <w:rsid w:val="00A111B6"/>
    <w:rsid w:val="00A13110"/>
    <w:rsid w:val="00A13A1B"/>
    <w:rsid w:val="00A13B56"/>
    <w:rsid w:val="00A13E56"/>
    <w:rsid w:val="00A14156"/>
    <w:rsid w:val="00A142A3"/>
    <w:rsid w:val="00A14784"/>
    <w:rsid w:val="00A15FEA"/>
    <w:rsid w:val="00A1713E"/>
    <w:rsid w:val="00A1791B"/>
    <w:rsid w:val="00A17D7B"/>
    <w:rsid w:val="00A20FC3"/>
    <w:rsid w:val="00A21C7E"/>
    <w:rsid w:val="00A23875"/>
    <w:rsid w:val="00A23A28"/>
    <w:rsid w:val="00A25683"/>
    <w:rsid w:val="00A2670A"/>
    <w:rsid w:val="00A26D27"/>
    <w:rsid w:val="00A31232"/>
    <w:rsid w:val="00A319FE"/>
    <w:rsid w:val="00A3248F"/>
    <w:rsid w:val="00A33D23"/>
    <w:rsid w:val="00A360E4"/>
    <w:rsid w:val="00A365DB"/>
    <w:rsid w:val="00A376EE"/>
    <w:rsid w:val="00A40E6D"/>
    <w:rsid w:val="00A4159A"/>
    <w:rsid w:val="00A41633"/>
    <w:rsid w:val="00A41F30"/>
    <w:rsid w:val="00A42A99"/>
    <w:rsid w:val="00A42E14"/>
    <w:rsid w:val="00A43551"/>
    <w:rsid w:val="00A4652D"/>
    <w:rsid w:val="00A478B6"/>
    <w:rsid w:val="00A47916"/>
    <w:rsid w:val="00A51297"/>
    <w:rsid w:val="00A512DE"/>
    <w:rsid w:val="00A5151A"/>
    <w:rsid w:val="00A53575"/>
    <w:rsid w:val="00A54094"/>
    <w:rsid w:val="00A54555"/>
    <w:rsid w:val="00A54D1B"/>
    <w:rsid w:val="00A564B8"/>
    <w:rsid w:val="00A57DE7"/>
    <w:rsid w:val="00A57E0A"/>
    <w:rsid w:val="00A6022F"/>
    <w:rsid w:val="00A60920"/>
    <w:rsid w:val="00A60B9D"/>
    <w:rsid w:val="00A60CB7"/>
    <w:rsid w:val="00A60D2B"/>
    <w:rsid w:val="00A6120D"/>
    <w:rsid w:val="00A61364"/>
    <w:rsid w:val="00A62329"/>
    <w:rsid w:val="00A63196"/>
    <w:rsid w:val="00A63396"/>
    <w:rsid w:val="00A640D5"/>
    <w:rsid w:val="00A64E1B"/>
    <w:rsid w:val="00A65C2B"/>
    <w:rsid w:val="00A670B7"/>
    <w:rsid w:val="00A671A7"/>
    <w:rsid w:val="00A679C0"/>
    <w:rsid w:val="00A67E90"/>
    <w:rsid w:val="00A7019B"/>
    <w:rsid w:val="00A702CA"/>
    <w:rsid w:val="00A70713"/>
    <w:rsid w:val="00A708C1"/>
    <w:rsid w:val="00A71F77"/>
    <w:rsid w:val="00A73363"/>
    <w:rsid w:val="00A7365A"/>
    <w:rsid w:val="00A73683"/>
    <w:rsid w:val="00A73D1D"/>
    <w:rsid w:val="00A73FB4"/>
    <w:rsid w:val="00A7518E"/>
    <w:rsid w:val="00A75494"/>
    <w:rsid w:val="00A77919"/>
    <w:rsid w:val="00A77DFF"/>
    <w:rsid w:val="00A80808"/>
    <w:rsid w:val="00A80BA5"/>
    <w:rsid w:val="00A823F6"/>
    <w:rsid w:val="00A828A5"/>
    <w:rsid w:val="00A8531F"/>
    <w:rsid w:val="00A85D82"/>
    <w:rsid w:val="00A8719E"/>
    <w:rsid w:val="00A87428"/>
    <w:rsid w:val="00A90DEE"/>
    <w:rsid w:val="00A931A8"/>
    <w:rsid w:val="00A93366"/>
    <w:rsid w:val="00A934E2"/>
    <w:rsid w:val="00A9452B"/>
    <w:rsid w:val="00A94744"/>
    <w:rsid w:val="00A95B9F"/>
    <w:rsid w:val="00AA0218"/>
    <w:rsid w:val="00AA0A89"/>
    <w:rsid w:val="00AA120D"/>
    <w:rsid w:val="00AA1E82"/>
    <w:rsid w:val="00AA1FFA"/>
    <w:rsid w:val="00AA2F65"/>
    <w:rsid w:val="00AA383F"/>
    <w:rsid w:val="00AA3978"/>
    <w:rsid w:val="00AA45DB"/>
    <w:rsid w:val="00AA4770"/>
    <w:rsid w:val="00AA5368"/>
    <w:rsid w:val="00AA6429"/>
    <w:rsid w:val="00AA6C34"/>
    <w:rsid w:val="00AA73B1"/>
    <w:rsid w:val="00AA7A6C"/>
    <w:rsid w:val="00AB0147"/>
    <w:rsid w:val="00AB24A5"/>
    <w:rsid w:val="00AB25DD"/>
    <w:rsid w:val="00AB55C5"/>
    <w:rsid w:val="00AB5FCC"/>
    <w:rsid w:val="00AB68BF"/>
    <w:rsid w:val="00AB6A31"/>
    <w:rsid w:val="00AB7157"/>
    <w:rsid w:val="00AB7854"/>
    <w:rsid w:val="00AC01AA"/>
    <w:rsid w:val="00AC1032"/>
    <w:rsid w:val="00AC1628"/>
    <w:rsid w:val="00AC1E73"/>
    <w:rsid w:val="00AC3EE9"/>
    <w:rsid w:val="00AC4BF7"/>
    <w:rsid w:val="00AC4F72"/>
    <w:rsid w:val="00AC5041"/>
    <w:rsid w:val="00AC7672"/>
    <w:rsid w:val="00AC7B32"/>
    <w:rsid w:val="00AC7D16"/>
    <w:rsid w:val="00AD02CD"/>
    <w:rsid w:val="00AD153A"/>
    <w:rsid w:val="00AD24E1"/>
    <w:rsid w:val="00AD2A28"/>
    <w:rsid w:val="00AD36D5"/>
    <w:rsid w:val="00AD6A45"/>
    <w:rsid w:val="00AD6C3C"/>
    <w:rsid w:val="00AD781A"/>
    <w:rsid w:val="00AE1127"/>
    <w:rsid w:val="00AE2A17"/>
    <w:rsid w:val="00AE3456"/>
    <w:rsid w:val="00AE3A0B"/>
    <w:rsid w:val="00AE42D8"/>
    <w:rsid w:val="00AE482E"/>
    <w:rsid w:val="00AF0A21"/>
    <w:rsid w:val="00AF1B39"/>
    <w:rsid w:val="00AF1EE4"/>
    <w:rsid w:val="00AF25B1"/>
    <w:rsid w:val="00AF5303"/>
    <w:rsid w:val="00AF741A"/>
    <w:rsid w:val="00AF7A93"/>
    <w:rsid w:val="00B00E23"/>
    <w:rsid w:val="00B01ADB"/>
    <w:rsid w:val="00B02BE4"/>
    <w:rsid w:val="00B033D1"/>
    <w:rsid w:val="00B04161"/>
    <w:rsid w:val="00B0460F"/>
    <w:rsid w:val="00B0468C"/>
    <w:rsid w:val="00B055B4"/>
    <w:rsid w:val="00B056F9"/>
    <w:rsid w:val="00B06473"/>
    <w:rsid w:val="00B06E48"/>
    <w:rsid w:val="00B0762A"/>
    <w:rsid w:val="00B101C1"/>
    <w:rsid w:val="00B11E3D"/>
    <w:rsid w:val="00B11F6B"/>
    <w:rsid w:val="00B126F2"/>
    <w:rsid w:val="00B129E1"/>
    <w:rsid w:val="00B13E50"/>
    <w:rsid w:val="00B14D2C"/>
    <w:rsid w:val="00B15119"/>
    <w:rsid w:val="00B1590E"/>
    <w:rsid w:val="00B159C8"/>
    <w:rsid w:val="00B16227"/>
    <w:rsid w:val="00B162D6"/>
    <w:rsid w:val="00B16BAE"/>
    <w:rsid w:val="00B17051"/>
    <w:rsid w:val="00B170B9"/>
    <w:rsid w:val="00B17300"/>
    <w:rsid w:val="00B17E82"/>
    <w:rsid w:val="00B20404"/>
    <w:rsid w:val="00B2052E"/>
    <w:rsid w:val="00B20732"/>
    <w:rsid w:val="00B229D8"/>
    <w:rsid w:val="00B2331D"/>
    <w:rsid w:val="00B23791"/>
    <w:rsid w:val="00B24C70"/>
    <w:rsid w:val="00B268ED"/>
    <w:rsid w:val="00B26EAA"/>
    <w:rsid w:val="00B309E5"/>
    <w:rsid w:val="00B30E82"/>
    <w:rsid w:val="00B3139C"/>
    <w:rsid w:val="00B3371B"/>
    <w:rsid w:val="00B346CC"/>
    <w:rsid w:val="00B34991"/>
    <w:rsid w:val="00B34D21"/>
    <w:rsid w:val="00B35FCB"/>
    <w:rsid w:val="00B365F4"/>
    <w:rsid w:val="00B407A0"/>
    <w:rsid w:val="00B40A23"/>
    <w:rsid w:val="00B41AE2"/>
    <w:rsid w:val="00B41FFC"/>
    <w:rsid w:val="00B42A72"/>
    <w:rsid w:val="00B43022"/>
    <w:rsid w:val="00B4444F"/>
    <w:rsid w:val="00B454ED"/>
    <w:rsid w:val="00B4575A"/>
    <w:rsid w:val="00B45C97"/>
    <w:rsid w:val="00B463E3"/>
    <w:rsid w:val="00B47370"/>
    <w:rsid w:val="00B47443"/>
    <w:rsid w:val="00B51D38"/>
    <w:rsid w:val="00B5384B"/>
    <w:rsid w:val="00B540D5"/>
    <w:rsid w:val="00B54D98"/>
    <w:rsid w:val="00B558EB"/>
    <w:rsid w:val="00B55E08"/>
    <w:rsid w:val="00B566D7"/>
    <w:rsid w:val="00B575BA"/>
    <w:rsid w:val="00B57664"/>
    <w:rsid w:val="00B57D0E"/>
    <w:rsid w:val="00B610C3"/>
    <w:rsid w:val="00B645EC"/>
    <w:rsid w:val="00B65C96"/>
    <w:rsid w:val="00B66DE3"/>
    <w:rsid w:val="00B66F07"/>
    <w:rsid w:val="00B67216"/>
    <w:rsid w:val="00B67890"/>
    <w:rsid w:val="00B67D86"/>
    <w:rsid w:val="00B67F46"/>
    <w:rsid w:val="00B71305"/>
    <w:rsid w:val="00B71608"/>
    <w:rsid w:val="00B7164D"/>
    <w:rsid w:val="00B71EC7"/>
    <w:rsid w:val="00B72173"/>
    <w:rsid w:val="00B72771"/>
    <w:rsid w:val="00B733F2"/>
    <w:rsid w:val="00B73ACD"/>
    <w:rsid w:val="00B7474E"/>
    <w:rsid w:val="00B75602"/>
    <w:rsid w:val="00B75A41"/>
    <w:rsid w:val="00B75B2B"/>
    <w:rsid w:val="00B76429"/>
    <w:rsid w:val="00B769C7"/>
    <w:rsid w:val="00B76E93"/>
    <w:rsid w:val="00B7719F"/>
    <w:rsid w:val="00B773E2"/>
    <w:rsid w:val="00B77D35"/>
    <w:rsid w:val="00B80246"/>
    <w:rsid w:val="00B80430"/>
    <w:rsid w:val="00B8246E"/>
    <w:rsid w:val="00B82AE3"/>
    <w:rsid w:val="00B835CF"/>
    <w:rsid w:val="00B83D16"/>
    <w:rsid w:val="00B842D3"/>
    <w:rsid w:val="00B859A2"/>
    <w:rsid w:val="00B86471"/>
    <w:rsid w:val="00B867A7"/>
    <w:rsid w:val="00B86EB1"/>
    <w:rsid w:val="00B87842"/>
    <w:rsid w:val="00B9016A"/>
    <w:rsid w:val="00B91716"/>
    <w:rsid w:val="00B93AE3"/>
    <w:rsid w:val="00B94328"/>
    <w:rsid w:val="00B956D4"/>
    <w:rsid w:val="00B95AB1"/>
    <w:rsid w:val="00B95B3D"/>
    <w:rsid w:val="00B95E47"/>
    <w:rsid w:val="00B96A74"/>
    <w:rsid w:val="00B970F8"/>
    <w:rsid w:val="00B97446"/>
    <w:rsid w:val="00B97A51"/>
    <w:rsid w:val="00BA0214"/>
    <w:rsid w:val="00BA0826"/>
    <w:rsid w:val="00BA153A"/>
    <w:rsid w:val="00BA1E6F"/>
    <w:rsid w:val="00BA32AB"/>
    <w:rsid w:val="00BA3396"/>
    <w:rsid w:val="00BA39AC"/>
    <w:rsid w:val="00BA3C2C"/>
    <w:rsid w:val="00BA5E91"/>
    <w:rsid w:val="00BA6A4C"/>
    <w:rsid w:val="00BA704F"/>
    <w:rsid w:val="00BA7432"/>
    <w:rsid w:val="00BB1FF3"/>
    <w:rsid w:val="00BB2764"/>
    <w:rsid w:val="00BB2FE4"/>
    <w:rsid w:val="00BB2FED"/>
    <w:rsid w:val="00BB5012"/>
    <w:rsid w:val="00BB51D4"/>
    <w:rsid w:val="00BB6B55"/>
    <w:rsid w:val="00BB6BB0"/>
    <w:rsid w:val="00BB7ED8"/>
    <w:rsid w:val="00BC0102"/>
    <w:rsid w:val="00BC1481"/>
    <w:rsid w:val="00BC1AA0"/>
    <w:rsid w:val="00BC2495"/>
    <w:rsid w:val="00BC2CF7"/>
    <w:rsid w:val="00BC314A"/>
    <w:rsid w:val="00BC3A51"/>
    <w:rsid w:val="00BC3D8D"/>
    <w:rsid w:val="00BC4F7C"/>
    <w:rsid w:val="00BC50D8"/>
    <w:rsid w:val="00BC708B"/>
    <w:rsid w:val="00BC7483"/>
    <w:rsid w:val="00BC7505"/>
    <w:rsid w:val="00BC7EB9"/>
    <w:rsid w:val="00BD12B2"/>
    <w:rsid w:val="00BD1348"/>
    <w:rsid w:val="00BD250F"/>
    <w:rsid w:val="00BD2643"/>
    <w:rsid w:val="00BD3F7F"/>
    <w:rsid w:val="00BD56B1"/>
    <w:rsid w:val="00BD63A5"/>
    <w:rsid w:val="00BD6558"/>
    <w:rsid w:val="00BD66D5"/>
    <w:rsid w:val="00BD6777"/>
    <w:rsid w:val="00BE00FC"/>
    <w:rsid w:val="00BE0A11"/>
    <w:rsid w:val="00BE0B7E"/>
    <w:rsid w:val="00BE0BD5"/>
    <w:rsid w:val="00BE2952"/>
    <w:rsid w:val="00BE43BA"/>
    <w:rsid w:val="00BE4764"/>
    <w:rsid w:val="00BE54E1"/>
    <w:rsid w:val="00BE7116"/>
    <w:rsid w:val="00BE719D"/>
    <w:rsid w:val="00BE7639"/>
    <w:rsid w:val="00BE79CE"/>
    <w:rsid w:val="00BF13D8"/>
    <w:rsid w:val="00BF1A07"/>
    <w:rsid w:val="00BF2AD7"/>
    <w:rsid w:val="00BF2F76"/>
    <w:rsid w:val="00BF3022"/>
    <w:rsid w:val="00BF3214"/>
    <w:rsid w:val="00BF32CD"/>
    <w:rsid w:val="00BF4FC1"/>
    <w:rsid w:val="00BF51E9"/>
    <w:rsid w:val="00BF5573"/>
    <w:rsid w:val="00C00651"/>
    <w:rsid w:val="00C04199"/>
    <w:rsid w:val="00C0443E"/>
    <w:rsid w:val="00C04AF7"/>
    <w:rsid w:val="00C07A28"/>
    <w:rsid w:val="00C07E92"/>
    <w:rsid w:val="00C1133A"/>
    <w:rsid w:val="00C11C7A"/>
    <w:rsid w:val="00C123F6"/>
    <w:rsid w:val="00C12688"/>
    <w:rsid w:val="00C12B19"/>
    <w:rsid w:val="00C1333B"/>
    <w:rsid w:val="00C13C36"/>
    <w:rsid w:val="00C15867"/>
    <w:rsid w:val="00C1607E"/>
    <w:rsid w:val="00C162F7"/>
    <w:rsid w:val="00C179B9"/>
    <w:rsid w:val="00C17A77"/>
    <w:rsid w:val="00C17ABF"/>
    <w:rsid w:val="00C17EA3"/>
    <w:rsid w:val="00C21C23"/>
    <w:rsid w:val="00C22398"/>
    <w:rsid w:val="00C2296D"/>
    <w:rsid w:val="00C23155"/>
    <w:rsid w:val="00C2424A"/>
    <w:rsid w:val="00C24972"/>
    <w:rsid w:val="00C26BB0"/>
    <w:rsid w:val="00C27386"/>
    <w:rsid w:val="00C313F0"/>
    <w:rsid w:val="00C31B1A"/>
    <w:rsid w:val="00C32196"/>
    <w:rsid w:val="00C324BA"/>
    <w:rsid w:val="00C3272D"/>
    <w:rsid w:val="00C32B79"/>
    <w:rsid w:val="00C33167"/>
    <w:rsid w:val="00C33245"/>
    <w:rsid w:val="00C337D9"/>
    <w:rsid w:val="00C34BE5"/>
    <w:rsid w:val="00C35092"/>
    <w:rsid w:val="00C353A6"/>
    <w:rsid w:val="00C37A0A"/>
    <w:rsid w:val="00C37DF6"/>
    <w:rsid w:val="00C40C41"/>
    <w:rsid w:val="00C4144C"/>
    <w:rsid w:val="00C42BA5"/>
    <w:rsid w:val="00C43111"/>
    <w:rsid w:val="00C44230"/>
    <w:rsid w:val="00C44799"/>
    <w:rsid w:val="00C4490C"/>
    <w:rsid w:val="00C4527D"/>
    <w:rsid w:val="00C45885"/>
    <w:rsid w:val="00C458DB"/>
    <w:rsid w:val="00C50F22"/>
    <w:rsid w:val="00C51111"/>
    <w:rsid w:val="00C5173C"/>
    <w:rsid w:val="00C523D0"/>
    <w:rsid w:val="00C53B27"/>
    <w:rsid w:val="00C55D34"/>
    <w:rsid w:val="00C57749"/>
    <w:rsid w:val="00C57971"/>
    <w:rsid w:val="00C57F77"/>
    <w:rsid w:val="00C6035A"/>
    <w:rsid w:val="00C60712"/>
    <w:rsid w:val="00C60945"/>
    <w:rsid w:val="00C6497A"/>
    <w:rsid w:val="00C65388"/>
    <w:rsid w:val="00C65443"/>
    <w:rsid w:val="00C65BD7"/>
    <w:rsid w:val="00C66C66"/>
    <w:rsid w:val="00C671EE"/>
    <w:rsid w:val="00C6798D"/>
    <w:rsid w:val="00C67BF9"/>
    <w:rsid w:val="00C70013"/>
    <w:rsid w:val="00C7075F"/>
    <w:rsid w:val="00C70EA1"/>
    <w:rsid w:val="00C7117A"/>
    <w:rsid w:val="00C71580"/>
    <w:rsid w:val="00C71F81"/>
    <w:rsid w:val="00C72170"/>
    <w:rsid w:val="00C736F6"/>
    <w:rsid w:val="00C754A2"/>
    <w:rsid w:val="00C7573C"/>
    <w:rsid w:val="00C76BA4"/>
    <w:rsid w:val="00C76F9C"/>
    <w:rsid w:val="00C77075"/>
    <w:rsid w:val="00C779C9"/>
    <w:rsid w:val="00C814EE"/>
    <w:rsid w:val="00C81CBB"/>
    <w:rsid w:val="00C82928"/>
    <w:rsid w:val="00C83A48"/>
    <w:rsid w:val="00C85865"/>
    <w:rsid w:val="00C85E85"/>
    <w:rsid w:val="00C9014D"/>
    <w:rsid w:val="00C90306"/>
    <w:rsid w:val="00C926C8"/>
    <w:rsid w:val="00C92C87"/>
    <w:rsid w:val="00C930B6"/>
    <w:rsid w:val="00C93A77"/>
    <w:rsid w:val="00C9464A"/>
    <w:rsid w:val="00C94CAD"/>
    <w:rsid w:val="00C953BF"/>
    <w:rsid w:val="00C9688D"/>
    <w:rsid w:val="00C96D54"/>
    <w:rsid w:val="00C973B7"/>
    <w:rsid w:val="00C97E0C"/>
    <w:rsid w:val="00CA0658"/>
    <w:rsid w:val="00CA1256"/>
    <w:rsid w:val="00CA1400"/>
    <w:rsid w:val="00CA167F"/>
    <w:rsid w:val="00CA1E58"/>
    <w:rsid w:val="00CA2EAE"/>
    <w:rsid w:val="00CA431A"/>
    <w:rsid w:val="00CA4AC1"/>
    <w:rsid w:val="00CA4DE1"/>
    <w:rsid w:val="00CA5459"/>
    <w:rsid w:val="00CA59FB"/>
    <w:rsid w:val="00CA5A6C"/>
    <w:rsid w:val="00CB0316"/>
    <w:rsid w:val="00CB048C"/>
    <w:rsid w:val="00CB06DC"/>
    <w:rsid w:val="00CB0B11"/>
    <w:rsid w:val="00CB0BA0"/>
    <w:rsid w:val="00CB1DBA"/>
    <w:rsid w:val="00CB2A77"/>
    <w:rsid w:val="00CB2E96"/>
    <w:rsid w:val="00CB313D"/>
    <w:rsid w:val="00CB426A"/>
    <w:rsid w:val="00CB4C39"/>
    <w:rsid w:val="00CB5354"/>
    <w:rsid w:val="00CB567E"/>
    <w:rsid w:val="00CB6E18"/>
    <w:rsid w:val="00CC0C9C"/>
    <w:rsid w:val="00CC1D3A"/>
    <w:rsid w:val="00CC2AA1"/>
    <w:rsid w:val="00CC3A0D"/>
    <w:rsid w:val="00CC3C9E"/>
    <w:rsid w:val="00CC4E84"/>
    <w:rsid w:val="00CC5F0C"/>
    <w:rsid w:val="00CC6A14"/>
    <w:rsid w:val="00CC70A3"/>
    <w:rsid w:val="00CC793C"/>
    <w:rsid w:val="00CD0700"/>
    <w:rsid w:val="00CD1062"/>
    <w:rsid w:val="00CD1BF2"/>
    <w:rsid w:val="00CD219C"/>
    <w:rsid w:val="00CD2D9B"/>
    <w:rsid w:val="00CD3CAB"/>
    <w:rsid w:val="00CD4442"/>
    <w:rsid w:val="00CD53C3"/>
    <w:rsid w:val="00CD574E"/>
    <w:rsid w:val="00CD65FA"/>
    <w:rsid w:val="00CD6946"/>
    <w:rsid w:val="00CE019A"/>
    <w:rsid w:val="00CE06B2"/>
    <w:rsid w:val="00CE0B63"/>
    <w:rsid w:val="00CE1EFC"/>
    <w:rsid w:val="00CE3618"/>
    <w:rsid w:val="00CE36ED"/>
    <w:rsid w:val="00CE4C22"/>
    <w:rsid w:val="00CE76E5"/>
    <w:rsid w:val="00CF27D3"/>
    <w:rsid w:val="00CF295F"/>
    <w:rsid w:val="00CF41EC"/>
    <w:rsid w:val="00CF5B92"/>
    <w:rsid w:val="00CF5D04"/>
    <w:rsid w:val="00CF6F7A"/>
    <w:rsid w:val="00CF6FBC"/>
    <w:rsid w:val="00CF75FB"/>
    <w:rsid w:val="00CF7FC0"/>
    <w:rsid w:val="00D01957"/>
    <w:rsid w:val="00D01AC5"/>
    <w:rsid w:val="00D03210"/>
    <w:rsid w:val="00D03F4B"/>
    <w:rsid w:val="00D0410A"/>
    <w:rsid w:val="00D04BD4"/>
    <w:rsid w:val="00D04D99"/>
    <w:rsid w:val="00D04DE4"/>
    <w:rsid w:val="00D0512B"/>
    <w:rsid w:val="00D05519"/>
    <w:rsid w:val="00D05617"/>
    <w:rsid w:val="00D056A5"/>
    <w:rsid w:val="00D05737"/>
    <w:rsid w:val="00D063F1"/>
    <w:rsid w:val="00D06A86"/>
    <w:rsid w:val="00D07323"/>
    <w:rsid w:val="00D11735"/>
    <w:rsid w:val="00D12787"/>
    <w:rsid w:val="00D12AB3"/>
    <w:rsid w:val="00D13036"/>
    <w:rsid w:val="00D13814"/>
    <w:rsid w:val="00D13990"/>
    <w:rsid w:val="00D13A16"/>
    <w:rsid w:val="00D13D41"/>
    <w:rsid w:val="00D14991"/>
    <w:rsid w:val="00D14B93"/>
    <w:rsid w:val="00D14F22"/>
    <w:rsid w:val="00D16105"/>
    <w:rsid w:val="00D17030"/>
    <w:rsid w:val="00D173B7"/>
    <w:rsid w:val="00D200E1"/>
    <w:rsid w:val="00D2088C"/>
    <w:rsid w:val="00D20F73"/>
    <w:rsid w:val="00D21A41"/>
    <w:rsid w:val="00D22B4E"/>
    <w:rsid w:val="00D230F1"/>
    <w:rsid w:val="00D23537"/>
    <w:rsid w:val="00D23CCD"/>
    <w:rsid w:val="00D25CB9"/>
    <w:rsid w:val="00D26D68"/>
    <w:rsid w:val="00D27261"/>
    <w:rsid w:val="00D321BA"/>
    <w:rsid w:val="00D338E3"/>
    <w:rsid w:val="00D33C9A"/>
    <w:rsid w:val="00D346B4"/>
    <w:rsid w:val="00D34C7F"/>
    <w:rsid w:val="00D36B8B"/>
    <w:rsid w:val="00D36DBF"/>
    <w:rsid w:val="00D372FC"/>
    <w:rsid w:val="00D37B4F"/>
    <w:rsid w:val="00D37D61"/>
    <w:rsid w:val="00D40644"/>
    <w:rsid w:val="00D42550"/>
    <w:rsid w:val="00D454B5"/>
    <w:rsid w:val="00D4647B"/>
    <w:rsid w:val="00D46FE9"/>
    <w:rsid w:val="00D4741C"/>
    <w:rsid w:val="00D47A99"/>
    <w:rsid w:val="00D47C0D"/>
    <w:rsid w:val="00D505F2"/>
    <w:rsid w:val="00D528F6"/>
    <w:rsid w:val="00D536FD"/>
    <w:rsid w:val="00D53AC1"/>
    <w:rsid w:val="00D56392"/>
    <w:rsid w:val="00D568EF"/>
    <w:rsid w:val="00D56FB6"/>
    <w:rsid w:val="00D57918"/>
    <w:rsid w:val="00D60A4E"/>
    <w:rsid w:val="00D61168"/>
    <w:rsid w:val="00D6145A"/>
    <w:rsid w:val="00D617E8"/>
    <w:rsid w:val="00D624DB"/>
    <w:rsid w:val="00D66559"/>
    <w:rsid w:val="00D66BC9"/>
    <w:rsid w:val="00D671C6"/>
    <w:rsid w:val="00D67270"/>
    <w:rsid w:val="00D67C09"/>
    <w:rsid w:val="00D67EBE"/>
    <w:rsid w:val="00D70F32"/>
    <w:rsid w:val="00D71800"/>
    <w:rsid w:val="00D72A6C"/>
    <w:rsid w:val="00D72D5C"/>
    <w:rsid w:val="00D739DE"/>
    <w:rsid w:val="00D73DC6"/>
    <w:rsid w:val="00D74C1A"/>
    <w:rsid w:val="00D754C1"/>
    <w:rsid w:val="00D75E9A"/>
    <w:rsid w:val="00D77393"/>
    <w:rsid w:val="00D774D4"/>
    <w:rsid w:val="00D77A35"/>
    <w:rsid w:val="00D77EAD"/>
    <w:rsid w:val="00D80200"/>
    <w:rsid w:val="00D8022E"/>
    <w:rsid w:val="00D80D05"/>
    <w:rsid w:val="00D80E60"/>
    <w:rsid w:val="00D81B3E"/>
    <w:rsid w:val="00D82003"/>
    <w:rsid w:val="00D8280F"/>
    <w:rsid w:val="00D83BB3"/>
    <w:rsid w:val="00D84203"/>
    <w:rsid w:val="00D84692"/>
    <w:rsid w:val="00D85041"/>
    <w:rsid w:val="00D86436"/>
    <w:rsid w:val="00D86A6E"/>
    <w:rsid w:val="00D86B2E"/>
    <w:rsid w:val="00D87DEA"/>
    <w:rsid w:val="00D9076D"/>
    <w:rsid w:val="00D90AA1"/>
    <w:rsid w:val="00D90C70"/>
    <w:rsid w:val="00D90E49"/>
    <w:rsid w:val="00D91333"/>
    <w:rsid w:val="00D915EC"/>
    <w:rsid w:val="00D937D9"/>
    <w:rsid w:val="00D947A1"/>
    <w:rsid w:val="00D95B8B"/>
    <w:rsid w:val="00D96ADE"/>
    <w:rsid w:val="00D97289"/>
    <w:rsid w:val="00DA0CE2"/>
    <w:rsid w:val="00DA1FE0"/>
    <w:rsid w:val="00DA215B"/>
    <w:rsid w:val="00DA2387"/>
    <w:rsid w:val="00DA2941"/>
    <w:rsid w:val="00DA4264"/>
    <w:rsid w:val="00DA5CB1"/>
    <w:rsid w:val="00DA6BDF"/>
    <w:rsid w:val="00DA7CEE"/>
    <w:rsid w:val="00DA7EE1"/>
    <w:rsid w:val="00DB09B7"/>
    <w:rsid w:val="00DB152E"/>
    <w:rsid w:val="00DB160F"/>
    <w:rsid w:val="00DB26C3"/>
    <w:rsid w:val="00DB4F77"/>
    <w:rsid w:val="00DB5E21"/>
    <w:rsid w:val="00DB796B"/>
    <w:rsid w:val="00DC0245"/>
    <w:rsid w:val="00DC02B9"/>
    <w:rsid w:val="00DC0451"/>
    <w:rsid w:val="00DC06DE"/>
    <w:rsid w:val="00DC0A0A"/>
    <w:rsid w:val="00DC3238"/>
    <w:rsid w:val="00DC41F1"/>
    <w:rsid w:val="00DC6310"/>
    <w:rsid w:val="00DC668D"/>
    <w:rsid w:val="00DC66E4"/>
    <w:rsid w:val="00DC6A10"/>
    <w:rsid w:val="00DC6AC4"/>
    <w:rsid w:val="00DC6CAC"/>
    <w:rsid w:val="00DC7E38"/>
    <w:rsid w:val="00DD1C20"/>
    <w:rsid w:val="00DD2537"/>
    <w:rsid w:val="00DD285C"/>
    <w:rsid w:val="00DD5DB7"/>
    <w:rsid w:val="00DD6AD3"/>
    <w:rsid w:val="00DD709F"/>
    <w:rsid w:val="00DE0B80"/>
    <w:rsid w:val="00DE278D"/>
    <w:rsid w:val="00DE27B5"/>
    <w:rsid w:val="00DE2B32"/>
    <w:rsid w:val="00DE3D05"/>
    <w:rsid w:val="00DE460E"/>
    <w:rsid w:val="00DE5976"/>
    <w:rsid w:val="00DE5FAC"/>
    <w:rsid w:val="00DE657E"/>
    <w:rsid w:val="00DE6BCF"/>
    <w:rsid w:val="00DF0CE5"/>
    <w:rsid w:val="00DF14DA"/>
    <w:rsid w:val="00DF18F4"/>
    <w:rsid w:val="00DF19F4"/>
    <w:rsid w:val="00DF1D2F"/>
    <w:rsid w:val="00DF228A"/>
    <w:rsid w:val="00DF3612"/>
    <w:rsid w:val="00DF38BB"/>
    <w:rsid w:val="00DF4360"/>
    <w:rsid w:val="00DF4704"/>
    <w:rsid w:val="00DF4BE6"/>
    <w:rsid w:val="00DF7736"/>
    <w:rsid w:val="00E013B1"/>
    <w:rsid w:val="00E024AA"/>
    <w:rsid w:val="00E02579"/>
    <w:rsid w:val="00E0310E"/>
    <w:rsid w:val="00E05C7A"/>
    <w:rsid w:val="00E0679E"/>
    <w:rsid w:val="00E07A1B"/>
    <w:rsid w:val="00E103B0"/>
    <w:rsid w:val="00E10671"/>
    <w:rsid w:val="00E1126F"/>
    <w:rsid w:val="00E148A5"/>
    <w:rsid w:val="00E14A1C"/>
    <w:rsid w:val="00E15C77"/>
    <w:rsid w:val="00E15E14"/>
    <w:rsid w:val="00E1693E"/>
    <w:rsid w:val="00E20802"/>
    <w:rsid w:val="00E21324"/>
    <w:rsid w:val="00E21508"/>
    <w:rsid w:val="00E21625"/>
    <w:rsid w:val="00E21B71"/>
    <w:rsid w:val="00E23001"/>
    <w:rsid w:val="00E231AC"/>
    <w:rsid w:val="00E248D8"/>
    <w:rsid w:val="00E24907"/>
    <w:rsid w:val="00E24DD7"/>
    <w:rsid w:val="00E250F1"/>
    <w:rsid w:val="00E25A8D"/>
    <w:rsid w:val="00E26094"/>
    <w:rsid w:val="00E26D37"/>
    <w:rsid w:val="00E3002B"/>
    <w:rsid w:val="00E30EF8"/>
    <w:rsid w:val="00E33848"/>
    <w:rsid w:val="00E346E3"/>
    <w:rsid w:val="00E354DF"/>
    <w:rsid w:val="00E3550D"/>
    <w:rsid w:val="00E3778D"/>
    <w:rsid w:val="00E37D4A"/>
    <w:rsid w:val="00E4158D"/>
    <w:rsid w:val="00E4252A"/>
    <w:rsid w:val="00E435D8"/>
    <w:rsid w:val="00E43DCC"/>
    <w:rsid w:val="00E448BF"/>
    <w:rsid w:val="00E44D37"/>
    <w:rsid w:val="00E458CB"/>
    <w:rsid w:val="00E47C6A"/>
    <w:rsid w:val="00E507AF"/>
    <w:rsid w:val="00E52838"/>
    <w:rsid w:val="00E53B83"/>
    <w:rsid w:val="00E56FCD"/>
    <w:rsid w:val="00E60D2F"/>
    <w:rsid w:val="00E614E0"/>
    <w:rsid w:val="00E6423D"/>
    <w:rsid w:val="00E6540B"/>
    <w:rsid w:val="00E66F04"/>
    <w:rsid w:val="00E70C11"/>
    <w:rsid w:val="00E70DDD"/>
    <w:rsid w:val="00E73517"/>
    <w:rsid w:val="00E73F7F"/>
    <w:rsid w:val="00E753E8"/>
    <w:rsid w:val="00E77898"/>
    <w:rsid w:val="00E77CD6"/>
    <w:rsid w:val="00E80DBA"/>
    <w:rsid w:val="00E81A31"/>
    <w:rsid w:val="00E8480B"/>
    <w:rsid w:val="00E85409"/>
    <w:rsid w:val="00E8589B"/>
    <w:rsid w:val="00E85A64"/>
    <w:rsid w:val="00E8756D"/>
    <w:rsid w:val="00E9031C"/>
    <w:rsid w:val="00E9318A"/>
    <w:rsid w:val="00E9339B"/>
    <w:rsid w:val="00E963F1"/>
    <w:rsid w:val="00E96B76"/>
    <w:rsid w:val="00EA00AB"/>
    <w:rsid w:val="00EA344C"/>
    <w:rsid w:val="00EA3DC4"/>
    <w:rsid w:val="00EA429F"/>
    <w:rsid w:val="00EA4F9E"/>
    <w:rsid w:val="00EA5530"/>
    <w:rsid w:val="00EA633D"/>
    <w:rsid w:val="00EA63CA"/>
    <w:rsid w:val="00EA6D3B"/>
    <w:rsid w:val="00EA7E47"/>
    <w:rsid w:val="00EB00AD"/>
    <w:rsid w:val="00EB1252"/>
    <w:rsid w:val="00EB136C"/>
    <w:rsid w:val="00EB39C3"/>
    <w:rsid w:val="00EB45BC"/>
    <w:rsid w:val="00EB480E"/>
    <w:rsid w:val="00EB528E"/>
    <w:rsid w:val="00EB5687"/>
    <w:rsid w:val="00EB5EC6"/>
    <w:rsid w:val="00EB668F"/>
    <w:rsid w:val="00EB6B27"/>
    <w:rsid w:val="00EB741C"/>
    <w:rsid w:val="00EB7F2D"/>
    <w:rsid w:val="00EB7FC9"/>
    <w:rsid w:val="00EC107C"/>
    <w:rsid w:val="00EC1215"/>
    <w:rsid w:val="00EC2B4B"/>
    <w:rsid w:val="00EC2D13"/>
    <w:rsid w:val="00EC36C2"/>
    <w:rsid w:val="00EC37F7"/>
    <w:rsid w:val="00EC4DAC"/>
    <w:rsid w:val="00EC700C"/>
    <w:rsid w:val="00ED034E"/>
    <w:rsid w:val="00ED2607"/>
    <w:rsid w:val="00ED27E8"/>
    <w:rsid w:val="00ED31E9"/>
    <w:rsid w:val="00ED3923"/>
    <w:rsid w:val="00ED4961"/>
    <w:rsid w:val="00ED4C65"/>
    <w:rsid w:val="00ED5A71"/>
    <w:rsid w:val="00ED64B9"/>
    <w:rsid w:val="00ED7137"/>
    <w:rsid w:val="00EE09FC"/>
    <w:rsid w:val="00EE134F"/>
    <w:rsid w:val="00EE1987"/>
    <w:rsid w:val="00EE2023"/>
    <w:rsid w:val="00EE2FA2"/>
    <w:rsid w:val="00EE3467"/>
    <w:rsid w:val="00EE4267"/>
    <w:rsid w:val="00EE4375"/>
    <w:rsid w:val="00EE48D1"/>
    <w:rsid w:val="00EE4F6D"/>
    <w:rsid w:val="00EE63F2"/>
    <w:rsid w:val="00EF06EA"/>
    <w:rsid w:val="00EF224C"/>
    <w:rsid w:val="00EF24E9"/>
    <w:rsid w:val="00EF40E1"/>
    <w:rsid w:val="00EF6E28"/>
    <w:rsid w:val="00EF789F"/>
    <w:rsid w:val="00F00030"/>
    <w:rsid w:val="00F0043E"/>
    <w:rsid w:val="00F02D1C"/>
    <w:rsid w:val="00F045D6"/>
    <w:rsid w:val="00F04BF0"/>
    <w:rsid w:val="00F06A1F"/>
    <w:rsid w:val="00F06A7C"/>
    <w:rsid w:val="00F06E67"/>
    <w:rsid w:val="00F06EA4"/>
    <w:rsid w:val="00F0728C"/>
    <w:rsid w:val="00F07604"/>
    <w:rsid w:val="00F101EA"/>
    <w:rsid w:val="00F10452"/>
    <w:rsid w:val="00F10AE7"/>
    <w:rsid w:val="00F125C1"/>
    <w:rsid w:val="00F12E0A"/>
    <w:rsid w:val="00F13A0E"/>
    <w:rsid w:val="00F13ADB"/>
    <w:rsid w:val="00F13EEE"/>
    <w:rsid w:val="00F17FA1"/>
    <w:rsid w:val="00F201AC"/>
    <w:rsid w:val="00F20273"/>
    <w:rsid w:val="00F206DC"/>
    <w:rsid w:val="00F20A78"/>
    <w:rsid w:val="00F21088"/>
    <w:rsid w:val="00F21EA1"/>
    <w:rsid w:val="00F231B8"/>
    <w:rsid w:val="00F23539"/>
    <w:rsid w:val="00F23AF6"/>
    <w:rsid w:val="00F24301"/>
    <w:rsid w:val="00F2447F"/>
    <w:rsid w:val="00F246D9"/>
    <w:rsid w:val="00F24D06"/>
    <w:rsid w:val="00F25A99"/>
    <w:rsid w:val="00F26B07"/>
    <w:rsid w:val="00F31521"/>
    <w:rsid w:val="00F31830"/>
    <w:rsid w:val="00F31F12"/>
    <w:rsid w:val="00F326BF"/>
    <w:rsid w:val="00F327E7"/>
    <w:rsid w:val="00F3318A"/>
    <w:rsid w:val="00F33629"/>
    <w:rsid w:val="00F3374C"/>
    <w:rsid w:val="00F33ACA"/>
    <w:rsid w:val="00F34996"/>
    <w:rsid w:val="00F35746"/>
    <w:rsid w:val="00F363E3"/>
    <w:rsid w:val="00F36C6A"/>
    <w:rsid w:val="00F37A2E"/>
    <w:rsid w:val="00F4094A"/>
    <w:rsid w:val="00F41743"/>
    <w:rsid w:val="00F41D38"/>
    <w:rsid w:val="00F42F23"/>
    <w:rsid w:val="00F4406E"/>
    <w:rsid w:val="00F447C7"/>
    <w:rsid w:val="00F459B4"/>
    <w:rsid w:val="00F463EB"/>
    <w:rsid w:val="00F4724F"/>
    <w:rsid w:val="00F50329"/>
    <w:rsid w:val="00F50939"/>
    <w:rsid w:val="00F50F4C"/>
    <w:rsid w:val="00F514D3"/>
    <w:rsid w:val="00F51AF7"/>
    <w:rsid w:val="00F5211B"/>
    <w:rsid w:val="00F528F0"/>
    <w:rsid w:val="00F52D8F"/>
    <w:rsid w:val="00F5352B"/>
    <w:rsid w:val="00F53A9D"/>
    <w:rsid w:val="00F540F4"/>
    <w:rsid w:val="00F54B2E"/>
    <w:rsid w:val="00F55038"/>
    <w:rsid w:val="00F554A9"/>
    <w:rsid w:val="00F55797"/>
    <w:rsid w:val="00F569DD"/>
    <w:rsid w:val="00F60A5C"/>
    <w:rsid w:val="00F61129"/>
    <w:rsid w:val="00F64616"/>
    <w:rsid w:val="00F6555D"/>
    <w:rsid w:val="00F6658B"/>
    <w:rsid w:val="00F6678B"/>
    <w:rsid w:val="00F66A87"/>
    <w:rsid w:val="00F66E38"/>
    <w:rsid w:val="00F67712"/>
    <w:rsid w:val="00F678FC"/>
    <w:rsid w:val="00F71440"/>
    <w:rsid w:val="00F716FD"/>
    <w:rsid w:val="00F71F85"/>
    <w:rsid w:val="00F721C3"/>
    <w:rsid w:val="00F72BDD"/>
    <w:rsid w:val="00F732D9"/>
    <w:rsid w:val="00F733D3"/>
    <w:rsid w:val="00F73CC0"/>
    <w:rsid w:val="00F73D17"/>
    <w:rsid w:val="00F7509C"/>
    <w:rsid w:val="00F7685C"/>
    <w:rsid w:val="00F76A98"/>
    <w:rsid w:val="00F77886"/>
    <w:rsid w:val="00F80355"/>
    <w:rsid w:val="00F80CA9"/>
    <w:rsid w:val="00F812EC"/>
    <w:rsid w:val="00F8254D"/>
    <w:rsid w:val="00F82F14"/>
    <w:rsid w:val="00F830DD"/>
    <w:rsid w:val="00F83BF7"/>
    <w:rsid w:val="00F83EB0"/>
    <w:rsid w:val="00F856D4"/>
    <w:rsid w:val="00F86BE1"/>
    <w:rsid w:val="00F86EBF"/>
    <w:rsid w:val="00F87C07"/>
    <w:rsid w:val="00F87C43"/>
    <w:rsid w:val="00F90215"/>
    <w:rsid w:val="00F9082A"/>
    <w:rsid w:val="00F932A3"/>
    <w:rsid w:val="00F9414B"/>
    <w:rsid w:val="00F94835"/>
    <w:rsid w:val="00F95534"/>
    <w:rsid w:val="00F9616D"/>
    <w:rsid w:val="00F96CA2"/>
    <w:rsid w:val="00F97326"/>
    <w:rsid w:val="00FA07B7"/>
    <w:rsid w:val="00FA08D8"/>
    <w:rsid w:val="00FA09AC"/>
    <w:rsid w:val="00FA0A4F"/>
    <w:rsid w:val="00FA1151"/>
    <w:rsid w:val="00FA2896"/>
    <w:rsid w:val="00FA3139"/>
    <w:rsid w:val="00FA4B49"/>
    <w:rsid w:val="00FA51F6"/>
    <w:rsid w:val="00FA5422"/>
    <w:rsid w:val="00FA5722"/>
    <w:rsid w:val="00FA58F4"/>
    <w:rsid w:val="00FA673A"/>
    <w:rsid w:val="00FA6F3C"/>
    <w:rsid w:val="00FB004A"/>
    <w:rsid w:val="00FB0C81"/>
    <w:rsid w:val="00FB1E53"/>
    <w:rsid w:val="00FB25C8"/>
    <w:rsid w:val="00FB3D27"/>
    <w:rsid w:val="00FB3F17"/>
    <w:rsid w:val="00FB735C"/>
    <w:rsid w:val="00FB783D"/>
    <w:rsid w:val="00FB7C56"/>
    <w:rsid w:val="00FC03AB"/>
    <w:rsid w:val="00FC091E"/>
    <w:rsid w:val="00FC0B3E"/>
    <w:rsid w:val="00FC0D8E"/>
    <w:rsid w:val="00FC1674"/>
    <w:rsid w:val="00FC1FA5"/>
    <w:rsid w:val="00FC2200"/>
    <w:rsid w:val="00FC2540"/>
    <w:rsid w:val="00FC397D"/>
    <w:rsid w:val="00FC3CF8"/>
    <w:rsid w:val="00FC4C4B"/>
    <w:rsid w:val="00FC59C8"/>
    <w:rsid w:val="00FC5A07"/>
    <w:rsid w:val="00FC69D0"/>
    <w:rsid w:val="00FC6DB3"/>
    <w:rsid w:val="00FC736F"/>
    <w:rsid w:val="00FC7A5D"/>
    <w:rsid w:val="00FD1287"/>
    <w:rsid w:val="00FD1A30"/>
    <w:rsid w:val="00FD4714"/>
    <w:rsid w:val="00FD6476"/>
    <w:rsid w:val="00FD74D2"/>
    <w:rsid w:val="00FD79B3"/>
    <w:rsid w:val="00FD7F40"/>
    <w:rsid w:val="00FE0CC5"/>
    <w:rsid w:val="00FE0F45"/>
    <w:rsid w:val="00FE2534"/>
    <w:rsid w:val="00FE411B"/>
    <w:rsid w:val="00FE4B9F"/>
    <w:rsid w:val="00FE5438"/>
    <w:rsid w:val="00FE5D7A"/>
    <w:rsid w:val="00FE62D1"/>
    <w:rsid w:val="00FE6799"/>
    <w:rsid w:val="00FE6BDA"/>
    <w:rsid w:val="00FF0204"/>
    <w:rsid w:val="00FF0893"/>
    <w:rsid w:val="00FF1CCB"/>
    <w:rsid w:val="00FF2AEA"/>
    <w:rsid w:val="00FF32F5"/>
    <w:rsid w:val="00FF3AED"/>
    <w:rsid w:val="00FF3CBD"/>
    <w:rsid w:val="00FF5187"/>
    <w:rsid w:val="00FF70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C03EC1"/>
  <w15:docId w15:val="{49BE7C0A-BF87-4FC2-A947-74BC4076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F4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C668D"/>
    <w:rPr>
      <w:i/>
      <w:iCs/>
    </w:rPr>
  </w:style>
  <w:style w:type="paragraph" w:styleId="z-TopofForm">
    <w:name w:val="HTML Top of Form"/>
    <w:basedOn w:val="Normal"/>
    <w:next w:val="Normal"/>
    <w:link w:val="z-TopofFormChar"/>
    <w:hidden/>
    <w:uiPriority w:val="99"/>
    <w:semiHidden/>
    <w:unhideWhenUsed/>
    <w:rsid w:val="00DC668D"/>
    <w:pPr>
      <w:pBdr>
        <w:bottom w:val="single" w:sz="6" w:space="1" w:color="auto"/>
      </w:pBdr>
      <w:jc w:val="center"/>
    </w:pPr>
    <w:rPr>
      <w:rFonts w:ascii="Arial" w:hAnsi="Arial" w:cs="Arial"/>
      <w:vanish/>
      <w:sz w:val="16"/>
      <w:szCs w:val="16"/>
      <w:lang w:eastAsia="en-CA"/>
    </w:rPr>
  </w:style>
  <w:style w:type="character" w:customStyle="1" w:styleId="z-TopofFormChar">
    <w:name w:val="z-Top of Form Char"/>
    <w:basedOn w:val="DefaultParagraphFont"/>
    <w:link w:val="z-TopofForm"/>
    <w:uiPriority w:val="99"/>
    <w:semiHidden/>
    <w:rsid w:val="00DC668D"/>
    <w:rPr>
      <w:rFonts w:ascii="Arial" w:hAnsi="Arial" w:cs="Arial"/>
      <w:vanish/>
      <w:sz w:val="16"/>
      <w:szCs w:val="16"/>
      <w:lang w:val="en-CA" w:eastAsia="en-CA"/>
    </w:rPr>
  </w:style>
  <w:style w:type="paragraph" w:customStyle="1" w:styleId="placeholder">
    <w:name w:val="placeholder"/>
    <w:basedOn w:val="Normal"/>
    <w:rsid w:val="00DC668D"/>
    <w:pPr>
      <w:spacing w:before="100" w:beforeAutospacing="1" w:after="100" w:afterAutospacing="1"/>
      <w:jc w:val="left"/>
    </w:pPr>
    <w:rPr>
      <w:sz w:val="24"/>
      <w:szCs w:val="24"/>
      <w:lang w:eastAsia="en-CA"/>
    </w:rPr>
  </w:style>
  <w:style w:type="character" w:customStyle="1" w:styleId="ps-1">
    <w:name w:val="ps-1"/>
    <w:basedOn w:val="DefaultParagraphFont"/>
    <w:rsid w:val="00DC668D"/>
  </w:style>
  <w:style w:type="paragraph" w:styleId="z-BottomofForm">
    <w:name w:val="HTML Bottom of Form"/>
    <w:basedOn w:val="Normal"/>
    <w:next w:val="Normal"/>
    <w:link w:val="z-BottomofFormChar"/>
    <w:hidden/>
    <w:uiPriority w:val="99"/>
    <w:semiHidden/>
    <w:unhideWhenUsed/>
    <w:rsid w:val="00DC668D"/>
    <w:pPr>
      <w:pBdr>
        <w:top w:val="single" w:sz="6" w:space="1" w:color="auto"/>
      </w:pBdr>
      <w:jc w:val="center"/>
    </w:pPr>
    <w:rPr>
      <w:rFonts w:ascii="Arial"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DC668D"/>
    <w:rPr>
      <w:rFonts w:ascii="Arial" w:hAnsi="Arial" w:cs="Arial"/>
      <w:vanish/>
      <w:sz w:val="16"/>
      <w:szCs w:val="16"/>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0793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1BE7B0-79BC-42BE-AC1A-F8AED7F150CB}">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5BE345A2-B382-49B5-B61B-D625945AE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120</TotalTime>
  <Pages>25</Pages>
  <Words>3746</Words>
  <Characters>21356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UNMFS</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creator>alejandro.ramirez-pabon@un.org;dominika.suwik1@un.org</dc:creator>
  <cp:keywords>97th ExCom</cp:keywords>
  <dc:description>KIP SI 2nd Tr request</dc:description>
  <cp:lastModifiedBy>Angela Xue He Yan</cp:lastModifiedBy>
  <cp:revision>19</cp:revision>
  <cp:lastPrinted>2025-11-19T17:23:00Z</cp:lastPrinted>
  <dcterms:created xsi:type="dcterms:W3CDTF">2025-11-18T12:57:00Z</dcterms:created>
  <dcterms:modified xsi:type="dcterms:W3CDTF">2025-11-21T15:09:00Z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