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4A0" w:firstRow="1" w:lastRow="0" w:firstColumn="1" w:lastColumn="0" w:noHBand="0" w:noVBand="1"/>
      </w:tblPr>
      <w:tblGrid>
        <w:gridCol w:w="2232"/>
        <w:gridCol w:w="3582"/>
        <w:gridCol w:w="136"/>
        <w:gridCol w:w="4130"/>
      </w:tblGrid>
      <w:tr w:rsidR="005A7CCB" w:rsidRPr="005A7CCB" w14:paraId="42BC9E85" w14:textId="77777777" w:rsidTr="00463F3C">
        <w:trPr>
          <w:trHeight w:val="720"/>
        </w:trPr>
        <w:tc>
          <w:tcPr>
            <w:tcW w:w="5950" w:type="dxa"/>
            <w:gridSpan w:val="3"/>
            <w:tcBorders>
              <w:bottom w:val="single" w:sz="18" w:space="0" w:color="auto"/>
            </w:tcBorders>
          </w:tcPr>
          <w:p w14:paraId="30E04064" w14:textId="77777777" w:rsidR="005A7CCB" w:rsidRPr="005A7CCB" w:rsidRDefault="005A7CCB" w:rsidP="005A7CC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rFonts w:ascii="SimHei" w:eastAsia="SimHei"/>
                <w:color w:val="000000"/>
                <w:sz w:val="36"/>
                <w:szCs w:val="24"/>
              </w:rPr>
            </w:pPr>
            <w:r w:rsidRPr="005A7CCB">
              <w:rPr>
                <w:rFonts w:ascii="SimHei" w:eastAsia="SimHei" w:hint="eastAsia"/>
                <w:color w:val="000000"/>
                <w:sz w:val="36"/>
                <w:szCs w:val="24"/>
              </w:rPr>
              <w:t>联</w:t>
            </w:r>
            <w:r w:rsidRPr="005A7CCB">
              <w:rPr>
                <w:rFonts w:ascii="SimHei" w:eastAsia="SimHei"/>
                <w:color w:val="000000"/>
                <w:sz w:val="36"/>
                <w:szCs w:val="24"/>
              </w:rPr>
              <w:t xml:space="preserve">  </w:t>
            </w:r>
            <w:r w:rsidRPr="005A7CCB">
              <w:rPr>
                <w:rFonts w:ascii="SimHei" w:eastAsia="SimHei" w:hint="eastAsia"/>
                <w:color w:val="000000"/>
                <w:sz w:val="36"/>
                <w:szCs w:val="24"/>
              </w:rPr>
              <w:t>合</w:t>
            </w:r>
            <w:r w:rsidRPr="005A7CCB">
              <w:rPr>
                <w:rFonts w:ascii="SimHei" w:eastAsia="SimHei"/>
                <w:color w:val="000000"/>
                <w:sz w:val="36"/>
                <w:szCs w:val="24"/>
              </w:rPr>
              <w:t xml:space="preserve">  </w:t>
            </w:r>
            <w:r w:rsidRPr="005A7CCB">
              <w:rPr>
                <w:rFonts w:ascii="SimHei" w:eastAsia="SimHei" w:hint="eastAsia"/>
                <w:color w:val="000000"/>
                <w:sz w:val="36"/>
                <w:szCs w:val="24"/>
              </w:rPr>
              <w:t>国</w:t>
            </w:r>
          </w:p>
        </w:tc>
        <w:tc>
          <w:tcPr>
            <w:tcW w:w="4130" w:type="dxa"/>
            <w:tcBorders>
              <w:bottom w:val="single" w:sz="18" w:space="0" w:color="auto"/>
            </w:tcBorders>
          </w:tcPr>
          <w:p w14:paraId="2613053C" w14:textId="77777777" w:rsidR="005A7CCB" w:rsidRPr="005A7CCB" w:rsidRDefault="005A7CCB" w:rsidP="005A7CCB">
            <w:pPr>
              <w:ind w:left="324"/>
              <w:jc w:val="right"/>
              <w:rPr>
                <w:sz w:val="52"/>
                <w:szCs w:val="24"/>
              </w:rPr>
            </w:pPr>
            <w:r w:rsidRPr="005A7CCB">
              <w:rPr>
                <w:rFonts w:ascii="Univers Bold" w:hAnsi="Univers Bold"/>
                <w:b/>
                <w:sz w:val="72"/>
                <w:szCs w:val="24"/>
              </w:rPr>
              <w:t>EP</w:t>
            </w:r>
          </w:p>
        </w:tc>
      </w:tr>
      <w:tr w:rsidR="005A7CCB" w:rsidRPr="005A7CCB" w14:paraId="6D89DDE7" w14:textId="77777777" w:rsidTr="00463F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232" w:type="dxa"/>
            <w:tcBorders>
              <w:top w:val="nil"/>
              <w:left w:val="nil"/>
              <w:bottom w:val="single" w:sz="36" w:space="0" w:color="auto"/>
              <w:right w:val="nil"/>
            </w:tcBorders>
          </w:tcPr>
          <w:p w14:paraId="591A3858" w14:textId="77777777" w:rsidR="005A7CCB" w:rsidRPr="005A7CCB" w:rsidRDefault="005A7CCB" w:rsidP="005A7CCB">
            <w:pPr>
              <w:spacing w:before="120"/>
              <w:ind w:left="324"/>
              <w:rPr>
                <w:szCs w:val="24"/>
              </w:rPr>
            </w:pPr>
            <w:r w:rsidRPr="005A7CCB">
              <w:rPr>
                <w:noProof/>
                <w:lang w:val="en-US" w:eastAsia="zh-CN"/>
              </w:rPr>
              <w:drawing>
                <wp:anchor distT="0" distB="0" distL="114300" distR="114300" simplePos="0" relativeHeight="251659264" behindDoc="0" locked="0" layoutInCell="1" allowOverlap="1" wp14:anchorId="3473B90C" wp14:editId="568EDB6C">
                  <wp:simplePos x="0" y="0"/>
                  <wp:positionH relativeFrom="column">
                    <wp:posOffset>188595</wp:posOffset>
                  </wp:positionH>
                  <wp:positionV relativeFrom="paragraph">
                    <wp:posOffset>862330</wp:posOffset>
                  </wp:positionV>
                  <wp:extent cx="733425" cy="655320"/>
                  <wp:effectExtent l="0" t="0" r="9525" b="0"/>
                  <wp:wrapNone/>
                  <wp:docPr id="1675205757"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r w:rsidRPr="005A7CCB">
              <w:rPr>
                <w:noProof/>
                <w:lang w:val="en-US" w:eastAsia="zh-CN"/>
              </w:rPr>
              <w:drawing>
                <wp:anchor distT="0" distB="0" distL="114300" distR="114300" simplePos="0" relativeHeight="251660288" behindDoc="1" locked="0" layoutInCell="0" allowOverlap="1" wp14:anchorId="4184A4D0" wp14:editId="18B38C97">
                  <wp:simplePos x="0" y="0"/>
                  <wp:positionH relativeFrom="column">
                    <wp:posOffset>177800</wp:posOffset>
                  </wp:positionH>
                  <wp:positionV relativeFrom="paragraph">
                    <wp:posOffset>158115</wp:posOffset>
                  </wp:positionV>
                  <wp:extent cx="743585" cy="661035"/>
                  <wp:effectExtent l="0" t="0" r="0" b="6350"/>
                  <wp:wrapNone/>
                  <wp:docPr id="201730606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anchor>
              </w:drawing>
            </w:r>
          </w:p>
        </w:tc>
        <w:tc>
          <w:tcPr>
            <w:tcW w:w="3582" w:type="dxa"/>
            <w:tcBorders>
              <w:top w:val="nil"/>
              <w:left w:val="nil"/>
              <w:bottom w:val="single" w:sz="36" w:space="0" w:color="auto"/>
              <w:right w:val="nil"/>
            </w:tcBorders>
          </w:tcPr>
          <w:p w14:paraId="5DF0749D" w14:textId="77777777" w:rsidR="005A7CCB" w:rsidRPr="005A7CCB" w:rsidRDefault="005A7CCB" w:rsidP="005A7CCB">
            <w:pPr>
              <w:ind w:left="324"/>
              <w:rPr>
                <w:rFonts w:ascii="SimHei" w:eastAsia="SimHei"/>
                <w:color w:val="000000"/>
                <w:sz w:val="44"/>
                <w:szCs w:val="24"/>
              </w:rPr>
            </w:pPr>
          </w:p>
          <w:p w14:paraId="6CB69368" w14:textId="77777777" w:rsidR="005A7CCB" w:rsidRPr="005A7CCB" w:rsidRDefault="005A7CCB" w:rsidP="005A7CCB">
            <w:pPr>
              <w:rPr>
                <w:rFonts w:ascii="SimHei" w:eastAsia="SimHei"/>
                <w:color w:val="000000"/>
                <w:sz w:val="44"/>
                <w:szCs w:val="24"/>
              </w:rPr>
            </w:pPr>
            <w:r w:rsidRPr="005A7CCB">
              <w:rPr>
                <w:rFonts w:ascii="SimHei" w:eastAsia="SimHei" w:hint="eastAsia"/>
                <w:color w:val="000000"/>
                <w:sz w:val="44"/>
                <w:szCs w:val="24"/>
              </w:rPr>
              <w:t>联</w:t>
            </w:r>
            <w:r w:rsidRPr="005A7CCB">
              <w:rPr>
                <w:rFonts w:ascii="SimHei" w:eastAsia="SimHei"/>
                <w:color w:val="000000"/>
                <w:sz w:val="44"/>
                <w:szCs w:val="24"/>
              </w:rPr>
              <w:t xml:space="preserve"> </w:t>
            </w:r>
            <w:r w:rsidRPr="005A7CCB">
              <w:rPr>
                <w:rFonts w:ascii="SimHei" w:eastAsia="SimHei" w:hint="eastAsia"/>
                <w:color w:val="000000"/>
                <w:sz w:val="44"/>
                <w:szCs w:val="24"/>
              </w:rPr>
              <w:t>合</w:t>
            </w:r>
            <w:r w:rsidRPr="005A7CCB">
              <w:rPr>
                <w:rFonts w:ascii="SimHei" w:eastAsia="SimHei"/>
                <w:color w:val="000000"/>
                <w:sz w:val="44"/>
                <w:szCs w:val="24"/>
              </w:rPr>
              <w:t xml:space="preserve"> </w:t>
            </w:r>
            <w:r w:rsidRPr="005A7CCB">
              <w:rPr>
                <w:rFonts w:ascii="SimHei" w:eastAsia="SimHei" w:hint="eastAsia"/>
                <w:color w:val="000000"/>
                <w:sz w:val="44"/>
                <w:szCs w:val="24"/>
              </w:rPr>
              <w:t>国</w:t>
            </w:r>
          </w:p>
          <w:p w14:paraId="3341FDF5" w14:textId="77777777" w:rsidR="005A7CCB" w:rsidRPr="005A7CCB" w:rsidRDefault="005A7CCB" w:rsidP="005A7CCB">
            <w:pPr>
              <w:rPr>
                <w:szCs w:val="24"/>
              </w:rPr>
            </w:pPr>
            <w:r w:rsidRPr="005A7CCB">
              <w:rPr>
                <w:rFonts w:ascii="SimHei" w:eastAsia="SimHei" w:hint="eastAsia"/>
                <w:color w:val="000000"/>
                <w:sz w:val="44"/>
                <w:szCs w:val="24"/>
              </w:rPr>
              <w:t>环</w:t>
            </w:r>
            <w:r w:rsidRPr="005A7CCB">
              <w:rPr>
                <w:rFonts w:ascii="SimHei" w:eastAsia="SimHei"/>
                <w:color w:val="000000"/>
                <w:sz w:val="44"/>
                <w:szCs w:val="24"/>
              </w:rPr>
              <w:t xml:space="preserve"> </w:t>
            </w:r>
            <w:r w:rsidRPr="005A7CCB">
              <w:rPr>
                <w:rFonts w:ascii="SimHei" w:eastAsia="SimHei" w:hint="eastAsia"/>
                <w:color w:val="000000"/>
                <w:sz w:val="44"/>
                <w:szCs w:val="24"/>
              </w:rPr>
              <w:t>境</w:t>
            </w:r>
            <w:r w:rsidRPr="005A7CCB">
              <w:rPr>
                <w:rFonts w:ascii="SimHei" w:eastAsia="SimHei"/>
                <w:color w:val="000000"/>
                <w:sz w:val="44"/>
                <w:szCs w:val="24"/>
              </w:rPr>
              <w:t xml:space="preserve"> </w:t>
            </w:r>
            <w:r w:rsidRPr="005A7CCB">
              <w:rPr>
                <w:rFonts w:ascii="SimHei" w:eastAsia="SimHei" w:hint="eastAsia"/>
                <w:color w:val="000000"/>
                <w:sz w:val="44"/>
                <w:szCs w:val="24"/>
              </w:rPr>
              <w:t>规</w:t>
            </w:r>
            <w:r w:rsidRPr="005A7CCB">
              <w:rPr>
                <w:rFonts w:ascii="SimHei" w:eastAsia="SimHei"/>
                <w:color w:val="000000"/>
                <w:sz w:val="44"/>
                <w:szCs w:val="24"/>
              </w:rPr>
              <w:t xml:space="preserve"> </w:t>
            </w:r>
            <w:r w:rsidRPr="005A7CCB">
              <w:rPr>
                <w:rFonts w:ascii="SimHei" w:eastAsia="SimHei" w:hint="eastAsia"/>
                <w:color w:val="000000"/>
                <w:sz w:val="44"/>
                <w:szCs w:val="24"/>
              </w:rPr>
              <w:t>划</w:t>
            </w:r>
            <w:r w:rsidRPr="005A7CCB">
              <w:rPr>
                <w:rFonts w:ascii="SimHei" w:eastAsia="SimHei"/>
                <w:color w:val="000000"/>
                <w:sz w:val="44"/>
                <w:szCs w:val="24"/>
              </w:rPr>
              <w:t xml:space="preserve"> </w:t>
            </w:r>
            <w:r w:rsidRPr="005A7CCB">
              <w:rPr>
                <w:rFonts w:ascii="SimHei" w:eastAsia="SimHei" w:hint="eastAsia"/>
                <w:color w:val="000000"/>
                <w:sz w:val="44"/>
                <w:szCs w:val="24"/>
              </w:rPr>
              <w:t>署</w:t>
            </w:r>
          </w:p>
        </w:tc>
        <w:tc>
          <w:tcPr>
            <w:tcW w:w="4266" w:type="dxa"/>
            <w:gridSpan w:val="2"/>
            <w:tcBorders>
              <w:top w:val="nil"/>
              <w:left w:val="nil"/>
              <w:bottom w:val="single" w:sz="36" w:space="0" w:color="auto"/>
              <w:right w:val="nil"/>
            </w:tcBorders>
          </w:tcPr>
          <w:p w14:paraId="05B87F8B" w14:textId="77777777" w:rsidR="005A7CCB" w:rsidRPr="005A7CCB" w:rsidRDefault="005A7CCB" w:rsidP="005A7CCB">
            <w:pPr>
              <w:spacing w:before="120"/>
              <w:ind w:left="324"/>
              <w:rPr>
                <w:sz w:val="24"/>
                <w:szCs w:val="24"/>
              </w:rPr>
            </w:pPr>
            <w:r w:rsidRPr="005A7CCB">
              <w:rPr>
                <w:sz w:val="24"/>
                <w:szCs w:val="24"/>
              </w:rPr>
              <w:t>Distr.</w:t>
            </w:r>
          </w:p>
          <w:p w14:paraId="12019B51" w14:textId="77777777" w:rsidR="005A7CCB" w:rsidRPr="005A7CCB" w:rsidRDefault="005A7CCB" w:rsidP="005A7CCB">
            <w:pPr>
              <w:ind w:left="324"/>
              <w:rPr>
                <w:sz w:val="24"/>
                <w:szCs w:val="24"/>
              </w:rPr>
            </w:pPr>
            <w:r w:rsidRPr="005A7CCB">
              <w:rPr>
                <w:sz w:val="24"/>
                <w:szCs w:val="24"/>
              </w:rPr>
              <w:t>GENERAL</w:t>
            </w:r>
          </w:p>
          <w:p w14:paraId="62B01F28" w14:textId="77777777" w:rsidR="005A7CCB" w:rsidRPr="005A7CCB" w:rsidRDefault="005A7CCB" w:rsidP="005A7CCB">
            <w:pPr>
              <w:ind w:left="324"/>
              <w:rPr>
                <w:sz w:val="24"/>
                <w:szCs w:val="24"/>
              </w:rPr>
            </w:pPr>
          </w:p>
          <w:p w14:paraId="19A82C3B" w14:textId="548FF725" w:rsidR="005A7CCB" w:rsidRPr="005A7CCB" w:rsidRDefault="007D6964" w:rsidP="005A7CCB">
            <w:pPr>
              <w:ind w:left="324"/>
              <w:rPr>
                <w:sz w:val="24"/>
                <w:szCs w:val="24"/>
              </w:rPr>
            </w:pPr>
            <w:r w:rsidRPr="005A7CCB">
              <w:rPr>
                <w:sz w:val="24"/>
                <w:szCs w:val="24"/>
                <w:lang w:val="en-US"/>
              </w:rPr>
              <w:fldChar w:fldCharType="begin"/>
            </w:r>
            <w:r w:rsidRPr="005A7CCB">
              <w:rPr>
                <w:sz w:val="24"/>
                <w:szCs w:val="24"/>
                <w:lang w:val="en-US"/>
              </w:rPr>
              <w:instrText xml:space="preserve"> DOCPROPERTY "Document number"  \* MERGEFORMAT </w:instrText>
            </w:r>
            <w:r w:rsidRPr="005A7CCB">
              <w:rPr>
                <w:sz w:val="24"/>
                <w:szCs w:val="24"/>
                <w:lang w:val="en-US"/>
              </w:rPr>
              <w:fldChar w:fldCharType="separate"/>
            </w:r>
            <w:r w:rsidR="00EE00C1">
              <w:rPr>
                <w:sz w:val="24"/>
                <w:szCs w:val="24"/>
                <w:lang w:val="en-US"/>
              </w:rPr>
              <w:t>UNEP/OzL.Pro/ExCom/96/</w:t>
            </w:r>
            <w:r w:rsidR="00EE00C1">
              <w:rPr>
                <w:sz w:val="24"/>
                <w:szCs w:val="24"/>
                <w:lang w:val="en-US" w:eastAsia="zh-CN"/>
              </w:rPr>
              <w:t>8</w:t>
            </w:r>
            <w:r w:rsidR="00EE00C1">
              <w:rPr>
                <w:sz w:val="24"/>
                <w:szCs w:val="24"/>
                <w:lang w:val="en-US"/>
              </w:rPr>
              <w:t>/Rev.1</w:t>
            </w:r>
            <w:r w:rsidRPr="005A7CCB">
              <w:rPr>
                <w:sz w:val="24"/>
                <w:szCs w:val="24"/>
              </w:rPr>
              <w:fldChar w:fldCharType="end"/>
            </w:r>
          </w:p>
          <w:p w14:paraId="63B5A015" w14:textId="77777777" w:rsidR="005A7CCB" w:rsidRPr="005A7CCB" w:rsidRDefault="005A7CCB" w:rsidP="005A7CCB">
            <w:pPr>
              <w:ind w:left="324"/>
              <w:rPr>
                <w:sz w:val="24"/>
                <w:szCs w:val="24"/>
              </w:rPr>
            </w:pPr>
            <w:r w:rsidRPr="005A7CCB">
              <w:rPr>
                <w:sz w:val="24"/>
                <w:szCs w:val="24"/>
              </w:rPr>
              <w:fldChar w:fldCharType="begin"/>
            </w:r>
            <w:r w:rsidRPr="005A7CCB">
              <w:rPr>
                <w:sz w:val="24"/>
                <w:szCs w:val="24"/>
              </w:rPr>
              <w:instrText xml:space="preserve"> DOCPROPERTY "Revision date" \@ "d MMMM YYYY"  \* MERGEFORMAT </w:instrText>
            </w:r>
            <w:r w:rsidRPr="005A7CCB">
              <w:rPr>
                <w:sz w:val="24"/>
                <w:szCs w:val="24"/>
              </w:rPr>
              <w:fldChar w:fldCharType="separate"/>
            </w:r>
            <w:r w:rsidRPr="005A7CCB">
              <w:rPr>
                <w:sz w:val="24"/>
                <w:szCs w:val="24"/>
              </w:rPr>
              <w:t>28 May 2025</w:t>
            </w:r>
            <w:r w:rsidRPr="005A7CCB">
              <w:rPr>
                <w:sz w:val="24"/>
                <w:szCs w:val="24"/>
              </w:rPr>
              <w:fldChar w:fldCharType="end"/>
            </w:r>
          </w:p>
          <w:p w14:paraId="49CB3EDD" w14:textId="77777777" w:rsidR="005A7CCB" w:rsidRPr="005A7CCB" w:rsidRDefault="005A7CCB" w:rsidP="005A7CCB">
            <w:pPr>
              <w:rPr>
                <w:caps/>
                <w:sz w:val="24"/>
                <w:szCs w:val="24"/>
              </w:rPr>
            </w:pPr>
          </w:p>
          <w:p w14:paraId="15377A15" w14:textId="77777777" w:rsidR="005A7CCB" w:rsidRPr="005A7CCB" w:rsidRDefault="005A7CCB" w:rsidP="005A7CCB">
            <w:pPr>
              <w:ind w:left="324"/>
              <w:rPr>
                <w:sz w:val="24"/>
                <w:szCs w:val="24"/>
                <w:lang w:val="en-US"/>
              </w:rPr>
            </w:pPr>
            <w:r w:rsidRPr="005A7CCB">
              <w:rPr>
                <w:sz w:val="24"/>
                <w:szCs w:val="24"/>
                <w:lang w:val="en-US"/>
              </w:rPr>
              <w:t>CHINESE</w:t>
            </w:r>
          </w:p>
          <w:p w14:paraId="0C532A49" w14:textId="77777777" w:rsidR="005A7CCB" w:rsidRPr="005A7CCB" w:rsidRDefault="005A7CCB" w:rsidP="005A7CCB">
            <w:pPr>
              <w:ind w:left="331"/>
            </w:pPr>
            <w:r w:rsidRPr="005A7CCB">
              <w:rPr>
                <w:sz w:val="24"/>
                <w:szCs w:val="24"/>
              </w:rPr>
              <w:t>ORIGINAL: ENGLISH</w:t>
            </w:r>
          </w:p>
        </w:tc>
      </w:tr>
    </w:tbl>
    <w:p w14:paraId="166A43F3" w14:textId="2DDC4AFF" w:rsidR="00312C83" w:rsidRDefault="00312C83" w:rsidP="00312C83">
      <w:pPr>
        <w:spacing w:before="60"/>
        <w:jc w:val="left"/>
        <w:rPr>
          <w:sz w:val="24"/>
          <w:szCs w:val="24"/>
          <w:lang w:eastAsia="zh-CN"/>
        </w:rPr>
      </w:pPr>
      <w:r>
        <w:rPr>
          <w:rFonts w:hAnsi="SimSun"/>
          <w:sz w:val="24"/>
          <w:szCs w:val="24"/>
          <w:lang w:eastAsia="zh-CN"/>
        </w:rPr>
        <w:t>执行蒙特利尔议定书</w:t>
      </w:r>
    </w:p>
    <w:p w14:paraId="05BD76B5" w14:textId="0151B8AF" w:rsidR="00312C83" w:rsidRDefault="00312C83" w:rsidP="00986148">
      <w:pPr>
        <w:ind w:leftChars="100" w:left="220"/>
        <w:jc w:val="left"/>
        <w:rPr>
          <w:sz w:val="24"/>
          <w:szCs w:val="24"/>
          <w:lang w:eastAsia="zh-CN"/>
        </w:rPr>
      </w:pPr>
      <w:r>
        <w:rPr>
          <w:rFonts w:ascii="SimSun" w:hAnsi="SimSun" w:cs="SimSun" w:hint="eastAsia"/>
          <w:sz w:val="24"/>
          <w:szCs w:val="24"/>
          <w:lang w:eastAsia="zh-CN"/>
        </w:rPr>
        <w:t>多边基金执行委员会</w:t>
      </w:r>
    </w:p>
    <w:p w14:paraId="507F9E6C" w14:textId="77777777" w:rsidR="00312C83" w:rsidRDefault="00312C83" w:rsidP="00312C83">
      <w:pPr>
        <w:jc w:val="left"/>
        <w:rPr>
          <w:sz w:val="24"/>
          <w:szCs w:val="24"/>
          <w:lang w:eastAsia="zh-CN"/>
        </w:rPr>
      </w:pPr>
      <w:r>
        <w:rPr>
          <w:rFonts w:ascii="SimSun" w:hAnsi="SimSun" w:cs="SimSun" w:hint="eastAsia"/>
          <w:sz w:val="24"/>
          <w:szCs w:val="24"/>
          <w:lang w:eastAsia="zh-CN"/>
        </w:rPr>
        <w:t>第九十六次会议</w:t>
      </w:r>
    </w:p>
    <w:p w14:paraId="4AED7691" w14:textId="77777777" w:rsidR="00312C83" w:rsidRDefault="00312C83" w:rsidP="00312C83">
      <w:pPr>
        <w:jc w:val="left"/>
        <w:rPr>
          <w:sz w:val="24"/>
          <w:szCs w:val="24"/>
          <w:lang w:eastAsia="zh-CN"/>
        </w:rPr>
      </w:pPr>
      <w:r>
        <w:rPr>
          <w:sz w:val="24"/>
          <w:szCs w:val="24"/>
          <w:lang w:eastAsia="zh-CN"/>
        </w:rPr>
        <w:t>202</w:t>
      </w:r>
      <w:r>
        <w:rPr>
          <w:rFonts w:hint="eastAsia"/>
          <w:sz w:val="24"/>
          <w:szCs w:val="24"/>
          <w:lang w:eastAsia="zh-CN"/>
        </w:rPr>
        <w:t>5</w:t>
      </w:r>
      <w:r>
        <w:rPr>
          <w:rFonts w:ascii="SimSun" w:hAnsi="SimSun" w:cs="SimSun" w:hint="eastAsia"/>
          <w:sz w:val="24"/>
          <w:szCs w:val="24"/>
          <w:lang w:eastAsia="zh-CN"/>
        </w:rPr>
        <w:t>年</w:t>
      </w:r>
      <w:r>
        <w:rPr>
          <w:sz w:val="24"/>
          <w:szCs w:val="24"/>
          <w:lang w:eastAsia="zh-CN"/>
        </w:rPr>
        <w:t>5</w:t>
      </w:r>
      <w:r>
        <w:rPr>
          <w:rFonts w:ascii="SimSun" w:hAnsi="SimSun" w:cs="SimSun" w:hint="eastAsia"/>
          <w:sz w:val="24"/>
          <w:szCs w:val="24"/>
          <w:lang w:eastAsia="zh-CN"/>
        </w:rPr>
        <w:t>月</w:t>
      </w:r>
      <w:r>
        <w:rPr>
          <w:rFonts w:hint="eastAsia"/>
          <w:sz w:val="24"/>
          <w:szCs w:val="24"/>
          <w:lang w:eastAsia="zh-CN"/>
        </w:rPr>
        <w:t>26</w:t>
      </w:r>
      <w:r>
        <w:rPr>
          <w:rFonts w:ascii="SimSun" w:hAnsi="SimSun" w:cs="SimSun" w:hint="eastAsia"/>
          <w:sz w:val="24"/>
          <w:szCs w:val="24"/>
          <w:lang w:eastAsia="zh-CN"/>
        </w:rPr>
        <w:t>日至</w:t>
      </w:r>
      <w:r>
        <w:rPr>
          <w:rFonts w:hint="eastAsia"/>
          <w:sz w:val="24"/>
          <w:szCs w:val="24"/>
          <w:lang w:eastAsia="zh-CN"/>
        </w:rPr>
        <w:t>30</w:t>
      </w:r>
      <w:r>
        <w:rPr>
          <w:rFonts w:ascii="SimSun" w:hAnsi="SimSun" w:cs="SimSun" w:hint="eastAsia"/>
          <w:sz w:val="24"/>
          <w:szCs w:val="24"/>
          <w:lang w:eastAsia="zh-CN"/>
        </w:rPr>
        <w:t>日，蒙特利尔</w:t>
      </w:r>
    </w:p>
    <w:p w14:paraId="0FD3E115" w14:textId="692E8BFC" w:rsidR="009C5B48" w:rsidRDefault="009C5B48" w:rsidP="009C5B48">
      <w:pPr>
        <w:jc w:val="left"/>
        <w:rPr>
          <w:sz w:val="24"/>
          <w:szCs w:val="24"/>
          <w:lang w:val="en-US" w:eastAsia="zh-CN"/>
        </w:rPr>
      </w:pPr>
      <w:r w:rsidRPr="001E4920">
        <w:rPr>
          <w:sz w:val="24"/>
          <w:szCs w:val="24"/>
          <w:lang w:val="zh-CN" w:eastAsia="zh-CN"/>
        </w:rPr>
        <w:t>临时议程</w:t>
      </w:r>
      <w:r w:rsidRPr="001E4920">
        <w:rPr>
          <w:rStyle w:val="FootnoteReference"/>
          <w:sz w:val="24"/>
          <w:szCs w:val="24"/>
          <w:lang w:val="zh-CN"/>
        </w:rPr>
        <w:footnoteReference w:id="1"/>
      </w:r>
      <w:r>
        <w:rPr>
          <w:rFonts w:hint="eastAsia"/>
          <w:sz w:val="24"/>
          <w:szCs w:val="24"/>
          <w:lang w:val="zh-CN" w:eastAsia="zh-CN"/>
        </w:rPr>
        <w:t>项目</w:t>
      </w:r>
      <w:r w:rsidRPr="00C12CFF">
        <w:rPr>
          <w:sz w:val="24"/>
          <w:szCs w:val="24"/>
          <w:lang w:val="zh-CN" w:eastAsia="zh-CN"/>
        </w:rPr>
        <w:t>6(</w:t>
      </w:r>
      <w:r>
        <w:rPr>
          <w:sz w:val="24"/>
          <w:szCs w:val="24"/>
          <w:lang w:val="en-US" w:eastAsia="zh-CN"/>
        </w:rPr>
        <w:t>c</w:t>
      </w:r>
      <w:r w:rsidRPr="00C12CFF">
        <w:rPr>
          <w:sz w:val="24"/>
          <w:szCs w:val="24"/>
          <w:lang w:val="zh-CN" w:eastAsia="zh-CN"/>
        </w:rPr>
        <w:t>)</w:t>
      </w:r>
    </w:p>
    <w:p w14:paraId="4E3E84EA" w14:textId="38C31AF3" w:rsidR="00AE4D62" w:rsidRPr="00AE4D62" w:rsidRDefault="009471A0" w:rsidP="003D5967">
      <w:pPr>
        <w:spacing w:before="480" w:after="240"/>
        <w:jc w:val="center"/>
        <w:rPr>
          <w:b/>
          <w:caps/>
          <w:sz w:val="24"/>
          <w:szCs w:val="24"/>
          <w:lang w:val="en-US" w:eastAsia="zh-CN"/>
        </w:rPr>
      </w:pPr>
      <w:r w:rsidRPr="003D5967">
        <w:rPr>
          <w:rFonts w:ascii="SimSun" w:eastAsia="SimHei" w:hAnsi="SimSun" w:cs="SimSun" w:hint="eastAsia"/>
          <w:sz w:val="28"/>
          <w:szCs w:val="28"/>
          <w:lang w:eastAsia="zh-CN"/>
        </w:rPr>
        <w:t>氟氯烃</w:t>
      </w:r>
      <w:r w:rsidRPr="003D5967">
        <w:rPr>
          <w:rFonts w:ascii="SimSun" w:eastAsia="SimHei" w:hAnsi="SimSun" w:cs="SimSun" w:hint="eastAsia"/>
          <w:caps/>
          <w:sz w:val="28"/>
          <w:szCs w:val="28"/>
          <w:lang w:eastAsia="zh-CN"/>
        </w:rPr>
        <w:t>淘汰管理计划下制冷维修行业培训、能力建设和认证方案</w:t>
      </w:r>
      <w:r w:rsidR="003D5967">
        <w:rPr>
          <w:rFonts w:ascii="SimSun" w:eastAsia="SimHei" w:hAnsi="SimSun" w:cs="SimSun"/>
          <w:caps/>
          <w:sz w:val="28"/>
          <w:szCs w:val="28"/>
          <w:lang w:eastAsia="zh-CN"/>
        </w:rPr>
        <w:br/>
      </w:r>
      <w:r w:rsidRPr="003D5967">
        <w:rPr>
          <w:rFonts w:ascii="SimSun" w:eastAsia="SimHei" w:hAnsi="SimSun" w:cs="SimSun" w:hint="eastAsia"/>
          <w:caps/>
          <w:sz w:val="28"/>
          <w:szCs w:val="28"/>
          <w:lang w:eastAsia="zh-CN"/>
        </w:rPr>
        <w:t>评估案头研究的职权范围</w:t>
      </w:r>
      <w:r w:rsidR="00474141">
        <w:rPr>
          <w:rFonts w:ascii="SimSun" w:eastAsia="SimHei" w:hAnsi="SimSun" w:cs="SimSun" w:hint="eastAsia"/>
          <w:caps/>
          <w:sz w:val="28"/>
          <w:szCs w:val="28"/>
          <w:lang w:eastAsia="zh-CN"/>
        </w:rPr>
        <w:t xml:space="preserve"> </w:t>
      </w:r>
    </w:p>
    <w:p w14:paraId="15CF0515" w14:textId="1AEF3BC2" w:rsidR="003551FF" w:rsidRPr="0025120A" w:rsidRDefault="009471A0" w:rsidP="0025120A">
      <w:pPr>
        <w:spacing w:after="240"/>
        <w:rPr>
          <w:rFonts w:eastAsia="SimHei"/>
          <w:sz w:val="24"/>
          <w:szCs w:val="24"/>
        </w:rPr>
      </w:pPr>
      <w:r w:rsidRPr="0025120A">
        <w:rPr>
          <w:rFonts w:eastAsia="SimHei"/>
          <w:sz w:val="24"/>
          <w:szCs w:val="24"/>
        </w:rPr>
        <w:t>介绍</w:t>
      </w:r>
    </w:p>
    <w:p w14:paraId="5A9A4BE6" w14:textId="273C3690" w:rsidR="005B08D8" w:rsidRPr="0025120A" w:rsidRDefault="009471A0" w:rsidP="0025120A">
      <w:pPr>
        <w:pStyle w:val="Heading1"/>
        <w:rPr>
          <w:rFonts w:eastAsia="SimSun"/>
          <w:sz w:val="24"/>
          <w:szCs w:val="24"/>
          <w:lang w:eastAsia="zh-CN"/>
        </w:rPr>
      </w:pPr>
      <w:r w:rsidRPr="0025120A">
        <w:rPr>
          <w:rFonts w:ascii="SimSun" w:eastAsia="SimSun" w:hAnsi="SimSun" w:cs="SimSun" w:hint="eastAsia"/>
          <w:sz w:val="24"/>
          <w:szCs w:val="24"/>
          <w:lang w:eastAsia="zh-CN"/>
        </w:rPr>
        <w:t>在第</w:t>
      </w:r>
      <w:r w:rsidRPr="0025120A">
        <w:rPr>
          <w:rFonts w:eastAsia="SimSun"/>
          <w:sz w:val="24"/>
          <w:szCs w:val="24"/>
          <w:lang w:eastAsia="zh-CN"/>
        </w:rPr>
        <w:t>95</w:t>
      </w:r>
      <w:r w:rsidRPr="0025120A">
        <w:rPr>
          <w:rFonts w:ascii="SimSun" w:eastAsia="SimSun" w:hAnsi="SimSun" w:cs="SimSun" w:hint="eastAsia"/>
          <w:sz w:val="24"/>
          <w:szCs w:val="24"/>
          <w:lang w:eastAsia="zh-CN"/>
        </w:rPr>
        <w:t>次会议上，执行委员会批准了</w:t>
      </w:r>
      <w:r w:rsidRPr="0025120A">
        <w:rPr>
          <w:rFonts w:eastAsia="SimSun"/>
          <w:sz w:val="24"/>
          <w:szCs w:val="24"/>
          <w:lang w:eastAsia="zh-CN"/>
        </w:rPr>
        <w:t>2025</w:t>
      </w:r>
      <w:r w:rsidRPr="0025120A">
        <w:rPr>
          <w:rFonts w:ascii="SimSun" w:eastAsia="SimSun" w:hAnsi="SimSun" w:cs="SimSun" w:hint="eastAsia"/>
          <w:sz w:val="24"/>
          <w:szCs w:val="24"/>
          <w:lang w:eastAsia="zh-CN"/>
        </w:rPr>
        <w:t>年</w:t>
      </w:r>
      <w:r w:rsidRPr="0025120A">
        <w:rPr>
          <w:rFonts w:eastAsia="SimSun"/>
          <w:sz w:val="24"/>
          <w:szCs w:val="24"/>
          <w:vertAlign w:val="superscript"/>
        </w:rPr>
        <w:footnoteReference w:id="2"/>
      </w:r>
      <w:r w:rsidRPr="0025120A">
        <w:rPr>
          <w:rFonts w:ascii="SimSun" w:eastAsia="SimSun" w:hAnsi="SimSun" w:cs="SimSun" w:hint="eastAsia"/>
          <w:sz w:val="24"/>
          <w:szCs w:val="24"/>
          <w:lang w:eastAsia="zh-CN"/>
        </w:rPr>
        <w:t>的最新监测和评价工作方案，其中包括为氟氯烃淘汰管理计划下制冷维修行业的培训、能力建设和认证计划的案头研究制定职权范围。</w:t>
      </w:r>
      <w:r w:rsidR="00777BF7" w:rsidRPr="0025120A">
        <w:rPr>
          <w:rStyle w:val="FootnoteReference"/>
          <w:rFonts w:eastAsia="SimSun"/>
          <w:sz w:val="24"/>
          <w:szCs w:val="24"/>
        </w:rPr>
        <w:footnoteReference w:id="3"/>
      </w:r>
    </w:p>
    <w:p w14:paraId="2503FE6C" w14:textId="118A0814" w:rsidR="009471A0" w:rsidRPr="0025120A" w:rsidRDefault="009471A0" w:rsidP="0025120A">
      <w:pPr>
        <w:pStyle w:val="Heading1"/>
        <w:rPr>
          <w:rFonts w:eastAsia="SimSun"/>
          <w:sz w:val="24"/>
          <w:szCs w:val="24"/>
          <w:lang w:eastAsia="zh-CN"/>
        </w:rPr>
      </w:pPr>
      <w:r w:rsidRPr="0025120A">
        <w:rPr>
          <w:rFonts w:eastAsia="SimSun" w:hint="eastAsia"/>
          <w:sz w:val="24"/>
          <w:szCs w:val="24"/>
          <w:lang w:eastAsia="zh-CN"/>
        </w:rPr>
        <w:t>随后，高级评价干事在与秘书处、执行机构和双边机构协商后编写了本文件，供执行委员会审议。</w:t>
      </w:r>
    </w:p>
    <w:p w14:paraId="3D96AA71" w14:textId="0C2FDBA4" w:rsidR="003551FF" w:rsidRPr="0025120A" w:rsidRDefault="009471A0" w:rsidP="0025120A">
      <w:pPr>
        <w:widowControl w:val="0"/>
        <w:spacing w:after="240"/>
        <w:rPr>
          <w:rFonts w:eastAsia="SimHei"/>
          <w:sz w:val="24"/>
          <w:szCs w:val="24"/>
        </w:rPr>
      </w:pPr>
      <w:r w:rsidRPr="0025120A">
        <w:rPr>
          <w:rFonts w:eastAsia="SimHei" w:hint="eastAsia"/>
          <w:sz w:val="24"/>
          <w:szCs w:val="24"/>
        </w:rPr>
        <w:t>案头研究的理由</w:t>
      </w:r>
    </w:p>
    <w:p w14:paraId="4167BB1E" w14:textId="06C2D7E8" w:rsidR="00445479" w:rsidRPr="0025120A" w:rsidRDefault="009471A0" w:rsidP="0025120A">
      <w:pPr>
        <w:pStyle w:val="Heading1"/>
        <w:rPr>
          <w:rFonts w:eastAsia="SimSun"/>
          <w:sz w:val="24"/>
          <w:szCs w:val="24"/>
          <w:lang w:eastAsia="zh-CN"/>
        </w:rPr>
      </w:pPr>
      <w:r w:rsidRPr="0025120A">
        <w:rPr>
          <w:rFonts w:eastAsia="SimSun" w:hint="eastAsia"/>
          <w:sz w:val="24"/>
          <w:szCs w:val="24"/>
          <w:lang w:eastAsia="zh-CN"/>
        </w:rPr>
        <w:t>拟议的案头研究旨在评估制冷维修行业技术人员的培训和能力建设活动，包括认证计划，对实现《蒙特利尔议定书》目标的贡献。</w:t>
      </w:r>
      <w:r w:rsidR="00C90E2B" w:rsidRPr="0025120A">
        <w:rPr>
          <w:rFonts w:eastAsia="SimSun" w:hint="eastAsia"/>
          <w:sz w:val="24"/>
          <w:szCs w:val="24"/>
          <w:lang w:eastAsia="zh-CN"/>
        </w:rPr>
        <w:t>它还打算分析这些活动是如何交付的，包括考虑其影响在项目执行</w:t>
      </w:r>
      <w:r w:rsidRPr="0025120A">
        <w:rPr>
          <w:rFonts w:eastAsia="SimSun" w:hint="eastAsia"/>
          <w:sz w:val="24"/>
          <w:szCs w:val="24"/>
          <w:lang w:eastAsia="zh-CN"/>
        </w:rPr>
        <w:t>期后的可持续性。</w:t>
      </w:r>
      <w:r w:rsidR="005937CE" w:rsidRPr="0025120A">
        <w:rPr>
          <w:rFonts w:eastAsia="SimSun" w:hint="eastAsia"/>
          <w:sz w:val="24"/>
          <w:szCs w:val="24"/>
          <w:lang w:eastAsia="zh-CN"/>
        </w:rPr>
        <w:t>该研究旨在查明已实施的培训与认证</w:t>
      </w:r>
      <w:r w:rsidR="00A81E79" w:rsidRPr="0025120A">
        <w:rPr>
          <w:rFonts w:eastAsia="SimSun" w:hint="eastAsia"/>
          <w:sz w:val="24"/>
          <w:szCs w:val="24"/>
          <w:lang w:eastAsia="zh-CN"/>
        </w:rPr>
        <w:t>计划</w:t>
      </w:r>
      <w:r w:rsidR="005937CE" w:rsidRPr="0025120A">
        <w:rPr>
          <w:rFonts w:eastAsia="SimSun" w:hint="eastAsia"/>
          <w:sz w:val="24"/>
          <w:szCs w:val="24"/>
          <w:lang w:eastAsia="zh-CN"/>
        </w:rPr>
        <w:t>的具体类型（包括自愿性、强制性或其他类型方案），并评估这些</w:t>
      </w:r>
      <w:r w:rsidR="00A81E79" w:rsidRPr="0025120A">
        <w:rPr>
          <w:rFonts w:eastAsia="SimSun" w:hint="eastAsia"/>
          <w:sz w:val="24"/>
          <w:szCs w:val="24"/>
          <w:lang w:eastAsia="zh-CN"/>
        </w:rPr>
        <w:t>计划</w:t>
      </w:r>
      <w:r w:rsidR="005937CE" w:rsidRPr="0025120A">
        <w:rPr>
          <w:rFonts w:eastAsia="SimSun" w:hint="eastAsia"/>
          <w:sz w:val="24"/>
          <w:szCs w:val="24"/>
          <w:lang w:eastAsia="zh-CN"/>
        </w:rPr>
        <w:t>在培养制冷行业优秀技术员、助力遵守《蒙特利尔议定书》方面的成效。</w:t>
      </w:r>
      <w:r w:rsidRPr="0025120A">
        <w:rPr>
          <w:rFonts w:eastAsia="SimSun" w:hint="eastAsia"/>
          <w:sz w:val="24"/>
          <w:szCs w:val="24"/>
          <w:lang w:eastAsia="zh-CN"/>
        </w:rPr>
        <w:t>案头研究的结果将提供经验教训、调查结果和建议，以帮助设计类似的活动，协助第</w:t>
      </w:r>
      <w:r w:rsidRPr="0025120A">
        <w:rPr>
          <w:rFonts w:eastAsia="SimSun" w:hint="eastAsia"/>
          <w:sz w:val="24"/>
          <w:szCs w:val="24"/>
          <w:lang w:eastAsia="zh-CN"/>
        </w:rPr>
        <w:t>5</w:t>
      </w:r>
      <w:r w:rsidR="00C90E2B" w:rsidRPr="0025120A">
        <w:rPr>
          <w:rFonts w:eastAsia="SimSun" w:hint="eastAsia"/>
          <w:sz w:val="24"/>
          <w:szCs w:val="24"/>
          <w:lang w:eastAsia="zh-CN"/>
        </w:rPr>
        <w:t>条国家</w:t>
      </w:r>
      <w:r w:rsidR="00215183" w:rsidRPr="0025120A">
        <w:rPr>
          <w:rFonts w:eastAsia="SimSun" w:hint="eastAsia"/>
          <w:sz w:val="24"/>
          <w:szCs w:val="24"/>
          <w:lang w:eastAsia="zh-CN"/>
        </w:rPr>
        <w:t>执行</w:t>
      </w:r>
      <w:r w:rsidR="00C90E2B" w:rsidRPr="0025120A">
        <w:rPr>
          <w:rFonts w:eastAsia="SimSun" w:hint="eastAsia"/>
          <w:sz w:val="24"/>
          <w:szCs w:val="24"/>
          <w:lang w:eastAsia="zh-CN"/>
        </w:rPr>
        <w:t>其基加利</w:t>
      </w:r>
      <w:r w:rsidR="005331D9">
        <w:rPr>
          <w:rFonts w:eastAsia="SimSun" w:hint="eastAsia"/>
          <w:sz w:val="24"/>
          <w:szCs w:val="24"/>
          <w:lang w:eastAsia="zh-CN"/>
        </w:rPr>
        <w:t>氢氟碳化物</w:t>
      </w:r>
      <w:r w:rsidR="00C90E2B" w:rsidRPr="0025120A">
        <w:rPr>
          <w:rFonts w:eastAsia="SimSun" w:hint="eastAsia"/>
          <w:sz w:val="24"/>
          <w:szCs w:val="24"/>
          <w:lang w:eastAsia="zh-CN"/>
        </w:rPr>
        <w:t>执行</w:t>
      </w:r>
      <w:r w:rsidRPr="0025120A">
        <w:rPr>
          <w:rFonts w:eastAsia="SimSun" w:hint="eastAsia"/>
          <w:sz w:val="24"/>
          <w:szCs w:val="24"/>
          <w:lang w:eastAsia="zh-CN"/>
        </w:rPr>
        <w:t>计划。</w:t>
      </w:r>
    </w:p>
    <w:p w14:paraId="7730EEA0" w14:textId="4C68445A" w:rsidR="00745C9F" w:rsidRPr="0025120A" w:rsidRDefault="00C90E2B" w:rsidP="00504BF4">
      <w:pPr>
        <w:keepNext/>
        <w:widowControl w:val="0"/>
        <w:spacing w:after="240"/>
        <w:rPr>
          <w:rFonts w:eastAsia="SimHei"/>
          <w:sz w:val="24"/>
          <w:szCs w:val="24"/>
        </w:rPr>
      </w:pPr>
      <w:r w:rsidRPr="0025120A">
        <w:rPr>
          <w:rFonts w:eastAsia="SimHei"/>
          <w:sz w:val="24"/>
          <w:szCs w:val="24"/>
        </w:rPr>
        <w:lastRenderedPageBreak/>
        <w:t>目标</w:t>
      </w:r>
    </w:p>
    <w:p w14:paraId="59AAE538" w14:textId="09078211" w:rsidR="00C90E2B" w:rsidRPr="0025120A" w:rsidRDefault="00C90E2B" w:rsidP="0025120A">
      <w:pPr>
        <w:pStyle w:val="Heading1"/>
        <w:rPr>
          <w:rFonts w:eastAsia="SimSun"/>
          <w:sz w:val="24"/>
          <w:szCs w:val="24"/>
          <w:lang w:eastAsia="zh-CN"/>
        </w:rPr>
      </w:pPr>
      <w:r w:rsidRPr="0025120A">
        <w:rPr>
          <w:rFonts w:eastAsia="SimSun" w:hint="eastAsia"/>
          <w:sz w:val="24"/>
          <w:szCs w:val="24"/>
          <w:lang w:eastAsia="zh-CN"/>
        </w:rPr>
        <w:t>本案头研究评价的目的是评估作为氟氯烃淘汰管理计划一部分开展的活动的质量和有效性，以在制冷行业创造必要的技术专业环境，执行技术转型和相关的维修和维护。培训熟练的劳动力是确保及时遵守《蒙特利尔议定书》目标所需的部门变革的可行性和长期可持续性的关键因素。</w:t>
      </w:r>
    </w:p>
    <w:p w14:paraId="5C773AF9" w14:textId="5B0E4EAB" w:rsidR="0052553E" w:rsidRPr="0025120A" w:rsidRDefault="00C90E2B" w:rsidP="0025120A">
      <w:pPr>
        <w:pStyle w:val="Heading1"/>
        <w:rPr>
          <w:rFonts w:eastAsia="SimSun"/>
          <w:sz w:val="24"/>
          <w:szCs w:val="24"/>
          <w:lang w:eastAsia="zh-CN"/>
        </w:rPr>
      </w:pPr>
      <w:r w:rsidRPr="0025120A">
        <w:rPr>
          <w:rFonts w:eastAsia="SimSun" w:hint="eastAsia"/>
          <w:sz w:val="24"/>
          <w:szCs w:val="24"/>
          <w:lang w:eastAsia="zh-CN"/>
        </w:rPr>
        <w:t>案头研究还应探讨培训</w:t>
      </w:r>
      <w:r w:rsidR="00215183" w:rsidRPr="0025120A">
        <w:rPr>
          <w:rFonts w:eastAsia="SimSun" w:hint="eastAsia"/>
          <w:sz w:val="24"/>
          <w:szCs w:val="24"/>
          <w:lang w:eastAsia="zh-CN"/>
        </w:rPr>
        <w:t>师</w:t>
      </w:r>
      <w:r w:rsidRPr="0025120A">
        <w:rPr>
          <w:rFonts w:eastAsia="SimSun" w:hint="eastAsia"/>
          <w:sz w:val="24"/>
          <w:szCs w:val="24"/>
          <w:lang w:eastAsia="zh-CN"/>
        </w:rPr>
        <w:t>的问题，并确定可以复制的成功案例，以加强专业协会促进安装有助于实现合规目标的技术的能力。这项研究应有助于确定培训的下游影响，包括创造就业机会，以及在设计课程时考虑性别因素的程度。对课程和课程的分析应验证风险评估的组成部分，以确保培训得到更新，并与待安装设备的技术要求保持一致。</w:t>
      </w:r>
    </w:p>
    <w:p w14:paraId="64CC4DEF" w14:textId="5DFD161B" w:rsidR="00685C55" w:rsidRPr="0025120A" w:rsidRDefault="00014A10" w:rsidP="0025120A">
      <w:pPr>
        <w:pStyle w:val="Heading1"/>
        <w:rPr>
          <w:rFonts w:eastAsia="SimSun"/>
          <w:sz w:val="24"/>
          <w:szCs w:val="24"/>
          <w:lang w:eastAsia="zh-CN"/>
        </w:rPr>
      </w:pPr>
      <w:r w:rsidRPr="0025120A">
        <w:rPr>
          <w:rFonts w:eastAsia="SimSun" w:hint="eastAsia"/>
          <w:sz w:val="24"/>
          <w:szCs w:val="24"/>
          <w:lang w:eastAsia="zh-CN"/>
        </w:rPr>
        <w:t>从执行氟氯烃淘汰管理计划中吸取的经验教训有望成为丰富基加利</w:t>
      </w:r>
      <w:r w:rsidR="005331D9">
        <w:rPr>
          <w:rFonts w:eastAsia="SimSun" w:hint="eastAsia"/>
          <w:sz w:val="24"/>
          <w:szCs w:val="24"/>
          <w:lang w:eastAsia="zh-CN"/>
        </w:rPr>
        <w:t>氢氟碳化物</w:t>
      </w:r>
      <w:r w:rsidRPr="0025120A">
        <w:rPr>
          <w:rFonts w:eastAsia="SimSun" w:hint="eastAsia"/>
          <w:sz w:val="24"/>
          <w:szCs w:val="24"/>
          <w:lang w:eastAsia="zh-CN"/>
        </w:rPr>
        <w:t>执行计划设计和制定的重要信息来源。案头研究将确定促进培训</w:t>
      </w:r>
      <w:r w:rsidR="00215183" w:rsidRPr="0025120A">
        <w:rPr>
          <w:rFonts w:eastAsia="SimSun" w:hint="eastAsia"/>
          <w:sz w:val="24"/>
          <w:szCs w:val="24"/>
          <w:lang w:eastAsia="zh-CN"/>
        </w:rPr>
        <w:t>执行</w:t>
      </w:r>
      <w:r w:rsidRPr="0025120A">
        <w:rPr>
          <w:rFonts w:eastAsia="SimSun" w:hint="eastAsia"/>
          <w:sz w:val="24"/>
          <w:szCs w:val="24"/>
          <w:lang w:eastAsia="zh-CN"/>
        </w:rPr>
        <w:t>的关键因素，包括目标部门（正规和非正规）、培训基础设施和人员、培训课程、能力建设部分和认证计划。</w:t>
      </w:r>
    </w:p>
    <w:p w14:paraId="19B3CC94" w14:textId="3DF35BB2" w:rsidR="00D43420" w:rsidRPr="0025120A" w:rsidRDefault="00D8401A" w:rsidP="0025120A">
      <w:pPr>
        <w:pStyle w:val="Heading1"/>
        <w:rPr>
          <w:rFonts w:eastAsia="SimSun"/>
          <w:sz w:val="24"/>
          <w:szCs w:val="24"/>
          <w:lang w:eastAsia="zh-CN"/>
        </w:rPr>
      </w:pPr>
      <w:r w:rsidRPr="0025120A">
        <w:rPr>
          <w:rFonts w:eastAsia="SimSun" w:hint="eastAsia"/>
          <w:sz w:val="24"/>
          <w:szCs w:val="24"/>
          <w:lang w:eastAsia="zh-CN"/>
        </w:rPr>
        <w:t>调查结果将有助于推广良好做法，避免潜在的陷阱，并可纳入项目设计，为基加利</w:t>
      </w:r>
      <w:r w:rsidR="005331D9">
        <w:rPr>
          <w:rFonts w:eastAsia="SimSun" w:hint="eastAsia"/>
          <w:sz w:val="24"/>
          <w:szCs w:val="24"/>
          <w:lang w:eastAsia="zh-CN"/>
        </w:rPr>
        <w:t>氢氟碳化物</w:t>
      </w:r>
      <w:r w:rsidRPr="0025120A">
        <w:rPr>
          <w:rFonts w:eastAsia="SimSun" w:hint="eastAsia"/>
          <w:sz w:val="24"/>
          <w:szCs w:val="24"/>
          <w:lang w:eastAsia="zh-CN"/>
        </w:rPr>
        <w:t>执行计划的技术人员制定培训、能力建设和认证方案。良好做法、失败和挑战都将提供相关信息，研究结果将产生一些建议，供</w:t>
      </w:r>
      <w:r w:rsidR="005331D9">
        <w:rPr>
          <w:rFonts w:eastAsia="SimSun" w:hint="eastAsia"/>
          <w:sz w:val="24"/>
          <w:szCs w:val="24"/>
          <w:lang w:eastAsia="zh-CN"/>
        </w:rPr>
        <w:t>利益攸关方</w:t>
      </w:r>
      <w:r w:rsidRPr="0025120A">
        <w:rPr>
          <w:rFonts w:eastAsia="SimSun" w:hint="eastAsia"/>
          <w:sz w:val="24"/>
          <w:szCs w:val="24"/>
          <w:lang w:eastAsia="zh-CN"/>
        </w:rPr>
        <w:t>在设计和执行未来项目时</w:t>
      </w:r>
      <w:r w:rsidR="00215183" w:rsidRPr="0025120A">
        <w:rPr>
          <w:rFonts w:eastAsia="SimSun" w:hint="eastAsia"/>
          <w:sz w:val="24"/>
          <w:szCs w:val="24"/>
          <w:lang w:eastAsia="zh-CN"/>
        </w:rPr>
        <w:t>执行</w:t>
      </w:r>
      <w:r w:rsidRPr="0025120A">
        <w:rPr>
          <w:rFonts w:eastAsia="SimSun" w:hint="eastAsia"/>
          <w:sz w:val="24"/>
          <w:szCs w:val="24"/>
          <w:lang w:eastAsia="zh-CN"/>
        </w:rPr>
        <w:t>。</w:t>
      </w:r>
    </w:p>
    <w:p w14:paraId="21BC166B" w14:textId="635050C6" w:rsidR="00D43420" w:rsidRPr="0025120A" w:rsidRDefault="00D43420" w:rsidP="0025120A">
      <w:pPr>
        <w:spacing w:after="240"/>
        <w:rPr>
          <w:rFonts w:eastAsia="SimHei"/>
          <w:sz w:val="24"/>
          <w:szCs w:val="24"/>
        </w:rPr>
      </w:pPr>
      <w:r w:rsidRPr="0025120A">
        <w:rPr>
          <w:rFonts w:eastAsia="SimHei" w:hint="eastAsia"/>
          <w:sz w:val="24"/>
          <w:szCs w:val="24"/>
        </w:rPr>
        <w:t>范围和方法</w:t>
      </w:r>
    </w:p>
    <w:p w14:paraId="2B04472B" w14:textId="0ED183C2" w:rsidR="000C4193" w:rsidRPr="0025120A" w:rsidRDefault="00D43420" w:rsidP="0025120A">
      <w:pPr>
        <w:pStyle w:val="Heading1"/>
        <w:rPr>
          <w:rFonts w:eastAsia="SimSun"/>
          <w:sz w:val="24"/>
          <w:szCs w:val="24"/>
          <w:lang w:eastAsia="zh-CN"/>
        </w:rPr>
      </w:pPr>
      <w:r w:rsidRPr="0025120A">
        <w:rPr>
          <w:rFonts w:eastAsia="SimSun" w:hint="eastAsia"/>
          <w:sz w:val="24"/>
          <w:szCs w:val="24"/>
          <w:lang w:eastAsia="zh-CN"/>
        </w:rPr>
        <w:t>2010</w:t>
      </w:r>
      <w:r w:rsidRPr="0025120A">
        <w:rPr>
          <w:rFonts w:eastAsia="SimSun" w:hint="eastAsia"/>
          <w:sz w:val="24"/>
          <w:szCs w:val="24"/>
          <w:lang w:eastAsia="zh-CN"/>
        </w:rPr>
        <w:t>年至</w:t>
      </w:r>
      <w:r w:rsidRPr="0025120A">
        <w:rPr>
          <w:rFonts w:eastAsia="SimSun" w:hint="eastAsia"/>
          <w:sz w:val="24"/>
          <w:szCs w:val="24"/>
          <w:lang w:eastAsia="zh-CN"/>
        </w:rPr>
        <w:t>2024</w:t>
      </w:r>
      <w:r w:rsidRPr="0025120A">
        <w:rPr>
          <w:rFonts w:eastAsia="SimSun" w:hint="eastAsia"/>
          <w:sz w:val="24"/>
          <w:szCs w:val="24"/>
          <w:lang w:eastAsia="zh-CN"/>
        </w:rPr>
        <w:t>年期间，</w:t>
      </w:r>
      <w:r w:rsidRPr="0025120A">
        <w:rPr>
          <w:rFonts w:eastAsia="SimSun" w:hint="eastAsia"/>
          <w:sz w:val="24"/>
          <w:szCs w:val="24"/>
          <w:lang w:eastAsia="zh-CN"/>
        </w:rPr>
        <w:t>145</w:t>
      </w:r>
      <w:r w:rsidRPr="0025120A">
        <w:rPr>
          <w:rFonts w:eastAsia="SimSun" w:hint="eastAsia"/>
          <w:sz w:val="24"/>
          <w:szCs w:val="24"/>
          <w:lang w:eastAsia="zh-CN"/>
        </w:rPr>
        <w:t>个国家的氟氯烃淘汰管理计划项目获得批准。其中相当多的项目已经完成，而其它项目则处于不同的</w:t>
      </w:r>
      <w:r w:rsidR="00215183" w:rsidRPr="0025120A">
        <w:rPr>
          <w:rFonts w:eastAsia="SimSun" w:hint="eastAsia"/>
          <w:sz w:val="24"/>
          <w:szCs w:val="24"/>
          <w:lang w:eastAsia="zh-CN"/>
        </w:rPr>
        <w:t>执行</w:t>
      </w:r>
      <w:r w:rsidRPr="0025120A">
        <w:rPr>
          <w:rFonts w:eastAsia="SimSun" w:hint="eastAsia"/>
          <w:sz w:val="24"/>
          <w:szCs w:val="24"/>
          <w:lang w:eastAsia="zh-CN"/>
        </w:rPr>
        <w:t>阶段。案头研究将利用基金数据库和相关文件中的信息，对应涵盖不同类型项目和待评估国家的项目样本进行审查。</w:t>
      </w:r>
    </w:p>
    <w:p w14:paraId="3E08579F" w14:textId="4C05FC1E" w:rsidR="00F66369" w:rsidRPr="0025120A" w:rsidRDefault="00D43420" w:rsidP="0025120A">
      <w:pPr>
        <w:pStyle w:val="Heading1"/>
        <w:rPr>
          <w:rFonts w:eastAsia="SimSun"/>
          <w:sz w:val="24"/>
          <w:szCs w:val="24"/>
          <w:lang w:eastAsia="zh-CN"/>
        </w:rPr>
      </w:pPr>
      <w:r w:rsidRPr="0025120A">
        <w:rPr>
          <w:rFonts w:eastAsia="SimSun" w:hint="eastAsia"/>
          <w:sz w:val="24"/>
          <w:szCs w:val="24"/>
          <w:lang w:eastAsia="zh-CN"/>
        </w:rPr>
        <w:t>评价单位将聘请一名顾问，根据商定的方法进行案头研究，并</w:t>
      </w:r>
      <w:r w:rsidR="009E4489" w:rsidRPr="0025120A">
        <w:rPr>
          <w:rFonts w:eastAsia="SimSun" w:hint="eastAsia"/>
          <w:sz w:val="24"/>
          <w:szCs w:val="24"/>
          <w:lang w:eastAsia="zh-CN"/>
        </w:rPr>
        <w:t>按</w:t>
      </w:r>
      <w:r w:rsidRPr="0025120A">
        <w:rPr>
          <w:rFonts w:eastAsia="SimSun" w:hint="eastAsia"/>
          <w:sz w:val="24"/>
          <w:szCs w:val="24"/>
          <w:lang w:eastAsia="zh-CN"/>
        </w:rPr>
        <w:t>既定的里程碑向高级评价干事报告。将使用定量和定性</w:t>
      </w:r>
      <w:r w:rsidR="009E4489" w:rsidRPr="0025120A">
        <w:rPr>
          <w:rFonts w:eastAsia="SimSun" w:hint="eastAsia"/>
          <w:sz w:val="24"/>
          <w:szCs w:val="24"/>
          <w:lang w:eastAsia="zh-CN"/>
        </w:rPr>
        <w:t>的结合</w:t>
      </w:r>
      <w:r w:rsidRPr="0025120A">
        <w:rPr>
          <w:rFonts w:eastAsia="SimSun" w:hint="eastAsia"/>
          <w:sz w:val="24"/>
          <w:szCs w:val="24"/>
          <w:lang w:eastAsia="zh-CN"/>
        </w:rPr>
        <w:t>方法，产生事实和数字来支持最终的调查结果和建议。编写案头研究将需要对现有项目文件进行详尽的案头审查，如项目提案、进度报告、核查和项目完成报告、有具体要求的项目报告和评估报告。评价股、秘书处、执行机构和双边机构将应要求向顾问提供案头审查研究所需的文件。</w:t>
      </w:r>
      <w:r w:rsidR="00F66369" w:rsidRPr="0025120A">
        <w:rPr>
          <w:rStyle w:val="FootnoteReference"/>
          <w:rFonts w:eastAsia="SimSun"/>
          <w:sz w:val="24"/>
          <w:szCs w:val="24"/>
        </w:rPr>
        <w:footnoteReference w:id="4"/>
      </w:r>
    </w:p>
    <w:p w14:paraId="0C1A30FE" w14:textId="595F0D5D" w:rsidR="002D140D" w:rsidRPr="0025120A" w:rsidRDefault="00D43420" w:rsidP="0025120A">
      <w:pPr>
        <w:pStyle w:val="Heading1"/>
        <w:rPr>
          <w:rFonts w:eastAsia="SimSun"/>
          <w:sz w:val="24"/>
          <w:szCs w:val="24"/>
          <w:lang w:eastAsia="zh-CN"/>
        </w:rPr>
      </w:pPr>
      <w:r w:rsidRPr="0025120A">
        <w:rPr>
          <w:rFonts w:eastAsia="SimSun" w:hint="eastAsia"/>
          <w:sz w:val="24"/>
          <w:szCs w:val="24"/>
          <w:lang w:eastAsia="zh-CN"/>
        </w:rPr>
        <w:t>案头研究将根据最新的技术和数</w:t>
      </w:r>
      <w:r w:rsidR="009E4489" w:rsidRPr="0025120A">
        <w:rPr>
          <w:rFonts w:eastAsia="SimSun" w:hint="eastAsia"/>
          <w:sz w:val="24"/>
          <w:szCs w:val="24"/>
          <w:lang w:eastAsia="zh-CN"/>
        </w:rPr>
        <w:t>据</w:t>
      </w:r>
      <w:r w:rsidRPr="0025120A">
        <w:rPr>
          <w:rFonts w:eastAsia="SimSun" w:hint="eastAsia"/>
          <w:sz w:val="24"/>
          <w:szCs w:val="24"/>
          <w:lang w:eastAsia="zh-CN"/>
        </w:rPr>
        <w:t>发展</w:t>
      </w:r>
      <w:r w:rsidR="009E4489" w:rsidRPr="0025120A">
        <w:rPr>
          <w:rFonts w:eastAsia="SimSun" w:hint="eastAsia"/>
          <w:sz w:val="24"/>
          <w:szCs w:val="24"/>
          <w:lang w:eastAsia="zh-CN"/>
        </w:rPr>
        <w:t>情况</w:t>
      </w:r>
      <w:r w:rsidRPr="0025120A">
        <w:rPr>
          <w:rFonts w:eastAsia="SimSun" w:hint="eastAsia"/>
          <w:sz w:val="24"/>
          <w:szCs w:val="24"/>
          <w:lang w:eastAsia="zh-CN"/>
        </w:rPr>
        <w:t>，评估培训基础设施、正式和非正式培训类型（即售后服务、服务提供商）、职业教育和培训课程以及反映市场需求的培训课程和材料设计的有效性。</w:t>
      </w:r>
      <w:r w:rsidR="009E4489" w:rsidRPr="0025120A">
        <w:rPr>
          <w:rFonts w:eastAsia="SimSun" w:hint="eastAsia"/>
          <w:sz w:val="24"/>
          <w:szCs w:val="24"/>
          <w:lang w:eastAsia="zh-CN"/>
        </w:rPr>
        <w:t>案头研究</w:t>
      </w:r>
      <w:r w:rsidRPr="0025120A">
        <w:rPr>
          <w:rFonts w:eastAsia="SimSun" w:hint="eastAsia"/>
          <w:sz w:val="24"/>
          <w:szCs w:val="24"/>
          <w:lang w:eastAsia="zh-CN"/>
        </w:rPr>
        <w:t>还将评估不同类型的培训如何促进</w:t>
      </w:r>
      <w:r w:rsidR="009E4489" w:rsidRPr="0025120A">
        <w:rPr>
          <w:rFonts w:eastAsia="SimSun" w:hint="eastAsia"/>
          <w:sz w:val="24"/>
          <w:szCs w:val="24"/>
          <w:lang w:eastAsia="zh-CN"/>
        </w:rPr>
        <w:t>履</w:t>
      </w:r>
      <w:r w:rsidRPr="0025120A">
        <w:rPr>
          <w:rFonts w:eastAsia="SimSun" w:hint="eastAsia"/>
          <w:sz w:val="24"/>
          <w:szCs w:val="24"/>
          <w:lang w:eastAsia="zh-CN"/>
        </w:rPr>
        <w:t>约，建立认证计划的相关性，以及它们对实现和维持《蒙特利尔议定书》目标的总体影响。</w:t>
      </w:r>
    </w:p>
    <w:p w14:paraId="33D49B1D" w14:textId="5F3BD207" w:rsidR="00337205" w:rsidRPr="0025120A" w:rsidRDefault="00B81271" w:rsidP="0025120A">
      <w:pPr>
        <w:pStyle w:val="Heading1"/>
        <w:rPr>
          <w:rFonts w:eastAsia="SimSun"/>
          <w:sz w:val="24"/>
          <w:szCs w:val="24"/>
          <w:lang w:eastAsia="zh-CN"/>
        </w:rPr>
      </w:pPr>
      <w:r w:rsidRPr="0025120A">
        <w:rPr>
          <w:rFonts w:eastAsia="SimSun" w:hint="eastAsia"/>
          <w:sz w:val="24"/>
          <w:szCs w:val="24"/>
          <w:lang w:eastAsia="zh-CN"/>
        </w:rPr>
        <w:t>这项工作</w:t>
      </w:r>
      <w:r w:rsidR="009E4489" w:rsidRPr="0025120A">
        <w:rPr>
          <w:rFonts w:eastAsia="SimSun" w:hint="eastAsia"/>
          <w:sz w:val="24"/>
          <w:szCs w:val="24"/>
          <w:lang w:eastAsia="zh-CN"/>
        </w:rPr>
        <w:t>的执行</w:t>
      </w:r>
      <w:r w:rsidRPr="0025120A">
        <w:rPr>
          <w:rFonts w:eastAsia="SimSun" w:hint="eastAsia"/>
          <w:sz w:val="24"/>
          <w:szCs w:val="24"/>
          <w:lang w:eastAsia="zh-CN"/>
        </w:rPr>
        <w:t>可辅以向目标利益攸关方（即国家臭氧机构）提供的特别简明问卷或在线调查，包括在必要时与多边基金秘书处、执行机构和双边机构进行协商。本文件附件一所列的评价问题是这些职权范围的组成部分，应通过案头研究加以解决。</w:t>
      </w:r>
      <w:r w:rsidRPr="0025120A">
        <w:rPr>
          <w:rFonts w:eastAsia="SimSun"/>
          <w:sz w:val="24"/>
          <w:szCs w:val="24"/>
          <w:lang w:eastAsia="zh-CN"/>
        </w:rPr>
        <w:t xml:space="preserve"> </w:t>
      </w:r>
    </w:p>
    <w:p w14:paraId="17653E83" w14:textId="3C119282" w:rsidR="003551FF" w:rsidRPr="0025120A" w:rsidRDefault="00272941" w:rsidP="0025120A">
      <w:pPr>
        <w:pStyle w:val="Heading1"/>
        <w:rPr>
          <w:rFonts w:eastAsia="SimSun"/>
          <w:sz w:val="24"/>
          <w:szCs w:val="24"/>
          <w:lang w:eastAsia="zh-CN"/>
        </w:rPr>
      </w:pPr>
      <w:r w:rsidRPr="0025120A">
        <w:rPr>
          <w:rFonts w:eastAsia="SimSun" w:hint="eastAsia"/>
          <w:sz w:val="24"/>
          <w:szCs w:val="24"/>
          <w:lang w:eastAsia="zh-CN"/>
        </w:rPr>
        <w:lastRenderedPageBreak/>
        <w:t>如果调查结果导致建议进行第二阶段的评价，案头研究应包含一份初步文件草案，作为第二阶段</w:t>
      </w:r>
      <w:r w:rsidR="003B6B4A" w:rsidRPr="0025120A">
        <w:rPr>
          <w:rFonts w:eastAsia="SimSun" w:hint="eastAsia"/>
          <w:sz w:val="24"/>
          <w:szCs w:val="24"/>
          <w:lang w:eastAsia="zh-CN"/>
        </w:rPr>
        <w:t>可能</w:t>
      </w:r>
      <w:r w:rsidRPr="0025120A">
        <w:rPr>
          <w:rFonts w:eastAsia="SimSun" w:hint="eastAsia"/>
          <w:sz w:val="24"/>
          <w:szCs w:val="24"/>
          <w:lang w:eastAsia="zh-CN"/>
        </w:rPr>
        <w:t>的</w:t>
      </w:r>
      <w:r w:rsidR="00C22D9F" w:rsidRPr="0025120A">
        <w:rPr>
          <w:rFonts w:eastAsia="SimSun" w:hint="eastAsia"/>
          <w:sz w:val="24"/>
          <w:szCs w:val="24"/>
          <w:lang w:eastAsia="zh-CN"/>
        </w:rPr>
        <w:t>工作</w:t>
      </w:r>
      <w:r w:rsidRPr="0025120A">
        <w:rPr>
          <w:rFonts w:eastAsia="SimSun" w:hint="eastAsia"/>
          <w:sz w:val="24"/>
          <w:szCs w:val="24"/>
          <w:lang w:eastAsia="zh-CN"/>
        </w:rPr>
        <w:t>范围，其中包括一份暂定预算，以便执行委员会就此作出知情决策。特别是，</w:t>
      </w:r>
      <w:r w:rsidR="00245435" w:rsidRPr="001B5604">
        <w:rPr>
          <w:rFonts w:eastAsia="SimSun" w:hint="eastAsia"/>
          <w:sz w:val="24"/>
          <w:szCs w:val="24"/>
          <w:lang w:eastAsia="zh-CN"/>
        </w:rPr>
        <w:t>潜在</w:t>
      </w:r>
      <w:r w:rsidRPr="00245435">
        <w:rPr>
          <w:rFonts w:eastAsia="SimSun" w:hint="eastAsia"/>
          <w:sz w:val="24"/>
          <w:szCs w:val="24"/>
          <w:lang w:eastAsia="zh-CN"/>
        </w:rPr>
        <w:t>的</w:t>
      </w:r>
      <w:r w:rsidRPr="0025120A">
        <w:rPr>
          <w:rFonts w:eastAsia="SimSun" w:hint="eastAsia"/>
          <w:sz w:val="24"/>
          <w:szCs w:val="24"/>
          <w:lang w:eastAsia="zh-CN"/>
        </w:rPr>
        <w:t>第二阶段应阐明如何将从案头研究中汲取的经验教训应用于</w:t>
      </w:r>
      <w:r w:rsidR="00E07CED" w:rsidRPr="0025120A">
        <w:rPr>
          <w:rFonts w:eastAsia="SimSun" w:hint="eastAsia"/>
          <w:sz w:val="24"/>
          <w:szCs w:val="24"/>
          <w:lang w:eastAsia="zh-CN"/>
        </w:rPr>
        <w:t>基加利氢氟碳化物执行计划</w:t>
      </w:r>
      <w:r w:rsidRPr="0025120A">
        <w:rPr>
          <w:rFonts w:eastAsia="SimSun" w:hint="eastAsia"/>
          <w:sz w:val="24"/>
          <w:szCs w:val="24"/>
          <w:lang w:eastAsia="zh-CN"/>
        </w:rPr>
        <w:t>。该提案应包含开展第二阶段工作的暂定预算。</w:t>
      </w:r>
    </w:p>
    <w:p w14:paraId="21B2CCB8" w14:textId="2FAC359C" w:rsidR="003551FF" w:rsidRPr="0025120A" w:rsidRDefault="00C51B51" w:rsidP="0025120A">
      <w:pPr>
        <w:spacing w:after="240"/>
        <w:rPr>
          <w:rFonts w:eastAsia="SimHei"/>
          <w:sz w:val="24"/>
          <w:szCs w:val="24"/>
        </w:rPr>
      </w:pPr>
      <w:r w:rsidRPr="0025120A">
        <w:rPr>
          <w:rFonts w:eastAsia="SimHei" w:hint="eastAsia"/>
          <w:sz w:val="24"/>
          <w:szCs w:val="24"/>
        </w:rPr>
        <w:t>预算和时间表</w:t>
      </w:r>
    </w:p>
    <w:p w14:paraId="374DAD42" w14:textId="2224D989" w:rsidR="00FD50C9" w:rsidRPr="00733824" w:rsidRDefault="001B5604" w:rsidP="0025120A">
      <w:pPr>
        <w:pStyle w:val="Heading1"/>
        <w:rPr>
          <w:rFonts w:eastAsia="SimSun"/>
          <w:spacing w:val="-4"/>
          <w:sz w:val="24"/>
          <w:szCs w:val="24"/>
          <w:lang w:eastAsia="zh-CN"/>
        </w:rPr>
      </w:pPr>
      <w:bookmarkStart w:id="1" w:name="_Hlk192670858"/>
      <w:r w:rsidRPr="0025120A">
        <w:rPr>
          <w:rFonts w:eastAsia="SimSun" w:hint="eastAsia"/>
          <w:sz w:val="24"/>
          <w:szCs w:val="24"/>
          <w:lang w:eastAsia="zh-CN"/>
        </w:rPr>
        <w:t>第</w:t>
      </w:r>
      <w:r>
        <w:rPr>
          <w:rFonts w:eastAsia="SimSun" w:hint="eastAsia"/>
          <w:sz w:val="24"/>
          <w:szCs w:val="24"/>
          <w:lang w:eastAsia="zh-CN"/>
        </w:rPr>
        <w:t>93</w:t>
      </w:r>
      <w:r w:rsidR="00C51B51" w:rsidRPr="0025120A">
        <w:rPr>
          <w:rFonts w:eastAsia="SimSun" w:hint="eastAsia"/>
          <w:sz w:val="24"/>
          <w:szCs w:val="24"/>
          <w:lang w:eastAsia="zh-CN"/>
        </w:rPr>
        <w:t>次会议为这项案头研究核准了</w:t>
      </w:r>
      <w:r w:rsidR="00C51B51" w:rsidRPr="0025120A">
        <w:rPr>
          <w:rFonts w:eastAsia="SimSun" w:hint="eastAsia"/>
          <w:sz w:val="24"/>
          <w:szCs w:val="24"/>
          <w:lang w:eastAsia="zh-CN"/>
        </w:rPr>
        <w:t>25</w:t>
      </w:r>
      <w:r w:rsidR="00C51B51" w:rsidRPr="0025120A">
        <w:rPr>
          <w:rFonts w:eastAsia="SimSun"/>
          <w:sz w:val="24"/>
          <w:szCs w:val="24"/>
          <w:lang w:eastAsia="zh-CN"/>
        </w:rPr>
        <w:t>,</w:t>
      </w:r>
      <w:r w:rsidR="00C51B51" w:rsidRPr="0025120A">
        <w:rPr>
          <w:rFonts w:eastAsia="SimSun" w:hint="eastAsia"/>
          <w:sz w:val="24"/>
          <w:szCs w:val="24"/>
          <w:lang w:eastAsia="zh-CN"/>
        </w:rPr>
        <w:t>000</w:t>
      </w:r>
      <w:r w:rsidR="00C51B51" w:rsidRPr="0025120A">
        <w:rPr>
          <w:rFonts w:eastAsia="SimSun" w:hint="eastAsia"/>
          <w:sz w:val="24"/>
          <w:szCs w:val="24"/>
          <w:lang w:eastAsia="zh-CN"/>
        </w:rPr>
        <w:t>美元的预算，列入</w:t>
      </w:r>
      <w:r w:rsidR="00C51B51" w:rsidRPr="0025120A">
        <w:rPr>
          <w:rFonts w:eastAsia="SimSun" w:hint="eastAsia"/>
          <w:sz w:val="24"/>
          <w:szCs w:val="24"/>
          <w:lang w:eastAsia="zh-CN"/>
        </w:rPr>
        <w:t>2024</w:t>
      </w:r>
      <w:r w:rsidR="00C51B51" w:rsidRPr="0025120A">
        <w:rPr>
          <w:rFonts w:eastAsia="SimSun" w:hint="eastAsia"/>
          <w:sz w:val="24"/>
          <w:szCs w:val="24"/>
          <w:lang w:eastAsia="zh-CN"/>
        </w:rPr>
        <w:t>年和</w:t>
      </w:r>
      <w:r w:rsidR="00C51B51" w:rsidRPr="0025120A">
        <w:rPr>
          <w:rFonts w:eastAsia="SimSun" w:hint="eastAsia"/>
          <w:sz w:val="24"/>
          <w:szCs w:val="24"/>
          <w:lang w:eastAsia="zh-CN"/>
        </w:rPr>
        <w:t>2025</w:t>
      </w:r>
      <w:r w:rsidR="00C51B51" w:rsidRPr="0025120A">
        <w:rPr>
          <w:rFonts w:eastAsia="SimSun" w:hint="eastAsia"/>
          <w:sz w:val="24"/>
          <w:szCs w:val="24"/>
          <w:lang w:eastAsia="zh-CN"/>
        </w:rPr>
        <w:t>年监测和评价工作方案。</w:t>
      </w:r>
      <w:r w:rsidR="00C00CD1" w:rsidRPr="0025120A">
        <w:rPr>
          <w:rStyle w:val="FootnoteReference"/>
          <w:rFonts w:eastAsia="SimSun"/>
          <w:sz w:val="24"/>
          <w:szCs w:val="24"/>
        </w:rPr>
        <w:footnoteReference w:id="5"/>
      </w:r>
      <w:r w:rsidR="00FA20D7">
        <w:rPr>
          <w:rFonts w:eastAsia="SimSun" w:hint="eastAsia"/>
          <w:sz w:val="24"/>
          <w:szCs w:val="24"/>
          <w:lang w:eastAsia="zh-CN"/>
        </w:rPr>
        <w:t xml:space="preserve"> </w:t>
      </w:r>
      <w:r w:rsidR="00C51B51" w:rsidRPr="0025120A">
        <w:rPr>
          <w:rFonts w:eastAsia="SimSun" w:hint="eastAsia"/>
          <w:sz w:val="24"/>
          <w:szCs w:val="24"/>
          <w:lang w:eastAsia="zh-CN"/>
        </w:rPr>
        <w:t>预计顾问将在合同最初发</w:t>
      </w:r>
      <w:r w:rsidR="00D14257" w:rsidRPr="0025120A">
        <w:rPr>
          <w:rFonts w:eastAsia="SimSun" w:hint="eastAsia"/>
          <w:sz w:val="24"/>
          <w:szCs w:val="24"/>
          <w:lang w:eastAsia="zh-CN"/>
        </w:rPr>
        <w:t>出</w:t>
      </w:r>
      <w:r w:rsidR="00C51B51" w:rsidRPr="0025120A">
        <w:rPr>
          <w:rFonts w:eastAsia="SimSun" w:hint="eastAsia"/>
          <w:sz w:val="24"/>
          <w:szCs w:val="24"/>
          <w:lang w:eastAsia="zh-CN"/>
        </w:rPr>
        <w:t>日后五个月内提交案头研究的最终草案</w:t>
      </w:r>
      <w:r w:rsidR="00C00CD1" w:rsidRPr="0025120A">
        <w:rPr>
          <w:rFonts w:eastAsia="SimSun" w:hint="eastAsia"/>
          <w:sz w:val="24"/>
          <w:szCs w:val="24"/>
          <w:lang w:eastAsia="zh-CN"/>
        </w:rPr>
        <w:t>，</w:t>
      </w:r>
      <w:bookmarkEnd w:id="1"/>
      <w:r w:rsidR="00C00CD1" w:rsidRPr="00733824">
        <w:rPr>
          <w:rFonts w:eastAsia="SimSun" w:hint="eastAsia"/>
          <w:spacing w:val="-4"/>
          <w:sz w:val="24"/>
          <w:szCs w:val="24"/>
          <w:lang w:eastAsia="zh-CN"/>
        </w:rPr>
        <w:t>该草案将由高级评价干事进行整合，以便在</w:t>
      </w:r>
      <w:r w:rsidR="00FA20D7">
        <w:rPr>
          <w:rFonts w:eastAsia="SimSun" w:hint="eastAsia"/>
          <w:spacing w:val="-4"/>
          <w:sz w:val="24"/>
          <w:szCs w:val="24"/>
          <w:lang w:eastAsia="zh-CN"/>
        </w:rPr>
        <w:t>有待</w:t>
      </w:r>
      <w:r w:rsidR="00C00CD1" w:rsidRPr="00733824">
        <w:rPr>
          <w:rFonts w:eastAsia="SimSun" w:hint="eastAsia"/>
          <w:spacing w:val="-4"/>
          <w:sz w:val="24"/>
          <w:szCs w:val="24"/>
          <w:lang w:eastAsia="zh-CN"/>
        </w:rPr>
        <w:t>确定的会议上进一步提交给执行委员会。</w:t>
      </w:r>
      <w:r w:rsidR="00A60F4A" w:rsidRPr="00733824">
        <w:rPr>
          <w:rStyle w:val="FootnoteReference"/>
          <w:rFonts w:eastAsia="SimSun"/>
          <w:spacing w:val="-4"/>
          <w:sz w:val="24"/>
          <w:szCs w:val="24"/>
        </w:rPr>
        <w:footnoteReference w:id="6"/>
      </w:r>
    </w:p>
    <w:p w14:paraId="7972FD0F" w14:textId="6FD004BB" w:rsidR="003551FF" w:rsidRPr="0025120A" w:rsidRDefault="00C51B51" w:rsidP="0025120A">
      <w:pPr>
        <w:pStyle w:val="Heading1"/>
        <w:numPr>
          <w:ilvl w:val="0"/>
          <w:numId w:val="0"/>
        </w:numPr>
        <w:rPr>
          <w:rFonts w:eastAsia="SimHei"/>
          <w:bCs/>
          <w:sz w:val="24"/>
          <w:szCs w:val="24"/>
        </w:rPr>
      </w:pPr>
      <w:r w:rsidRPr="0025120A">
        <w:rPr>
          <w:rFonts w:eastAsia="SimHei"/>
          <w:bCs/>
          <w:sz w:val="24"/>
          <w:szCs w:val="24"/>
        </w:rPr>
        <w:t>建议</w:t>
      </w:r>
    </w:p>
    <w:p w14:paraId="32ABC7FD" w14:textId="3F7ADC17" w:rsidR="003551FF" w:rsidRPr="0025120A" w:rsidRDefault="00C51B51" w:rsidP="0025120A">
      <w:pPr>
        <w:pStyle w:val="Heading1"/>
        <w:rPr>
          <w:rFonts w:eastAsia="SimSun"/>
          <w:sz w:val="24"/>
          <w:szCs w:val="24"/>
          <w:lang w:eastAsia="zh-CN"/>
        </w:rPr>
        <w:sectPr w:rsidR="003551FF" w:rsidRPr="0025120A" w:rsidSect="003551FF">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docGrid w:linePitch="299"/>
        </w:sectPr>
      </w:pPr>
      <w:r w:rsidRPr="0025120A">
        <w:rPr>
          <w:rFonts w:eastAsia="SimSun" w:hint="eastAsia"/>
          <w:sz w:val="24"/>
          <w:szCs w:val="24"/>
          <w:lang w:eastAsia="zh-CN"/>
        </w:rPr>
        <w:t>执行委员会</w:t>
      </w:r>
      <w:r w:rsidR="00FA20D7">
        <w:rPr>
          <w:rFonts w:eastAsia="SimSun" w:hint="eastAsia"/>
          <w:sz w:val="24"/>
          <w:szCs w:val="24"/>
          <w:lang w:eastAsia="zh-CN"/>
        </w:rPr>
        <w:t>不妨</w:t>
      </w:r>
      <w:r w:rsidRPr="0025120A">
        <w:rPr>
          <w:rFonts w:eastAsia="SimSun" w:hint="eastAsia"/>
          <w:sz w:val="24"/>
          <w:szCs w:val="24"/>
          <w:lang w:eastAsia="zh-CN"/>
        </w:rPr>
        <w:t>核准文件</w:t>
      </w:r>
      <w:r w:rsidRPr="0025120A">
        <w:rPr>
          <w:rFonts w:eastAsia="SimSun"/>
          <w:sz w:val="24"/>
          <w:szCs w:val="24"/>
          <w:lang w:eastAsia="zh-CN"/>
        </w:rPr>
        <w:t>UNEP/OzL.Pro/ExCom/96/8</w:t>
      </w:r>
      <w:r w:rsidR="00663CFC" w:rsidRPr="0025120A">
        <w:rPr>
          <w:rFonts w:eastAsia="SimSun"/>
          <w:sz w:val="24"/>
          <w:szCs w:val="24"/>
          <w:lang w:eastAsia="zh-CN"/>
        </w:rPr>
        <w:t>/Rev.1</w:t>
      </w:r>
      <w:r w:rsidRPr="0025120A">
        <w:rPr>
          <w:rFonts w:eastAsia="SimSun" w:hint="eastAsia"/>
          <w:sz w:val="24"/>
          <w:szCs w:val="24"/>
          <w:lang w:eastAsia="zh-CN"/>
        </w:rPr>
        <w:t>所载关于评价氟氯烃淘汰管理计划下制冷维修行业培训、能力建设和认证计划的案头研究的职权范围。</w:t>
      </w:r>
    </w:p>
    <w:p w14:paraId="03241054" w14:textId="2BDA1B1E" w:rsidR="003551FF" w:rsidRPr="0025120A" w:rsidRDefault="006551A0" w:rsidP="00106285">
      <w:pPr>
        <w:spacing w:after="240"/>
        <w:jc w:val="center"/>
        <w:rPr>
          <w:rFonts w:eastAsia="SimHei"/>
          <w:bCs/>
          <w:sz w:val="24"/>
          <w:szCs w:val="24"/>
        </w:rPr>
      </w:pPr>
      <w:r w:rsidRPr="0025120A">
        <w:rPr>
          <w:rFonts w:eastAsia="SimHei"/>
          <w:bCs/>
          <w:sz w:val="24"/>
          <w:szCs w:val="24"/>
        </w:rPr>
        <w:lastRenderedPageBreak/>
        <w:t>附件一</w:t>
      </w:r>
    </w:p>
    <w:p w14:paraId="4E75C441" w14:textId="4E1E58F0" w:rsidR="00A06FCF" w:rsidRPr="0025120A" w:rsidRDefault="0023490F" w:rsidP="00106285">
      <w:pPr>
        <w:spacing w:after="240"/>
        <w:jc w:val="center"/>
        <w:rPr>
          <w:rFonts w:eastAsia="SimHei"/>
          <w:bCs/>
          <w:sz w:val="24"/>
          <w:szCs w:val="24"/>
        </w:rPr>
      </w:pPr>
      <w:r w:rsidRPr="0025120A">
        <w:rPr>
          <w:rFonts w:eastAsia="SimHei" w:hint="eastAsia"/>
          <w:bCs/>
          <w:sz w:val="24"/>
          <w:szCs w:val="24"/>
        </w:rPr>
        <w:t>评估问题</w:t>
      </w:r>
    </w:p>
    <w:p w14:paraId="5AA30C33" w14:textId="08146B07" w:rsidR="00A30C42" w:rsidRPr="0025120A" w:rsidRDefault="009F4DE1" w:rsidP="0025120A">
      <w:pPr>
        <w:pStyle w:val="Heading2"/>
        <w:rPr>
          <w:rFonts w:eastAsiaTheme="minorHAnsi"/>
          <w:sz w:val="24"/>
          <w:szCs w:val="24"/>
          <w:lang w:eastAsia="zh-CN"/>
        </w:rPr>
      </w:pPr>
      <w:r w:rsidRPr="00542E31">
        <w:rPr>
          <w:rFonts w:ascii="SimHei" w:eastAsia="KaiTi" w:hAnsi="SimHei" w:hint="eastAsia"/>
          <w:b/>
          <w:bCs/>
          <w:sz w:val="24"/>
          <w:szCs w:val="24"/>
          <w:lang w:eastAsia="zh-CN"/>
        </w:rPr>
        <w:t>培训的有效设计和执行</w:t>
      </w:r>
      <w:r w:rsidR="00EB48E1">
        <w:rPr>
          <w:rFonts w:ascii="SimHei" w:eastAsia="KaiTi" w:hAnsi="SimHei" w:hint="eastAsia"/>
          <w:b/>
          <w:bCs/>
          <w:sz w:val="24"/>
          <w:szCs w:val="24"/>
          <w:lang w:eastAsia="zh-CN"/>
        </w:rPr>
        <w:t>：</w:t>
      </w:r>
      <w:r w:rsidR="00DE6BF8" w:rsidRPr="0025120A">
        <w:rPr>
          <w:rFonts w:hint="eastAsia"/>
          <w:sz w:val="24"/>
          <w:szCs w:val="24"/>
          <w:lang w:eastAsia="zh-CN"/>
        </w:rPr>
        <w:t>为促进遵守《蒙特利尔议定书》目标而设计和执行培训的核心要素是什么（即深入的需求评估、受训人员的选择标准和量身定制的培训课程）？</w:t>
      </w:r>
    </w:p>
    <w:p w14:paraId="7DB1A4FF" w14:textId="751DEBC1" w:rsidR="003173F3" w:rsidRPr="0025120A" w:rsidRDefault="00151D16" w:rsidP="0025120A">
      <w:pPr>
        <w:pStyle w:val="Heading2"/>
        <w:rPr>
          <w:rFonts w:eastAsiaTheme="minorHAnsi"/>
          <w:sz w:val="24"/>
          <w:szCs w:val="24"/>
          <w:lang w:eastAsia="zh-CN"/>
        </w:rPr>
      </w:pPr>
      <w:r w:rsidRPr="00542E31">
        <w:rPr>
          <w:rFonts w:ascii="SimHei" w:eastAsia="KaiTi" w:hAnsi="SimHei" w:hint="eastAsia"/>
          <w:b/>
          <w:bCs/>
          <w:sz w:val="24"/>
          <w:szCs w:val="24"/>
          <w:lang w:eastAsia="zh-CN"/>
        </w:rPr>
        <w:t>培训设施和</w:t>
      </w:r>
      <w:r w:rsidR="00401CA3" w:rsidRPr="00542E31">
        <w:rPr>
          <w:rFonts w:ascii="SimHei" w:eastAsia="KaiTi" w:hAnsi="SimHei" w:hint="eastAsia"/>
          <w:b/>
          <w:bCs/>
          <w:sz w:val="24"/>
          <w:szCs w:val="24"/>
          <w:lang w:eastAsia="zh-CN"/>
        </w:rPr>
        <w:t>对培训课程的</w:t>
      </w:r>
      <w:r w:rsidRPr="00542E31">
        <w:rPr>
          <w:rFonts w:ascii="SimHei" w:eastAsia="KaiTi" w:hAnsi="SimHei" w:hint="eastAsia"/>
          <w:b/>
          <w:bCs/>
          <w:sz w:val="24"/>
          <w:szCs w:val="24"/>
          <w:lang w:eastAsia="zh-CN"/>
        </w:rPr>
        <w:t>支持</w:t>
      </w:r>
      <w:r w:rsidR="00245FB6" w:rsidRPr="00542E31">
        <w:rPr>
          <w:rFonts w:ascii="SimHei" w:eastAsia="KaiTi" w:hAnsi="SimHei" w:hint="eastAsia"/>
          <w:b/>
          <w:bCs/>
          <w:sz w:val="24"/>
          <w:szCs w:val="24"/>
          <w:lang w:eastAsia="zh-CN"/>
        </w:rPr>
        <w:t>：</w:t>
      </w:r>
      <w:r w:rsidRPr="0025120A">
        <w:rPr>
          <w:rFonts w:hint="eastAsia"/>
          <w:sz w:val="24"/>
          <w:szCs w:val="24"/>
          <w:lang w:eastAsia="zh-CN"/>
        </w:rPr>
        <w:t>支持培训活动、方案、课程和教育中心所需的基础设施的关键要素是什么？</w:t>
      </w:r>
      <w:r w:rsidR="00401CA3" w:rsidRPr="0025120A">
        <w:rPr>
          <w:rFonts w:hint="eastAsia"/>
          <w:sz w:val="24"/>
          <w:szCs w:val="24"/>
          <w:lang w:eastAsia="zh-CN"/>
        </w:rPr>
        <w:t>以及采用了哪些机制来确保培训实施的有效性？</w:t>
      </w:r>
    </w:p>
    <w:p w14:paraId="560D9A4E" w14:textId="739AFD20" w:rsidR="0051244B" w:rsidRPr="0025120A" w:rsidRDefault="00151D16" w:rsidP="0025120A">
      <w:pPr>
        <w:pStyle w:val="Heading2"/>
        <w:rPr>
          <w:sz w:val="24"/>
          <w:szCs w:val="24"/>
          <w:lang w:eastAsia="zh-CN"/>
        </w:rPr>
      </w:pPr>
      <w:r w:rsidRPr="00542E31">
        <w:rPr>
          <w:rFonts w:ascii="SimHei" w:eastAsia="KaiTi" w:hAnsi="SimHei" w:hint="eastAsia"/>
          <w:b/>
          <w:bCs/>
          <w:sz w:val="24"/>
          <w:szCs w:val="24"/>
          <w:lang w:eastAsia="zh-CN"/>
        </w:rPr>
        <w:t>认证</w:t>
      </w:r>
      <w:r w:rsidR="00245FB6" w:rsidRPr="00542E31">
        <w:rPr>
          <w:rFonts w:ascii="SimHei" w:eastAsia="KaiTi" w:hAnsi="SimHei" w:hint="eastAsia"/>
          <w:b/>
          <w:bCs/>
          <w:sz w:val="24"/>
          <w:szCs w:val="24"/>
          <w:lang w:eastAsia="zh-CN"/>
        </w:rPr>
        <w:t>计划</w:t>
      </w:r>
      <w:r w:rsidRPr="00542E31">
        <w:rPr>
          <w:rFonts w:ascii="SimHei" w:eastAsia="KaiTi" w:hAnsi="SimHei" w:hint="eastAsia"/>
          <w:b/>
          <w:bCs/>
          <w:sz w:val="24"/>
          <w:szCs w:val="24"/>
          <w:lang w:eastAsia="zh-CN"/>
        </w:rPr>
        <w:t>的类型</w:t>
      </w:r>
      <w:r w:rsidR="00EB48E1">
        <w:rPr>
          <w:rFonts w:ascii="SimSun" w:eastAsia="SimHei" w:hAnsi="SimSun" w:hint="eastAsia"/>
          <w:bCs/>
          <w:sz w:val="24"/>
          <w:szCs w:val="24"/>
          <w:lang w:eastAsia="zh-CN"/>
        </w:rPr>
        <w:t>：</w:t>
      </w:r>
      <w:r w:rsidRPr="0025120A">
        <w:rPr>
          <w:rFonts w:hint="eastAsia"/>
          <w:sz w:val="24"/>
          <w:szCs w:val="24"/>
          <w:lang w:eastAsia="zh-CN"/>
        </w:rPr>
        <w:t>不同的第</w:t>
      </w:r>
      <w:r w:rsidRPr="0025120A">
        <w:rPr>
          <w:rFonts w:hint="eastAsia"/>
          <w:sz w:val="24"/>
          <w:szCs w:val="24"/>
          <w:lang w:eastAsia="zh-CN"/>
        </w:rPr>
        <w:t>5</w:t>
      </w:r>
      <w:r w:rsidRPr="0025120A">
        <w:rPr>
          <w:rFonts w:hint="eastAsia"/>
          <w:sz w:val="24"/>
          <w:szCs w:val="24"/>
          <w:lang w:eastAsia="zh-CN"/>
        </w:rPr>
        <w:t>条国家建立了哪些认证计划</w:t>
      </w:r>
      <w:r w:rsidR="002A672A" w:rsidRPr="0025120A">
        <w:rPr>
          <w:rFonts w:hint="eastAsia"/>
          <w:sz w:val="24"/>
          <w:szCs w:val="24"/>
          <w:lang w:eastAsia="zh-CN"/>
        </w:rPr>
        <w:t>（自愿</w:t>
      </w:r>
      <w:r w:rsidR="001B5604">
        <w:rPr>
          <w:rFonts w:hint="eastAsia"/>
          <w:sz w:val="24"/>
          <w:szCs w:val="24"/>
          <w:lang w:eastAsia="zh-CN"/>
        </w:rPr>
        <w:t>性</w:t>
      </w:r>
      <w:r w:rsidR="002A672A" w:rsidRPr="0025120A">
        <w:rPr>
          <w:rFonts w:hint="eastAsia"/>
          <w:sz w:val="24"/>
          <w:szCs w:val="24"/>
          <w:lang w:eastAsia="zh-CN"/>
        </w:rPr>
        <w:t>、强制</w:t>
      </w:r>
      <w:r w:rsidR="001B5604">
        <w:rPr>
          <w:rFonts w:hint="eastAsia"/>
          <w:sz w:val="24"/>
          <w:szCs w:val="24"/>
          <w:lang w:eastAsia="zh-CN"/>
        </w:rPr>
        <w:t>性或</w:t>
      </w:r>
      <w:r w:rsidR="002A672A" w:rsidRPr="0025120A">
        <w:rPr>
          <w:rFonts w:hint="eastAsia"/>
          <w:sz w:val="24"/>
          <w:szCs w:val="24"/>
          <w:lang w:eastAsia="zh-CN"/>
        </w:rPr>
        <w:t>其他类型</w:t>
      </w:r>
      <w:r w:rsidR="001B5604">
        <w:rPr>
          <w:rFonts w:hint="eastAsia"/>
          <w:sz w:val="24"/>
          <w:szCs w:val="24"/>
          <w:lang w:eastAsia="zh-CN"/>
        </w:rPr>
        <w:t>计划</w:t>
      </w:r>
      <w:r w:rsidR="002A672A" w:rsidRPr="0025120A">
        <w:rPr>
          <w:rFonts w:hint="eastAsia"/>
          <w:sz w:val="24"/>
          <w:szCs w:val="24"/>
          <w:lang w:eastAsia="zh-CN"/>
        </w:rPr>
        <w:t>）</w:t>
      </w:r>
      <w:r w:rsidRPr="0025120A">
        <w:rPr>
          <w:rFonts w:hint="eastAsia"/>
          <w:sz w:val="24"/>
          <w:szCs w:val="24"/>
          <w:lang w:eastAsia="zh-CN"/>
        </w:rPr>
        <w:t>，这些计划对培养专业化的员工队伍以</w:t>
      </w:r>
      <w:r w:rsidR="00215183" w:rsidRPr="0025120A">
        <w:rPr>
          <w:rFonts w:hint="eastAsia"/>
          <w:sz w:val="24"/>
          <w:szCs w:val="24"/>
          <w:lang w:eastAsia="zh-CN"/>
        </w:rPr>
        <w:t>执行</w:t>
      </w:r>
      <w:r w:rsidRPr="0025120A">
        <w:rPr>
          <w:rFonts w:hint="eastAsia"/>
          <w:sz w:val="24"/>
          <w:szCs w:val="24"/>
          <w:lang w:eastAsia="zh-CN"/>
        </w:rPr>
        <w:t>制冷维修行业的良好做法有多大帮助？</w:t>
      </w:r>
    </w:p>
    <w:p w14:paraId="4D00CB58" w14:textId="17EA3C08" w:rsidR="0052553E" w:rsidRPr="0025120A" w:rsidRDefault="00A06FCF" w:rsidP="0025120A">
      <w:pPr>
        <w:pStyle w:val="Heading2"/>
        <w:rPr>
          <w:sz w:val="24"/>
          <w:szCs w:val="24"/>
          <w:lang w:eastAsia="zh-CN"/>
        </w:rPr>
      </w:pPr>
      <w:r w:rsidRPr="00542E31">
        <w:rPr>
          <w:rFonts w:ascii="SimHei" w:eastAsia="KaiTi" w:hAnsi="SimHei" w:hint="eastAsia"/>
          <w:b/>
          <w:bCs/>
          <w:sz w:val="24"/>
          <w:szCs w:val="24"/>
          <w:lang w:eastAsia="zh-CN"/>
        </w:rPr>
        <w:t>国家臭氧机构、执行机构和双边机构的作用</w:t>
      </w:r>
      <w:r w:rsidR="003173F3" w:rsidRPr="00542E31">
        <w:rPr>
          <w:rFonts w:ascii="SimHei" w:eastAsia="KaiTi" w:hAnsi="SimHei"/>
          <w:b/>
          <w:bCs/>
          <w:sz w:val="24"/>
          <w:szCs w:val="24"/>
          <w:lang w:eastAsia="zh-CN"/>
        </w:rPr>
        <w:t>:</w:t>
      </w:r>
      <w:r w:rsidRPr="0025120A">
        <w:rPr>
          <w:rFonts w:ascii="SimHei" w:eastAsia="SimHei" w:hAnsi="SimHei"/>
          <w:sz w:val="24"/>
          <w:szCs w:val="24"/>
          <w:lang w:eastAsia="zh-CN"/>
        </w:rPr>
        <w:t xml:space="preserve"> </w:t>
      </w:r>
      <w:r w:rsidRPr="0025120A">
        <w:rPr>
          <w:rFonts w:hint="eastAsia"/>
          <w:sz w:val="24"/>
          <w:szCs w:val="24"/>
          <w:lang w:eastAsia="zh-CN"/>
        </w:rPr>
        <w:t>执行机构、双边机构和国家臭氧机构及项目管理单位在确保制冷和空调行业成功</w:t>
      </w:r>
      <w:r w:rsidR="00215183" w:rsidRPr="0025120A">
        <w:rPr>
          <w:rFonts w:hint="eastAsia"/>
          <w:sz w:val="24"/>
          <w:szCs w:val="24"/>
          <w:lang w:eastAsia="zh-CN"/>
        </w:rPr>
        <w:t>执行</w:t>
      </w:r>
      <w:r w:rsidRPr="0025120A">
        <w:rPr>
          <w:rFonts w:hint="eastAsia"/>
          <w:sz w:val="24"/>
          <w:szCs w:val="24"/>
          <w:lang w:eastAsia="zh-CN"/>
        </w:rPr>
        <w:t>培训、能力建设活动和认证计划方面各自发挥了什么作用？</w:t>
      </w:r>
    </w:p>
    <w:p w14:paraId="6D8C05FA" w14:textId="100DCE8F" w:rsidR="0051244B" w:rsidRPr="0025120A" w:rsidRDefault="00A06FCF" w:rsidP="0025120A">
      <w:pPr>
        <w:pStyle w:val="Heading2"/>
        <w:rPr>
          <w:sz w:val="24"/>
          <w:szCs w:val="24"/>
          <w:lang w:eastAsia="zh-CN"/>
        </w:rPr>
      </w:pPr>
      <w:r w:rsidRPr="00542E31">
        <w:rPr>
          <w:rFonts w:ascii="SimHei" w:eastAsia="KaiTi" w:hAnsi="SimHei" w:hint="eastAsia"/>
          <w:b/>
          <w:bCs/>
          <w:sz w:val="24"/>
          <w:szCs w:val="24"/>
          <w:lang w:eastAsia="zh-CN"/>
        </w:rPr>
        <w:t>认证监管实体</w:t>
      </w:r>
      <w:r w:rsidR="0052553E" w:rsidRPr="00542E31">
        <w:rPr>
          <w:rFonts w:ascii="SimHei" w:eastAsia="KaiTi" w:hAnsi="SimHei"/>
          <w:b/>
          <w:bCs/>
          <w:sz w:val="24"/>
          <w:szCs w:val="24"/>
          <w:lang w:eastAsia="zh-CN"/>
        </w:rPr>
        <w:t>:</w:t>
      </w:r>
      <w:r w:rsidRPr="0025120A">
        <w:rPr>
          <w:rFonts w:ascii="SimHei" w:eastAsia="SimHei" w:hAnsi="SimHei"/>
          <w:sz w:val="24"/>
          <w:szCs w:val="24"/>
          <w:lang w:eastAsia="zh-CN"/>
        </w:rPr>
        <w:t xml:space="preserve"> </w:t>
      </w:r>
      <w:r w:rsidRPr="0025120A">
        <w:rPr>
          <w:rFonts w:hint="eastAsia"/>
          <w:sz w:val="24"/>
          <w:szCs w:val="24"/>
          <w:lang w:eastAsia="zh-CN"/>
        </w:rPr>
        <w:t>各国如何制定</w:t>
      </w:r>
      <w:r w:rsidR="00AE1E9E" w:rsidRPr="0025120A">
        <w:rPr>
          <w:rFonts w:hint="eastAsia"/>
          <w:sz w:val="24"/>
          <w:szCs w:val="24"/>
          <w:lang w:eastAsia="zh-CN"/>
        </w:rPr>
        <w:t>其必要</w:t>
      </w:r>
      <w:r w:rsidRPr="0025120A">
        <w:rPr>
          <w:rFonts w:hint="eastAsia"/>
          <w:sz w:val="24"/>
          <w:szCs w:val="24"/>
          <w:lang w:eastAsia="zh-CN"/>
        </w:rPr>
        <w:t>监管框架和公认的实体，以引入强制性认证作为进入</w:t>
      </w:r>
      <w:r w:rsidR="00FA3711" w:rsidRPr="0025120A">
        <w:rPr>
          <w:rFonts w:hint="eastAsia"/>
          <w:sz w:val="24"/>
          <w:szCs w:val="24"/>
          <w:lang w:eastAsia="zh-CN"/>
        </w:rPr>
        <w:t>设置</w:t>
      </w:r>
      <w:r w:rsidRPr="0025120A">
        <w:rPr>
          <w:rFonts w:hint="eastAsia"/>
          <w:sz w:val="24"/>
          <w:szCs w:val="24"/>
          <w:lang w:eastAsia="zh-CN"/>
        </w:rPr>
        <w:t>和</w:t>
      </w:r>
      <w:r w:rsidR="00FA3711" w:rsidRPr="0025120A">
        <w:rPr>
          <w:rFonts w:hint="eastAsia"/>
          <w:sz w:val="24"/>
          <w:szCs w:val="24"/>
          <w:lang w:eastAsia="zh-CN"/>
        </w:rPr>
        <w:t>保持</w:t>
      </w:r>
      <w:r w:rsidRPr="0025120A">
        <w:rPr>
          <w:rFonts w:hint="eastAsia"/>
          <w:sz w:val="24"/>
          <w:szCs w:val="24"/>
          <w:lang w:eastAsia="zh-CN"/>
        </w:rPr>
        <w:t>就业市场的条件？</w:t>
      </w:r>
    </w:p>
    <w:p w14:paraId="46CC039A" w14:textId="7D83BE9D" w:rsidR="00E85FED" w:rsidRPr="0025120A" w:rsidRDefault="009427CE" w:rsidP="0025120A">
      <w:pPr>
        <w:pStyle w:val="Heading2"/>
        <w:rPr>
          <w:sz w:val="24"/>
          <w:szCs w:val="24"/>
          <w:lang w:eastAsia="zh-CN"/>
        </w:rPr>
      </w:pPr>
      <w:r w:rsidRPr="00542E31">
        <w:rPr>
          <w:rFonts w:ascii="SimHei" w:eastAsia="KaiTi" w:hAnsi="SimHei" w:hint="eastAsia"/>
          <w:b/>
          <w:bCs/>
          <w:sz w:val="24"/>
          <w:szCs w:val="24"/>
          <w:lang w:eastAsia="zh-CN"/>
        </w:rPr>
        <w:t>确保成果可持续性的措施</w:t>
      </w:r>
      <w:r w:rsidR="00661111" w:rsidRPr="00542E31">
        <w:rPr>
          <w:rFonts w:ascii="SimHei" w:eastAsia="KaiTi" w:hAnsi="SimHei" w:hint="eastAsia"/>
          <w:b/>
          <w:bCs/>
          <w:sz w:val="24"/>
          <w:szCs w:val="24"/>
          <w:lang w:eastAsia="zh-CN"/>
        </w:rPr>
        <w:t>：</w:t>
      </w:r>
      <w:r w:rsidR="005C5006" w:rsidRPr="0025120A">
        <w:rPr>
          <w:rFonts w:hint="eastAsia"/>
          <w:sz w:val="24"/>
          <w:szCs w:val="24"/>
          <w:lang w:eastAsia="zh-CN"/>
        </w:rPr>
        <w:t>在所分析项目的设计和实施过程中，是否考虑采取任何措施来跟踪培训方案的成果，并衡量和验证</w:t>
      </w:r>
      <w:r w:rsidR="006E0EE9" w:rsidRPr="0025120A">
        <w:rPr>
          <w:rFonts w:hint="eastAsia"/>
          <w:sz w:val="24"/>
          <w:szCs w:val="24"/>
          <w:lang w:eastAsia="zh-CN"/>
        </w:rPr>
        <w:t>多边基金资助之外的成就的可持续性</w:t>
      </w:r>
      <w:r w:rsidR="005C5006" w:rsidRPr="0025120A">
        <w:rPr>
          <w:rFonts w:hint="eastAsia"/>
          <w:sz w:val="24"/>
          <w:szCs w:val="24"/>
          <w:lang w:eastAsia="zh-CN"/>
        </w:rPr>
        <w:t>？</w:t>
      </w:r>
    </w:p>
    <w:p w14:paraId="0E31A15B" w14:textId="47AE4984" w:rsidR="00E85FED" w:rsidRPr="0025120A" w:rsidRDefault="00254796" w:rsidP="0025120A">
      <w:pPr>
        <w:pStyle w:val="Heading2"/>
        <w:rPr>
          <w:sz w:val="24"/>
          <w:szCs w:val="24"/>
          <w:lang w:eastAsia="zh-CN"/>
        </w:rPr>
      </w:pPr>
      <w:r w:rsidRPr="00542E31">
        <w:rPr>
          <w:rFonts w:ascii="SimHei" w:eastAsia="KaiTi" w:hAnsi="SimHei" w:hint="eastAsia"/>
          <w:b/>
          <w:bCs/>
          <w:sz w:val="24"/>
          <w:szCs w:val="24"/>
          <w:lang w:eastAsia="zh-CN"/>
        </w:rPr>
        <w:t>能力发展战略</w:t>
      </w:r>
      <w:r w:rsidR="00AD3C69">
        <w:rPr>
          <w:rFonts w:ascii="SimHei" w:eastAsia="KaiTi" w:hAnsi="SimHei" w:hint="eastAsia"/>
          <w:b/>
          <w:bCs/>
          <w:sz w:val="24"/>
          <w:szCs w:val="24"/>
          <w:lang w:eastAsia="zh-CN"/>
        </w:rPr>
        <w:t>：</w:t>
      </w:r>
      <w:r w:rsidRPr="0025120A">
        <w:rPr>
          <w:rFonts w:hint="eastAsia"/>
          <w:sz w:val="24"/>
          <w:szCs w:val="24"/>
          <w:lang w:eastAsia="zh-CN"/>
        </w:rPr>
        <w:t>有效的国家能力发展战略有哪些要素，包括各部委、行业、培训机构和认证机构等国家机构之间的合作，以促进</w:t>
      </w:r>
      <w:r w:rsidR="00495E37" w:rsidRPr="0025120A">
        <w:rPr>
          <w:rFonts w:ascii="PingFang-SC-Regular" w:hAnsi="PingFang-SC-Regular"/>
          <w:color w:val="06071F"/>
          <w:sz w:val="24"/>
          <w:szCs w:val="24"/>
          <w:shd w:val="clear" w:color="auto" w:fill="FDFDFE"/>
          <w:lang w:eastAsia="zh-CN"/>
        </w:rPr>
        <w:t>正规和非正规</w:t>
      </w:r>
      <w:r w:rsidR="00495E37" w:rsidRPr="0025120A">
        <w:rPr>
          <w:rFonts w:ascii="PingFang-SC-Regular" w:hAnsi="PingFang-SC-Regular" w:hint="eastAsia"/>
          <w:color w:val="06071F"/>
          <w:sz w:val="24"/>
          <w:szCs w:val="24"/>
          <w:shd w:val="clear" w:color="auto" w:fill="FDFDFE"/>
          <w:lang w:eastAsia="zh-CN"/>
        </w:rPr>
        <w:t>行业</w:t>
      </w:r>
      <w:r w:rsidR="00AA1B26" w:rsidRPr="0025120A">
        <w:rPr>
          <w:rFonts w:hint="eastAsia"/>
          <w:sz w:val="24"/>
          <w:szCs w:val="24"/>
          <w:lang w:eastAsia="zh-CN"/>
        </w:rPr>
        <w:t>熟练技术</w:t>
      </w:r>
      <w:r w:rsidRPr="0025120A">
        <w:rPr>
          <w:rFonts w:hint="eastAsia"/>
          <w:sz w:val="24"/>
          <w:szCs w:val="24"/>
          <w:lang w:eastAsia="zh-CN"/>
        </w:rPr>
        <w:t>员的发展？</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2E4654" w14:paraId="72039F8D" w14:textId="77777777" w:rsidTr="001F3FF5">
        <w:tc>
          <w:tcPr>
            <w:tcW w:w="1870" w:type="dxa"/>
          </w:tcPr>
          <w:p w14:paraId="002F6CAA" w14:textId="77777777" w:rsidR="002E4654" w:rsidRDefault="002E4654" w:rsidP="00515005">
            <w:pPr>
              <w:rPr>
                <w:lang w:eastAsia="zh-CN"/>
              </w:rPr>
            </w:pPr>
          </w:p>
        </w:tc>
        <w:tc>
          <w:tcPr>
            <w:tcW w:w="1870" w:type="dxa"/>
          </w:tcPr>
          <w:p w14:paraId="366872C0" w14:textId="77777777" w:rsidR="002E4654" w:rsidRDefault="002E4654" w:rsidP="00515005">
            <w:pPr>
              <w:rPr>
                <w:lang w:eastAsia="zh-CN"/>
              </w:rPr>
            </w:pPr>
          </w:p>
        </w:tc>
        <w:tc>
          <w:tcPr>
            <w:tcW w:w="1870" w:type="dxa"/>
            <w:tcBorders>
              <w:bottom w:val="single" w:sz="4" w:space="0" w:color="auto"/>
            </w:tcBorders>
          </w:tcPr>
          <w:p w14:paraId="6007040B" w14:textId="77777777" w:rsidR="002E4654" w:rsidRDefault="002E4654" w:rsidP="00515005">
            <w:pPr>
              <w:rPr>
                <w:lang w:eastAsia="zh-CN"/>
              </w:rPr>
            </w:pPr>
          </w:p>
        </w:tc>
        <w:tc>
          <w:tcPr>
            <w:tcW w:w="1870" w:type="dxa"/>
          </w:tcPr>
          <w:p w14:paraId="08330F7D" w14:textId="77777777" w:rsidR="002E4654" w:rsidRDefault="002E4654" w:rsidP="00515005">
            <w:pPr>
              <w:rPr>
                <w:lang w:eastAsia="zh-CN"/>
              </w:rPr>
            </w:pPr>
          </w:p>
        </w:tc>
        <w:tc>
          <w:tcPr>
            <w:tcW w:w="1870" w:type="dxa"/>
          </w:tcPr>
          <w:p w14:paraId="29E5DAB2" w14:textId="77777777" w:rsidR="002E4654" w:rsidRDefault="002E4654" w:rsidP="00515005">
            <w:pPr>
              <w:rPr>
                <w:lang w:eastAsia="zh-CN"/>
              </w:rPr>
            </w:pPr>
          </w:p>
        </w:tc>
      </w:tr>
    </w:tbl>
    <w:p w14:paraId="73811ADE" w14:textId="77777777" w:rsidR="002E4654" w:rsidRPr="002E4654" w:rsidRDefault="002E4654" w:rsidP="00515005">
      <w:pPr>
        <w:rPr>
          <w:lang w:eastAsia="zh-CN"/>
        </w:rPr>
      </w:pPr>
    </w:p>
    <w:sectPr w:rsidR="002E4654" w:rsidRPr="002E4654" w:rsidSect="00C10808">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B8545" w14:textId="77777777" w:rsidR="00B1114B" w:rsidRDefault="00B1114B" w:rsidP="004A504B">
      <w:r>
        <w:separator/>
      </w:r>
    </w:p>
  </w:endnote>
  <w:endnote w:type="continuationSeparator" w:id="0">
    <w:p w14:paraId="714D54E4" w14:textId="77777777" w:rsidR="00B1114B" w:rsidRDefault="00B1114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altName w:val="楷体"/>
    <w:panose1 w:val="02010609060101010101"/>
    <w:charset w:val="86"/>
    <w:family w:val="modern"/>
    <w:pitch w:val="fixed"/>
    <w:sig w:usb0="800002BF" w:usb1="38CF7CFA" w:usb2="00000016" w:usb3="00000000" w:csb0="00040001" w:csb1="00000000"/>
  </w:font>
  <w:font w:name="PingFang-SC-Regular">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0850348"/>
      <w:docPartObj>
        <w:docPartGallery w:val="Page Numbers (Bottom of Page)"/>
        <w:docPartUnique/>
      </w:docPartObj>
    </w:sdtPr>
    <w:sdtEndPr>
      <w:rPr>
        <w:noProof/>
      </w:rPr>
    </w:sdtEndPr>
    <w:sdtContent>
      <w:p w14:paraId="176F6042" w14:textId="4B8052FE" w:rsidR="003551FF" w:rsidRPr="0033525D" w:rsidRDefault="003551FF" w:rsidP="00000801">
        <w:pPr>
          <w:pStyle w:val="Footer"/>
          <w:jc w:val="center"/>
        </w:pPr>
        <w:r>
          <w:fldChar w:fldCharType="begin"/>
        </w:r>
        <w:r>
          <w:instrText xml:space="preserve"> PAGE   \* MERGEFORMAT </w:instrText>
        </w:r>
        <w:r>
          <w:fldChar w:fldCharType="separate"/>
        </w:r>
        <w:r w:rsidR="00C22D9F">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83E30" w14:textId="51A84D10" w:rsidR="003551FF" w:rsidRPr="0033525D" w:rsidRDefault="003551FF">
    <w:pPr>
      <w:jc w:val="center"/>
    </w:pPr>
    <w:r>
      <w:fldChar w:fldCharType="begin"/>
    </w:r>
    <w:r>
      <w:instrText xml:space="preserve"> PAGE </w:instrText>
    </w:r>
    <w:r>
      <w:fldChar w:fldCharType="separate"/>
    </w:r>
    <w:r w:rsidR="00C22D9F">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17B1E" w14:textId="77777777" w:rsidR="00B66D9E" w:rsidRPr="00B66D9E" w:rsidRDefault="00B66D9E" w:rsidP="00B66D9E">
    <w:pPr>
      <w:pBdr>
        <w:top w:val="single" w:sz="4" w:space="1" w:color="auto"/>
        <w:left w:val="single" w:sz="4" w:space="4" w:color="auto"/>
        <w:bottom w:val="single" w:sz="4" w:space="1" w:color="auto"/>
        <w:right w:val="single" w:sz="4" w:space="4" w:color="auto"/>
      </w:pBdr>
      <w:jc w:val="center"/>
      <w:rPr>
        <w:rFonts w:eastAsia="SimSun"/>
        <w:sz w:val="12"/>
        <w:szCs w:val="12"/>
        <w:lang w:val="zh-CN" w:eastAsia="zh-CN"/>
      </w:rPr>
    </w:pPr>
  </w:p>
  <w:p w14:paraId="2BFD2A35" w14:textId="77777777" w:rsidR="00B66D9E" w:rsidRPr="00B66D9E" w:rsidRDefault="00B66D9E" w:rsidP="00B66D9E">
    <w:pPr>
      <w:pBdr>
        <w:top w:val="single" w:sz="4" w:space="1" w:color="auto"/>
        <w:left w:val="single" w:sz="4" w:space="4" w:color="auto"/>
        <w:bottom w:val="single" w:sz="4" w:space="1" w:color="auto"/>
        <w:right w:val="single" w:sz="4" w:space="4" w:color="auto"/>
      </w:pBdr>
      <w:jc w:val="center"/>
      <w:rPr>
        <w:rFonts w:eastAsia="SimSun"/>
        <w:sz w:val="20"/>
        <w:szCs w:val="20"/>
        <w:lang w:val="zh-CN" w:eastAsia="zh-CN"/>
      </w:rPr>
    </w:pPr>
    <w:r w:rsidRPr="00B66D9E">
      <w:rPr>
        <w:rFonts w:eastAsia="SimSun"/>
        <w:sz w:val="20"/>
        <w:szCs w:val="20"/>
        <w:lang w:val="zh-CN" w:eastAsia="zh-CN"/>
      </w:rPr>
      <w:t>执行蒙特利尔议定书多边基金执行委员会的会前文件不妨碍文件印发后执行委员会可能作出的任何决定。</w:t>
    </w:r>
  </w:p>
  <w:p w14:paraId="2A48F3EB" w14:textId="77777777" w:rsidR="00B66D9E" w:rsidRPr="00B66D9E" w:rsidRDefault="00B66D9E" w:rsidP="00B66D9E">
    <w:pPr>
      <w:pBdr>
        <w:top w:val="single" w:sz="4" w:space="1" w:color="auto"/>
        <w:left w:val="single" w:sz="4" w:space="4" w:color="auto"/>
        <w:bottom w:val="single" w:sz="4" w:space="1" w:color="auto"/>
        <w:right w:val="single" w:sz="4" w:space="4" w:color="auto"/>
      </w:pBdr>
      <w:jc w:val="center"/>
      <w:rPr>
        <w:rFonts w:eastAsia="SimSun"/>
        <w:sz w:val="20"/>
        <w:szCs w:val="20"/>
        <w:lang w:val="en-US"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DC117" w14:textId="4D7D23C6" w:rsidR="00DC6A10" w:rsidRPr="0033525D" w:rsidRDefault="00BC2495">
    <w:pPr>
      <w:jc w:val="center"/>
    </w:pPr>
    <w:r>
      <w:fldChar w:fldCharType="begin"/>
    </w:r>
    <w:r w:rsidR="00851352">
      <w:instrText xml:space="preserve"> PAGE </w:instrText>
    </w:r>
    <w:r>
      <w:fldChar w:fldCharType="separate"/>
    </w:r>
    <w:r w:rsidR="006E0EE9">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40E3E" w14:textId="77777777" w:rsidR="00DC6A10" w:rsidRPr="0033525D" w:rsidRDefault="00BC2495">
    <w:pPr>
      <w:jc w:val="center"/>
    </w:pPr>
    <w:r>
      <w:fldChar w:fldCharType="begin"/>
    </w:r>
    <w:r w:rsidR="00851352">
      <w:instrText xml:space="preserve"> PAGE </w:instrText>
    </w:r>
    <w:r>
      <w:fldChar w:fldCharType="separate"/>
    </w:r>
    <w:r w:rsidR="00C51B51">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4247796"/>
      <w:docPartObj>
        <w:docPartGallery w:val="Page Numbers (Bottom of Page)"/>
        <w:docPartUnique/>
      </w:docPartObj>
    </w:sdtPr>
    <w:sdtEndPr>
      <w:rPr>
        <w:noProof/>
      </w:rPr>
    </w:sdtEndPr>
    <w:sdtContent>
      <w:p w14:paraId="019D3657" w14:textId="109151CF" w:rsidR="004E7F9C" w:rsidRPr="006A08EA" w:rsidRDefault="00C10808" w:rsidP="006A08EA">
        <w:pPr>
          <w:pStyle w:val="Footer"/>
          <w:jc w:val="center"/>
        </w:pPr>
        <w:r>
          <w:fldChar w:fldCharType="begin"/>
        </w:r>
        <w:r>
          <w:instrText xml:space="preserve"> PAGE   \* MERGEFORMAT </w:instrText>
        </w:r>
        <w:r>
          <w:fldChar w:fldCharType="separate"/>
        </w:r>
        <w:r w:rsidR="00AA1B26">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1BDE7" w14:textId="77777777" w:rsidR="00B1114B" w:rsidRDefault="00B1114B" w:rsidP="002569B0">
      <w:pPr>
        <w:spacing w:after="60"/>
      </w:pPr>
      <w:r>
        <w:separator/>
      </w:r>
    </w:p>
  </w:footnote>
  <w:footnote w:type="continuationSeparator" w:id="0">
    <w:p w14:paraId="152BE067" w14:textId="77777777" w:rsidR="00B1114B" w:rsidRDefault="00B1114B" w:rsidP="004A504B">
      <w:r>
        <w:continuationSeparator/>
      </w:r>
    </w:p>
  </w:footnote>
  <w:footnote w:id="1">
    <w:p w14:paraId="4E6EADDB" w14:textId="77777777" w:rsidR="009C5B48" w:rsidRPr="002A7E13" w:rsidRDefault="009C5B48" w:rsidP="00B66D9E">
      <w:pPr>
        <w:pStyle w:val="FootnoteText"/>
        <w:spacing w:after="60"/>
        <w:rPr>
          <w:lang w:eastAsia="zh-CN"/>
        </w:rPr>
      </w:pPr>
      <w:r w:rsidRPr="002A7E13">
        <w:rPr>
          <w:rStyle w:val="FootnoteReference"/>
          <w:lang w:val="zh-CN"/>
        </w:rPr>
        <w:footnoteRef/>
      </w:r>
      <w:r w:rsidRPr="002A7E13">
        <w:rPr>
          <w:lang w:val="zh-CN" w:eastAsia="zh-CN"/>
        </w:rPr>
        <w:t xml:space="preserve"> UNEP/OzL.Pro/ExCom/96/1</w:t>
      </w:r>
    </w:p>
  </w:footnote>
  <w:footnote w:id="2">
    <w:p w14:paraId="43BEB72D" w14:textId="591E0D79" w:rsidR="009471A0" w:rsidRPr="004B6D5C" w:rsidRDefault="009471A0" w:rsidP="00B66D9E">
      <w:pPr>
        <w:pStyle w:val="FootnoteText"/>
        <w:spacing w:after="60"/>
        <w:rPr>
          <w:lang w:val="en-US" w:eastAsia="zh-CN"/>
        </w:rPr>
      </w:pPr>
      <w:r w:rsidRPr="000E1F72">
        <w:rPr>
          <w:rStyle w:val="FootnoteReference"/>
        </w:rPr>
        <w:footnoteRef/>
      </w:r>
      <w:r w:rsidR="000F413F">
        <w:rPr>
          <w:rFonts w:hint="eastAsia"/>
          <w:lang w:val="en-US" w:eastAsia="zh-CN"/>
        </w:rPr>
        <w:t xml:space="preserve"> </w:t>
      </w:r>
      <w:r>
        <w:rPr>
          <w:rFonts w:hint="eastAsia"/>
          <w:lang w:val="en-US" w:eastAsia="zh-CN"/>
        </w:rPr>
        <w:t>第</w:t>
      </w:r>
      <w:r w:rsidRPr="004B6D5C">
        <w:rPr>
          <w:lang w:val="en-US" w:eastAsia="zh-CN"/>
        </w:rPr>
        <w:t xml:space="preserve"> 95/</w:t>
      </w:r>
      <w:r>
        <w:rPr>
          <w:lang w:val="en-US" w:eastAsia="zh-CN"/>
        </w:rPr>
        <w:t>11</w:t>
      </w:r>
      <w:r>
        <w:rPr>
          <w:lang w:val="en-US" w:eastAsia="zh-CN"/>
        </w:rPr>
        <w:t>号决定和</w:t>
      </w:r>
      <w:r>
        <w:rPr>
          <w:lang w:val="en-US" w:eastAsia="zh-CN"/>
        </w:rPr>
        <w:t>UNEP/OzL.Pro/ExCom/95/94</w:t>
      </w:r>
      <w:r>
        <w:rPr>
          <w:lang w:val="en-US" w:eastAsia="zh-CN"/>
        </w:rPr>
        <w:t>号文件的附件四</w:t>
      </w:r>
      <w:r w:rsidR="00FA20D7">
        <w:rPr>
          <w:rFonts w:hint="eastAsia"/>
          <w:lang w:val="en-US" w:eastAsia="zh-CN"/>
        </w:rPr>
        <w:t>。</w:t>
      </w:r>
    </w:p>
  </w:footnote>
  <w:footnote w:id="3">
    <w:p w14:paraId="723B1106" w14:textId="483078E8" w:rsidR="00777BF7" w:rsidRPr="008F0BF2" w:rsidRDefault="00777BF7" w:rsidP="00B66D9E">
      <w:pPr>
        <w:pStyle w:val="FootnoteText"/>
        <w:spacing w:after="120"/>
        <w:rPr>
          <w:lang w:val="en-US" w:eastAsia="zh-CN"/>
        </w:rPr>
      </w:pPr>
      <w:r>
        <w:rPr>
          <w:rStyle w:val="FootnoteReference"/>
        </w:rPr>
        <w:footnoteRef/>
      </w:r>
      <w:r>
        <w:rPr>
          <w:lang w:eastAsia="zh-CN"/>
        </w:rPr>
        <w:t xml:space="preserve"> </w:t>
      </w:r>
      <w:r w:rsidR="00C07DBE" w:rsidRPr="004B6D5C">
        <w:rPr>
          <w:lang w:val="en-US" w:eastAsia="zh-CN"/>
        </w:rPr>
        <w:t>UNEP/OzL.Pro/ExCom/93/13/Rev.1</w:t>
      </w:r>
    </w:p>
  </w:footnote>
  <w:footnote w:id="4">
    <w:p w14:paraId="0637A471" w14:textId="07EA9801" w:rsidR="00F66369" w:rsidRDefault="00F66369" w:rsidP="00B66D9E">
      <w:pPr>
        <w:pStyle w:val="FootnoteText"/>
        <w:spacing w:after="60"/>
        <w:rPr>
          <w:lang w:eastAsia="zh-CN"/>
        </w:rPr>
      </w:pPr>
      <w:r>
        <w:rPr>
          <w:rStyle w:val="FootnoteReference"/>
        </w:rPr>
        <w:footnoteRef/>
      </w:r>
      <w:r w:rsidR="00D71118">
        <w:rPr>
          <w:lang w:val="en-US" w:eastAsia="zh-CN"/>
        </w:rPr>
        <w:t xml:space="preserve"> </w:t>
      </w:r>
      <w:r w:rsidR="00D43420" w:rsidRPr="00D43420">
        <w:rPr>
          <w:rFonts w:hint="eastAsia"/>
          <w:lang w:eastAsia="zh-CN"/>
        </w:rPr>
        <w:t>例如，从内部项目相关文</w:t>
      </w:r>
      <w:bookmarkStart w:id="0" w:name="OLE_LINK5"/>
      <w:r w:rsidR="00D43420" w:rsidRPr="00D43420">
        <w:rPr>
          <w:rFonts w:hint="eastAsia"/>
          <w:lang w:eastAsia="zh-CN"/>
        </w:rPr>
        <w:t>件和已批准项目数据库清单中收集的</w:t>
      </w:r>
      <w:bookmarkEnd w:id="0"/>
      <w:r w:rsidR="00D43420" w:rsidRPr="00D43420">
        <w:rPr>
          <w:rFonts w:hint="eastAsia"/>
          <w:lang w:eastAsia="zh-CN"/>
        </w:rPr>
        <w:t>相关信息和数据，以及执行委员会的相关决定，包括过去评估得出的决定。</w:t>
      </w:r>
    </w:p>
  </w:footnote>
  <w:footnote w:id="5">
    <w:p w14:paraId="52B6CD98" w14:textId="49B21E44" w:rsidR="00C00CD1" w:rsidRDefault="00C00CD1" w:rsidP="00B66D9E">
      <w:pPr>
        <w:pStyle w:val="FootnoteText"/>
        <w:spacing w:after="60"/>
        <w:rPr>
          <w:lang w:eastAsia="zh-CN"/>
        </w:rPr>
      </w:pPr>
      <w:r>
        <w:rPr>
          <w:rStyle w:val="FootnoteReference"/>
        </w:rPr>
        <w:footnoteRef/>
      </w:r>
      <w:r>
        <w:rPr>
          <w:lang w:eastAsia="zh-CN"/>
        </w:rPr>
        <w:t xml:space="preserve"> </w:t>
      </w:r>
      <w:r>
        <w:rPr>
          <w:lang w:eastAsia="zh-CN"/>
        </w:rPr>
        <w:t>参照文件</w:t>
      </w:r>
      <w:r w:rsidRPr="00E46B8B">
        <w:rPr>
          <w:lang w:eastAsia="zh-CN"/>
        </w:rPr>
        <w:t>UNEP/OzL.Pro/ExCom/93/13/Rev.1</w:t>
      </w:r>
      <w:r w:rsidR="006B7454">
        <w:rPr>
          <w:rFonts w:hint="eastAsia"/>
          <w:lang w:eastAsia="zh-CN"/>
        </w:rPr>
        <w:t>，</w:t>
      </w:r>
      <w:r>
        <w:rPr>
          <w:lang w:eastAsia="zh-CN"/>
        </w:rPr>
        <w:t>表</w:t>
      </w:r>
      <w:r>
        <w:rPr>
          <w:lang w:eastAsia="zh-CN"/>
        </w:rPr>
        <w:t>3</w:t>
      </w:r>
      <w:r w:rsidR="006B7454">
        <w:rPr>
          <w:rFonts w:hint="eastAsia"/>
          <w:lang w:eastAsia="zh-CN"/>
        </w:rPr>
        <w:t>中</w:t>
      </w:r>
      <w:r>
        <w:rPr>
          <w:lang w:eastAsia="zh-CN"/>
        </w:rPr>
        <w:t>提案</w:t>
      </w:r>
      <w:r>
        <w:rPr>
          <w:lang w:eastAsia="zh-CN"/>
        </w:rPr>
        <w:t>3</w:t>
      </w:r>
      <w:r w:rsidR="006B7454">
        <w:rPr>
          <w:rFonts w:hint="eastAsia"/>
          <w:lang w:eastAsia="zh-CN"/>
        </w:rPr>
        <w:t>。</w:t>
      </w:r>
      <w:r w:rsidR="00093E4F" w:rsidRPr="00093E4F">
        <w:rPr>
          <w:rFonts w:hint="eastAsia"/>
          <w:lang w:eastAsia="zh-CN"/>
        </w:rPr>
        <w:t>这笔资金应结转至</w:t>
      </w:r>
      <w:r w:rsidR="00093E4F" w:rsidRPr="00093E4F">
        <w:rPr>
          <w:rFonts w:hint="eastAsia"/>
          <w:lang w:eastAsia="zh-CN"/>
        </w:rPr>
        <w:t>2026</w:t>
      </w:r>
      <w:r w:rsidR="00093E4F" w:rsidRPr="00093E4F">
        <w:rPr>
          <w:rFonts w:hint="eastAsia"/>
          <w:lang w:eastAsia="zh-CN"/>
        </w:rPr>
        <w:t>年工作方案，以助力开展案头研究。</w:t>
      </w:r>
    </w:p>
  </w:footnote>
  <w:footnote w:id="6">
    <w:p w14:paraId="0F58A0CD" w14:textId="6DE41685" w:rsidR="00A60F4A" w:rsidRDefault="00A60F4A" w:rsidP="00B66D9E">
      <w:pPr>
        <w:pStyle w:val="FootnoteText"/>
        <w:spacing w:after="60"/>
        <w:rPr>
          <w:lang w:eastAsia="zh-CN"/>
        </w:rPr>
      </w:pPr>
      <w:r w:rsidRPr="00D524CB">
        <w:rPr>
          <w:rStyle w:val="FootnoteReference"/>
        </w:rPr>
        <w:footnoteRef/>
      </w:r>
      <w:r w:rsidR="00564D04">
        <w:rPr>
          <w:rFonts w:hint="eastAsia"/>
          <w:lang w:eastAsia="zh-CN"/>
        </w:rPr>
        <w:t xml:space="preserve"> </w:t>
      </w:r>
      <w:r w:rsidR="00093E4F" w:rsidRPr="00093E4F">
        <w:rPr>
          <w:rFonts w:hint="eastAsia"/>
          <w:lang w:eastAsia="zh-CN"/>
        </w:rPr>
        <w:t>案头研究的交付与汇报时间安排取决于新任高级评价干事到岗接替即将离任的高级监测和评价干事的具体日期。</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OLE_LINK4"/>
  <w:p w14:paraId="398488A8" w14:textId="299C272A" w:rsidR="003551FF" w:rsidRPr="00D22D27" w:rsidRDefault="00AC78DF" w:rsidP="003E152A">
    <w:pPr>
      <w:jc w:val="left"/>
      <w:rPr>
        <w:sz w:val="24"/>
        <w:szCs w:val="24"/>
      </w:rPr>
    </w:pPr>
    <w:r w:rsidRPr="00D22D27">
      <w:rPr>
        <w:sz w:val="24"/>
        <w:szCs w:val="24"/>
      </w:rPr>
      <w:fldChar w:fldCharType="begin"/>
    </w:r>
    <w:r w:rsidRPr="00D22D27">
      <w:rPr>
        <w:sz w:val="24"/>
        <w:szCs w:val="24"/>
        <w:lang w:val="pt-PT"/>
      </w:rPr>
      <w:instrText xml:space="preserve"> DOCPROPERTY "Document number"  \* MERGEFORMAT </w:instrText>
    </w:r>
    <w:r w:rsidRPr="00D22D27">
      <w:rPr>
        <w:sz w:val="24"/>
        <w:szCs w:val="24"/>
      </w:rPr>
      <w:fldChar w:fldCharType="separate"/>
    </w:r>
    <w:r w:rsidR="00EE00C1">
      <w:rPr>
        <w:sz w:val="24"/>
        <w:szCs w:val="24"/>
        <w:lang w:val="pt-PT"/>
      </w:rPr>
      <w:t>UNEP/OzL.Pro/ExCom/96/8/Rev.1</w:t>
    </w:r>
    <w:r w:rsidRPr="00D22D27">
      <w:rPr>
        <w:sz w:val="24"/>
        <w:szCs w:val="24"/>
      </w:rPr>
      <w:fldChar w:fldCharType="end"/>
    </w:r>
    <w:bookmarkEnd w:id="2"/>
  </w:p>
  <w:p w14:paraId="49846BFE" w14:textId="77777777" w:rsidR="00D71118" w:rsidRPr="00D22D27" w:rsidRDefault="00D71118" w:rsidP="003E152A">
    <w:pPr>
      <w:jc w:val="left"/>
      <w:rPr>
        <w:sz w:val="21"/>
        <w:szCs w:val="21"/>
        <w:lang w:val="pt-PT"/>
      </w:rPr>
    </w:pPr>
  </w:p>
  <w:p w14:paraId="0469D3DE" w14:textId="77777777" w:rsidR="00B76148" w:rsidRPr="00D22D27" w:rsidRDefault="00B76148">
    <w:pPr>
      <w:rPr>
        <w:sz w:val="21"/>
        <w:szCs w:val="21"/>
        <w:lang w:val="pt-P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26CA3" w14:textId="5F63C306" w:rsidR="003551FF" w:rsidRDefault="00D22D27" w:rsidP="00D22D27">
    <w:pPr>
      <w:pStyle w:val="Header"/>
      <w:jc w:val="right"/>
      <w:rPr>
        <w:lang w:val="pt-PT"/>
      </w:rPr>
    </w:pPr>
    <w:r w:rsidRPr="00D22D27">
      <w:rPr>
        <w:sz w:val="24"/>
        <w:szCs w:val="24"/>
      </w:rPr>
      <w:fldChar w:fldCharType="begin"/>
    </w:r>
    <w:r w:rsidRPr="00D22D27">
      <w:rPr>
        <w:sz w:val="24"/>
        <w:szCs w:val="24"/>
        <w:lang w:val="pt-PT"/>
      </w:rPr>
      <w:instrText xml:space="preserve"> DOCPROPERTY "Document number"  \* MERGEFORMAT </w:instrText>
    </w:r>
    <w:r w:rsidRPr="00D22D27">
      <w:rPr>
        <w:sz w:val="24"/>
        <w:szCs w:val="24"/>
      </w:rPr>
      <w:fldChar w:fldCharType="separate"/>
    </w:r>
    <w:r w:rsidRPr="00D22D27">
      <w:rPr>
        <w:sz w:val="24"/>
        <w:szCs w:val="24"/>
        <w:lang w:val="pt-PT"/>
      </w:rPr>
      <w:t>UNEP/OzL.Pro/ExCom/96/8/Rev.1</w:t>
    </w:r>
    <w:r w:rsidRPr="00D22D27">
      <w:rPr>
        <w:sz w:val="24"/>
        <w:szCs w:val="24"/>
      </w:rPr>
      <w:fldChar w:fldCharType="end"/>
    </w:r>
  </w:p>
  <w:p w14:paraId="290EA885" w14:textId="77777777" w:rsidR="003551FF" w:rsidRPr="00D22D27" w:rsidRDefault="003551FF">
    <w:pPr>
      <w:pStyle w:val="Header"/>
      <w:rPr>
        <w:sz w:val="21"/>
        <w:szCs w:val="21"/>
        <w:lang w:val="pt-PT" w:eastAsia="zh-CN"/>
      </w:rPr>
    </w:pPr>
  </w:p>
  <w:p w14:paraId="297CAC68" w14:textId="77777777" w:rsidR="00D22D27" w:rsidRPr="00D22D27" w:rsidRDefault="00D22D27">
    <w:pPr>
      <w:pStyle w:val="Header"/>
      <w:rPr>
        <w:sz w:val="21"/>
        <w:szCs w:val="21"/>
        <w:lang w:val="pt-PT" w:eastAsia="zh-C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02D26" w14:textId="77777777" w:rsidR="00801DE7" w:rsidRPr="00DA214F" w:rsidRDefault="00801DE7" w:rsidP="00801DE7">
    <w:pPr>
      <w:jc w:val="left"/>
      <w:rPr>
        <w:sz w:val="24"/>
        <w:szCs w:val="24"/>
        <w:lang w:val="pt-PT"/>
      </w:rPr>
    </w:pPr>
    <w:r w:rsidRPr="00DA214F">
      <w:rPr>
        <w:sz w:val="24"/>
        <w:szCs w:val="24"/>
      </w:rPr>
      <w:fldChar w:fldCharType="begin"/>
    </w:r>
    <w:r w:rsidRPr="00DA214F">
      <w:rPr>
        <w:sz w:val="24"/>
        <w:szCs w:val="24"/>
        <w:lang w:val="pt-PT"/>
      </w:rPr>
      <w:instrText xml:space="preserve"> DOCPROPERTY "Document number"  \* MERGEFORMAT </w:instrText>
    </w:r>
    <w:r w:rsidRPr="00DA214F">
      <w:rPr>
        <w:sz w:val="24"/>
        <w:szCs w:val="24"/>
      </w:rPr>
      <w:fldChar w:fldCharType="separate"/>
    </w:r>
    <w:r w:rsidRPr="00DA214F">
      <w:rPr>
        <w:sz w:val="24"/>
        <w:szCs w:val="24"/>
        <w:lang w:val="pt-PT"/>
      </w:rPr>
      <w:t>UNEP/OzL.Pro/ExCom/96/8</w:t>
    </w:r>
    <w:r w:rsidRPr="00DA214F">
      <w:rPr>
        <w:sz w:val="24"/>
        <w:szCs w:val="24"/>
      </w:rPr>
      <w:fldChar w:fldCharType="end"/>
    </w:r>
  </w:p>
  <w:p w14:paraId="27545AFD" w14:textId="4AE0D2F6" w:rsidR="00DC6A10" w:rsidRDefault="00801DE7" w:rsidP="00801DE7">
    <w:pPr>
      <w:rPr>
        <w:b/>
        <w:bCs/>
        <w:sz w:val="24"/>
        <w:szCs w:val="24"/>
      </w:rPr>
    </w:pPr>
    <w:r w:rsidRPr="00CF3D5C">
      <w:rPr>
        <w:b/>
        <w:bCs/>
        <w:sz w:val="24"/>
        <w:szCs w:val="24"/>
      </w:rPr>
      <w:t>附件一</w:t>
    </w:r>
  </w:p>
  <w:p w14:paraId="5067453A" w14:textId="77777777" w:rsidR="00801DE7" w:rsidRPr="0033525D" w:rsidRDefault="00801DE7" w:rsidP="00801DE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7CECB" w14:textId="530000AC" w:rsidR="00DC6A10" w:rsidRPr="0033525D" w:rsidRDefault="001168BD">
    <w:pPr>
      <w:jc w:val="right"/>
    </w:pPr>
    <w:fldSimple w:instr=" DOCPROPERTY &quot;Document number&quot;  \* MERGEFORMAT ">
      <w:r>
        <w:t>UNEP/OzL.Pro/ExCom/96/1</w:t>
      </w:r>
    </w:fldSimple>
  </w:p>
  <w:p w14:paraId="4AD5318A" w14:textId="77777777" w:rsidR="00DC6A10" w:rsidRPr="0033525D" w:rsidRDefault="00DC6A10"/>
  <w:p w14:paraId="6FDA5545" w14:textId="77777777" w:rsidR="00DC6A10" w:rsidRPr="0033525D" w:rsidRDefault="00DC6A1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D56D7" w14:textId="29E9D26A" w:rsidR="00685401" w:rsidRPr="008441E7" w:rsidRDefault="008441E7" w:rsidP="00685401">
    <w:pPr>
      <w:jc w:val="right"/>
      <w:rPr>
        <w:rFonts w:eastAsia="SimSun"/>
        <w:color w:val="000000" w:themeColor="text1"/>
        <w:sz w:val="24"/>
        <w:szCs w:val="24"/>
        <w:lang w:val="pt-PT"/>
      </w:rPr>
    </w:pPr>
    <w:r w:rsidRPr="008441E7">
      <w:rPr>
        <w:rFonts w:eastAsia="SimSun"/>
        <w:color w:val="000000" w:themeColor="text1"/>
        <w:sz w:val="24"/>
        <w:szCs w:val="24"/>
      </w:rPr>
      <w:fldChar w:fldCharType="begin"/>
    </w:r>
    <w:r w:rsidRPr="008441E7">
      <w:rPr>
        <w:rFonts w:eastAsia="SimSun"/>
        <w:color w:val="000000" w:themeColor="text1"/>
        <w:sz w:val="24"/>
        <w:szCs w:val="24"/>
        <w:lang w:val="pt-PT"/>
      </w:rPr>
      <w:instrText xml:space="preserve"> DOCPROPERTY "Document number"  \* MERGEFORMAT </w:instrText>
    </w:r>
    <w:r w:rsidRPr="008441E7">
      <w:rPr>
        <w:rFonts w:eastAsia="SimSun"/>
        <w:color w:val="000000" w:themeColor="text1"/>
        <w:sz w:val="24"/>
        <w:szCs w:val="24"/>
      </w:rPr>
      <w:fldChar w:fldCharType="separate"/>
    </w:r>
    <w:r w:rsidRPr="008441E7">
      <w:rPr>
        <w:rFonts w:eastAsia="SimSun"/>
        <w:color w:val="000000" w:themeColor="text1"/>
        <w:sz w:val="24"/>
        <w:szCs w:val="24"/>
        <w:lang w:val="pt-PT"/>
      </w:rPr>
      <w:t>UNEP/OzL.Pro/ExCom/96/8/Rev.1</w:t>
    </w:r>
    <w:r w:rsidRPr="008441E7">
      <w:rPr>
        <w:rFonts w:eastAsia="SimSun"/>
        <w:color w:val="000000" w:themeColor="text1"/>
        <w:sz w:val="24"/>
        <w:szCs w:val="24"/>
      </w:rPr>
      <w:fldChar w:fldCharType="end"/>
    </w:r>
  </w:p>
  <w:p w14:paraId="68C35694" w14:textId="3C913D0A" w:rsidR="00685401" w:rsidRPr="008441E7" w:rsidRDefault="00FA20D7" w:rsidP="00025F13">
    <w:pPr>
      <w:pStyle w:val="Header"/>
      <w:jc w:val="right"/>
      <w:rPr>
        <w:rFonts w:eastAsia="SimSun"/>
        <w:color w:val="000000" w:themeColor="text1"/>
        <w:sz w:val="24"/>
        <w:szCs w:val="24"/>
        <w:lang w:eastAsia="zh-CN"/>
      </w:rPr>
    </w:pPr>
    <w:r>
      <w:rPr>
        <w:rFonts w:eastAsia="SimSun" w:hint="eastAsia"/>
        <w:color w:val="000000" w:themeColor="text1"/>
        <w:sz w:val="24"/>
        <w:szCs w:val="24"/>
        <w:lang w:eastAsia="zh-CN"/>
      </w:rPr>
      <w:t>Annex I</w:t>
    </w:r>
  </w:p>
  <w:p w14:paraId="7533A4C5" w14:textId="77777777" w:rsidR="00025F13" w:rsidRPr="008441E7" w:rsidRDefault="00025F13" w:rsidP="00025F13">
    <w:pPr>
      <w:pStyle w:val="Header"/>
      <w:jc w:val="right"/>
      <w:rPr>
        <w:rFonts w:eastAsia="SimSun"/>
        <w:color w:val="000000" w:themeColor="text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8A0E49"/>
    <w:multiLevelType w:val="hybridMultilevel"/>
    <w:tmpl w:val="E01C4040"/>
    <w:lvl w:ilvl="0" w:tplc="FFFFFFFF">
      <w:start w:val="1"/>
      <w:numFmt w:val="lowerLetter"/>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1882747"/>
    <w:multiLevelType w:val="hybridMultilevel"/>
    <w:tmpl w:val="4564921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3B63392"/>
    <w:multiLevelType w:val="hybridMultilevel"/>
    <w:tmpl w:val="FF203D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4878CB"/>
    <w:multiLevelType w:val="hybridMultilevel"/>
    <w:tmpl w:val="A1DCFD6E"/>
    <w:lvl w:ilvl="0" w:tplc="045ED75C">
      <w:start w:val="1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D391ED7"/>
    <w:multiLevelType w:val="hybridMultilevel"/>
    <w:tmpl w:val="BCC66E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47FC425C"/>
    <w:multiLevelType w:val="hybridMultilevel"/>
    <w:tmpl w:val="E83861DE"/>
    <w:lvl w:ilvl="0" w:tplc="0409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1F60B54"/>
    <w:multiLevelType w:val="hybridMultilevel"/>
    <w:tmpl w:val="240AF22A"/>
    <w:lvl w:ilvl="0" w:tplc="4558D5D0">
      <w:start w:val="1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54172DE7"/>
    <w:multiLevelType w:val="hybridMultilevel"/>
    <w:tmpl w:val="69F42E7E"/>
    <w:lvl w:ilvl="0" w:tplc="7FB840D4">
      <w:start w:val="15"/>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5154E6F"/>
    <w:multiLevelType w:val="hybridMultilevel"/>
    <w:tmpl w:val="333E2F1A"/>
    <w:lvl w:ilvl="0" w:tplc="28D6F1F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533144B"/>
    <w:multiLevelType w:val="hybridMultilevel"/>
    <w:tmpl w:val="E01C4040"/>
    <w:lvl w:ilvl="0" w:tplc="F8F2DF64">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9080597"/>
    <w:multiLevelType w:val="hybridMultilevel"/>
    <w:tmpl w:val="0F86FA94"/>
    <w:lvl w:ilvl="0" w:tplc="4D8078FE">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961182360">
    <w:abstractNumId w:val="10"/>
  </w:num>
  <w:num w:numId="2" w16cid:durableId="1321420953">
    <w:abstractNumId w:val="10"/>
  </w:num>
  <w:num w:numId="3" w16cid:durableId="1250771803">
    <w:abstractNumId w:val="10"/>
  </w:num>
  <w:num w:numId="4" w16cid:durableId="987788546">
    <w:abstractNumId w:val="10"/>
  </w:num>
  <w:num w:numId="5" w16cid:durableId="782264472">
    <w:abstractNumId w:val="10"/>
  </w:num>
  <w:num w:numId="6" w16cid:durableId="1083139075">
    <w:abstractNumId w:val="9"/>
  </w:num>
  <w:num w:numId="7" w16cid:durableId="1340616584">
    <w:abstractNumId w:val="7"/>
  </w:num>
  <w:num w:numId="8" w16cid:durableId="868026112">
    <w:abstractNumId w:val="6"/>
  </w:num>
  <w:num w:numId="9" w16cid:durableId="1998461808">
    <w:abstractNumId w:val="5"/>
  </w:num>
  <w:num w:numId="10" w16cid:durableId="1508057732">
    <w:abstractNumId w:val="4"/>
  </w:num>
  <w:num w:numId="11" w16cid:durableId="746077425">
    <w:abstractNumId w:val="8"/>
  </w:num>
  <w:num w:numId="12" w16cid:durableId="1930460976">
    <w:abstractNumId w:val="3"/>
  </w:num>
  <w:num w:numId="13" w16cid:durableId="1060404213">
    <w:abstractNumId w:val="2"/>
  </w:num>
  <w:num w:numId="14" w16cid:durableId="926380663">
    <w:abstractNumId w:val="1"/>
  </w:num>
  <w:num w:numId="15" w16cid:durableId="205798630">
    <w:abstractNumId w:val="0"/>
  </w:num>
  <w:num w:numId="16" w16cid:durableId="1066533908">
    <w:abstractNumId w:val="15"/>
  </w:num>
  <w:num w:numId="17" w16cid:durableId="1136681086">
    <w:abstractNumId w:val="19"/>
  </w:num>
  <w:num w:numId="18" w16cid:durableId="1690139834">
    <w:abstractNumId w:val="20"/>
  </w:num>
  <w:num w:numId="19" w16cid:durableId="2134785972">
    <w:abstractNumId w:val="26"/>
  </w:num>
  <w:num w:numId="20" w16cid:durableId="1825924322">
    <w:abstractNumId w:val="17"/>
  </w:num>
  <w:num w:numId="21" w16cid:durableId="1683161293">
    <w:abstractNumId w:val="10"/>
  </w:num>
  <w:num w:numId="22" w16cid:durableId="1929342134">
    <w:abstractNumId w:val="10"/>
  </w:num>
  <w:num w:numId="23" w16cid:durableId="2028553569">
    <w:abstractNumId w:val="25"/>
  </w:num>
  <w:num w:numId="24" w16cid:durableId="1482771694">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5567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90604847">
    <w:abstractNumId w:val="16"/>
  </w:num>
  <w:num w:numId="27" w16cid:durableId="1247302418">
    <w:abstractNumId w:val="13"/>
  </w:num>
  <w:num w:numId="28" w16cid:durableId="1449156866">
    <w:abstractNumId w:val="23"/>
  </w:num>
  <w:num w:numId="29" w16cid:durableId="336074944">
    <w:abstractNumId w:val="10"/>
  </w:num>
  <w:num w:numId="30" w16cid:durableId="474491686">
    <w:abstractNumId w:val="10"/>
  </w:num>
  <w:num w:numId="31" w16cid:durableId="159378287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43732624">
    <w:abstractNumId w:val="22"/>
  </w:num>
  <w:num w:numId="33" w16cid:durableId="1524905311">
    <w:abstractNumId w:val="21"/>
  </w:num>
  <w:num w:numId="34" w16cid:durableId="31148859">
    <w:abstractNumId w:val="14"/>
  </w:num>
  <w:num w:numId="35" w16cid:durableId="278953976">
    <w:abstractNumId w:val="12"/>
  </w:num>
  <w:num w:numId="36" w16cid:durableId="520775846">
    <w:abstractNumId w:val="11"/>
  </w:num>
  <w:num w:numId="37" w16cid:durableId="829560034">
    <w:abstractNumId w:val="18"/>
  </w:num>
  <w:num w:numId="38" w16cid:durableId="1234075121">
    <w:abstractNumId w:val="2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1168BD"/>
    <w:rsid w:val="00000801"/>
    <w:rsid w:val="00000C17"/>
    <w:rsid w:val="00000FED"/>
    <w:rsid w:val="00001D57"/>
    <w:rsid w:val="00002DA2"/>
    <w:rsid w:val="0000434E"/>
    <w:rsid w:val="000069E7"/>
    <w:rsid w:val="000071E8"/>
    <w:rsid w:val="00014A10"/>
    <w:rsid w:val="000211A9"/>
    <w:rsid w:val="00021238"/>
    <w:rsid w:val="00022071"/>
    <w:rsid w:val="00022B68"/>
    <w:rsid w:val="00025F13"/>
    <w:rsid w:val="00026BC9"/>
    <w:rsid w:val="000306E7"/>
    <w:rsid w:val="00031260"/>
    <w:rsid w:val="00031BEC"/>
    <w:rsid w:val="0003681A"/>
    <w:rsid w:val="00036D40"/>
    <w:rsid w:val="00037134"/>
    <w:rsid w:val="000372B7"/>
    <w:rsid w:val="0004390F"/>
    <w:rsid w:val="00044D6C"/>
    <w:rsid w:val="00050B15"/>
    <w:rsid w:val="00050F6E"/>
    <w:rsid w:val="00051607"/>
    <w:rsid w:val="00051982"/>
    <w:rsid w:val="00061EC2"/>
    <w:rsid w:val="00062752"/>
    <w:rsid w:val="00066CE8"/>
    <w:rsid w:val="000731E2"/>
    <w:rsid w:val="00075D53"/>
    <w:rsid w:val="00077393"/>
    <w:rsid w:val="00077E71"/>
    <w:rsid w:val="00080ED0"/>
    <w:rsid w:val="00085B8F"/>
    <w:rsid w:val="00090481"/>
    <w:rsid w:val="00093E4F"/>
    <w:rsid w:val="00094174"/>
    <w:rsid w:val="000A3826"/>
    <w:rsid w:val="000A6C26"/>
    <w:rsid w:val="000B1806"/>
    <w:rsid w:val="000B36C8"/>
    <w:rsid w:val="000C2815"/>
    <w:rsid w:val="000C4193"/>
    <w:rsid w:val="000C68ED"/>
    <w:rsid w:val="000D464A"/>
    <w:rsid w:val="000D52A4"/>
    <w:rsid w:val="000D79D8"/>
    <w:rsid w:val="000E07BC"/>
    <w:rsid w:val="000E2E21"/>
    <w:rsid w:val="000E447F"/>
    <w:rsid w:val="000E61DD"/>
    <w:rsid w:val="000F1CD4"/>
    <w:rsid w:val="000F304E"/>
    <w:rsid w:val="000F4103"/>
    <w:rsid w:val="000F413F"/>
    <w:rsid w:val="000F496B"/>
    <w:rsid w:val="000F70A7"/>
    <w:rsid w:val="001006FA"/>
    <w:rsid w:val="00106285"/>
    <w:rsid w:val="00112B8D"/>
    <w:rsid w:val="00113CCA"/>
    <w:rsid w:val="00115ED6"/>
    <w:rsid w:val="001168BD"/>
    <w:rsid w:val="00122145"/>
    <w:rsid w:val="00122F25"/>
    <w:rsid w:val="00126738"/>
    <w:rsid w:val="00127D03"/>
    <w:rsid w:val="00130B9D"/>
    <w:rsid w:val="00131DE0"/>
    <w:rsid w:val="001337E1"/>
    <w:rsid w:val="00133D62"/>
    <w:rsid w:val="00134572"/>
    <w:rsid w:val="00135980"/>
    <w:rsid w:val="00136B81"/>
    <w:rsid w:val="0013786F"/>
    <w:rsid w:val="00142333"/>
    <w:rsid w:val="00151486"/>
    <w:rsid w:val="00151D16"/>
    <w:rsid w:val="0015375E"/>
    <w:rsid w:val="00153E31"/>
    <w:rsid w:val="00157712"/>
    <w:rsid w:val="001615C5"/>
    <w:rsid w:val="00163A9A"/>
    <w:rsid w:val="00164292"/>
    <w:rsid w:val="00164719"/>
    <w:rsid w:val="00166FC4"/>
    <w:rsid w:val="001677AC"/>
    <w:rsid w:val="0017015E"/>
    <w:rsid w:val="00170BD2"/>
    <w:rsid w:val="00176924"/>
    <w:rsid w:val="00176B46"/>
    <w:rsid w:val="00177973"/>
    <w:rsid w:val="001804EA"/>
    <w:rsid w:val="00180B9E"/>
    <w:rsid w:val="00182D0B"/>
    <w:rsid w:val="00186B87"/>
    <w:rsid w:val="00190A61"/>
    <w:rsid w:val="00197179"/>
    <w:rsid w:val="001A0E9D"/>
    <w:rsid w:val="001A2066"/>
    <w:rsid w:val="001A2215"/>
    <w:rsid w:val="001A3342"/>
    <w:rsid w:val="001A3E3D"/>
    <w:rsid w:val="001A6971"/>
    <w:rsid w:val="001A7049"/>
    <w:rsid w:val="001B1E40"/>
    <w:rsid w:val="001B2A66"/>
    <w:rsid w:val="001B5604"/>
    <w:rsid w:val="001C4D8A"/>
    <w:rsid w:val="001C6DCA"/>
    <w:rsid w:val="001C764E"/>
    <w:rsid w:val="001E1052"/>
    <w:rsid w:val="001E21B1"/>
    <w:rsid w:val="001E2F93"/>
    <w:rsid w:val="001E4554"/>
    <w:rsid w:val="001E46A9"/>
    <w:rsid w:val="001E61E5"/>
    <w:rsid w:val="001E7E23"/>
    <w:rsid w:val="001F15EE"/>
    <w:rsid w:val="001F2159"/>
    <w:rsid w:val="001F30AC"/>
    <w:rsid w:val="001F3FF5"/>
    <w:rsid w:val="001F53FD"/>
    <w:rsid w:val="001F5713"/>
    <w:rsid w:val="00201597"/>
    <w:rsid w:val="00206ADB"/>
    <w:rsid w:val="00206D4D"/>
    <w:rsid w:val="0021007B"/>
    <w:rsid w:val="00210B8B"/>
    <w:rsid w:val="00214863"/>
    <w:rsid w:val="00215183"/>
    <w:rsid w:val="002156B4"/>
    <w:rsid w:val="00220EE1"/>
    <w:rsid w:val="00221F3B"/>
    <w:rsid w:val="00224C17"/>
    <w:rsid w:val="00224FCD"/>
    <w:rsid w:val="0023490F"/>
    <w:rsid w:val="00235D63"/>
    <w:rsid w:val="00236022"/>
    <w:rsid w:val="00240A06"/>
    <w:rsid w:val="002410FE"/>
    <w:rsid w:val="00243793"/>
    <w:rsid w:val="00245435"/>
    <w:rsid w:val="00245FB6"/>
    <w:rsid w:val="00250370"/>
    <w:rsid w:val="0025120A"/>
    <w:rsid w:val="00253222"/>
    <w:rsid w:val="00253DB1"/>
    <w:rsid w:val="00254796"/>
    <w:rsid w:val="002569B0"/>
    <w:rsid w:val="00261C13"/>
    <w:rsid w:val="00261ED3"/>
    <w:rsid w:val="00262847"/>
    <w:rsid w:val="002726F7"/>
    <w:rsid w:val="00272941"/>
    <w:rsid w:val="00273A6E"/>
    <w:rsid w:val="00281BB2"/>
    <w:rsid w:val="00283BC1"/>
    <w:rsid w:val="00283EAF"/>
    <w:rsid w:val="0028573F"/>
    <w:rsid w:val="00296417"/>
    <w:rsid w:val="002A03C3"/>
    <w:rsid w:val="002A05AB"/>
    <w:rsid w:val="002A26F8"/>
    <w:rsid w:val="002A672A"/>
    <w:rsid w:val="002B254E"/>
    <w:rsid w:val="002B4CE8"/>
    <w:rsid w:val="002B50A1"/>
    <w:rsid w:val="002B5DC7"/>
    <w:rsid w:val="002B72E9"/>
    <w:rsid w:val="002C173B"/>
    <w:rsid w:val="002C385E"/>
    <w:rsid w:val="002C5B7A"/>
    <w:rsid w:val="002C7998"/>
    <w:rsid w:val="002D0CCE"/>
    <w:rsid w:val="002D140D"/>
    <w:rsid w:val="002E05B1"/>
    <w:rsid w:val="002E4654"/>
    <w:rsid w:val="002F006B"/>
    <w:rsid w:val="002F1DD5"/>
    <w:rsid w:val="002F1E53"/>
    <w:rsid w:val="002F2CAA"/>
    <w:rsid w:val="0030052C"/>
    <w:rsid w:val="00303233"/>
    <w:rsid w:val="00310846"/>
    <w:rsid w:val="00311E25"/>
    <w:rsid w:val="00312C83"/>
    <w:rsid w:val="003173F3"/>
    <w:rsid w:val="0032020C"/>
    <w:rsid w:val="00326F1A"/>
    <w:rsid w:val="003306E1"/>
    <w:rsid w:val="003320E4"/>
    <w:rsid w:val="00334517"/>
    <w:rsid w:val="0033525D"/>
    <w:rsid w:val="00337205"/>
    <w:rsid w:val="003414F3"/>
    <w:rsid w:val="0034205B"/>
    <w:rsid w:val="003551FF"/>
    <w:rsid w:val="003552E4"/>
    <w:rsid w:val="00355AD0"/>
    <w:rsid w:val="00355D56"/>
    <w:rsid w:val="0035613E"/>
    <w:rsid w:val="00363EE9"/>
    <w:rsid w:val="00371252"/>
    <w:rsid w:val="00376128"/>
    <w:rsid w:val="0037742E"/>
    <w:rsid w:val="00377D56"/>
    <w:rsid w:val="0038245A"/>
    <w:rsid w:val="0038314C"/>
    <w:rsid w:val="003840E6"/>
    <w:rsid w:val="00384397"/>
    <w:rsid w:val="00385577"/>
    <w:rsid w:val="00385AB0"/>
    <w:rsid w:val="00385CFC"/>
    <w:rsid w:val="00386340"/>
    <w:rsid w:val="0039337A"/>
    <w:rsid w:val="003934DF"/>
    <w:rsid w:val="0039764E"/>
    <w:rsid w:val="003A3189"/>
    <w:rsid w:val="003A3CA7"/>
    <w:rsid w:val="003B110F"/>
    <w:rsid w:val="003B161E"/>
    <w:rsid w:val="003B1E5F"/>
    <w:rsid w:val="003B33BD"/>
    <w:rsid w:val="003B569D"/>
    <w:rsid w:val="003B6B4A"/>
    <w:rsid w:val="003C0BE2"/>
    <w:rsid w:val="003C30FB"/>
    <w:rsid w:val="003C319E"/>
    <w:rsid w:val="003C3C0E"/>
    <w:rsid w:val="003C3FBA"/>
    <w:rsid w:val="003C690C"/>
    <w:rsid w:val="003C74E3"/>
    <w:rsid w:val="003C7FD0"/>
    <w:rsid w:val="003D083D"/>
    <w:rsid w:val="003D42A6"/>
    <w:rsid w:val="003D4F21"/>
    <w:rsid w:val="003D4FAC"/>
    <w:rsid w:val="003D5967"/>
    <w:rsid w:val="003E152A"/>
    <w:rsid w:val="003E1885"/>
    <w:rsid w:val="003E46D6"/>
    <w:rsid w:val="003E7906"/>
    <w:rsid w:val="003F000F"/>
    <w:rsid w:val="003F2BE0"/>
    <w:rsid w:val="003F3C50"/>
    <w:rsid w:val="003F4487"/>
    <w:rsid w:val="0040037E"/>
    <w:rsid w:val="00400D8E"/>
    <w:rsid w:val="00401CA3"/>
    <w:rsid w:val="00402E5D"/>
    <w:rsid w:val="00406202"/>
    <w:rsid w:val="00406A6A"/>
    <w:rsid w:val="00406B22"/>
    <w:rsid w:val="00407147"/>
    <w:rsid w:val="004078FA"/>
    <w:rsid w:val="00411740"/>
    <w:rsid w:val="004121E9"/>
    <w:rsid w:val="004138A5"/>
    <w:rsid w:val="004148D9"/>
    <w:rsid w:val="004173C0"/>
    <w:rsid w:val="00420C60"/>
    <w:rsid w:val="00420D7D"/>
    <w:rsid w:val="00422F8A"/>
    <w:rsid w:val="004260FD"/>
    <w:rsid w:val="00426950"/>
    <w:rsid w:val="00426B8D"/>
    <w:rsid w:val="00431E08"/>
    <w:rsid w:val="004328A7"/>
    <w:rsid w:val="00434C74"/>
    <w:rsid w:val="00445479"/>
    <w:rsid w:val="004534E9"/>
    <w:rsid w:val="004540AA"/>
    <w:rsid w:val="00456DD0"/>
    <w:rsid w:val="00456EB4"/>
    <w:rsid w:val="00457827"/>
    <w:rsid w:val="00462976"/>
    <w:rsid w:val="00464565"/>
    <w:rsid w:val="00467749"/>
    <w:rsid w:val="00470B2D"/>
    <w:rsid w:val="004718F3"/>
    <w:rsid w:val="00473372"/>
    <w:rsid w:val="00474141"/>
    <w:rsid w:val="00475040"/>
    <w:rsid w:val="00475D3F"/>
    <w:rsid w:val="00477C66"/>
    <w:rsid w:val="004830E5"/>
    <w:rsid w:val="00486E4B"/>
    <w:rsid w:val="00490C06"/>
    <w:rsid w:val="00493D40"/>
    <w:rsid w:val="00493EE3"/>
    <w:rsid w:val="00495E37"/>
    <w:rsid w:val="004967B6"/>
    <w:rsid w:val="00497B4E"/>
    <w:rsid w:val="004A504B"/>
    <w:rsid w:val="004A569E"/>
    <w:rsid w:val="004A6911"/>
    <w:rsid w:val="004A6D1C"/>
    <w:rsid w:val="004B3652"/>
    <w:rsid w:val="004B54E0"/>
    <w:rsid w:val="004B7384"/>
    <w:rsid w:val="004C0640"/>
    <w:rsid w:val="004C3CC2"/>
    <w:rsid w:val="004C4269"/>
    <w:rsid w:val="004C54E4"/>
    <w:rsid w:val="004C55D5"/>
    <w:rsid w:val="004C5903"/>
    <w:rsid w:val="004C64E0"/>
    <w:rsid w:val="004D6236"/>
    <w:rsid w:val="004D7F90"/>
    <w:rsid w:val="004E136C"/>
    <w:rsid w:val="004E4DBB"/>
    <w:rsid w:val="004E4E41"/>
    <w:rsid w:val="004E73DB"/>
    <w:rsid w:val="004E7F9C"/>
    <w:rsid w:val="004F3493"/>
    <w:rsid w:val="004F5143"/>
    <w:rsid w:val="00504BF4"/>
    <w:rsid w:val="00511ABB"/>
    <w:rsid w:val="0051244B"/>
    <w:rsid w:val="00512B09"/>
    <w:rsid w:val="00513B47"/>
    <w:rsid w:val="00514B3D"/>
    <w:rsid w:val="00515005"/>
    <w:rsid w:val="005170EB"/>
    <w:rsid w:val="00517222"/>
    <w:rsid w:val="00521A3A"/>
    <w:rsid w:val="00521B8C"/>
    <w:rsid w:val="00521D20"/>
    <w:rsid w:val="005220ED"/>
    <w:rsid w:val="005244FF"/>
    <w:rsid w:val="0052553E"/>
    <w:rsid w:val="00532253"/>
    <w:rsid w:val="00532A65"/>
    <w:rsid w:val="005331D9"/>
    <w:rsid w:val="00533796"/>
    <w:rsid w:val="0053435D"/>
    <w:rsid w:val="00537343"/>
    <w:rsid w:val="00541010"/>
    <w:rsid w:val="00541692"/>
    <w:rsid w:val="00542E31"/>
    <w:rsid w:val="00547B7F"/>
    <w:rsid w:val="00550282"/>
    <w:rsid w:val="005516F3"/>
    <w:rsid w:val="00555D75"/>
    <w:rsid w:val="00557937"/>
    <w:rsid w:val="00557940"/>
    <w:rsid w:val="00560DF0"/>
    <w:rsid w:val="00564D04"/>
    <w:rsid w:val="0056759C"/>
    <w:rsid w:val="0057038D"/>
    <w:rsid w:val="005730DB"/>
    <w:rsid w:val="00580755"/>
    <w:rsid w:val="00584430"/>
    <w:rsid w:val="0058594A"/>
    <w:rsid w:val="005868E0"/>
    <w:rsid w:val="005937CE"/>
    <w:rsid w:val="0059513E"/>
    <w:rsid w:val="005A4977"/>
    <w:rsid w:val="005A6AA4"/>
    <w:rsid w:val="005A6D9F"/>
    <w:rsid w:val="005A6DED"/>
    <w:rsid w:val="005A7CCB"/>
    <w:rsid w:val="005A7FBA"/>
    <w:rsid w:val="005B08D8"/>
    <w:rsid w:val="005B1BA3"/>
    <w:rsid w:val="005B48FF"/>
    <w:rsid w:val="005C1E32"/>
    <w:rsid w:val="005C5006"/>
    <w:rsid w:val="005C670D"/>
    <w:rsid w:val="005D0691"/>
    <w:rsid w:val="005D2B4C"/>
    <w:rsid w:val="005D363F"/>
    <w:rsid w:val="005D4543"/>
    <w:rsid w:val="005D796A"/>
    <w:rsid w:val="005E5521"/>
    <w:rsid w:val="005F3DE7"/>
    <w:rsid w:val="00600457"/>
    <w:rsid w:val="006019DA"/>
    <w:rsid w:val="00603487"/>
    <w:rsid w:val="00604C15"/>
    <w:rsid w:val="00605C5F"/>
    <w:rsid w:val="00607B74"/>
    <w:rsid w:val="00612340"/>
    <w:rsid w:val="006158D5"/>
    <w:rsid w:val="006163A0"/>
    <w:rsid w:val="00617CBA"/>
    <w:rsid w:val="00625D83"/>
    <w:rsid w:val="00626EA7"/>
    <w:rsid w:val="00632E5F"/>
    <w:rsid w:val="00637810"/>
    <w:rsid w:val="00640153"/>
    <w:rsid w:val="00641EB6"/>
    <w:rsid w:val="00642EE2"/>
    <w:rsid w:val="00644E5D"/>
    <w:rsid w:val="00650B9B"/>
    <w:rsid w:val="00651984"/>
    <w:rsid w:val="006551A0"/>
    <w:rsid w:val="006559FB"/>
    <w:rsid w:val="00655A6E"/>
    <w:rsid w:val="00657F81"/>
    <w:rsid w:val="00661111"/>
    <w:rsid w:val="006623E7"/>
    <w:rsid w:val="00662B80"/>
    <w:rsid w:val="00663CFC"/>
    <w:rsid w:val="0066768F"/>
    <w:rsid w:val="00670F6C"/>
    <w:rsid w:val="00671207"/>
    <w:rsid w:val="00676E58"/>
    <w:rsid w:val="00677A2B"/>
    <w:rsid w:val="00683FCC"/>
    <w:rsid w:val="006852C7"/>
    <w:rsid w:val="006852CE"/>
    <w:rsid w:val="00685401"/>
    <w:rsid w:val="00685C55"/>
    <w:rsid w:val="00692D14"/>
    <w:rsid w:val="006954BE"/>
    <w:rsid w:val="0069590F"/>
    <w:rsid w:val="006A08EA"/>
    <w:rsid w:val="006A0E7C"/>
    <w:rsid w:val="006A4362"/>
    <w:rsid w:val="006A45C1"/>
    <w:rsid w:val="006A655D"/>
    <w:rsid w:val="006A65E7"/>
    <w:rsid w:val="006A7A3B"/>
    <w:rsid w:val="006B1928"/>
    <w:rsid w:val="006B1FC2"/>
    <w:rsid w:val="006B2846"/>
    <w:rsid w:val="006B32D3"/>
    <w:rsid w:val="006B3D34"/>
    <w:rsid w:val="006B65C7"/>
    <w:rsid w:val="006B7454"/>
    <w:rsid w:val="006B7AEE"/>
    <w:rsid w:val="006C0176"/>
    <w:rsid w:val="006C12FF"/>
    <w:rsid w:val="006C1727"/>
    <w:rsid w:val="006C32FD"/>
    <w:rsid w:val="006C39CE"/>
    <w:rsid w:val="006C5BB9"/>
    <w:rsid w:val="006C7A35"/>
    <w:rsid w:val="006D0932"/>
    <w:rsid w:val="006D0FCC"/>
    <w:rsid w:val="006D21F5"/>
    <w:rsid w:val="006D3089"/>
    <w:rsid w:val="006D48D2"/>
    <w:rsid w:val="006E0EE9"/>
    <w:rsid w:val="006E126D"/>
    <w:rsid w:val="006E1296"/>
    <w:rsid w:val="006E1FC3"/>
    <w:rsid w:val="006E3B0F"/>
    <w:rsid w:val="006E3D57"/>
    <w:rsid w:val="006E7238"/>
    <w:rsid w:val="006F1AED"/>
    <w:rsid w:val="006F3088"/>
    <w:rsid w:val="006F577B"/>
    <w:rsid w:val="006F7344"/>
    <w:rsid w:val="00701988"/>
    <w:rsid w:val="00702A5A"/>
    <w:rsid w:val="007039F0"/>
    <w:rsid w:val="00704CE9"/>
    <w:rsid w:val="007058F9"/>
    <w:rsid w:val="0070616B"/>
    <w:rsid w:val="00706295"/>
    <w:rsid w:val="00706FDA"/>
    <w:rsid w:val="00711E99"/>
    <w:rsid w:val="00711F9A"/>
    <w:rsid w:val="00712C48"/>
    <w:rsid w:val="00713810"/>
    <w:rsid w:val="00714DDB"/>
    <w:rsid w:val="0072005A"/>
    <w:rsid w:val="0072277E"/>
    <w:rsid w:val="00725EAB"/>
    <w:rsid w:val="007303A5"/>
    <w:rsid w:val="00730B3E"/>
    <w:rsid w:val="00730F11"/>
    <w:rsid w:val="00732513"/>
    <w:rsid w:val="00733824"/>
    <w:rsid w:val="0073420B"/>
    <w:rsid w:val="00736367"/>
    <w:rsid w:val="007374AB"/>
    <w:rsid w:val="0074139D"/>
    <w:rsid w:val="00745C9F"/>
    <w:rsid w:val="00745EDC"/>
    <w:rsid w:val="0074760E"/>
    <w:rsid w:val="00751F83"/>
    <w:rsid w:val="007548C4"/>
    <w:rsid w:val="00754ABA"/>
    <w:rsid w:val="00755D2F"/>
    <w:rsid w:val="00760A04"/>
    <w:rsid w:val="00761A1F"/>
    <w:rsid w:val="007624A2"/>
    <w:rsid w:val="0076319F"/>
    <w:rsid w:val="00770FF0"/>
    <w:rsid w:val="00777BF7"/>
    <w:rsid w:val="00782B0D"/>
    <w:rsid w:val="007862B4"/>
    <w:rsid w:val="007866D2"/>
    <w:rsid w:val="0079781A"/>
    <w:rsid w:val="007A044B"/>
    <w:rsid w:val="007A1302"/>
    <w:rsid w:val="007A1546"/>
    <w:rsid w:val="007A228C"/>
    <w:rsid w:val="007A368E"/>
    <w:rsid w:val="007A5868"/>
    <w:rsid w:val="007A5901"/>
    <w:rsid w:val="007B04CE"/>
    <w:rsid w:val="007B1CF0"/>
    <w:rsid w:val="007B2497"/>
    <w:rsid w:val="007B3564"/>
    <w:rsid w:val="007B47A7"/>
    <w:rsid w:val="007B6871"/>
    <w:rsid w:val="007B7A2F"/>
    <w:rsid w:val="007B7C52"/>
    <w:rsid w:val="007C2B69"/>
    <w:rsid w:val="007C32EE"/>
    <w:rsid w:val="007C3D33"/>
    <w:rsid w:val="007C462F"/>
    <w:rsid w:val="007D294A"/>
    <w:rsid w:val="007D47D2"/>
    <w:rsid w:val="007D4E25"/>
    <w:rsid w:val="007D544C"/>
    <w:rsid w:val="007D5B15"/>
    <w:rsid w:val="007D6964"/>
    <w:rsid w:val="007D6E80"/>
    <w:rsid w:val="007D6EC0"/>
    <w:rsid w:val="007D7E1D"/>
    <w:rsid w:val="007E249F"/>
    <w:rsid w:val="007E503C"/>
    <w:rsid w:val="007F2B34"/>
    <w:rsid w:val="007F2E67"/>
    <w:rsid w:val="007F5F73"/>
    <w:rsid w:val="0080092F"/>
    <w:rsid w:val="0080153B"/>
    <w:rsid w:val="00801DE7"/>
    <w:rsid w:val="0080345C"/>
    <w:rsid w:val="00803C87"/>
    <w:rsid w:val="00807A0A"/>
    <w:rsid w:val="00815DBD"/>
    <w:rsid w:val="0082522F"/>
    <w:rsid w:val="00825F39"/>
    <w:rsid w:val="008303A0"/>
    <w:rsid w:val="00831979"/>
    <w:rsid w:val="008329BC"/>
    <w:rsid w:val="0083538C"/>
    <w:rsid w:val="00837227"/>
    <w:rsid w:val="00840735"/>
    <w:rsid w:val="008441E7"/>
    <w:rsid w:val="00850D73"/>
    <w:rsid w:val="00851352"/>
    <w:rsid w:val="0085297B"/>
    <w:rsid w:val="00857077"/>
    <w:rsid w:val="008571F7"/>
    <w:rsid w:val="00857E51"/>
    <w:rsid w:val="00857F88"/>
    <w:rsid w:val="00863230"/>
    <w:rsid w:val="00864B3E"/>
    <w:rsid w:val="00865BD0"/>
    <w:rsid w:val="00870A65"/>
    <w:rsid w:val="008717D8"/>
    <w:rsid w:val="0087215C"/>
    <w:rsid w:val="00874DD0"/>
    <w:rsid w:val="00875D25"/>
    <w:rsid w:val="0087788B"/>
    <w:rsid w:val="00880E35"/>
    <w:rsid w:val="008875FE"/>
    <w:rsid w:val="00887F8E"/>
    <w:rsid w:val="00891937"/>
    <w:rsid w:val="008925EB"/>
    <w:rsid w:val="00894224"/>
    <w:rsid w:val="00896234"/>
    <w:rsid w:val="008972F3"/>
    <w:rsid w:val="00897E43"/>
    <w:rsid w:val="008A489B"/>
    <w:rsid w:val="008B4092"/>
    <w:rsid w:val="008B6C3D"/>
    <w:rsid w:val="008C024E"/>
    <w:rsid w:val="008C222B"/>
    <w:rsid w:val="008C5738"/>
    <w:rsid w:val="008C7EAD"/>
    <w:rsid w:val="008D085B"/>
    <w:rsid w:val="008D0CFE"/>
    <w:rsid w:val="008D3B8C"/>
    <w:rsid w:val="008D4D25"/>
    <w:rsid w:val="008D6152"/>
    <w:rsid w:val="008E7BA9"/>
    <w:rsid w:val="008F0BF2"/>
    <w:rsid w:val="008F0F81"/>
    <w:rsid w:val="008F1C65"/>
    <w:rsid w:val="008F27BF"/>
    <w:rsid w:val="008F2E64"/>
    <w:rsid w:val="008F68E9"/>
    <w:rsid w:val="00906835"/>
    <w:rsid w:val="00910493"/>
    <w:rsid w:val="009142EC"/>
    <w:rsid w:val="009145E4"/>
    <w:rsid w:val="009154C3"/>
    <w:rsid w:val="009211A7"/>
    <w:rsid w:val="00923540"/>
    <w:rsid w:val="00926767"/>
    <w:rsid w:val="009361D5"/>
    <w:rsid w:val="009427CE"/>
    <w:rsid w:val="009428A4"/>
    <w:rsid w:val="00944CD0"/>
    <w:rsid w:val="009471A0"/>
    <w:rsid w:val="0096179D"/>
    <w:rsid w:val="009659F4"/>
    <w:rsid w:val="00970D60"/>
    <w:rsid w:val="00974310"/>
    <w:rsid w:val="00975A57"/>
    <w:rsid w:val="00986148"/>
    <w:rsid w:val="00986F13"/>
    <w:rsid w:val="009874D0"/>
    <w:rsid w:val="0099390E"/>
    <w:rsid w:val="009960E5"/>
    <w:rsid w:val="009967B7"/>
    <w:rsid w:val="009A1EB8"/>
    <w:rsid w:val="009A5A76"/>
    <w:rsid w:val="009A7ADC"/>
    <w:rsid w:val="009A7EB5"/>
    <w:rsid w:val="009B0248"/>
    <w:rsid w:val="009B0D30"/>
    <w:rsid w:val="009B4881"/>
    <w:rsid w:val="009C19B7"/>
    <w:rsid w:val="009C4957"/>
    <w:rsid w:val="009C5ABB"/>
    <w:rsid w:val="009C5B48"/>
    <w:rsid w:val="009D1F60"/>
    <w:rsid w:val="009D5830"/>
    <w:rsid w:val="009D6A55"/>
    <w:rsid w:val="009D7C51"/>
    <w:rsid w:val="009E158B"/>
    <w:rsid w:val="009E196C"/>
    <w:rsid w:val="009E2698"/>
    <w:rsid w:val="009E2EB0"/>
    <w:rsid w:val="009E4489"/>
    <w:rsid w:val="009E6A0A"/>
    <w:rsid w:val="009E764A"/>
    <w:rsid w:val="009F36BF"/>
    <w:rsid w:val="009F4DE1"/>
    <w:rsid w:val="009F597A"/>
    <w:rsid w:val="00A00BED"/>
    <w:rsid w:val="00A020B4"/>
    <w:rsid w:val="00A06FCF"/>
    <w:rsid w:val="00A111B6"/>
    <w:rsid w:val="00A11C58"/>
    <w:rsid w:val="00A13F8E"/>
    <w:rsid w:val="00A23DE4"/>
    <w:rsid w:val="00A24571"/>
    <w:rsid w:val="00A26D27"/>
    <w:rsid w:val="00A30C42"/>
    <w:rsid w:val="00A328B3"/>
    <w:rsid w:val="00A35ECB"/>
    <w:rsid w:val="00A37031"/>
    <w:rsid w:val="00A376EE"/>
    <w:rsid w:val="00A42A99"/>
    <w:rsid w:val="00A42D37"/>
    <w:rsid w:val="00A44F78"/>
    <w:rsid w:val="00A5151A"/>
    <w:rsid w:val="00A57E0A"/>
    <w:rsid w:val="00A60F4A"/>
    <w:rsid w:val="00A61F47"/>
    <w:rsid w:val="00A77919"/>
    <w:rsid w:val="00A81E79"/>
    <w:rsid w:val="00A823F6"/>
    <w:rsid w:val="00A8719E"/>
    <w:rsid w:val="00AA0A89"/>
    <w:rsid w:val="00AA1B26"/>
    <w:rsid w:val="00AA5368"/>
    <w:rsid w:val="00AA6429"/>
    <w:rsid w:val="00AA64CF"/>
    <w:rsid w:val="00AB1A8F"/>
    <w:rsid w:val="00AB2B8B"/>
    <w:rsid w:val="00AB2FED"/>
    <w:rsid w:val="00AB3705"/>
    <w:rsid w:val="00AB3CEF"/>
    <w:rsid w:val="00AC01AA"/>
    <w:rsid w:val="00AC0203"/>
    <w:rsid w:val="00AC10C3"/>
    <w:rsid w:val="00AC2945"/>
    <w:rsid w:val="00AC3EE9"/>
    <w:rsid w:val="00AC3F20"/>
    <w:rsid w:val="00AC4AD9"/>
    <w:rsid w:val="00AC4F72"/>
    <w:rsid w:val="00AC5041"/>
    <w:rsid w:val="00AC78DF"/>
    <w:rsid w:val="00AC791E"/>
    <w:rsid w:val="00AD17CC"/>
    <w:rsid w:val="00AD1999"/>
    <w:rsid w:val="00AD2F29"/>
    <w:rsid w:val="00AD3C69"/>
    <w:rsid w:val="00AE1E9E"/>
    <w:rsid w:val="00AE3A9A"/>
    <w:rsid w:val="00AE482E"/>
    <w:rsid w:val="00AE4D62"/>
    <w:rsid w:val="00AE53C2"/>
    <w:rsid w:val="00AF1B39"/>
    <w:rsid w:val="00AF2D26"/>
    <w:rsid w:val="00AF741A"/>
    <w:rsid w:val="00B01ADB"/>
    <w:rsid w:val="00B029F7"/>
    <w:rsid w:val="00B04161"/>
    <w:rsid w:val="00B056F9"/>
    <w:rsid w:val="00B1114B"/>
    <w:rsid w:val="00B11E3D"/>
    <w:rsid w:val="00B14D2C"/>
    <w:rsid w:val="00B14F75"/>
    <w:rsid w:val="00B15EEC"/>
    <w:rsid w:val="00B17E82"/>
    <w:rsid w:val="00B21945"/>
    <w:rsid w:val="00B23A77"/>
    <w:rsid w:val="00B26084"/>
    <w:rsid w:val="00B32703"/>
    <w:rsid w:val="00B359B6"/>
    <w:rsid w:val="00B400E1"/>
    <w:rsid w:val="00B4493D"/>
    <w:rsid w:val="00B4575A"/>
    <w:rsid w:val="00B50A38"/>
    <w:rsid w:val="00B51D38"/>
    <w:rsid w:val="00B56181"/>
    <w:rsid w:val="00B56990"/>
    <w:rsid w:val="00B575BA"/>
    <w:rsid w:val="00B6162A"/>
    <w:rsid w:val="00B669FF"/>
    <w:rsid w:val="00B66D9E"/>
    <w:rsid w:val="00B67393"/>
    <w:rsid w:val="00B71608"/>
    <w:rsid w:val="00B76148"/>
    <w:rsid w:val="00B76429"/>
    <w:rsid w:val="00B81271"/>
    <w:rsid w:val="00B829DA"/>
    <w:rsid w:val="00B82B07"/>
    <w:rsid w:val="00B82B6B"/>
    <w:rsid w:val="00B86471"/>
    <w:rsid w:val="00B956D4"/>
    <w:rsid w:val="00B97446"/>
    <w:rsid w:val="00BA05D3"/>
    <w:rsid w:val="00BA7432"/>
    <w:rsid w:val="00BB2764"/>
    <w:rsid w:val="00BB5196"/>
    <w:rsid w:val="00BB54BC"/>
    <w:rsid w:val="00BC1AA0"/>
    <w:rsid w:val="00BC2495"/>
    <w:rsid w:val="00BC281C"/>
    <w:rsid w:val="00BC314A"/>
    <w:rsid w:val="00BC3350"/>
    <w:rsid w:val="00BC3ABF"/>
    <w:rsid w:val="00BC40A5"/>
    <w:rsid w:val="00BC7606"/>
    <w:rsid w:val="00BC7EB9"/>
    <w:rsid w:val="00BD2331"/>
    <w:rsid w:val="00BD2643"/>
    <w:rsid w:val="00BD3212"/>
    <w:rsid w:val="00BD4E00"/>
    <w:rsid w:val="00BD56B1"/>
    <w:rsid w:val="00BD6558"/>
    <w:rsid w:val="00BE3EEF"/>
    <w:rsid w:val="00BF2AD7"/>
    <w:rsid w:val="00BF2F76"/>
    <w:rsid w:val="00BF3022"/>
    <w:rsid w:val="00BF3214"/>
    <w:rsid w:val="00BF5573"/>
    <w:rsid w:val="00C00CD1"/>
    <w:rsid w:val="00C03B59"/>
    <w:rsid w:val="00C07DBE"/>
    <w:rsid w:val="00C10808"/>
    <w:rsid w:val="00C146A7"/>
    <w:rsid w:val="00C15867"/>
    <w:rsid w:val="00C22398"/>
    <w:rsid w:val="00C2296D"/>
    <w:rsid w:val="00C22D9F"/>
    <w:rsid w:val="00C23155"/>
    <w:rsid w:val="00C23DB9"/>
    <w:rsid w:val="00C26C2B"/>
    <w:rsid w:val="00C30CBF"/>
    <w:rsid w:val="00C35E2D"/>
    <w:rsid w:val="00C40AED"/>
    <w:rsid w:val="00C40C41"/>
    <w:rsid w:val="00C45885"/>
    <w:rsid w:val="00C45C0E"/>
    <w:rsid w:val="00C50F22"/>
    <w:rsid w:val="00C518CC"/>
    <w:rsid w:val="00C51B51"/>
    <w:rsid w:val="00C5526D"/>
    <w:rsid w:val="00C57971"/>
    <w:rsid w:val="00C60604"/>
    <w:rsid w:val="00C625D7"/>
    <w:rsid w:val="00C63AB6"/>
    <w:rsid w:val="00C6404E"/>
    <w:rsid w:val="00C649F5"/>
    <w:rsid w:val="00C65BD7"/>
    <w:rsid w:val="00C728F4"/>
    <w:rsid w:val="00C76AFA"/>
    <w:rsid w:val="00C76BA4"/>
    <w:rsid w:val="00C80A66"/>
    <w:rsid w:val="00C83A48"/>
    <w:rsid w:val="00C8566A"/>
    <w:rsid w:val="00C85865"/>
    <w:rsid w:val="00C85E85"/>
    <w:rsid w:val="00C90E2B"/>
    <w:rsid w:val="00C926C8"/>
    <w:rsid w:val="00C935E1"/>
    <w:rsid w:val="00CA2EAE"/>
    <w:rsid w:val="00CA4AC1"/>
    <w:rsid w:val="00CA59FB"/>
    <w:rsid w:val="00CB0316"/>
    <w:rsid w:val="00CB0B11"/>
    <w:rsid w:val="00CB1DBA"/>
    <w:rsid w:val="00CB426A"/>
    <w:rsid w:val="00CB5354"/>
    <w:rsid w:val="00CC3C9E"/>
    <w:rsid w:val="00CC5959"/>
    <w:rsid w:val="00CC6A14"/>
    <w:rsid w:val="00CC70A3"/>
    <w:rsid w:val="00CD3C84"/>
    <w:rsid w:val="00CD4442"/>
    <w:rsid w:val="00CD53C3"/>
    <w:rsid w:val="00CD574E"/>
    <w:rsid w:val="00CD6EF8"/>
    <w:rsid w:val="00CE4C22"/>
    <w:rsid w:val="00CE7156"/>
    <w:rsid w:val="00CE76E5"/>
    <w:rsid w:val="00CF167C"/>
    <w:rsid w:val="00CF1D2B"/>
    <w:rsid w:val="00CF3D5C"/>
    <w:rsid w:val="00CF41EC"/>
    <w:rsid w:val="00CF5D04"/>
    <w:rsid w:val="00D00A58"/>
    <w:rsid w:val="00D038EC"/>
    <w:rsid w:val="00D04DE4"/>
    <w:rsid w:val="00D063F1"/>
    <w:rsid w:val="00D0677D"/>
    <w:rsid w:val="00D11735"/>
    <w:rsid w:val="00D14257"/>
    <w:rsid w:val="00D14F22"/>
    <w:rsid w:val="00D22D27"/>
    <w:rsid w:val="00D24BD7"/>
    <w:rsid w:val="00D408F1"/>
    <w:rsid w:val="00D41AA5"/>
    <w:rsid w:val="00D43420"/>
    <w:rsid w:val="00D4488B"/>
    <w:rsid w:val="00D4741C"/>
    <w:rsid w:val="00D535A4"/>
    <w:rsid w:val="00D54A27"/>
    <w:rsid w:val="00D578AB"/>
    <w:rsid w:val="00D57918"/>
    <w:rsid w:val="00D6794E"/>
    <w:rsid w:val="00D71118"/>
    <w:rsid w:val="00D73DC6"/>
    <w:rsid w:val="00D74C1A"/>
    <w:rsid w:val="00D754C1"/>
    <w:rsid w:val="00D77393"/>
    <w:rsid w:val="00D77A35"/>
    <w:rsid w:val="00D81B3E"/>
    <w:rsid w:val="00D8401A"/>
    <w:rsid w:val="00D85624"/>
    <w:rsid w:val="00D90803"/>
    <w:rsid w:val="00D90C70"/>
    <w:rsid w:val="00D90E49"/>
    <w:rsid w:val="00D96ADE"/>
    <w:rsid w:val="00DA0CE2"/>
    <w:rsid w:val="00DA20A6"/>
    <w:rsid w:val="00DA214F"/>
    <w:rsid w:val="00DA2387"/>
    <w:rsid w:val="00DB0A7E"/>
    <w:rsid w:val="00DB1ADA"/>
    <w:rsid w:val="00DC61FF"/>
    <w:rsid w:val="00DC6A10"/>
    <w:rsid w:val="00DD2946"/>
    <w:rsid w:val="00DE104E"/>
    <w:rsid w:val="00DE14E9"/>
    <w:rsid w:val="00DE657E"/>
    <w:rsid w:val="00DE6BF8"/>
    <w:rsid w:val="00DF11F5"/>
    <w:rsid w:val="00DF123A"/>
    <w:rsid w:val="00DF2D96"/>
    <w:rsid w:val="00DF3F67"/>
    <w:rsid w:val="00DF4704"/>
    <w:rsid w:val="00DF7938"/>
    <w:rsid w:val="00E024AA"/>
    <w:rsid w:val="00E07CED"/>
    <w:rsid w:val="00E12B2B"/>
    <w:rsid w:val="00E14337"/>
    <w:rsid w:val="00E15C77"/>
    <w:rsid w:val="00E1693E"/>
    <w:rsid w:val="00E170C5"/>
    <w:rsid w:val="00E250F1"/>
    <w:rsid w:val="00E315E3"/>
    <w:rsid w:val="00E32F59"/>
    <w:rsid w:val="00E34762"/>
    <w:rsid w:val="00E3550D"/>
    <w:rsid w:val="00E40291"/>
    <w:rsid w:val="00E462B1"/>
    <w:rsid w:val="00E51C8D"/>
    <w:rsid w:val="00E52838"/>
    <w:rsid w:val="00E5428D"/>
    <w:rsid w:val="00E54AB7"/>
    <w:rsid w:val="00E614E0"/>
    <w:rsid w:val="00E65390"/>
    <w:rsid w:val="00E65CD6"/>
    <w:rsid w:val="00E667EE"/>
    <w:rsid w:val="00E719C1"/>
    <w:rsid w:val="00E73F7F"/>
    <w:rsid w:val="00E74F57"/>
    <w:rsid w:val="00E753E8"/>
    <w:rsid w:val="00E764C3"/>
    <w:rsid w:val="00E85409"/>
    <w:rsid w:val="00E85FED"/>
    <w:rsid w:val="00E866CE"/>
    <w:rsid w:val="00E87F27"/>
    <w:rsid w:val="00E9047D"/>
    <w:rsid w:val="00E90543"/>
    <w:rsid w:val="00E91B21"/>
    <w:rsid w:val="00E91CC9"/>
    <w:rsid w:val="00E9339B"/>
    <w:rsid w:val="00E94917"/>
    <w:rsid w:val="00EA429F"/>
    <w:rsid w:val="00EA4F9E"/>
    <w:rsid w:val="00EA63CA"/>
    <w:rsid w:val="00EA6656"/>
    <w:rsid w:val="00EA6D3B"/>
    <w:rsid w:val="00EB00AD"/>
    <w:rsid w:val="00EB0847"/>
    <w:rsid w:val="00EB136C"/>
    <w:rsid w:val="00EB1C71"/>
    <w:rsid w:val="00EB480E"/>
    <w:rsid w:val="00EB48E1"/>
    <w:rsid w:val="00EB4995"/>
    <w:rsid w:val="00EB5EC6"/>
    <w:rsid w:val="00EB7FC9"/>
    <w:rsid w:val="00EC033B"/>
    <w:rsid w:val="00EC0D33"/>
    <w:rsid w:val="00EC7DD0"/>
    <w:rsid w:val="00ED0696"/>
    <w:rsid w:val="00ED27E8"/>
    <w:rsid w:val="00ED4198"/>
    <w:rsid w:val="00ED4F23"/>
    <w:rsid w:val="00ED5C05"/>
    <w:rsid w:val="00ED694C"/>
    <w:rsid w:val="00ED6E32"/>
    <w:rsid w:val="00ED7137"/>
    <w:rsid w:val="00ED785A"/>
    <w:rsid w:val="00EE00C1"/>
    <w:rsid w:val="00EE2183"/>
    <w:rsid w:val="00EE2FA2"/>
    <w:rsid w:val="00EE6ADF"/>
    <w:rsid w:val="00EE7289"/>
    <w:rsid w:val="00EE7318"/>
    <w:rsid w:val="00EF06EA"/>
    <w:rsid w:val="00EF1E43"/>
    <w:rsid w:val="00F05144"/>
    <w:rsid w:val="00F05308"/>
    <w:rsid w:val="00F07604"/>
    <w:rsid w:val="00F10452"/>
    <w:rsid w:val="00F111BB"/>
    <w:rsid w:val="00F118AF"/>
    <w:rsid w:val="00F1695A"/>
    <w:rsid w:val="00F21088"/>
    <w:rsid w:val="00F26AB6"/>
    <w:rsid w:val="00F30758"/>
    <w:rsid w:val="00F326BF"/>
    <w:rsid w:val="00F327E7"/>
    <w:rsid w:val="00F34A2A"/>
    <w:rsid w:val="00F35746"/>
    <w:rsid w:val="00F373F2"/>
    <w:rsid w:val="00F403EE"/>
    <w:rsid w:val="00F41D38"/>
    <w:rsid w:val="00F447C7"/>
    <w:rsid w:val="00F459B4"/>
    <w:rsid w:val="00F5211B"/>
    <w:rsid w:val="00F5276E"/>
    <w:rsid w:val="00F54DD3"/>
    <w:rsid w:val="00F554A9"/>
    <w:rsid w:val="00F66369"/>
    <w:rsid w:val="00F716FD"/>
    <w:rsid w:val="00F73279"/>
    <w:rsid w:val="00F73E06"/>
    <w:rsid w:val="00F75BD5"/>
    <w:rsid w:val="00F80355"/>
    <w:rsid w:val="00F803FF"/>
    <w:rsid w:val="00F80B63"/>
    <w:rsid w:val="00F82018"/>
    <w:rsid w:val="00F87C43"/>
    <w:rsid w:val="00F9226F"/>
    <w:rsid w:val="00F97128"/>
    <w:rsid w:val="00F97C75"/>
    <w:rsid w:val="00FA20D7"/>
    <w:rsid w:val="00FA2530"/>
    <w:rsid w:val="00FA317F"/>
    <w:rsid w:val="00FA3711"/>
    <w:rsid w:val="00FA5722"/>
    <w:rsid w:val="00FA5ECC"/>
    <w:rsid w:val="00FB0C81"/>
    <w:rsid w:val="00FB4670"/>
    <w:rsid w:val="00FB6FCD"/>
    <w:rsid w:val="00FC1304"/>
    <w:rsid w:val="00FC19D9"/>
    <w:rsid w:val="00FC2200"/>
    <w:rsid w:val="00FC2540"/>
    <w:rsid w:val="00FD10CD"/>
    <w:rsid w:val="00FD50C9"/>
    <w:rsid w:val="00FE34A3"/>
    <w:rsid w:val="00FE4B31"/>
    <w:rsid w:val="00FE4C73"/>
    <w:rsid w:val="00FF0204"/>
    <w:rsid w:val="00FF2D3F"/>
    <w:rsid w:val="00FF3AED"/>
    <w:rsid w:val="00FF53A3"/>
    <w:rsid w:val="00FF77D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45EDBA"/>
  <w15:docId w15:val="{AE7AFE31-B9E6-47E1-B500-41CB0A809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Boston "/>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Boston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3551FF"/>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551FF"/>
    <w:rPr>
      <w:sz w:val="22"/>
      <w:szCs w:val="22"/>
      <w:lang w:val="en-CA"/>
    </w:rPr>
  </w:style>
  <w:style w:type="character" w:styleId="Hyperlink">
    <w:name w:val="Hyperlink"/>
    <w:basedOn w:val="DefaultParagraphFont"/>
    <w:uiPriority w:val="99"/>
    <w:unhideWhenUsed/>
    <w:rsid w:val="003551FF"/>
    <w:rPr>
      <w:color w:val="0000FF" w:themeColor="hyperlink"/>
      <w:u w:val="single"/>
    </w:rPr>
  </w:style>
  <w:style w:type="character" w:customStyle="1" w:styleId="HeaderChar">
    <w:name w:val="Header Char"/>
    <w:basedOn w:val="DefaultParagraphFont"/>
    <w:link w:val="Header"/>
    <w:uiPriority w:val="99"/>
    <w:rsid w:val="003551FF"/>
    <w:rPr>
      <w:sz w:val="22"/>
      <w:szCs w:val="22"/>
      <w:lang w:val="en-CA"/>
    </w:rPr>
  </w:style>
  <w:style w:type="character" w:customStyle="1" w:styleId="FooterChar">
    <w:name w:val="Footer Char"/>
    <w:basedOn w:val="DefaultParagraphFont"/>
    <w:link w:val="Footer"/>
    <w:uiPriority w:val="99"/>
    <w:rsid w:val="003551FF"/>
    <w:rPr>
      <w:sz w:val="22"/>
      <w:szCs w:val="22"/>
      <w:lang w:val="en-CA"/>
    </w:rPr>
  </w:style>
  <w:style w:type="paragraph" w:styleId="Revision">
    <w:name w:val="Revision"/>
    <w:hidden/>
    <w:uiPriority w:val="99"/>
    <w:semiHidden/>
    <w:rsid w:val="003551FF"/>
    <w:rPr>
      <w:sz w:val="22"/>
      <w:szCs w:val="22"/>
      <w:lang w:val="en-CA"/>
    </w:rPr>
  </w:style>
  <w:style w:type="paragraph" w:styleId="ListParagraph">
    <w:name w:val="List Paragraph"/>
    <w:basedOn w:val="Normal"/>
    <w:uiPriority w:val="34"/>
    <w:qFormat/>
    <w:rsid w:val="0080153B"/>
    <w:pPr>
      <w:ind w:left="720"/>
      <w:contextualSpacing/>
    </w:pPr>
    <w:rPr>
      <w:rFonts w:eastAsiaTheme="minorHAnsi"/>
    </w:rPr>
  </w:style>
  <w:style w:type="table" w:customStyle="1" w:styleId="TableGrid10">
    <w:name w:val="Table Grid1"/>
    <w:basedOn w:val="TableNormal"/>
    <w:rsid w:val="0080153B"/>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8353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54230143">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890798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93164647">
      <w:bodyDiv w:val="1"/>
      <w:marLeft w:val="0"/>
      <w:marRight w:val="0"/>
      <w:marTop w:val="0"/>
      <w:marBottom w:val="0"/>
      <w:divBdr>
        <w:top w:val="none" w:sz="0" w:space="0" w:color="auto"/>
        <w:left w:val="none" w:sz="0" w:space="0" w:color="auto"/>
        <w:bottom w:val="none" w:sz="0" w:space="0" w:color="auto"/>
        <w:right w:val="none" w:sz="0" w:space="0" w:color="auto"/>
      </w:divBdr>
    </w:div>
    <w:div w:id="2112701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LKORTBAW\Download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0CE077-7FF0-40C7-BBEC-383E6ACB91E6}">
  <ds:schemaRefs>
    <ds:schemaRef ds:uri="http://schemas.openxmlformats.org/officeDocument/2006/bibliography"/>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www.w3.org/XML/1998/namespace"/>
    <ds:schemaRef ds:uri="b93c647f-d63b-431a-95c8-8e00048cff23"/>
    <ds:schemaRef ds:uri="http://purl.org/dc/dcmitype/"/>
    <ds:schemaRef ds:uri="http://purl.org/dc/elements/1.1/"/>
    <ds:schemaRef ds:uri="http://schemas.microsoft.com/office/infopath/2007/PartnerControls"/>
    <ds:schemaRef ds:uri="http://schemas.microsoft.com/office/2006/documentManagement/types"/>
    <ds:schemaRef ds:uri="http://schemas.openxmlformats.org/package/2006/metadata/core-properties"/>
    <ds:schemaRef ds:uri="eb6c2e4c-3f1c-4103-a37b-37c984dbe58f"/>
    <ds:schemaRef ds:uri="http://purl.org/dc/terms/"/>
  </ds:schemaRefs>
</ds:datastoreItem>
</file>

<file path=customXml/itemProps4.xml><?xml version="1.0" encoding="utf-8"?>
<ds:datastoreItem xmlns:ds="http://schemas.openxmlformats.org/officeDocument/2006/customXml" ds:itemID="{45FBBA7D-6986-4775-A163-5BA86FCB74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Eec96G</Template>
  <TotalTime>3</TotalTime>
  <Pages>5</Pages>
  <Words>2358</Words>
  <Characters>305</Characters>
  <Application>Microsoft Office Word</Application>
  <DocSecurity>0</DocSecurity>
  <Lines>5</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UNMFS</Company>
  <LinksUpToDate>false</LinksUpToDate>
  <CharactersWithSpaces>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SMEO MLF</dc:creator>
  <cp:lastModifiedBy>Angela Xue He Yan</cp:lastModifiedBy>
  <cp:revision>7</cp:revision>
  <cp:lastPrinted>2001-05-26T16:40:00Z</cp:lastPrinted>
  <dcterms:created xsi:type="dcterms:W3CDTF">2025-06-19T14:22:00Z</dcterms:created>
  <dcterms:modified xsi:type="dcterms:W3CDTF">2025-06-21T22:07:00Z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UNEP/OzL.Pro/ExCom/96/8/Rev.1</vt:lpwstr>
  </property>
  <property fmtid="{D5CDD505-2E9C-101B-9397-08002B2CF9AE}" pid="3" name="Revision date">
    <vt:lpwstr>5/28/2025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