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6A4A06D9" w14:textId="77777777">
        <w:trPr>
          <w:trHeight w:val="720"/>
        </w:trPr>
        <w:tc>
          <w:tcPr>
            <w:tcW w:w="7061" w:type="dxa"/>
            <w:gridSpan w:val="2"/>
            <w:tcBorders>
              <w:bottom w:val="single" w:sz="18" w:space="0" w:color="auto"/>
            </w:tcBorders>
          </w:tcPr>
          <w:p w14:paraId="402DE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CCF2DC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31AE82D"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C2476D" w14:paraId="71CE7F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F5A074"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63EF4C95" wp14:editId="6E59D761">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07A8899F" wp14:editId="67B443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E195203"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C6C2F0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D56107E" w14:textId="77777777" w:rsidR="00441083" w:rsidRDefault="00E60D9C">
            <w:pPr>
              <w:rPr>
                <w:rFonts w:ascii="Univers" w:hAnsi="Univers"/>
                <w:b/>
                <w:sz w:val="32"/>
                <w:lang w:val="fr-CA"/>
              </w:rPr>
            </w:pPr>
            <w:r>
              <w:rPr>
                <w:rFonts w:ascii="Univers" w:hAnsi="Univers"/>
                <w:b/>
                <w:sz w:val="32"/>
                <w:lang w:val="fr-CA"/>
              </w:rPr>
              <w:t>Nations Unies pour</w:t>
            </w:r>
          </w:p>
          <w:p w14:paraId="09C3748A"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2A5A7F8A"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CDBADD1" w14:textId="77777777" w:rsidR="00441083" w:rsidRDefault="00441083">
            <w:pPr>
              <w:rPr>
                <w:lang w:val="fr-FR"/>
              </w:rPr>
            </w:pPr>
          </w:p>
          <w:p w14:paraId="42A81F3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6C25739"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2899022C" w14:textId="77777777" w:rsidR="00441083" w:rsidRPr="00DD3433" w:rsidRDefault="00441083">
            <w:pPr>
              <w:rPr>
                <w:lang w:val="fr-FR"/>
              </w:rPr>
            </w:pPr>
          </w:p>
          <w:p w14:paraId="03435E2A" w14:textId="1038FC33" w:rsidR="00C2476D" w:rsidRPr="00C2476D" w:rsidRDefault="00C2476D" w:rsidP="00C2476D">
            <w:pPr>
              <w:rPr>
                <w:lang w:val="fr-FR"/>
              </w:rPr>
            </w:pPr>
            <w:r w:rsidRPr="009931F4">
              <w:fldChar w:fldCharType="begin"/>
            </w:r>
            <w:r w:rsidRPr="00C2476D">
              <w:rPr>
                <w:lang w:val="fr-FR"/>
              </w:rPr>
              <w:instrText xml:space="preserve"> DOCPROPERTY "Document number"  \* MERGEFORMAT </w:instrText>
            </w:r>
            <w:r w:rsidRPr="009931F4">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/88/62</w:t>
            </w:r>
            <w:r w:rsidRPr="009931F4">
              <w:fldChar w:fldCharType="end"/>
            </w:r>
          </w:p>
          <w:p w14:paraId="23B407F9" w14:textId="423C8DA9" w:rsidR="002F0B57" w:rsidRPr="00C2476D" w:rsidRDefault="002F0B57" w:rsidP="00C9547D">
            <w:pPr>
              <w:rPr>
                <w:lang w:val="fr-FR"/>
              </w:rPr>
            </w:pPr>
            <w:r>
              <w:fldChar w:fldCharType="begin"/>
            </w:r>
            <w:r w:rsidRPr="00C2476D">
              <w:rPr>
                <w:lang w:val="fr-FR"/>
              </w:rPr>
              <w:instrText xml:space="preserve"> DOCPROPERTY "Revision date" \@ "d MMMM YYYY"  \* MERGEFORMAT </w:instrText>
            </w:r>
            <w:r>
              <w:fldChar w:fldCharType="separate"/>
            </w:r>
            <w:r w:rsidR="00D35DB9" w:rsidRPr="00C2476D">
              <w:rPr>
                <w:lang w:val="fr-FR"/>
              </w:rPr>
              <w:t>20 octobre 2021</w:t>
            </w:r>
            <w:r>
              <w:fldChar w:fldCharType="end"/>
            </w:r>
          </w:p>
          <w:p w14:paraId="4CA2906E" w14:textId="77777777" w:rsidR="00441083" w:rsidRDefault="00FC5578">
            <w:pPr>
              <w:rPr>
                <w:caps/>
                <w:lang w:val="fr-FR"/>
              </w:rPr>
            </w:pPr>
            <w:r w:rsidRPr="00C2476D">
              <w:rPr>
                <w:caps/>
                <w:lang w:val="fr-FR"/>
              </w:rPr>
              <w:br/>
            </w:r>
            <w:r w:rsidR="00E60D9C">
              <w:rPr>
                <w:caps/>
                <w:lang w:val="fr-FR"/>
              </w:rPr>
              <w:t>FRANÇAIS</w:t>
            </w:r>
          </w:p>
          <w:p w14:paraId="138BB5EA" w14:textId="77777777" w:rsidR="00441083" w:rsidRPr="00D35DB9" w:rsidRDefault="00E60D9C">
            <w:pPr>
              <w:rPr>
                <w:lang w:val="fr-CA"/>
              </w:rPr>
            </w:pPr>
            <w:r w:rsidRPr="00D35DB9">
              <w:rPr>
                <w:lang w:val="fr-CA"/>
              </w:rPr>
              <w:t xml:space="preserve">ORIGINAL: </w:t>
            </w:r>
            <w:r w:rsidR="0091161A" w:rsidRPr="00D35DB9">
              <w:rPr>
                <w:lang w:val="fr-CA"/>
              </w:rPr>
              <w:t>ANGLAIS</w:t>
            </w:r>
          </w:p>
        </w:tc>
      </w:tr>
    </w:tbl>
    <w:p w14:paraId="19F80253" w14:textId="77777777" w:rsidR="00441083" w:rsidRDefault="00441083">
      <w:pPr>
        <w:jc w:val="left"/>
        <w:rPr>
          <w:lang w:val="fr-CA"/>
        </w:rPr>
      </w:pPr>
    </w:p>
    <w:p w14:paraId="5A7DFC33"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2E410666"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0F9F30AE" w14:textId="77777777" w:rsidR="00441083" w:rsidRDefault="00441083">
      <w:pPr>
        <w:jc w:val="left"/>
        <w:rPr>
          <w:lang w:val="fr-CA"/>
        </w:rPr>
      </w:pPr>
    </w:p>
    <w:p w14:paraId="6165502D" w14:textId="06C1B96D" w:rsidR="00F61E07" w:rsidRPr="00DC3133" w:rsidRDefault="00F61E07" w:rsidP="00DC3133">
      <w:pPr>
        <w:pStyle w:val="Title1"/>
        <w:jc w:val="both"/>
        <w:rPr>
          <w:lang w:val="fr-CA"/>
        </w:rPr>
      </w:pPr>
    </w:p>
    <w:p w14:paraId="50F32D5D" w14:textId="77777777" w:rsidR="00F61E07" w:rsidRDefault="00F61E07">
      <w:pPr>
        <w:pStyle w:val="Title1"/>
        <w:rPr>
          <w:lang w:val="fr-FR"/>
        </w:rPr>
      </w:pPr>
    </w:p>
    <w:p w14:paraId="7A0D00E1" w14:textId="77777777" w:rsidR="00441083" w:rsidRDefault="00441083">
      <w:pPr>
        <w:pStyle w:val="Title1"/>
        <w:rPr>
          <w:lang w:val="fr-FR"/>
        </w:rPr>
      </w:pPr>
    </w:p>
    <w:p w14:paraId="5FE7BBFC" w14:textId="31A69138" w:rsidR="00441083" w:rsidRDefault="00D35DB9">
      <w:pPr>
        <w:jc w:val="center"/>
        <w:rPr>
          <w:b/>
          <w:bCs/>
          <w:lang w:val="fr-CA"/>
        </w:rPr>
      </w:pPr>
      <w:r>
        <w:rPr>
          <w:b/>
          <w:bCs/>
          <w:lang w:val="fr-CA"/>
        </w:rPr>
        <w:t>PROPOSITION DE PROJET : SÉNÉGAL</w:t>
      </w:r>
    </w:p>
    <w:p w14:paraId="5E1DEFE7" w14:textId="3D895399" w:rsidR="00D35DB9" w:rsidRDefault="00D35DB9">
      <w:pPr>
        <w:jc w:val="center"/>
        <w:rPr>
          <w:b/>
          <w:bCs/>
          <w:lang w:val="fr-CA"/>
        </w:rPr>
      </w:pPr>
    </w:p>
    <w:p w14:paraId="5858F6E3" w14:textId="1C202D6B" w:rsidR="00D35DB9" w:rsidRDefault="00D35DB9">
      <w:pPr>
        <w:jc w:val="center"/>
        <w:rPr>
          <w:lang w:val="fr-CA"/>
        </w:rPr>
      </w:pPr>
    </w:p>
    <w:p w14:paraId="62A805EC" w14:textId="77777777" w:rsidR="00F61E07" w:rsidRDefault="00F61E07">
      <w:pPr>
        <w:jc w:val="center"/>
        <w:rPr>
          <w:lang w:val="fr-CA"/>
        </w:rPr>
      </w:pPr>
    </w:p>
    <w:p w14:paraId="5823A350" w14:textId="143E4C41" w:rsidR="00441083" w:rsidRDefault="00D35DB9" w:rsidP="00D35DB9">
      <w:pPr>
        <w:rPr>
          <w:lang w:val="fr-CA"/>
        </w:rPr>
      </w:pPr>
      <w:r>
        <w:rPr>
          <w:lang w:val="fr-CA"/>
        </w:rPr>
        <w:tab/>
        <w:t>Le présent document contient les observations et la recommandation du Secrétariat sur la proposition de projet suivante :</w:t>
      </w:r>
    </w:p>
    <w:p w14:paraId="3500231E" w14:textId="09025295" w:rsidR="00D35DB9" w:rsidRDefault="00D35DB9" w:rsidP="00D35DB9">
      <w:pPr>
        <w:rPr>
          <w:lang w:val="fr-CA"/>
        </w:rPr>
      </w:pPr>
    </w:p>
    <w:p w14:paraId="3926DDD2" w14:textId="02101EFF" w:rsidR="00DC3133" w:rsidRDefault="00DC3133" w:rsidP="00D35DB9">
      <w:pPr>
        <w:rPr>
          <w:u w:val="single"/>
          <w:lang w:val="fr-CA"/>
        </w:rPr>
      </w:pPr>
      <w:r>
        <w:rPr>
          <w:u w:val="single"/>
          <w:lang w:val="fr-CA"/>
        </w:rPr>
        <w:t>Élimination</w:t>
      </w:r>
    </w:p>
    <w:p w14:paraId="3F81DE59" w14:textId="77777777" w:rsidR="00DC3133" w:rsidRPr="00DC3133" w:rsidRDefault="00DC3133" w:rsidP="00D35DB9">
      <w:pPr>
        <w:rPr>
          <w:u w:val="single"/>
          <w:lang w:val="fr-CA"/>
        </w:rPr>
      </w:pPr>
    </w:p>
    <w:p w14:paraId="588F6AC9" w14:textId="5571AF74" w:rsidR="00D35DB9" w:rsidRPr="00D35DB9" w:rsidRDefault="00D35DB9" w:rsidP="00D35DB9">
      <w:pPr>
        <w:pStyle w:val="ListParagraph"/>
        <w:numPr>
          <w:ilvl w:val="0"/>
          <w:numId w:val="23"/>
        </w:numPr>
        <w:ind w:left="567" w:hanging="567"/>
        <w:rPr>
          <w:lang w:val="fr-CA"/>
        </w:rPr>
      </w:pPr>
      <w:r>
        <w:rPr>
          <w:lang w:val="fr-CA"/>
        </w:rPr>
        <w:t>Plan de gestion de l’élimination des HCFC (phase II, première tranche)</w:t>
      </w:r>
      <w:r>
        <w:rPr>
          <w:lang w:val="fr-CA"/>
        </w:rPr>
        <w:tab/>
        <w:t xml:space="preserve">           PNUE et ONUDI</w:t>
      </w:r>
    </w:p>
    <w:p w14:paraId="6A3D1C10" w14:textId="77777777" w:rsidR="00441083" w:rsidRDefault="00441083">
      <w:pPr>
        <w:jc w:val="center"/>
        <w:rPr>
          <w:lang w:val="fr-CA"/>
        </w:rPr>
      </w:pPr>
    </w:p>
    <w:p w14:paraId="456A7026" w14:textId="77777777" w:rsidR="00441083" w:rsidRDefault="00441083">
      <w:pPr>
        <w:jc w:val="center"/>
        <w:rPr>
          <w:lang w:val="fr-CA"/>
        </w:rPr>
      </w:pPr>
    </w:p>
    <w:p w14:paraId="0D10127F" w14:textId="77777777" w:rsidR="00441083" w:rsidRPr="00F61E07" w:rsidRDefault="00441083" w:rsidP="004E3A36">
      <w:pPr>
        <w:pStyle w:val="Heading1"/>
        <w:numPr>
          <w:ilvl w:val="0"/>
          <w:numId w:val="0"/>
        </w:numPr>
        <w:rPr>
          <w:lang w:val="fr-CA"/>
        </w:rPr>
      </w:pPr>
    </w:p>
    <w:p w14:paraId="3CA23C52" w14:textId="77777777" w:rsidR="00441083" w:rsidRDefault="00441083">
      <w:pPr>
        <w:pStyle w:val="StyleHeader4Para4Left0Firstline0"/>
        <w:numPr>
          <w:ilvl w:val="0"/>
          <w:numId w:val="0"/>
        </w:numPr>
        <w:rPr>
          <w:lang w:val="fr-FR"/>
        </w:rPr>
      </w:pPr>
    </w:p>
    <w:p w14:paraId="36F0F9BF" w14:textId="77777777" w:rsidR="00441083" w:rsidRDefault="00E60D9C">
      <w:pPr>
        <w:pStyle w:val="StyleHeader4Para4Left0Firstline0"/>
        <w:numPr>
          <w:ilvl w:val="0"/>
          <w:numId w:val="0"/>
        </w:numPr>
        <w:rPr>
          <w:lang w:val="fr-FR"/>
        </w:rPr>
      </w:pPr>
      <w:r>
        <w:rPr>
          <w:lang w:val="fr-FR"/>
        </w:rPr>
        <w:br w:type="page"/>
      </w:r>
    </w:p>
    <w:p w14:paraId="23DBC223" w14:textId="1780D5EC" w:rsidR="00966059" w:rsidRPr="00966059" w:rsidRDefault="00966059" w:rsidP="00480548">
      <w:pPr>
        <w:spacing w:after="240"/>
        <w:jc w:val="center"/>
        <w:rPr>
          <w:b/>
          <w:lang w:val="fr-CA"/>
        </w:rPr>
      </w:pPr>
      <w:r w:rsidRPr="00966059">
        <w:rPr>
          <w:b/>
          <w:lang w:val="fr-CA"/>
        </w:rPr>
        <w:lastRenderedPageBreak/>
        <w:t xml:space="preserve">FICHE D’ÉVALUATION DE PROJET – PROJETS </w:t>
      </w:r>
      <w:r>
        <w:rPr>
          <w:b/>
          <w:lang w:val="fr-CA"/>
        </w:rPr>
        <w:t>PLURIANNUELS</w:t>
      </w:r>
    </w:p>
    <w:p w14:paraId="3FBA54EB" w14:textId="2034093E" w:rsidR="00966059" w:rsidRPr="00996241" w:rsidRDefault="00966059" w:rsidP="00480548">
      <w:pPr>
        <w:spacing w:after="240"/>
        <w:jc w:val="center"/>
        <w:rPr>
          <w:b/>
        </w:rPr>
      </w:pPr>
      <w:r>
        <w:rPr>
          <w:b/>
        </w:rPr>
        <w:t>SÉNÉGAL</w:t>
      </w:r>
    </w:p>
    <w:tbl>
      <w:tblPr>
        <w:tblStyle w:val="TableGrid"/>
        <w:tblW w:w="5516" w:type="pct"/>
        <w:tblInd w:w="-113" w:type="dxa"/>
        <w:tblLook w:val="04A0" w:firstRow="1" w:lastRow="0" w:firstColumn="1" w:lastColumn="0" w:noHBand="0" w:noVBand="1"/>
      </w:tblPr>
      <w:tblGrid>
        <w:gridCol w:w="4679"/>
        <w:gridCol w:w="5636"/>
      </w:tblGrid>
      <w:tr w:rsidR="00966059" w:rsidRPr="00EB31E3" w14:paraId="345A8E65" w14:textId="77777777" w:rsidTr="00480548">
        <w:trPr>
          <w:trHeight w:val="240"/>
        </w:trPr>
        <w:tc>
          <w:tcPr>
            <w:tcW w:w="2268" w:type="pct"/>
            <w:shd w:val="clear" w:color="auto" w:fill="auto"/>
          </w:tcPr>
          <w:p w14:paraId="64BFBA82" w14:textId="7A57DB31" w:rsidR="00966059" w:rsidRPr="006C584E" w:rsidRDefault="00966059" w:rsidP="00A97329">
            <w:pPr>
              <w:rPr>
                <w:b/>
                <w:sz w:val="18"/>
                <w:szCs w:val="18"/>
                <w:lang w:val="fr-CA"/>
              </w:rPr>
            </w:pPr>
            <w:r w:rsidRPr="006C584E">
              <w:rPr>
                <w:b/>
                <w:sz w:val="18"/>
                <w:szCs w:val="18"/>
                <w:lang w:val="fr-CA"/>
              </w:rPr>
              <w:t>(I) TITRE DU PROJET</w:t>
            </w:r>
          </w:p>
        </w:tc>
        <w:tc>
          <w:tcPr>
            <w:tcW w:w="2732" w:type="pct"/>
            <w:shd w:val="clear" w:color="auto" w:fill="auto"/>
          </w:tcPr>
          <w:p w14:paraId="2A6308EF" w14:textId="017E33DF" w:rsidR="00966059" w:rsidRPr="006C584E" w:rsidRDefault="00966059" w:rsidP="00A97329">
            <w:pPr>
              <w:jc w:val="center"/>
              <w:rPr>
                <w:b/>
                <w:sz w:val="18"/>
                <w:szCs w:val="18"/>
              </w:rPr>
            </w:pPr>
            <w:r w:rsidRPr="006C584E">
              <w:rPr>
                <w:b/>
                <w:sz w:val="18"/>
                <w:szCs w:val="18"/>
              </w:rPr>
              <w:t>AGENCE</w:t>
            </w:r>
          </w:p>
        </w:tc>
      </w:tr>
      <w:tr w:rsidR="00966059" w:rsidRPr="00EB31E3" w14:paraId="3CA70D5D" w14:textId="77777777" w:rsidTr="00480548">
        <w:trPr>
          <w:trHeight w:val="103"/>
        </w:trPr>
        <w:tc>
          <w:tcPr>
            <w:tcW w:w="2268" w:type="pct"/>
            <w:shd w:val="clear" w:color="auto" w:fill="auto"/>
          </w:tcPr>
          <w:p w14:paraId="11157CCE" w14:textId="0AA6791D" w:rsidR="00966059" w:rsidRPr="00966059" w:rsidRDefault="00966059" w:rsidP="00A97329">
            <w:pPr>
              <w:spacing w:after="80"/>
              <w:jc w:val="center"/>
              <w:rPr>
                <w:color w:val="000000" w:themeColor="text1"/>
                <w:sz w:val="20"/>
                <w:lang w:val="fr-CA"/>
              </w:rPr>
            </w:pPr>
            <w:r w:rsidRPr="00966059">
              <w:rPr>
                <w:color w:val="000000" w:themeColor="text1"/>
                <w:sz w:val="20"/>
                <w:lang w:val="fr-CA"/>
              </w:rPr>
              <w:t>Plan d’élimination des HCFC (phase II)</w:t>
            </w:r>
          </w:p>
        </w:tc>
        <w:tc>
          <w:tcPr>
            <w:tcW w:w="2732" w:type="pct"/>
            <w:shd w:val="clear" w:color="auto" w:fill="auto"/>
          </w:tcPr>
          <w:p w14:paraId="0061A296" w14:textId="655D1AE9" w:rsidR="00966059" w:rsidRPr="00316F9B" w:rsidRDefault="00966059" w:rsidP="00A97329">
            <w:pPr>
              <w:spacing w:after="80"/>
              <w:jc w:val="center"/>
              <w:rPr>
                <w:color w:val="000000" w:themeColor="text1"/>
                <w:sz w:val="20"/>
              </w:rPr>
            </w:pPr>
            <w:r w:rsidRPr="00316F9B">
              <w:rPr>
                <w:color w:val="000000" w:themeColor="text1"/>
                <w:sz w:val="20"/>
              </w:rPr>
              <w:t>P</w:t>
            </w:r>
            <w:r>
              <w:rPr>
                <w:color w:val="000000" w:themeColor="text1"/>
                <w:sz w:val="20"/>
              </w:rPr>
              <w:t>NUE</w:t>
            </w:r>
            <w:r w:rsidRPr="00316F9B">
              <w:rPr>
                <w:color w:val="000000" w:themeColor="text1"/>
                <w:sz w:val="20"/>
              </w:rPr>
              <w:t xml:space="preserve"> (</w:t>
            </w:r>
            <w:proofErr w:type="spellStart"/>
            <w:r>
              <w:rPr>
                <w:color w:val="000000" w:themeColor="text1"/>
                <w:sz w:val="20"/>
              </w:rPr>
              <w:t>principale</w:t>
            </w:r>
            <w:proofErr w:type="spellEnd"/>
            <w:r w:rsidRPr="00316F9B">
              <w:rPr>
                <w:color w:val="000000" w:themeColor="text1"/>
                <w:sz w:val="20"/>
              </w:rPr>
              <w:t xml:space="preserve">), </w:t>
            </w:r>
            <w:proofErr w:type="spellStart"/>
            <w:r w:rsidRPr="00316F9B">
              <w:rPr>
                <w:color w:val="000000" w:themeColor="text1"/>
                <w:sz w:val="20"/>
              </w:rPr>
              <w:t>O</w:t>
            </w:r>
            <w:r>
              <w:rPr>
                <w:color w:val="000000" w:themeColor="text1"/>
                <w:sz w:val="20"/>
              </w:rPr>
              <w:t>NUDi</w:t>
            </w:r>
            <w:proofErr w:type="spellEnd"/>
          </w:p>
        </w:tc>
      </w:tr>
    </w:tbl>
    <w:p w14:paraId="6FB87D74" w14:textId="77777777" w:rsidR="00966059" w:rsidRPr="009931F4" w:rsidRDefault="00966059" w:rsidP="00966059">
      <w:pPr>
        <w:jc w:val="center"/>
        <w:rPr>
          <w:sz w:val="20"/>
        </w:rPr>
      </w:pPr>
    </w:p>
    <w:tbl>
      <w:tblPr>
        <w:tblStyle w:val="TableGrid"/>
        <w:tblW w:w="5516" w:type="pct"/>
        <w:tblInd w:w="-113" w:type="dxa"/>
        <w:tblLook w:val="04A0" w:firstRow="1" w:lastRow="0" w:firstColumn="1" w:lastColumn="0" w:noHBand="0" w:noVBand="1"/>
      </w:tblPr>
      <w:tblGrid>
        <w:gridCol w:w="6348"/>
        <w:gridCol w:w="1617"/>
        <w:gridCol w:w="2350"/>
      </w:tblGrid>
      <w:tr w:rsidR="00966059" w:rsidRPr="00EB31E3" w14:paraId="54ADD7AF" w14:textId="77777777" w:rsidTr="00480548">
        <w:trPr>
          <w:trHeight w:val="195"/>
        </w:trPr>
        <w:tc>
          <w:tcPr>
            <w:tcW w:w="3076" w:type="pct"/>
            <w:shd w:val="clear" w:color="auto" w:fill="auto"/>
          </w:tcPr>
          <w:p w14:paraId="13B1BD1C" w14:textId="4F90E45F" w:rsidR="00966059" w:rsidRPr="00966059" w:rsidRDefault="00966059" w:rsidP="00A97329">
            <w:pPr>
              <w:spacing w:after="60"/>
              <w:jc w:val="left"/>
              <w:rPr>
                <w:b/>
                <w:sz w:val="20"/>
                <w:lang w:val="fr-CA"/>
              </w:rPr>
            </w:pPr>
            <w:r w:rsidRPr="00966059">
              <w:rPr>
                <w:b/>
                <w:sz w:val="20"/>
                <w:lang w:val="fr-CA"/>
              </w:rPr>
              <w:t xml:space="preserve">(II) </w:t>
            </w:r>
            <w:r w:rsidR="006C584E" w:rsidRPr="006C584E">
              <w:rPr>
                <w:b/>
                <w:sz w:val="18"/>
                <w:szCs w:val="18"/>
                <w:lang w:val="fr-CA"/>
              </w:rPr>
              <w:t>DERNIÈRES DONNÉES DE L’</w:t>
            </w:r>
            <w:r w:rsidRPr="006C584E">
              <w:rPr>
                <w:b/>
                <w:sz w:val="18"/>
                <w:szCs w:val="18"/>
                <w:lang w:val="fr-CA"/>
              </w:rPr>
              <w:t>ARTICLE 7 (Annexe C Groupe l)</w:t>
            </w:r>
          </w:p>
        </w:tc>
        <w:tc>
          <w:tcPr>
            <w:tcW w:w="784" w:type="pct"/>
            <w:shd w:val="clear" w:color="auto" w:fill="auto"/>
          </w:tcPr>
          <w:p w14:paraId="24B0994A" w14:textId="2E42EE0F" w:rsidR="00966059" w:rsidRPr="0070405E" w:rsidRDefault="00C2476D" w:rsidP="00A97329">
            <w:pPr>
              <w:spacing w:after="60"/>
              <w:jc w:val="center"/>
              <w:rPr>
                <w:sz w:val="20"/>
              </w:rPr>
            </w:pPr>
            <w:proofErr w:type="spellStart"/>
            <w:r>
              <w:rPr>
                <w:sz w:val="20"/>
              </w:rPr>
              <w:t>Anné</w:t>
            </w:r>
            <w:r w:rsidRPr="0070405E">
              <w:rPr>
                <w:sz w:val="20"/>
              </w:rPr>
              <w:t>e</w:t>
            </w:r>
            <w:proofErr w:type="spellEnd"/>
            <w:r>
              <w:rPr>
                <w:sz w:val="20"/>
              </w:rPr>
              <w:t>:</w:t>
            </w:r>
            <w:r w:rsidR="00966059" w:rsidRPr="0070405E">
              <w:rPr>
                <w:sz w:val="20"/>
              </w:rPr>
              <w:t xml:space="preserve"> </w:t>
            </w:r>
            <w:r w:rsidR="00966059" w:rsidRPr="0070405E">
              <w:rPr>
                <w:color w:val="000000" w:themeColor="text1"/>
                <w:sz w:val="20"/>
              </w:rPr>
              <w:t>2020</w:t>
            </w:r>
          </w:p>
        </w:tc>
        <w:tc>
          <w:tcPr>
            <w:tcW w:w="1139" w:type="pct"/>
            <w:shd w:val="clear" w:color="auto" w:fill="auto"/>
          </w:tcPr>
          <w:p w14:paraId="25F5759D" w14:textId="52D29B4B" w:rsidR="00966059" w:rsidRPr="0070405E" w:rsidRDefault="00966059" w:rsidP="00A97329">
            <w:pPr>
              <w:spacing w:after="60"/>
              <w:jc w:val="right"/>
              <w:rPr>
                <w:sz w:val="20"/>
              </w:rPr>
            </w:pPr>
            <w:r w:rsidRPr="0070405E">
              <w:rPr>
                <w:sz w:val="20"/>
              </w:rPr>
              <w:t>13</w:t>
            </w:r>
            <w:r>
              <w:rPr>
                <w:sz w:val="20"/>
              </w:rPr>
              <w:t>,</w:t>
            </w:r>
            <w:r w:rsidR="006C584E" w:rsidRPr="0070405E">
              <w:rPr>
                <w:sz w:val="20"/>
              </w:rPr>
              <w:t>20 (</w:t>
            </w:r>
            <w:r w:rsidRPr="0070405E">
              <w:rPr>
                <w:sz w:val="20"/>
              </w:rPr>
              <w:t>tonnes</w:t>
            </w:r>
            <w:r>
              <w:rPr>
                <w:sz w:val="20"/>
              </w:rPr>
              <w:t xml:space="preserve"> PAO</w:t>
            </w:r>
            <w:r w:rsidRPr="0070405E">
              <w:rPr>
                <w:sz w:val="20"/>
              </w:rPr>
              <w:t>)</w:t>
            </w:r>
          </w:p>
        </w:tc>
      </w:tr>
    </w:tbl>
    <w:p w14:paraId="2C3831A3" w14:textId="77777777" w:rsidR="00966059" w:rsidRPr="009931F4" w:rsidRDefault="00966059" w:rsidP="00966059">
      <w:pPr>
        <w:jc w:val="left"/>
        <w:rPr>
          <w:sz w:val="20"/>
        </w:rPr>
      </w:pPr>
    </w:p>
    <w:tbl>
      <w:tblPr>
        <w:tblStyle w:val="TableGrid"/>
        <w:tblW w:w="5531" w:type="pct"/>
        <w:tblInd w:w="-113" w:type="dxa"/>
        <w:tblLook w:val="04A0" w:firstRow="1" w:lastRow="0" w:firstColumn="1" w:lastColumn="0" w:noHBand="0" w:noVBand="1"/>
      </w:tblPr>
      <w:tblGrid>
        <w:gridCol w:w="1039"/>
        <w:gridCol w:w="928"/>
        <w:gridCol w:w="917"/>
        <w:gridCol w:w="972"/>
        <w:gridCol w:w="1127"/>
        <w:gridCol w:w="950"/>
        <w:gridCol w:w="905"/>
        <w:gridCol w:w="1005"/>
        <w:gridCol w:w="1061"/>
        <w:gridCol w:w="1439"/>
      </w:tblGrid>
      <w:tr w:rsidR="007D1899" w:rsidRPr="009D2FFE" w14:paraId="5EB86C64" w14:textId="77777777" w:rsidTr="00F61E07">
        <w:trPr>
          <w:trHeight w:val="250"/>
        </w:trPr>
        <w:tc>
          <w:tcPr>
            <w:tcW w:w="3791" w:type="pct"/>
            <w:gridSpan w:val="8"/>
            <w:shd w:val="clear" w:color="auto" w:fill="auto"/>
          </w:tcPr>
          <w:p w14:paraId="02D5049F" w14:textId="44DEE6DD" w:rsidR="00966059" w:rsidRPr="006C584E" w:rsidRDefault="00966059" w:rsidP="00A97329">
            <w:pPr>
              <w:jc w:val="left"/>
              <w:rPr>
                <w:b/>
                <w:sz w:val="20"/>
                <w:lang w:val="fr-CA"/>
              </w:rPr>
            </w:pPr>
            <w:r w:rsidRPr="006C584E">
              <w:rPr>
                <w:b/>
                <w:sz w:val="20"/>
                <w:lang w:val="fr-CA"/>
              </w:rPr>
              <w:t xml:space="preserve">(III) </w:t>
            </w:r>
            <w:r w:rsidR="006C584E" w:rsidRPr="006C584E">
              <w:rPr>
                <w:b/>
                <w:sz w:val="18"/>
                <w:szCs w:val="18"/>
                <w:lang w:val="fr-CA"/>
              </w:rPr>
              <w:t xml:space="preserve">DERNIÈRES DONNÉES SECTORIELLES DU PROGRAMME DE PAYS </w:t>
            </w:r>
            <w:r w:rsidRPr="006C584E">
              <w:rPr>
                <w:b/>
                <w:sz w:val="18"/>
                <w:szCs w:val="18"/>
                <w:lang w:val="fr-CA"/>
              </w:rPr>
              <w:t>(tonnes</w:t>
            </w:r>
            <w:r w:rsidR="00DC5536">
              <w:rPr>
                <w:b/>
                <w:sz w:val="18"/>
                <w:szCs w:val="18"/>
                <w:lang w:val="fr-CA"/>
              </w:rPr>
              <w:t xml:space="preserve"> </w:t>
            </w:r>
            <w:r w:rsidR="006C584E" w:rsidRPr="006C584E">
              <w:rPr>
                <w:b/>
                <w:sz w:val="18"/>
                <w:szCs w:val="18"/>
                <w:lang w:val="fr-CA"/>
              </w:rPr>
              <w:t>P</w:t>
            </w:r>
            <w:r w:rsidR="007D1899" w:rsidRPr="006C584E">
              <w:rPr>
                <w:b/>
                <w:sz w:val="18"/>
                <w:szCs w:val="18"/>
                <w:lang w:val="fr-CA"/>
              </w:rPr>
              <w:t>AO</w:t>
            </w:r>
            <w:r w:rsidRPr="006C584E">
              <w:rPr>
                <w:b/>
                <w:sz w:val="18"/>
                <w:szCs w:val="18"/>
                <w:lang w:val="fr-CA"/>
              </w:rPr>
              <w:t>)</w:t>
            </w:r>
          </w:p>
        </w:tc>
        <w:tc>
          <w:tcPr>
            <w:tcW w:w="1209" w:type="pct"/>
            <w:gridSpan w:val="2"/>
            <w:shd w:val="clear" w:color="auto" w:fill="auto"/>
          </w:tcPr>
          <w:p w14:paraId="411F0966" w14:textId="247B6A38" w:rsidR="00966059" w:rsidRPr="009D2FFE" w:rsidRDefault="00480548" w:rsidP="00A97329">
            <w:pPr>
              <w:spacing w:after="60"/>
              <w:jc w:val="right"/>
              <w:rPr>
                <w:b/>
                <w:sz w:val="20"/>
              </w:rPr>
            </w:pPr>
            <w:proofErr w:type="spellStart"/>
            <w:r>
              <w:rPr>
                <w:b/>
                <w:sz w:val="20"/>
              </w:rPr>
              <w:t>Année</w:t>
            </w:r>
            <w:proofErr w:type="spellEnd"/>
            <w:r>
              <w:rPr>
                <w:b/>
                <w:sz w:val="20"/>
              </w:rPr>
              <w:t>:</w:t>
            </w:r>
            <w:r w:rsidR="00966059" w:rsidRPr="009D2FFE">
              <w:rPr>
                <w:b/>
                <w:sz w:val="20"/>
              </w:rPr>
              <w:t xml:space="preserve"> </w:t>
            </w:r>
            <w:r w:rsidR="00966059" w:rsidRPr="009D2FFE">
              <w:rPr>
                <w:color w:val="000000" w:themeColor="text1"/>
                <w:sz w:val="20"/>
              </w:rPr>
              <w:t>2020</w:t>
            </w:r>
          </w:p>
        </w:tc>
      </w:tr>
      <w:tr w:rsidR="006C584E" w:rsidRPr="006C584E" w14:paraId="547B5915" w14:textId="77777777" w:rsidTr="00480548">
        <w:trPr>
          <w:trHeight w:val="250"/>
        </w:trPr>
        <w:tc>
          <w:tcPr>
            <w:tcW w:w="502" w:type="pct"/>
            <w:shd w:val="clear" w:color="auto" w:fill="auto"/>
          </w:tcPr>
          <w:p w14:paraId="64231D1B" w14:textId="48474953" w:rsidR="00966059" w:rsidRPr="009D2FFE" w:rsidRDefault="006C584E" w:rsidP="00A97329">
            <w:pPr>
              <w:spacing w:after="60"/>
              <w:jc w:val="center"/>
              <w:rPr>
                <w:sz w:val="20"/>
              </w:rPr>
            </w:pPr>
            <w:proofErr w:type="spellStart"/>
            <w:r>
              <w:rPr>
                <w:sz w:val="20"/>
              </w:rPr>
              <w:t>Produits</w:t>
            </w:r>
            <w:proofErr w:type="spellEnd"/>
            <w:r>
              <w:rPr>
                <w:sz w:val="20"/>
              </w:rPr>
              <w:t xml:space="preserve"> </w:t>
            </w:r>
            <w:proofErr w:type="spellStart"/>
            <w:r>
              <w:rPr>
                <w:sz w:val="20"/>
              </w:rPr>
              <w:t>chimiques</w:t>
            </w:r>
            <w:proofErr w:type="spellEnd"/>
          </w:p>
        </w:tc>
        <w:tc>
          <w:tcPr>
            <w:tcW w:w="449" w:type="pct"/>
            <w:shd w:val="clear" w:color="auto" w:fill="auto"/>
          </w:tcPr>
          <w:p w14:paraId="32207A6A" w14:textId="29399649" w:rsidR="00966059" w:rsidRPr="009D2FFE" w:rsidRDefault="00966059" w:rsidP="00A97329">
            <w:pPr>
              <w:spacing w:after="60"/>
              <w:jc w:val="center"/>
              <w:rPr>
                <w:sz w:val="20"/>
              </w:rPr>
            </w:pPr>
            <w:proofErr w:type="spellStart"/>
            <w:r w:rsidRPr="009D2FFE">
              <w:rPr>
                <w:sz w:val="20"/>
              </w:rPr>
              <w:t>A</w:t>
            </w:r>
            <w:r w:rsidR="007D1899">
              <w:rPr>
                <w:sz w:val="20"/>
              </w:rPr>
              <w:t>é</w:t>
            </w:r>
            <w:r w:rsidRPr="009D2FFE">
              <w:rPr>
                <w:sz w:val="20"/>
              </w:rPr>
              <w:t>rosol</w:t>
            </w:r>
            <w:r w:rsidR="007D1899">
              <w:rPr>
                <w:sz w:val="20"/>
              </w:rPr>
              <w:t>s</w:t>
            </w:r>
            <w:proofErr w:type="spellEnd"/>
          </w:p>
        </w:tc>
        <w:tc>
          <w:tcPr>
            <w:tcW w:w="443" w:type="pct"/>
            <w:shd w:val="clear" w:color="auto" w:fill="auto"/>
          </w:tcPr>
          <w:p w14:paraId="2304F3AD" w14:textId="4C76D78C" w:rsidR="00966059" w:rsidRPr="009D2FFE" w:rsidRDefault="007D1899" w:rsidP="00A97329">
            <w:pPr>
              <w:spacing w:after="60"/>
              <w:jc w:val="center"/>
              <w:rPr>
                <w:sz w:val="20"/>
              </w:rPr>
            </w:pPr>
            <w:r>
              <w:rPr>
                <w:sz w:val="20"/>
              </w:rPr>
              <w:t>Mousses</w:t>
            </w:r>
          </w:p>
        </w:tc>
        <w:tc>
          <w:tcPr>
            <w:tcW w:w="470" w:type="pct"/>
            <w:shd w:val="clear" w:color="auto" w:fill="auto"/>
          </w:tcPr>
          <w:p w14:paraId="1004EC0C" w14:textId="5C2DDB18" w:rsidR="00966059" w:rsidRPr="006C584E" w:rsidRDefault="006C584E" w:rsidP="00A97329">
            <w:pPr>
              <w:spacing w:after="60"/>
              <w:jc w:val="center"/>
              <w:rPr>
                <w:sz w:val="20"/>
                <w:lang w:val="fr-CA"/>
              </w:rPr>
            </w:pPr>
            <w:r w:rsidRPr="006C584E">
              <w:rPr>
                <w:sz w:val="20"/>
                <w:lang w:val="fr-CA"/>
              </w:rPr>
              <w:t>Lutte contre les incendies</w:t>
            </w:r>
          </w:p>
        </w:tc>
        <w:tc>
          <w:tcPr>
            <w:tcW w:w="861" w:type="pct"/>
            <w:gridSpan w:val="2"/>
            <w:shd w:val="clear" w:color="auto" w:fill="auto"/>
          </w:tcPr>
          <w:p w14:paraId="27E044AE" w14:textId="7F319726" w:rsidR="00966059" w:rsidRPr="009D2FFE" w:rsidRDefault="00966059" w:rsidP="00A97329">
            <w:pPr>
              <w:spacing w:after="60"/>
              <w:jc w:val="center"/>
              <w:rPr>
                <w:sz w:val="20"/>
              </w:rPr>
            </w:pPr>
            <w:proofErr w:type="spellStart"/>
            <w:r w:rsidRPr="009D2FFE">
              <w:rPr>
                <w:sz w:val="20"/>
              </w:rPr>
              <w:t>R</w:t>
            </w:r>
            <w:r w:rsidR="007D1899">
              <w:rPr>
                <w:sz w:val="20"/>
              </w:rPr>
              <w:t>é</w:t>
            </w:r>
            <w:r w:rsidRPr="009D2FFE">
              <w:rPr>
                <w:sz w:val="20"/>
              </w:rPr>
              <w:t>frig</w:t>
            </w:r>
            <w:r w:rsidR="007D1899">
              <w:rPr>
                <w:sz w:val="20"/>
              </w:rPr>
              <w:t>é</w:t>
            </w:r>
            <w:r w:rsidRPr="009D2FFE">
              <w:rPr>
                <w:sz w:val="20"/>
              </w:rPr>
              <w:t>ration</w:t>
            </w:r>
            <w:proofErr w:type="spellEnd"/>
          </w:p>
        </w:tc>
        <w:tc>
          <w:tcPr>
            <w:tcW w:w="581" w:type="pct"/>
            <w:shd w:val="clear" w:color="auto" w:fill="auto"/>
          </w:tcPr>
          <w:p w14:paraId="61B78327" w14:textId="750D03B3" w:rsidR="00966059" w:rsidRPr="009D2FFE" w:rsidRDefault="00966059" w:rsidP="00A97329">
            <w:pPr>
              <w:spacing w:after="60"/>
              <w:jc w:val="center"/>
              <w:rPr>
                <w:sz w:val="20"/>
              </w:rPr>
            </w:pPr>
            <w:proofErr w:type="spellStart"/>
            <w:r w:rsidRPr="009D2FFE">
              <w:rPr>
                <w:sz w:val="20"/>
              </w:rPr>
              <w:t>Solv</w:t>
            </w:r>
            <w:r w:rsidR="006C584E">
              <w:rPr>
                <w:sz w:val="20"/>
              </w:rPr>
              <w:t>an</w:t>
            </w:r>
            <w:r w:rsidRPr="009D2FFE">
              <w:rPr>
                <w:sz w:val="20"/>
              </w:rPr>
              <w:t>t</w:t>
            </w:r>
            <w:r w:rsidR="006C584E">
              <w:rPr>
                <w:sz w:val="20"/>
              </w:rPr>
              <w:t>s</w:t>
            </w:r>
            <w:proofErr w:type="spellEnd"/>
          </w:p>
        </w:tc>
        <w:tc>
          <w:tcPr>
            <w:tcW w:w="486" w:type="pct"/>
            <w:shd w:val="clear" w:color="auto" w:fill="auto"/>
          </w:tcPr>
          <w:p w14:paraId="582F54FF" w14:textId="520F8147" w:rsidR="00966059" w:rsidRPr="009D2FFE" w:rsidRDefault="006C584E" w:rsidP="00A97329">
            <w:pPr>
              <w:spacing w:after="60"/>
              <w:jc w:val="center"/>
              <w:rPr>
                <w:sz w:val="20"/>
              </w:rPr>
            </w:pPr>
            <w:r>
              <w:rPr>
                <w:sz w:val="20"/>
              </w:rPr>
              <w:t>Agent de trans-formation</w:t>
            </w:r>
          </w:p>
        </w:tc>
        <w:tc>
          <w:tcPr>
            <w:tcW w:w="513" w:type="pct"/>
            <w:shd w:val="clear" w:color="auto" w:fill="auto"/>
          </w:tcPr>
          <w:p w14:paraId="705B85ED" w14:textId="77777777" w:rsidR="00480548" w:rsidRDefault="006C584E" w:rsidP="00A97329">
            <w:pPr>
              <w:spacing w:after="60"/>
              <w:jc w:val="center"/>
              <w:rPr>
                <w:sz w:val="20"/>
              </w:rPr>
            </w:pPr>
            <w:r>
              <w:rPr>
                <w:sz w:val="20"/>
              </w:rPr>
              <w:t xml:space="preserve">Utilisation </w:t>
            </w:r>
            <w:proofErr w:type="spellStart"/>
            <w:r>
              <w:rPr>
                <w:sz w:val="20"/>
              </w:rPr>
              <w:t>en</w:t>
            </w:r>
            <w:proofErr w:type="spellEnd"/>
            <w:r>
              <w:rPr>
                <w:sz w:val="20"/>
              </w:rPr>
              <w:t xml:space="preserve"> </w:t>
            </w:r>
          </w:p>
          <w:p w14:paraId="2ADC8EB5" w14:textId="2DA6BADD" w:rsidR="00966059" w:rsidRPr="009D2FFE" w:rsidRDefault="006C584E" w:rsidP="00A97329">
            <w:pPr>
              <w:spacing w:after="60"/>
              <w:jc w:val="center"/>
              <w:rPr>
                <w:sz w:val="20"/>
              </w:rPr>
            </w:pPr>
            <w:proofErr w:type="spellStart"/>
            <w:r>
              <w:rPr>
                <w:sz w:val="20"/>
              </w:rPr>
              <w:t>labo</w:t>
            </w:r>
            <w:r w:rsidR="00DC3133">
              <w:rPr>
                <w:sz w:val="20"/>
              </w:rPr>
              <w:t>ra-toire</w:t>
            </w:r>
            <w:proofErr w:type="spellEnd"/>
          </w:p>
        </w:tc>
        <w:tc>
          <w:tcPr>
            <w:tcW w:w="696" w:type="pct"/>
            <w:shd w:val="clear" w:color="auto" w:fill="auto"/>
          </w:tcPr>
          <w:p w14:paraId="6A5B87F3" w14:textId="6EE0E433" w:rsidR="00966059" w:rsidRPr="006C584E" w:rsidRDefault="006C584E" w:rsidP="00A97329">
            <w:pPr>
              <w:spacing w:after="60"/>
              <w:jc w:val="center"/>
              <w:rPr>
                <w:sz w:val="20"/>
                <w:lang w:val="fr-CA"/>
              </w:rPr>
            </w:pPr>
            <w:r w:rsidRPr="006C584E">
              <w:rPr>
                <w:sz w:val="20"/>
                <w:lang w:val="fr-CA"/>
              </w:rPr>
              <w:t>Consommation totale du secteur</w:t>
            </w:r>
          </w:p>
        </w:tc>
      </w:tr>
      <w:tr w:rsidR="006C584E" w:rsidRPr="009D2FFE" w14:paraId="2322FE56" w14:textId="77777777" w:rsidTr="00480548">
        <w:trPr>
          <w:trHeight w:val="70"/>
        </w:trPr>
        <w:tc>
          <w:tcPr>
            <w:tcW w:w="1864" w:type="pct"/>
            <w:gridSpan w:val="4"/>
            <w:shd w:val="clear" w:color="auto" w:fill="auto"/>
          </w:tcPr>
          <w:p w14:paraId="1B15525F" w14:textId="77777777" w:rsidR="00966059" w:rsidRPr="006C584E" w:rsidRDefault="00966059" w:rsidP="00A97329">
            <w:pPr>
              <w:spacing w:after="60"/>
              <w:jc w:val="center"/>
              <w:rPr>
                <w:sz w:val="20"/>
                <w:lang w:val="fr-CA"/>
              </w:rPr>
            </w:pPr>
            <w:r w:rsidRPr="006C584E">
              <w:rPr>
                <w:sz w:val="20"/>
                <w:lang w:val="fr-CA"/>
              </w:rPr>
              <w:t xml:space="preserve"> </w:t>
            </w:r>
          </w:p>
        </w:tc>
        <w:tc>
          <w:tcPr>
            <w:tcW w:w="545" w:type="pct"/>
            <w:shd w:val="clear" w:color="auto" w:fill="auto"/>
          </w:tcPr>
          <w:p w14:paraId="1C05D4E4" w14:textId="0FFD8CF4" w:rsidR="00966059" w:rsidRPr="009D2FFE" w:rsidRDefault="007D1899" w:rsidP="00A97329">
            <w:pPr>
              <w:spacing w:after="60"/>
              <w:jc w:val="center"/>
              <w:rPr>
                <w:sz w:val="20"/>
              </w:rPr>
            </w:pPr>
            <w:r>
              <w:rPr>
                <w:sz w:val="20"/>
              </w:rPr>
              <w:t>Fabrication</w:t>
            </w:r>
          </w:p>
        </w:tc>
        <w:tc>
          <w:tcPr>
            <w:tcW w:w="316" w:type="pct"/>
            <w:shd w:val="clear" w:color="auto" w:fill="auto"/>
          </w:tcPr>
          <w:p w14:paraId="26C4E228" w14:textId="1DDDA41A" w:rsidR="00966059" w:rsidRPr="009D2FFE" w:rsidRDefault="007D1899" w:rsidP="00A97329">
            <w:pPr>
              <w:spacing w:after="60"/>
              <w:jc w:val="center"/>
              <w:rPr>
                <w:sz w:val="20"/>
              </w:rPr>
            </w:pPr>
            <w:r>
              <w:rPr>
                <w:sz w:val="20"/>
              </w:rPr>
              <w:t>Entretien</w:t>
            </w:r>
          </w:p>
        </w:tc>
        <w:tc>
          <w:tcPr>
            <w:tcW w:w="2275" w:type="pct"/>
            <w:gridSpan w:val="4"/>
            <w:shd w:val="clear" w:color="auto" w:fill="auto"/>
          </w:tcPr>
          <w:p w14:paraId="6A24DC44" w14:textId="77777777" w:rsidR="00966059" w:rsidRPr="009D2FFE" w:rsidRDefault="00966059" w:rsidP="00A97329">
            <w:pPr>
              <w:spacing w:after="60"/>
              <w:jc w:val="center"/>
              <w:rPr>
                <w:sz w:val="20"/>
              </w:rPr>
            </w:pPr>
          </w:p>
        </w:tc>
      </w:tr>
      <w:tr w:rsidR="006C584E" w:rsidRPr="00EB31E3" w14:paraId="051ADF2F" w14:textId="77777777" w:rsidTr="00480548">
        <w:trPr>
          <w:trHeight w:val="250"/>
        </w:trPr>
        <w:tc>
          <w:tcPr>
            <w:tcW w:w="502" w:type="pct"/>
            <w:shd w:val="clear" w:color="auto" w:fill="auto"/>
          </w:tcPr>
          <w:p w14:paraId="1083F6B9" w14:textId="77777777" w:rsidR="00966059" w:rsidRPr="009D2FFE" w:rsidRDefault="00966059" w:rsidP="00A97329">
            <w:pPr>
              <w:spacing w:after="60"/>
              <w:jc w:val="left"/>
              <w:rPr>
                <w:sz w:val="20"/>
              </w:rPr>
            </w:pPr>
            <w:r w:rsidRPr="009D2FFE">
              <w:rPr>
                <w:color w:val="000000" w:themeColor="text1"/>
                <w:sz w:val="20"/>
              </w:rPr>
              <w:t>HCFC-22</w:t>
            </w:r>
          </w:p>
        </w:tc>
        <w:tc>
          <w:tcPr>
            <w:tcW w:w="449" w:type="pct"/>
            <w:shd w:val="clear" w:color="auto" w:fill="auto"/>
          </w:tcPr>
          <w:p w14:paraId="319CC3A4" w14:textId="77777777" w:rsidR="00966059" w:rsidRPr="009D2FFE" w:rsidRDefault="00966059" w:rsidP="00A97329">
            <w:pPr>
              <w:spacing w:after="60"/>
              <w:jc w:val="right"/>
              <w:rPr>
                <w:sz w:val="20"/>
              </w:rPr>
            </w:pPr>
          </w:p>
        </w:tc>
        <w:tc>
          <w:tcPr>
            <w:tcW w:w="443" w:type="pct"/>
            <w:shd w:val="clear" w:color="auto" w:fill="auto"/>
          </w:tcPr>
          <w:p w14:paraId="660A3967" w14:textId="77777777" w:rsidR="00966059" w:rsidRPr="009D2FFE" w:rsidRDefault="00966059" w:rsidP="00A97329">
            <w:pPr>
              <w:spacing w:after="60"/>
              <w:jc w:val="right"/>
              <w:rPr>
                <w:sz w:val="20"/>
              </w:rPr>
            </w:pPr>
          </w:p>
        </w:tc>
        <w:tc>
          <w:tcPr>
            <w:tcW w:w="470" w:type="pct"/>
            <w:shd w:val="clear" w:color="auto" w:fill="auto"/>
          </w:tcPr>
          <w:p w14:paraId="3149018E" w14:textId="77777777" w:rsidR="00966059" w:rsidRPr="009D2FFE" w:rsidRDefault="00966059" w:rsidP="00A97329">
            <w:pPr>
              <w:spacing w:after="60"/>
              <w:jc w:val="right"/>
              <w:rPr>
                <w:sz w:val="20"/>
              </w:rPr>
            </w:pPr>
          </w:p>
        </w:tc>
        <w:tc>
          <w:tcPr>
            <w:tcW w:w="545" w:type="pct"/>
            <w:shd w:val="clear" w:color="auto" w:fill="auto"/>
          </w:tcPr>
          <w:p w14:paraId="58CD75F5" w14:textId="35B9462A" w:rsidR="00966059" w:rsidRPr="009D2FFE" w:rsidRDefault="00966059" w:rsidP="00A97329">
            <w:pPr>
              <w:spacing w:after="60"/>
              <w:jc w:val="right"/>
              <w:rPr>
                <w:sz w:val="20"/>
              </w:rPr>
            </w:pPr>
            <w:r w:rsidRPr="009D2FFE">
              <w:rPr>
                <w:sz w:val="20"/>
              </w:rPr>
              <w:t>13</w:t>
            </w:r>
            <w:r w:rsidR="006C584E">
              <w:rPr>
                <w:sz w:val="20"/>
              </w:rPr>
              <w:t>,</w:t>
            </w:r>
            <w:r w:rsidRPr="009D2FFE">
              <w:rPr>
                <w:sz w:val="20"/>
              </w:rPr>
              <w:t>20</w:t>
            </w:r>
          </w:p>
        </w:tc>
        <w:tc>
          <w:tcPr>
            <w:tcW w:w="316" w:type="pct"/>
            <w:shd w:val="clear" w:color="auto" w:fill="auto"/>
          </w:tcPr>
          <w:p w14:paraId="5D331BE2" w14:textId="77777777" w:rsidR="00966059" w:rsidRPr="009D2FFE" w:rsidRDefault="00966059" w:rsidP="00A97329">
            <w:pPr>
              <w:spacing w:after="60"/>
              <w:jc w:val="right"/>
              <w:rPr>
                <w:sz w:val="20"/>
              </w:rPr>
            </w:pPr>
          </w:p>
        </w:tc>
        <w:tc>
          <w:tcPr>
            <w:tcW w:w="581" w:type="pct"/>
            <w:shd w:val="clear" w:color="auto" w:fill="auto"/>
          </w:tcPr>
          <w:p w14:paraId="0CC18BD0" w14:textId="77777777" w:rsidR="00966059" w:rsidRPr="009D2FFE" w:rsidRDefault="00966059" w:rsidP="00A97329">
            <w:pPr>
              <w:spacing w:after="60"/>
              <w:jc w:val="right"/>
              <w:rPr>
                <w:sz w:val="20"/>
              </w:rPr>
            </w:pPr>
          </w:p>
        </w:tc>
        <w:tc>
          <w:tcPr>
            <w:tcW w:w="486" w:type="pct"/>
            <w:shd w:val="clear" w:color="auto" w:fill="auto"/>
          </w:tcPr>
          <w:p w14:paraId="781D74D0" w14:textId="77777777" w:rsidR="00966059" w:rsidRPr="009D2FFE" w:rsidRDefault="00966059" w:rsidP="00A97329">
            <w:pPr>
              <w:spacing w:after="60"/>
              <w:jc w:val="right"/>
              <w:rPr>
                <w:sz w:val="20"/>
              </w:rPr>
            </w:pPr>
          </w:p>
        </w:tc>
        <w:tc>
          <w:tcPr>
            <w:tcW w:w="513" w:type="pct"/>
            <w:shd w:val="clear" w:color="auto" w:fill="auto"/>
          </w:tcPr>
          <w:p w14:paraId="1D174FFE" w14:textId="77777777" w:rsidR="00966059" w:rsidRPr="009D2FFE" w:rsidRDefault="00966059" w:rsidP="00A97329">
            <w:pPr>
              <w:spacing w:after="60"/>
              <w:jc w:val="right"/>
              <w:rPr>
                <w:sz w:val="20"/>
              </w:rPr>
            </w:pPr>
          </w:p>
        </w:tc>
        <w:tc>
          <w:tcPr>
            <w:tcW w:w="696" w:type="pct"/>
            <w:shd w:val="clear" w:color="auto" w:fill="auto"/>
          </w:tcPr>
          <w:p w14:paraId="226483A4" w14:textId="7A808E0D" w:rsidR="00966059" w:rsidRPr="00996241" w:rsidRDefault="00966059" w:rsidP="00A97329">
            <w:pPr>
              <w:spacing w:after="60"/>
              <w:jc w:val="right"/>
              <w:rPr>
                <w:sz w:val="20"/>
              </w:rPr>
            </w:pPr>
            <w:r w:rsidRPr="009D2FFE">
              <w:rPr>
                <w:color w:val="000000" w:themeColor="text1"/>
                <w:sz w:val="20"/>
              </w:rPr>
              <w:t>13</w:t>
            </w:r>
            <w:r w:rsidR="006C584E">
              <w:rPr>
                <w:color w:val="000000" w:themeColor="text1"/>
                <w:sz w:val="20"/>
              </w:rPr>
              <w:t>,</w:t>
            </w:r>
            <w:r w:rsidRPr="009D2FFE">
              <w:rPr>
                <w:color w:val="000000" w:themeColor="text1"/>
                <w:sz w:val="20"/>
              </w:rPr>
              <w:t>20</w:t>
            </w:r>
          </w:p>
        </w:tc>
      </w:tr>
    </w:tbl>
    <w:p w14:paraId="72F0AED1" w14:textId="77777777" w:rsidR="00966059" w:rsidRPr="009931F4" w:rsidRDefault="00966059" w:rsidP="00966059">
      <w:pPr>
        <w:jc w:val="left"/>
        <w:rPr>
          <w:b/>
          <w:sz w:val="20"/>
        </w:rPr>
      </w:pPr>
    </w:p>
    <w:tbl>
      <w:tblPr>
        <w:tblStyle w:val="TableGrid"/>
        <w:tblW w:w="5516" w:type="pct"/>
        <w:tblInd w:w="-113" w:type="dxa"/>
        <w:tblLook w:val="04A0" w:firstRow="1" w:lastRow="0" w:firstColumn="1" w:lastColumn="0" w:noHBand="0" w:noVBand="1"/>
      </w:tblPr>
      <w:tblGrid>
        <w:gridCol w:w="3099"/>
        <w:gridCol w:w="856"/>
        <w:gridCol w:w="5308"/>
        <w:gridCol w:w="1052"/>
      </w:tblGrid>
      <w:tr w:rsidR="00966059" w:rsidRPr="007D07AB" w14:paraId="4C3134EA" w14:textId="77777777" w:rsidTr="00480548">
        <w:trPr>
          <w:trHeight w:val="289"/>
        </w:trPr>
        <w:tc>
          <w:tcPr>
            <w:tcW w:w="5000" w:type="pct"/>
            <w:gridSpan w:val="4"/>
            <w:shd w:val="clear" w:color="auto" w:fill="auto"/>
          </w:tcPr>
          <w:p w14:paraId="166F703B" w14:textId="08F7C8DE" w:rsidR="00966059" w:rsidRPr="006C584E" w:rsidRDefault="00966059" w:rsidP="00A97329">
            <w:pPr>
              <w:jc w:val="left"/>
              <w:rPr>
                <w:b/>
                <w:sz w:val="20"/>
                <w:lang w:val="fr-CA"/>
              </w:rPr>
            </w:pPr>
            <w:r w:rsidRPr="006C584E">
              <w:rPr>
                <w:b/>
                <w:sz w:val="20"/>
                <w:lang w:val="fr-CA"/>
              </w:rPr>
              <w:t xml:space="preserve">(IV) </w:t>
            </w:r>
            <w:r w:rsidR="006C584E" w:rsidRPr="006C584E">
              <w:rPr>
                <w:b/>
                <w:sz w:val="20"/>
                <w:lang w:val="fr-CA"/>
              </w:rPr>
              <w:t xml:space="preserve">DONNÉES SUR LA </w:t>
            </w:r>
            <w:r w:rsidRPr="006C584E">
              <w:rPr>
                <w:b/>
                <w:sz w:val="18"/>
                <w:szCs w:val="18"/>
                <w:lang w:val="fr-CA"/>
              </w:rPr>
              <w:t>CONS</w:t>
            </w:r>
            <w:r w:rsidR="006C584E" w:rsidRPr="006C584E">
              <w:rPr>
                <w:b/>
                <w:sz w:val="18"/>
                <w:szCs w:val="18"/>
                <w:lang w:val="fr-CA"/>
              </w:rPr>
              <w:t>OMMA</w:t>
            </w:r>
            <w:r w:rsidRPr="006C584E">
              <w:rPr>
                <w:b/>
                <w:sz w:val="18"/>
                <w:szCs w:val="18"/>
                <w:lang w:val="fr-CA"/>
              </w:rPr>
              <w:t>TION (tonnes</w:t>
            </w:r>
            <w:r w:rsidR="006C584E" w:rsidRPr="006C584E">
              <w:rPr>
                <w:b/>
                <w:sz w:val="18"/>
                <w:szCs w:val="18"/>
                <w:lang w:val="fr-CA"/>
              </w:rPr>
              <w:t xml:space="preserve"> PAO</w:t>
            </w:r>
            <w:r w:rsidRPr="006C584E">
              <w:rPr>
                <w:b/>
                <w:sz w:val="18"/>
                <w:szCs w:val="18"/>
                <w:lang w:val="fr-CA"/>
              </w:rPr>
              <w:t>)</w:t>
            </w:r>
          </w:p>
        </w:tc>
      </w:tr>
      <w:tr w:rsidR="00966059" w:rsidRPr="00EB31E3" w14:paraId="219BB233" w14:textId="77777777" w:rsidTr="00480548">
        <w:trPr>
          <w:trHeight w:val="289"/>
        </w:trPr>
        <w:tc>
          <w:tcPr>
            <w:tcW w:w="1502" w:type="pct"/>
            <w:shd w:val="clear" w:color="auto" w:fill="auto"/>
          </w:tcPr>
          <w:p w14:paraId="16C7D8AA" w14:textId="1D20CBEE" w:rsidR="00966059" w:rsidRPr="009747A6" w:rsidRDefault="00DC3133" w:rsidP="00A97329">
            <w:pPr>
              <w:spacing w:after="60"/>
              <w:jc w:val="center"/>
              <w:rPr>
                <w:sz w:val="20"/>
              </w:rPr>
            </w:pPr>
            <w:r>
              <w:rPr>
                <w:sz w:val="20"/>
                <w:lang w:val="fr-CA"/>
              </w:rPr>
              <w:t>R</w:t>
            </w:r>
            <w:r w:rsidR="006C584E">
              <w:rPr>
                <w:sz w:val="20"/>
                <w:lang w:val="fr-CA"/>
              </w:rPr>
              <w:t xml:space="preserve">éférence </w:t>
            </w:r>
            <w:r w:rsidR="00966059" w:rsidRPr="009747A6">
              <w:rPr>
                <w:sz w:val="20"/>
              </w:rPr>
              <w:t xml:space="preserve">2009 - 2010 </w:t>
            </w:r>
          </w:p>
        </w:tc>
        <w:tc>
          <w:tcPr>
            <w:tcW w:w="415" w:type="pct"/>
            <w:shd w:val="clear" w:color="auto" w:fill="auto"/>
          </w:tcPr>
          <w:p w14:paraId="0BCFBB91" w14:textId="6E303B59" w:rsidR="00966059" w:rsidRPr="009747A6" w:rsidRDefault="00966059" w:rsidP="00A97329">
            <w:pPr>
              <w:spacing w:after="60"/>
              <w:jc w:val="center"/>
              <w:rPr>
                <w:sz w:val="20"/>
              </w:rPr>
            </w:pPr>
            <w:r w:rsidRPr="009747A6">
              <w:rPr>
                <w:color w:val="000000" w:themeColor="text1"/>
                <w:sz w:val="20"/>
              </w:rPr>
              <w:t>36</w:t>
            </w:r>
            <w:r w:rsidR="006C584E">
              <w:rPr>
                <w:color w:val="000000" w:themeColor="text1"/>
                <w:sz w:val="20"/>
              </w:rPr>
              <w:t>,</w:t>
            </w:r>
            <w:r w:rsidRPr="009747A6">
              <w:rPr>
                <w:color w:val="000000" w:themeColor="text1"/>
                <w:sz w:val="20"/>
              </w:rPr>
              <w:t>15</w:t>
            </w:r>
          </w:p>
        </w:tc>
        <w:tc>
          <w:tcPr>
            <w:tcW w:w="2573" w:type="pct"/>
            <w:shd w:val="clear" w:color="auto" w:fill="auto"/>
          </w:tcPr>
          <w:p w14:paraId="3B5B59EE" w14:textId="552DD60E" w:rsidR="00966059" w:rsidRPr="006C584E" w:rsidRDefault="006C584E" w:rsidP="00A97329">
            <w:pPr>
              <w:spacing w:after="60"/>
              <w:jc w:val="center"/>
              <w:rPr>
                <w:sz w:val="20"/>
                <w:lang w:val="fr-CA"/>
              </w:rPr>
            </w:pPr>
            <w:r w:rsidRPr="006C584E">
              <w:rPr>
                <w:sz w:val="20"/>
                <w:lang w:val="fr-CA"/>
              </w:rPr>
              <w:t>Point de d</w:t>
            </w:r>
            <w:r w:rsidR="00DC3133">
              <w:rPr>
                <w:sz w:val="20"/>
                <w:lang w:val="fr-CA"/>
              </w:rPr>
              <w:t>é</w:t>
            </w:r>
            <w:r w:rsidRPr="006C584E">
              <w:rPr>
                <w:sz w:val="20"/>
                <w:lang w:val="fr-CA"/>
              </w:rPr>
              <w:t>part des r</w:t>
            </w:r>
            <w:r w:rsidR="00DC3133">
              <w:rPr>
                <w:sz w:val="20"/>
                <w:lang w:val="fr-CA"/>
              </w:rPr>
              <w:t>é</w:t>
            </w:r>
            <w:r w:rsidRPr="006C584E">
              <w:rPr>
                <w:sz w:val="20"/>
                <w:lang w:val="fr-CA"/>
              </w:rPr>
              <w:t xml:space="preserve">ductions globales durables </w:t>
            </w:r>
            <w:r w:rsidR="00966059" w:rsidRPr="006C584E">
              <w:rPr>
                <w:sz w:val="20"/>
                <w:lang w:val="fr-CA"/>
              </w:rPr>
              <w:t>:</w:t>
            </w:r>
          </w:p>
        </w:tc>
        <w:tc>
          <w:tcPr>
            <w:tcW w:w="510" w:type="pct"/>
            <w:shd w:val="clear" w:color="auto" w:fill="auto"/>
          </w:tcPr>
          <w:p w14:paraId="3A95D867" w14:textId="614D3848" w:rsidR="00966059" w:rsidRPr="00316F9B" w:rsidRDefault="00966059" w:rsidP="00A97329">
            <w:pPr>
              <w:spacing w:after="60"/>
              <w:jc w:val="center"/>
              <w:rPr>
                <w:sz w:val="20"/>
              </w:rPr>
            </w:pPr>
            <w:r w:rsidRPr="00316F9B">
              <w:rPr>
                <w:color w:val="000000" w:themeColor="text1"/>
                <w:sz w:val="20"/>
              </w:rPr>
              <w:t>20</w:t>
            </w:r>
            <w:r w:rsidR="006C584E">
              <w:rPr>
                <w:color w:val="000000" w:themeColor="text1"/>
                <w:sz w:val="20"/>
              </w:rPr>
              <w:t>,</w:t>
            </w:r>
            <w:r w:rsidRPr="00316F9B">
              <w:rPr>
                <w:color w:val="000000" w:themeColor="text1"/>
                <w:sz w:val="20"/>
              </w:rPr>
              <w:t>96</w:t>
            </w:r>
          </w:p>
        </w:tc>
      </w:tr>
      <w:tr w:rsidR="00966059" w:rsidRPr="007D07AB" w14:paraId="1BC1DFAC" w14:textId="77777777" w:rsidTr="00480548">
        <w:trPr>
          <w:trHeight w:val="173"/>
        </w:trPr>
        <w:tc>
          <w:tcPr>
            <w:tcW w:w="5000" w:type="pct"/>
            <w:gridSpan w:val="4"/>
            <w:shd w:val="clear" w:color="auto" w:fill="auto"/>
          </w:tcPr>
          <w:p w14:paraId="6D100CA4" w14:textId="1C32DF76" w:rsidR="00966059" w:rsidRPr="006C584E" w:rsidRDefault="00966059" w:rsidP="006C584E">
            <w:pPr>
              <w:jc w:val="left"/>
              <w:rPr>
                <w:b/>
                <w:sz w:val="18"/>
                <w:szCs w:val="18"/>
                <w:lang w:val="fr-CA"/>
              </w:rPr>
            </w:pPr>
            <w:r w:rsidRPr="006C584E">
              <w:rPr>
                <w:b/>
                <w:sz w:val="18"/>
                <w:szCs w:val="18"/>
                <w:lang w:val="fr-CA"/>
              </w:rPr>
              <w:t>CONS</w:t>
            </w:r>
            <w:r w:rsidR="006C584E" w:rsidRPr="006C584E">
              <w:rPr>
                <w:b/>
                <w:sz w:val="18"/>
                <w:szCs w:val="18"/>
                <w:lang w:val="fr-CA"/>
              </w:rPr>
              <w:t>OMMATION ADMISSIBLE AU FINANCEMENT</w:t>
            </w:r>
            <w:r w:rsidRPr="006C584E">
              <w:rPr>
                <w:b/>
                <w:sz w:val="18"/>
                <w:szCs w:val="18"/>
                <w:lang w:val="fr-CA"/>
              </w:rPr>
              <w:t xml:space="preserve"> (tonnes</w:t>
            </w:r>
            <w:r w:rsidR="006C584E" w:rsidRPr="006C584E">
              <w:rPr>
                <w:b/>
                <w:sz w:val="18"/>
                <w:szCs w:val="18"/>
                <w:lang w:val="fr-CA"/>
              </w:rPr>
              <w:t xml:space="preserve"> PAO</w:t>
            </w:r>
            <w:r w:rsidRPr="006C584E">
              <w:rPr>
                <w:b/>
                <w:sz w:val="18"/>
                <w:szCs w:val="18"/>
                <w:lang w:val="fr-CA"/>
              </w:rPr>
              <w:t>)</w:t>
            </w:r>
          </w:p>
        </w:tc>
      </w:tr>
      <w:tr w:rsidR="00966059" w:rsidRPr="00EB31E3" w14:paraId="4C988271" w14:textId="77777777" w:rsidTr="00480548">
        <w:trPr>
          <w:trHeight w:val="289"/>
        </w:trPr>
        <w:tc>
          <w:tcPr>
            <w:tcW w:w="1502" w:type="pct"/>
            <w:shd w:val="clear" w:color="auto" w:fill="auto"/>
          </w:tcPr>
          <w:p w14:paraId="77AE9921" w14:textId="056C7139" w:rsidR="00966059" w:rsidRPr="009747A6" w:rsidRDefault="006C584E" w:rsidP="00A97329">
            <w:pPr>
              <w:spacing w:after="60"/>
              <w:jc w:val="center"/>
              <w:rPr>
                <w:sz w:val="20"/>
              </w:rPr>
            </w:pPr>
            <w:r>
              <w:rPr>
                <w:sz w:val="20"/>
              </w:rPr>
              <w:t xml:space="preserve">Déjà </w:t>
            </w:r>
            <w:proofErr w:type="spellStart"/>
            <w:r w:rsidR="00C2476D">
              <w:rPr>
                <w:sz w:val="20"/>
              </w:rPr>
              <w:t>approuvée</w:t>
            </w:r>
            <w:proofErr w:type="spellEnd"/>
            <w:r w:rsidR="00C2476D">
              <w:rPr>
                <w:sz w:val="20"/>
              </w:rPr>
              <w:t>:</w:t>
            </w:r>
          </w:p>
        </w:tc>
        <w:tc>
          <w:tcPr>
            <w:tcW w:w="415" w:type="pct"/>
            <w:shd w:val="clear" w:color="auto" w:fill="auto"/>
          </w:tcPr>
          <w:p w14:paraId="00358A6B" w14:textId="704A6FAD" w:rsidR="00966059" w:rsidRPr="009747A6" w:rsidRDefault="00966059" w:rsidP="00A97329">
            <w:pPr>
              <w:spacing w:after="60"/>
              <w:jc w:val="center"/>
              <w:rPr>
                <w:sz w:val="20"/>
              </w:rPr>
            </w:pPr>
            <w:r w:rsidRPr="009747A6">
              <w:rPr>
                <w:color w:val="000000" w:themeColor="text1"/>
                <w:sz w:val="20"/>
              </w:rPr>
              <w:t>7</w:t>
            </w:r>
            <w:r w:rsidR="006C584E">
              <w:rPr>
                <w:color w:val="000000" w:themeColor="text1"/>
                <w:sz w:val="20"/>
              </w:rPr>
              <w:t>,</w:t>
            </w:r>
            <w:r w:rsidRPr="009747A6">
              <w:rPr>
                <w:color w:val="000000" w:themeColor="text1"/>
                <w:sz w:val="20"/>
              </w:rPr>
              <w:t>34</w:t>
            </w:r>
          </w:p>
        </w:tc>
        <w:tc>
          <w:tcPr>
            <w:tcW w:w="2573" w:type="pct"/>
            <w:shd w:val="clear" w:color="auto" w:fill="auto"/>
          </w:tcPr>
          <w:p w14:paraId="210BCF10" w14:textId="7C11BCDA" w:rsidR="00966059" w:rsidRPr="00996241" w:rsidRDefault="00C2476D" w:rsidP="00A97329">
            <w:pPr>
              <w:spacing w:after="60"/>
              <w:jc w:val="center"/>
              <w:rPr>
                <w:sz w:val="20"/>
              </w:rPr>
            </w:pPr>
            <w:r w:rsidRPr="00996241">
              <w:rPr>
                <w:sz w:val="20"/>
              </w:rPr>
              <w:t>Re</w:t>
            </w:r>
            <w:r>
              <w:rPr>
                <w:sz w:val="20"/>
              </w:rPr>
              <w:t>stante:</w:t>
            </w:r>
          </w:p>
        </w:tc>
        <w:tc>
          <w:tcPr>
            <w:tcW w:w="510" w:type="pct"/>
            <w:shd w:val="clear" w:color="auto" w:fill="auto"/>
          </w:tcPr>
          <w:p w14:paraId="5D136863" w14:textId="277AFA36" w:rsidR="00966059" w:rsidRPr="00996241" w:rsidRDefault="00966059" w:rsidP="00A97329">
            <w:pPr>
              <w:spacing w:after="60"/>
              <w:jc w:val="right"/>
              <w:rPr>
                <w:sz w:val="20"/>
              </w:rPr>
            </w:pPr>
            <w:r>
              <w:rPr>
                <w:sz w:val="20"/>
              </w:rPr>
              <w:t>13</w:t>
            </w:r>
            <w:r w:rsidR="006C584E">
              <w:rPr>
                <w:sz w:val="20"/>
              </w:rPr>
              <w:t>,</w:t>
            </w:r>
            <w:r>
              <w:rPr>
                <w:sz w:val="20"/>
              </w:rPr>
              <w:t>62</w:t>
            </w:r>
          </w:p>
        </w:tc>
      </w:tr>
    </w:tbl>
    <w:p w14:paraId="11D11926" w14:textId="77777777" w:rsidR="00966059" w:rsidRPr="006C584E" w:rsidRDefault="00966059" w:rsidP="00966059">
      <w:pPr>
        <w:jc w:val="center"/>
        <w:rPr>
          <w:sz w:val="18"/>
          <w:szCs w:val="18"/>
        </w:rPr>
      </w:pPr>
    </w:p>
    <w:tbl>
      <w:tblPr>
        <w:tblStyle w:val="TableGrid"/>
        <w:tblW w:w="5516" w:type="pct"/>
        <w:tblInd w:w="-113" w:type="dxa"/>
        <w:tblLook w:val="04A0" w:firstRow="1" w:lastRow="0" w:firstColumn="1" w:lastColumn="0" w:noHBand="0" w:noVBand="1"/>
      </w:tblPr>
      <w:tblGrid>
        <w:gridCol w:w="1290"/>
        <w:gridCol w:w="3215"/>
        <w:gridCol w:w="1416"/>
        <w:gridCol w:w="1277"/>
        <w:gridCol w:w="1417"/>
        <w:gridCol w:w="1700"/>
      </w:tblGrid>
      <w:tr w:rsidR="00966059" w:rsidRPr="006C584E" w14:paraId="371C7E63" w14:textId="77777777" w:rsidTr="00480548">
        <w:trPr>
          <w:trHeight w:val="258"/>
        </w:trPr>
        <w:tc>
          <w:tcPr>
            <w:tcW w:w="2183" w:type="pct"/>
            <w:gridSpan w:val="2"/>
            <w:shd w:val="clear" w:color="auto" w:fill="auto"/>
          </w:tcPr>
          <w:p w14:paraId="1DBE7018" w14:textId="5A4F5A37" w:rsidR="00966059" w:rsidRPr="006C584E" w:rsidRDefault="00966059" w:rsidP="00A97329">
            <w:pPr>
              <w:spacing w:after="60"/>
              <w:jc w:val="left"/>
              <w:rPr>
                <w:b/>
                <w:sz w:val="18"/>
                <w:szCs w:val="18"/>
              </w:rPr>
            </w:pPr>
            <w:r w:rsidRPr="006C584E">
              <w:rPr>
                <w:b/>
                <w:sz w:val="18"/>
                <w:szCs w:val="18"/>
              </w:rPr>
              <w:t>(V) PLAN</w:t>
            </w:r>
            <w:r w:rsidR="007C0C30">
              <w:rPr>
                <w:b/>
                <w:sz w:val="18"/>
                <w:szCs w:val="18"/>
              </w:rPr>
              <w:t xml:space="preserve"> D’ACTIVITÉS</w:t>
            </w:r>
          </w:p>
        </w:tc>
        <w:tc>
          <w:tcPr>
            <w:tcW w:w="686" w:type="pct"/>
          </w:tcPr>
          <w:p w14:paraId="2DDEFF6B" w14:textId="77777777" w:rsidR="00966059" w:rsidRPr="006C584E" w:rsidRDefault="00966059" w:rsidP="00A97329">
            <w:pPr>
              <w:spacing w:after="60"/>
              <w:jc w:val="center"/>
              <w:rPr>
                <w:b/>
                <w:sz w:val="18"/>
                <w:szCs w:val="18"/>
              </w:rPr>
            </w:pPr>
            <w:r w:rsidRPr="006C584E">
              <w:rPr>
                <w:b/>
                <w:sz w:val="18"/>
                <w:szCs w:val="18"/>
              </w:rPr>
              <w:t>2021</w:t>
            </w:r>
          </w:p>
        </w:tc>
        <w:tc>
          <w:tcPr>
            <w:tcW w:w="619" w:type="pct"/>
          </w:tcPr>
          <w:p w14:paraId="5EF97646" w14:textId="77777777" w:rsidR="00966059" w:rsidRPr="006C584E" w:rsidRDefault="00966059" w:rsidP="00A97329">
            <w:pPr>
              <w:spacing w:after="60"/>
              <w:jc w:val="center"/>
              <w:rPr>
                <w:b/>
                <w:sz w:val="18"/>
                <w:szCs w:val="18"/>
              </w:rPr>
            </w:pPr>
            <w:r w:rsidRPr="006C584E">
              <w:rPr>
                <w:b/>
                <w:sz w:val="18"/>
                <w:szCs w:val="18"/>
              </w:rPr>
              <w:t>2022</w:t>
            </w:r>
          </w:p>
        </w:tc>
        <w:tc>
          <w:tcPr>
            <w:tcW w:w="687" w:type="pct"/>
          </w:tcPr>
          <w:p w14:paraId="233B436F" w14:textId="77777777" w:rsidR="00966059" w:rsidRPr="006C584E" w:rsidRDefault="00966059" w:rsidP="00A97329">
            <w:pPr>
              <w:spacing w:after="60"/>
              <w:jc w:val="center"/>
              <w:rPr>
                <w:b/>
                <w:sz w:val="18"/>
                <w:szCs w:val="18"/>
              </w:rPr>
            </w:pPr>
            <w:r w:rsidRPr="006C584E">
              <w:rPr>
                <w:b/>
                <w:sz w:val="18"/>
                <w:szCs w:val="18"/>
              </w:rPr>
              <w:t>2023</w:t>
            </w:r>
          </w:p>
        </w:tc>
        <w:tc>
          <w:tcPr>
            <w:tcW w:w="824" w:type="pct"/>
            <w:shd w:val="clear" w:color="auto" w:fill="auto"/>
          </w:tcPr>
          <w:p w14:paraId="3396B14C" w14:textId="77777777" w:rsidR="00966059" w:rsidRPr="006C584E" w:rsidRDefault="00966059" w:rsidP="00A97329">
            <w:pPr>
              <w:spacing w:after="60"/>
              <w:jc w:val="center"/>
              <w:rPr>
                <w:b/>
                <w:sz w:val="18"/>
                <w:szCs w:val="18"/>
              </w:rPr>
            </w:pPr>
            <w:r w:rsidRPr="006C584E">
              <w:rPr>
                <w:b/>
                <w:sz w:val="18"/>
                <w:szCs w:val="18"/>
              </w:rPr>
              <w:t>Total</w:t>
            </w:r>
          </w:p>
        </w:tc>
      </w:tr>
      <w:tr w:rsidR="00966059" w:rsidRPr="00EB31E3" w14:paraId="1DA54539" w14:textId="77777777" w:rsidTr="00480548">
        <w:trPr>
          <w:trHeight w:val="258"/>
        </w:trPr>
        <w:tc>
          <w:tcPr>
            <w:tcW w:w="625" w:type="pct"/>
            <w:vMerge w:val="restart"/>
            <w:shd w:val="clear" w:color="auto" w:fill="auto"/>
          </w:tcPr>
          <w:p w14:paraId="5B296445" w14:textId="30DA5B1B" w:rsidR="00966059" w:rsidRPr="00996241" w:rsidRDefault="00966059" w:rsidP="00A97329">
            <w:pPr>
              <w:spacing w:after="60"/>
              <w:jc w:val="left"/>
              <w:rPr>
                <w:sz w:val="20"/>
              </w:rPr>
            </w:pPr>
            <w:r>
              <w:rPr>
                <w:color w:val="000000" w:themeColor="text1"/>
                <w:sz w:val="20"/>
              </w:rPr>
              <w:t>P</w:t>
            </w:r>
            <w:r w:rsidR="007C0C30">
              <w:rPr>
                <w:color w:val="000000" w:themeColor="text1"/>
                <w:sz w:val="20"/>
              </w:rPr>
              <w:t>NUE</w:t>
            </w:r>
          </w:p>
        </w:tc>
        <w:tc>
          <w:tcPr>
            <w:tcW w:w="1558" w:type="pct"/>
            <w:shd w:val="clear" w:color="auto" w:fill="auto"/>
          </w:tcPr>
          <w:p w14:paraId="5DF88FC5" w14:textId="6F4421D4" w:rsidR="00966059" w:rsidRPr="007C0C30" w:rsidRDefault="007C0C30" w:rsidP="00A97329">
            <w:pPr>
              <w:spacing w:after="60"/>
              <w:jc w:val="left"/>
              <w:rPr>
                <w:sz w:val="20"/>
                <w:lang w:val="fr-CA"/>
              </w:rPr>
            </w:pPr>
            <w:r w:rsidRPr="007C0C30">
              <w:rPr>
                <w:sz w:val="20"/>
                <w:lang w:val="fr-CA"/>
              </w:rPr>
              <w:t xml:space="preserve">Élimination des </w:t>
            </w:r>
            <w:r w:rsidR="00966059" w:rsidRPr="007C0C30">
              <w:rPr>
                <w:sz w:val="20"/>
                <w:lang w:val="fr-CA"/>
              </w:rPr>
              <w:t>S</w:t>
            </w:r>
            <w:r w:rsidRPr="007C0C30">
              <w:rPr>
                <w:sz w:val="20"/>
                <w:lang w:val="fr-CA"/>
              </w:rPr>
              <w:t>AO</w:t>
            </w:r>
            <w:r w:rsidR="00966059" w:rsidRPr="007C0C30">
              <w:rPr>
                <w:sz w:val="20"/>
                <w:lang w:val="fr-CA"/>
              </w:rPr>
              <w:t xml:space="preserve"> (tonnes</w:t>
            </w:r>
            <w:r w:rsidRPr="007C0C30">
              <w:rPr>
                <w:sz w:val="20"/>
                <w:lang w:val="fr-CA"/>
              </w:rPr>
              <w:t xml:space="preserve"> PAO</w:t>
            </w:r>
            <w:r w:rsidR="00966059" w:rsidRPr="007C0C30">
              <w:rPr>
                <w:sz w:val="20"/>
                <w:lang w:val="fr-CA"/>
              </w:rPr>
              <w:t>)</w:t>
            </w:r>
          </w:p>
        </w:tc>
        <w:tc>
          <w:tcPr>
            <w:tcW w:w="686" w:type="pct"/>
            <w:shd w:val="clear" w:color="auto" w:fill="auto"/>
          </w:tcPr>
          <w:p w14:paraId="23B05734" w14:textId="224C696B" w:rsidR="00966059" w:rsidRPr="00996241" w:rsidRDefault="00966059" w:rsidP="00A97329">
            <w:pPr>
              <w:spacing w:after="60"/>
              <w:jc w:val="right"/>
              <w:rPr>
                <w:sz w:val="20"/>
              </w:rPr>
            </w:pPr>
            <w:r>
              <w:rPr>
                <w:sz w:val="20"/>
              </w:rPr>
              <w:t>1</w:t>
            </w:r>
            <w:r w:rsidR="007C0C30">
              <w:rPr>
                <w:sz w:val="20"/>
              </w:rPr>
              <w:t>,</w:t>
            </w:r>
            <w:r>
              <w:rPr>
                <w:sz w:val="20"/>
              </w:rPr>
              <w:t>99</w:t>
            </w:r>
          </w:p>
        </w:tc>
        <w:tc>
          <w:tcPr>
            <w:tcW w:w="619" w:type="pct"/>
          </w:tcPr>
          <w:p w14:paraId="3F0E292D" w14:textId="77777777" w:rsidR="00966059" w:rsidRPr="00996241" w:rsidRDefault="00966059" w:rsidP="00A97329">
            <w:pPr>
              <w:spacing w:after="60"/>
              <w:jc w:val="right"/>
              <w:rPr>
                <w:sz w:val="20"/>
              </w:rPr>
            </w:pPr>
            <w:r>
              <w:rPr>
                <w:sz w:val="20"/>
              </w:rPr>
              <w:t>0</w:t>
            </w:r>
          </w:p>
        </w:tc>
        <w:tc>
          <w:tcPr>
            <w:tcW w:w="687" w:type="pct"/>
            <w:shd w:val="clear" w:color="auto" w:fill="auto"/>
          </w:tcPr>
          <w:p w14:paraId="1D4E8189" w14:textId="77777777" w:rsidR="00966059" w:rsidRPr="00996241" w:rsidRDefault="00966059" w:rsidP="00A97329">
            <w:pPr>
              <w:spacing w:after="60"/>
              <w:jc w:val="right"/>
              <w:rPr>
                <w:sz w:val="20"/>
              </w:rPr>
            </w:pPr>
            <w:r>
              <w:rPr>
                <w:sz w:val="20"/>
              </w:rPr>
              <w:t>0</w:t>
            </w:r>
          </w:p>
        </w:tc>
        <w:tc>
          <w:tcPr>
            <w:tcW w:w="824" w:type="pct"/>
            <w:shd w:val="clear" w:color="auto" w:fill="auto"/>
          </w:tcPr>
          <w:p w14:paraId="67CC249B" w14:textId="052CB8C4" w:rsidR="00966059" w:rsidRPr="00996241" w:rsidRDefault="00966059" w:rsidP="00A97329">
            <w:pPr>
              <w:spacing w:after="60"/>
              <w:jc w:val="right"/>
              <w:rPr>
                <w:sz w:val="20"/>
              </w:rPr>
            </w:pPr>
            <w:r>
              <w:rPr>
                <w:sz w:val="20"/>
              </w:rPr>
              <w:fldChar w:fldCharType="begin"/>
            </w:r>
            <w:r>
              <w:rPr>
                <w:sz w:val="20"/>
              </w:rPr>
              <w:instrText xml:space="preserve"> =SUM(LEFT) </w:instrText>
            </w:r>
            <w:r>
              <w:rPr>
                <w:sz w:val="20"/>
              </w:rPr>
              <w:fldChar w:fldCharType="separate"/>
            </w:r>
            <w:r>
              <w:rPr>
                <w:noProof/>
                <w:sz w:val="20"/>
              </w:rPr>
              <w:t>1</w:t>
            </w:r>
            <w:r w:rsidR="007C0C30">
              <w:rPr>
                <w:noProof/>
                <w:sz w:val="20"/>
              </w:rPr>
              <w:t>,</w:t>
            </w:r>
            <w:r>
              <w:rPr>
                <w:noProof/>
                <w:sz w:val="20"/>
              </w:rPr>
              <w:t>99</w:t>
            </w:r>
            <w:r>
              <w:rPr>
                <w:sz w:val="20"/>
              </w:rPr>
              <w:fldChar w:fldCharType="end"/>
            </w:r>
          </w:p>
        </w:tc>
      </w:tr>
      <w:tr w:rsidR="00966059" w:rsidRPr="00EB31E3" w14:paraId="2CA8086E" w14:textId="77777777" w:rsidTr="00480548">
        <w:trPr>
          <w:trHeight w:val="258"/>
        </w:trPr>
        <w:tc>
          <w:tcPr>
            <w:tcW w:w="625" w:type="pct"/>
            <w:vMerge/>
            <w:shd w:val="clear" w:color="auto" w:fill="auto"/>
          </w:tcPr>
          <w:p w14:paraId="685D594C" w14:textId="77777777" w:rsidR="00966059" w:rsidRPr="00996241" w:rsidRDefault="00966059" w:rsidP="00A97329">
            <w:pPr>
              <w:spacing w:after="60"/>
              <w:jc w:val="left"/>
              <w:rPr>
                <w:sz w:val="20"/>
              </w:rPr>
            </w:pPr>
          </w:p>
        </w:tc>
        <w:tc>
          <w:tcPr>
            <w:tcW w:w="1558" w:type="pct"/>
            <w:shd w:val="clear" w:color="auto" w:fill="auto"/>
          </w:tcPr>
          <w:p w14:paraId="60379E49" w14:textId="458806D6" w:rsidR="00966059" w:rsidRPr="00996241" w:rsidRDefault="00966059" w:rsidP="00A97329">
            <w:pPr>
              <w:spacing w:after="60"/>
              <w:jc w:val="left"/>
              <w:rPr>
                <w:sz w:val="20"/>
              </w:rPr>
            </w:pPr>
            <w:proofErr w:type="spellStart"/>
            <w:r w:rsidRPr="00996241">
              <w:rPr>
                <w:sz w:val="20"/>
              </w:rPr>
              <w:t>F</w:t>
            </w:r>
            <w:r w:rsidR="007C0C30">
              <w:rPr>
                <w:sz w:val="20"/>
              </w:rPr>
              <w:t>inancement</w:t>
            </w:r>
            <w:proofErr w:type="spellEnd"/>
            <w:r w:rsidRPr="00996241">
              <w:rPr>
                <w:sz w:val="20"/>
              </w:rPr>
              <w:t xml:space="preserve"> (</w:t>
            </w:r>
            <w:r w:rsidR="007C0C30">
              <w:rPr>
                <w:sz w:val="20"/>
              </w:rPr>
              <w:t xml:space="preserve">$ </w:t>
            </w:r>
            <w:r w:rsidRPr="00996241">
              <w:rPr>
                <w:sz w:val="20"/>
              </w:rPr>
              <w:t>US)</w:t>
            </w:r>
          </w:p>
        </w:tc>
        <w:tc>
          <w:tcPr>
            <w:tcW w:w="686" w:type="pct"/>
            <w:shd w:val="clear" w:color="auto" w:fill="auto"/>
          </w:tcPr>
          <w:p w14:paraId="50C04304" w14:textId="67B0BC98" w:rsidR="00966059" w:rsidRPr="00996241" w:rsidRDefault="00966059" w:rsidP="00A97329">
            <w:pPr>
              <w:spacing w:after="60"/>
              <w:jc w:val="right"/>
              <w:rPr>
                <w:sz w:val="20"/>
              </w:rPr>
            </w:pPr>
            <w:r>
              <w:rPr>
                <w:sz w:val="20"/>
              </w:rPr>
              <w:t>74</w:t>
            </w:r>
            <w:r w:rsidR="007C0C30">
              <w:rPr>
                <w:sz w:val="20"/>
              </w:rPr>
              <w:t xml:space="preserve"> </w:t>
            </w:r>
            <w:r>
              <w:rPr>
                <w:sz w:val="20"/>
              </w:rPr>
              <w:t>999</w:t>
            </w:r>
          </w:p>
        </w:tc>
        <w:tc>
          <w:tcPr>
            <w:tcW w:w="619" w:type="pct"/>
          </w:tcPr>
          <w:p w14:paraId="7AD7CAE3" w14:textId="77777777" w:rsidR="00966059" w:rsidRPr="00996241" w:rsidRDefault="00966059" w:rsidP="00A97329">
            <w:pPr>
              <w:spacing w:after="60"/>
              <w:jc w:val="right"/>
              <w:rPr>
                <w:sz w:val="20"/>
              </w:rPr>
            </w:pPr>
            <w:r>
              <w:rPr>
                <w:sz w:val="20"/>
              </w:rPr>
              <w:t>0</w:t>
            </w:r>
          </w:p>
        </w:tc>
        <w:tc>
          <w:tcPr>
            <w:tcW w:w="687" w:type="pct"/>
            <w:shd w:val="clear" w:color="auto" w:fill="auto"/>
          </w:tcPr>
          <w:p w14:paraId="438F6FE2" w14:textId="77777777" w:rsidR="00966059" w:rsidRPr="00996241" w:rsidRDefault="00966059" w:rsidP="00A97329">
            <w:pPr>
              <w:spacing w:after="60"/>
              <w:jc w:val="right"/>
              <w:rPr>
                <w:sz w:val="20"/>
              </w:rPr>
            </w:pPr>
            <w:r>
              <w:rPr>
                <w:sz w:val="20"/>
              </w:rPr>
              <w:t>0</w:t>
            </w:r>
          </w:p>
        </w:tc>
        <w:tc>
          <w:tcPr>
            <w:tcW w:w="824" w:type="pct"/>
            <w:shd w:val="clear" w:color="auto" w:fill="auto"/>
          </w:tcPr>
          <w:p w14:paraId="70C41008" w14:textId="383F1C92" w:rsidR="00966059" w:rsidRPr="00996241" w:rsidRDefault="00966059" w:rsidP="00A97329">
            <w:pPr>
              <w:spacing w:after="60"/>
              <w:jc w:val="right"/>
              <w:rPr>
                <w:sz w:val="20"/>
              </w:rPr>
            </w:pPr>
            <w:r>
              <w:rPr>
                <w:sz w:val="20"/>
              </w:rPr>
              <w:fldChar w:fldCharType="begin"/>
            </w:r>
            <w:r>
              <w:rPr>
                <w:sz w:val="20"/>
              </w:rPr>
              <w:instrText xml:space="preserve"> =SUM(left) </w:instrText>
            </w:r>
            <w:r>
              <w:rPr>
                <w:sz w:val="20"/>
              </w:rPr>
              <w:fldChar w:fldCharType="separate"/>
            </w:r>
            <w:r>
              <w:rPr>
                <w:noProof/>
                <w:sz w:val="20"/>
              </w:rPr>
              <w:t>74</w:t>
            </w:r>
            <w:r w:rsidR="007C0C30">
              <w:rPr>
                <w:noProof/>
                <w:sz w:val="20"/>
              </w:rPr>
              <w:t xml:space="preserve"> </w:t>
            </w:r>
            <w:r>
              <w:rPr>
                <w:noProof/>
                <w:sz w:val="20"/>
              </w:rPr>
              <w:t>999</w:t>
            </w:r>
            <w:r>
              <w:rPr>
                <w:sz w:val="20"/>
              </w:rPr>
              <w:fldChar w:fldCharType="end"/>
            </w:r>
          </w:p>
        </w:tc>
      </w:tr>
      <w:tr w:rsidR="007C0C30" w:rsidRPr="00EB31E3" w14:paraId="2E3088B4" w14:textId="77777777" w:rsidTr="00480548">
        <w:trPr>
          <w:trHeight w:val="258"/>
        </w:trPr>
        <w:tc>
          <w:tcPr>
            <w:tcW w:w="625" w:type="pct"/>
            <w:vMerge w:val="restart"/>
            <w:shd w:val="clear" w:color="auto" w:fill="auto"/>
          </w:tcPr>
          <w:p w14:paraId="455831D0" w14:textId="14E38ADE" w:rsidR="007C0C30" w:rsidRPr="009931F4" w:rsidRDefault="007C0C30" w:rsidP="007C0C30">
            <w:pPr>
              <w:spacing w:after="60"/>
              <w:jc w:val="left"/>
              <w:rPr>
                <w:sz w:val="20"/>
              </w:rPr>
            </w:pPr>
            <w:r>
              <w:rPr>
                <w:color w:val="000000" w:themeColor="text1"/>
                <w:sz w:val="20"/>
              </w:rPr>
              <w:t>ONUDI</w:t>
            </w:r>
          </w:p>
        </w:tc>
        <w:tc>
          <w:tcPr>
            <w:tcW w:w="1558" w:type="pct"/>
            <w:shd w:val="clear" w:color="auto" w:fill="auto"/>
          </w:tcPr>
          <w:p w14:paraId="637BC7D6" w14:textId="2D976C9F" w:rsidR="007C0C30" w:rsidRPr="007C0C30" w:rsidRDefault="007C0C30" w:rsidP="007C0C30">
            <w:pPr>
              <w:spacing w:after="60"/>
              <w:jc w:val="left"/>
              <w:rPr>
                <w:sz w:val="20"/>
                <w:lang w:val="fr-CA"/>
              </w:rPr>
            </w:pPr>
            <w:r w:rsidRPr="007C0C30">
              <w:rPr>
                <w:sz w:val="20"/>
                <w:lang w:val="fr-CA"/>
              </w:rPr>
              <w:t>Élimination des SAO (tonnes PAO)</w:t>
            </w:r>
          </w:p>
        </w:tc>
        <w:tc>
          <w:tcPr>
            <w:tcW w:w="686" w:type="pct"/>
            <w:shd w:val="clear" w:color="auto" w:fill="auto"/>
          </w:tcPr>
          <w:p w14:paraId="1EAE3D54" w14:textId="6F3E8784" w:rsidR="007C0C30" w:rsidRPr="00996241" w:rsidRDefault="007C0C30" w:rsidP="007C0C30">
            <w:pPr>
              <w:spacing w:after="60"/>
              <w:jc w:val="right"/>
              <w:rPr>
                <w:sz w:val="20"/>
              </w:rPr>
            </w:pPr>
            <w:r>
              <w:rPr>
                <w:sz w:val="20"/>
              </w:rPr>
              <w:t>3,99</w:t>
            </w:r>
          </w:p>
        </w:tc>
        <w:tc>
          <w:tcPr>
            <w:tcW w:w="619" w:type="pct"/>
          </w:tcPr>
          <w:p w14:paraId="1D73782A" w14:textId="77777777" w:rsidR="007C0C30" w:rsidRPr="00996241" w:rsidRDefault="007C0C30" w:rsidP="007C0C30">
            <w:pPr>
              <w:spacing w:after="60"/>
              <w:jc w:val="right"/>
              <w:rPr>
                <w:sz w:val="20"/>
              </w:rPr>
            </w:pPr>
            <w:r>
              <w:rPr>
                <w:sz w:val="20"/>
              </w:rPr>
              <w:t>0</w:t>
            </w:r>
          </w:p>
        </w:tc>
        <w:tc>
          <w:tcPr>
            <w:tcW w:w="687" w:type="pct"/>
            <w:shd w:val="clear" w:color="auto" w:fill="auto"/>
          </w:tcPr>
          <w:p w14:paraId="71D5A305" w14:textId="63803764" w:rsidR="007C0C30" w:rsidRPr="00996241" w:rsidRDefault="007C0C30" w:rsidP="007C0C30">
            <w:pPr>
              <w:spacing w:after="60"/>
              <w:jc w:val="right"/>
              <w:rPr>
                <w:sz w:val="20"/>
              </w:rPr>
            </w:pPr>
            <w:r>
              <w:rPr>
                <w:sz w:val="20"/>
              </w:rPr>
              <w:t>2,63</w:t>
            </w:r>
          </w:p>
        </w:tc>
        <w:tc>
          <w:tcPr>
            <w:tcW w:w="824" w:type="pct"/>
            <w:shd w:val="clear" w:color="auto" w:fill="auto"/>
          </w:tcPr>
          <w:p w14:paraId="2BDBE6C3" w14:textId="63A221C1" w:rsidR="007C0C30" w:rsidRPr="00996241" w:rsidRDefault="007C0C30" w:rsidP="007C0C30">
            <w:pPr>
              <w:spacing w:after="60"/>
              <w:jc w:val="right"/>
              <w:rPr>
                <w:sz w:val="20"/>
              </w:rPr>
            </w:pPr>
            <w:r>
              <w:rPr>
                <w:sz w:val="20"/>
              </w:rPr>
              <w:fldChar w:fldCharType="begin"/>
            </w:r>
            <w:r>
              <w:rPr>
                <w:sz w:val="20"/>
              </w:rPr>
              <w:instrText xml:space="preserve"> =SUM(left) </w:instrText>
            </w:r>
            <w:r>
              <w:rPr>
                <w:sz w:val="20"/>
              </w:rPr>
              <w:fldChar w:fldCharType="separate"/>
            </w:r>
            <w:r>
              <w:rPr>
                <w:noProof/>
                <w:sz w:val="20"/>
              </w:rPr>
              <w:t>6,62</w:t>
            </w:r>
            <w:r>
              <w:rPr>
                <w:sz w:val="20"/>
              </w:rPr>
              <w:fldChar w:fldCharType="end"/>
            </w:r>
          </w:p>
        </w:tc>
      </w:tr>
      <w:tr w:rsidR="007C0C30" w:rsidRPr="00EB31E3" w14:paraId="06EAE64A" w14:textId="77777777" w:rsidTr="00480548">
        <w:trPr>
          <w:trHeight w:val="258"/>
        </w:trPr>
        <w:tc>
          <w:tcPr>
            <w:tcW w:w="625" w:type="pct"/>
            <w:vMerge/>
            <w:shd w:val="clear" w:color="auto" w:fill="auto"/>
          </w:tcPr>
          <w:p w14:paraId="16F92E45" w14:textId="77777777" w:rsidR="007C0C30" w:rsidRPr="00996241" w:rsidRDefault="007C0C30" w:rsidP="007C0C30">
            <w:pPr>
              <w:spacing w:after="60"/>
              <w:jc w:val="center"/>
              <w:rPr>
                <w:sz w:val="20"/>
              </w:rPr>
            </w:pPr>
          </w:p>
        </w:tc>
        <w:tc>
          <w:tcPr>
            <w:tcW w:w="1558" w:type="pct"/>
            <w:shd w:val="clear" w:color="auto" w:fill="auto"/>
          </w:tcPr>
          <w:p w14:paraId="7070CE7A" w14:textId="5120319D" w:rsidR="007C0C30" w:rsidRPr="00996241" w:rsidRDefault="007C0C30" w:rsidP="007C0C30">
            <w:pPr>
              <w:spacing w:after="60"/>
              <w:jc w:val="left"/>
              <w:rPr>
                <w:sz w:val="20"/>
              </w:rPr>
            </w:pPr>
            <w:proofErr w:type="spellStart"/>
            <w:r w:rsidRPr="00996241">
              <w:rPr>
                <w:sz w:val="20"/>
              </w:rPr>
              <w:t>F</w:t>
            </w:r>
            <w:r>
              <w:rPr>
                <w:sz w:val="20"/>
              </w:rPr>
              <w:t>inancement</w:t>
            </w:r>
            <w:proofErr w:type="spellEnd"/>
            <w:r w:rsidRPr="00996241">
              <w:rPr>
                <w:sz w:val="20"/>
              </w:rPr>
              <w:t xml:space="preserve"> (</w:t>
            </w:r>
            <w:r>
              <w:rPr>
                <w:sz w:val="20"/>
              </w:rPr>
              <w:t xml:space="preserve">$ </w:t>
            </w:r>
            <w:r w:rsidRPr="00996241">
              <w:rPr>
                <w:sz w:val="20"/>
              </w:rPr>
              <w:t>US)</w:t>
            </w:r>
          </w:p>
        </w:tc>
        <w:tc>
          <w:tcPr>
            <w:tcW w:w="686" w:type="pct"/>
            <w:shd w:val="clear" w:color="auto" w:fill="auto"/>
          </w:tcPr>
          <w:p w14:paraId="32AE0E1D" w14:textId="0C830466" w:rsidR="007C0C30" w:rsidRPr="00996241" w:rsidRDefault="007C0C30" w:rsidP="007C0C30">
            <w:pPr>
              <w:spacing w:after="60"/>
              <w:jc w:val="right"/>
              <w:rPr>
                <w:sz w:val="20"/>
              </w:rPr>
            </w:pPr>
            <w:r>
              <w:rPr>
                <w:sz w:val="20"/>
              </w:rPr>
              <w:t>372 579</w:t>
            </w:r>
          </w:p>
        </w:tc>
        <w:tc>
          <w:tcPr>
            <w:tcW w:w="619" w:type="pct"/>
          </w:tcPr>
          <w:p w14:paraId="5A6048AC" w14:textId="77777777" w:rsidR="007C0C30" w:rsidRPr="00996241" w:rsidRDefault="007C0C30" w:rsidP="007C0C30">
            <w:pPr>
              <w:spacing w:after="60"/>
              <w:jc w:val="right"/>
              <w:rPr>
                <w:sz w:val="20"/>
              </w:rPr>
            </w:pPr>
            <w:r>
              <w:rPr>
                <w:sz w:val="20"/>
              </w:rPr>
              <w:t>0</w:t>
            </w:r>
          </w:p>
        </w:tc>
        <w:tc>
          <w:tcPr>
            <w:tcW w:w="687" w:type="pct"/>
            <w:shd w:val="clear" w:color="auto" w:fill="auto"/>
          </w:tcPr>
          <w:p w14:paraId="3AD0DC08" w14:textId="67EC6846" w:rsidR="007C0C30" w:rsidRPr="00996241" w:rsidRDefault="007C0C30" w:rsidP="007C0C30">
            <w:pPr>
              <w:spacing w:after="60"/>
              <w:jc w:val="right"/>
              <w:rPr>
                <w:sz w:val="20"/>
              </w:rPr>
            </w:pPr>
            <w:r>
              <w:rPr>
                <w:sz w:val="20"/>
              </w:rPr>
              <w:t>245 672</w:t>
            </w:r>
          </w:p>
        </w:tc>
        <w:tc>
          <w:tcPr>
            <w:tcW w:w="824" w:type="pct"/>
            <w:shd w:val="clear" w:color="auto" w:fill="auto"/>
          </w:tcPr>
          <w:p w14:paraId="7995E7CF" w14:textId="24C45603" w:rsidR="007C0C30" w:rsidRPr="00996241" w:rsidRDefault="007C0C30" w:rsidP="007C0C30">
            <w:pPr>
              <w:spacing w:after="60"/>
              <w:jc w:val="right"/>
              <w:rPr>
                <w:sz w:val="20"/>
              </w:rPr>
            </w:pPr>
            <w:r>
              <w:rPr>
                <w:sz w:val="20"/>
              </w:rPr>
              <w:fldChar w:fldCharType="begin"/>
            </w:r>
            <w:r>
              <w:rPr>
                <w:sz w:val="20"/>
              </w:rPr>
              <w:instrText xml:space="preserve"> =SUM(left) </w:instrText>
            </w:r>
            <w:r>
              <w:rPr>
                <w:sz w:val="20"/>
              </w:rPr>
              <w:fldChar w:fldCharType="separate"/>
            </w:r>
            <w:r>
              <w:rPr>
                <w:noProof/>
                <w:sz w:val="20"/>
              </w:rPr>
              <w:t>618 251</w:t>
            </w:r>
            <w:r>
              <w:rPr>
                <w:sz w:val="20"/>
              </w:rPr>
              <w:fldChar w:fldCharType="end"/>
            </w:r>
          </w:p>
        </w:tc>
      </w:tr>
    </w:tbl>
    <w:p w14:paraId="7C91628C" w14:textId="77777777" w:rsidR="00966059" w:rsidRPr="009931F4" w:rsidRDefault="00966059" w:rsidP="00966059">
      <w:pPr>
        <w:jc w:val="center"/>
        <w:rPr>
          <w:sz w:val="20"/>
        </w:rPr>
      </w:pPr>
    </w:p>
    <w:tbl>
      <w:tblPr>
        <w:tblStyle w:val="TableGrid"/>
        <w:tblW w:w="5516" w:type="pct"/>
        <w:tblInd w:w="-113" w:type="dxa"/>
        <w:tblLook w:val="04A0" w:firstRow="1" w:lastRow="0" w:firstColumn="1" w:lastColumn="0" w:noHBand="0" w:noVBand="1"/>
      </w:tblPr>
      <w:tblGrid>
        <w:gridCol w:w="1159"/>
        <w:gridCol w:w="1481"/>
        <w:gridCol w:w="2003"/>
        <w:gridCol w:w="992"/>
        <w:gridCol w:w="708"/>
        <w:gridCol w:w="972"/>
        <w:gridCol w:w="673"/>
        <w:gridCol w:w="963"/>
        <w:gridCol w:w="1364"/>
      </w:tblGrid>
      <w:tr w:rsidR="007C0C30" w:rsidRPr="00EB31E3" w14:paraId="73E6CE00" w14:textId="77777777" w:rsidTr="00480548">
        <w:trPr>
          <w:trHeight w:val="216"/>
        </w:trPr>
        <w:tc>
          <w:tcPr>
            <w:tcW w:w="2251" w:type="pct"/>
            <w:gridSpan w:val="3"/>
            <w:shd w:val="clear" w:color="auto" w:fill="auto"/>
          </w:tcPr>
          <w:p w14:paraId="707E8181" w14:textId="126F9A0A" w:rsidR="00966059" w:rsidRPr="0070405E" w:rsidRDefault="00966059" w:rsidP="00A97329">
            <w:pPr>
              <w:jc w:val="left"/>
              <w:rPr>
                <w:b/>
                <w:sz w:val="20"/>
              </w:rPr>
            </w:pPr>
            <w:r w:rsidRPr="0070405E">
              <w:rPr>
                <w:b/>
                <w:sz w:val="20"/>
              </w:rPr>
              <w:t>(</w:t>
            </w:r>
            <w:r w:rsidRPr="007C0C30">
              <w:rPr>
                <w:b/>
                <w:sz w:val="18"/>
                <w:szCs w:val="18"/>
              </w:rPr>
              <w:t xml:space="preserve">VI) </w:t>
            </w:r>
            <w:r w:rsidR="007C0C30" w:rsidRPr="007C0C30">
              <w:rPr>
                <w:b/>
                <w:sz w:val="18"/>
                <w:szCs w:val="18"/>
              </w:rPr>
              <w:t xml:space="preserve">DONNÉES DU </w:t>
            </w:r>
            <w:r w:rsidRPr="007C0C30">
              <w:rPr>
                <w:b/>
                <w:sz w:val="18"/>
                <w:szCs w:val="18"/>
              </w:rPr>
              <w:t>PROJET</w:t>
            </w:r>
            <w:r w:rsidRPr="0070405E">
              <w:rPr>
                <w:b/>
                <w:sz w:val="20"/>
              </w:rPr>
              <w:t xml:space="preserve">  </w:t>
            </w:r>
          </w:p>
        </w:tc>
        <w:tc>
          <w:tcPr>
            <w:tcW w:w="481" w:type="pct"/>
            <w:shd w:val="clear" w:color="auto" w:fill="auto"/>
          </w:tcPr>
          <w:p w14:paraId="403B1A63" w14:textId="77777777" w:rsidR="00966059" w:rsidRPr="0070405E" w:rsidRDefault="00966059" w:rsidP="00A97329">
            <w:pPr>
              <w:jc w:val="center"/>
              <w:rPr>
                <w:b/>
                <w:sz w:val="20"/>
              </w:rPr>
            </w:pPr>
            <w:r w:rsidRPr="0070405E">
              <w:rPr>
                <w:b/>
                <w:sz w:val="20"/>
              </w:rPr>
              <w:t>2021</w:t>
            </w:r>
          </w:p>
        </w:tc>
        <w:tc>
          <w:tcPr>
            <w:tcW w:w="343" w:type="pct"/>
            <w:shd w:val="clear" w:color="auto" w:fill="auto"/>
          </w:tcPr>
          <w:p w14:paraId="367030CA" w14:textId="77777777" w:rsidR="00966059" w:rsidRPr="0070405E" w:rsidRDefault="00966059" w:rsidP="00A97329">
            <w:pPr>
              <w:jc w:val="center"/>
              <w:rPr>
                <w:b/>
                <w:sz w:val="20"/>
              </w:rPr>
            </w:pPr>
            <w:r w:rsidRPr="0070405E">
              <w:rPr>
                <w:b/>
                <w:sz w:val="20"/>
              </w:rPr>
              <w:t>2022</w:t>
            </w:r>
          </w:p>
        </w:tc>
        <w:tc>
          <w:tcPr>
            <w:tcW w:w="471" w:type="pct"/>
            <w:shd w:val="clear" w:color="auto" w:fill="auto"/>
          </w:tcPr>
          <w:p w14:paraId="090C93A5" w14:textId="77777777" w:rsidR="00966059" w:rsidRPr="0070405E" w:rsidRDefault="00966059" w:rsidP="00A97329">
            <w:pPr>
              <w:jc w:val="center"/>
              <w:rPr>
                <w:b/>
                <w:sz w:val="20"/>
              </w:rPr>
            </w:pPr>
            <w:r w:rsidRPr="0070405E">
              <w:rPr>
                <w:b/>
                <w:sz w:val="20"/>
              </w:rPr>
              <w:t>2023</w:t>
            </w:r>
          </w:p>
        </w:tc>
        <w:tc>
          <w:tcPr>
            <w:tcW w:w="326" w:type="pct"/>
          </w:tcPr>
          <w:p w14:paraId="4288E7C0" w14:textId="77777777" w:rsidR="00966059" w:rsidRPr="0070405E" w:rsidRDefault="00966059" w:rsidP="00A97329">
            <w:pPr>
              <w:jc w:val="center"/>
              <w:rPr>
                <w:b/>
                <w:sz w:val="20"/>
              </w:rPr>
            </w:pPr>
            <w:r w:rsidRPr="0070405E">
              <w:rPr>
                <w:b/>
                <w:sz w:val="20"/>
              </w:rPr>
              <w:t>2024</w:t>
            </w:r>
          </w:p>
        </w:tc>
        <w:tc>
          <w:tcPr>
            <w:tcW w:w="467" w:type="pct"/>
          </w:tcPr>
          <w:p w14:paraId="192F7D2E" w14:textId="77777777" w:rsidR="00966059" w:rsidRPr="0070405E" w:rsidRDefault="00966059" w:rsidP="00A97329">
            <w:pPr>
              <w:jc w:val="center"/>
              <w:rPr>
                <w:b/>
                <w:sz w:val="20"/>
              </w:rPr>
            </w:pPr>
            <w:r w:rsidRPr="0070405E">
              <w:rPr>
                <w:b/>
                <w:sz w:val="20"/>
              </w:rPr>
              <w:t>2025</w:t>
            </w:r>
          </w:p>
        </w:tc>
        <w:tc>
          <w:tcPr>
            <w:tcW w:w="661" w:type="pct"/>
            <w:shd w:val="clear" w:color="auto" w:fill="auto"/>
          </w:tcPr>
          <w:p w14:paraId="4DE20BAD" w14:textId="77777777" w:rsidR="00966059" w:rsidRPr="0070405E" w:rsidRDefault="00966059" w:rsidP="00A97329">
            <w:pPr>
              <w:jc w:val="center"/>
              <w:rPr>
                <w:b/>
                <w:sz w:val="20"/>
              </w:rPr>
            </w:pPr>
            <w:r w:rsidRPr="0070405E">
              <w:rPr>
                <w:b/>
                <w:sz w:val="20"/>
              </w:rPr>
              <w:t>Total</w:t>
            </w:r>
          </w:p>
        </w:tc>
      </w:tr>
      <w:tr w:rsidR="007C0C30" w:rsidRPr="00C26043" w14:paraId="1A447C6D" w14:textId="77777777" w:rsidTr="00480548">
        <w:trPr>
          <w:trHeight w:val="69"/>
        </w:trPr>
        <w:tc>
          <w:tcPr>
            <w:tcW w:w="2251" w:type="pct"/>
            <w:gridSpan w:val="3"/>
            <w:shd w:val="clear" w:color="auto" w:fill="auto"/>
          </w:tcPr>
          <w:p w14:paraId="7879D440" w14:textId="6C3FFEC9" w:rsidR="00966059" w:rsidRPr="007C0C30" w:rsidRDefault="007C0C30" w:rsidP="00A97329">
            <w:pPr>
              <w:tabs>
                <w:tab w:val="left" w:pos="8280"/>
              </w:tabs>
              <w:spacing w:after="60"/>
              <w:jc w:val="left"/>
              <w:rPr>
                <w:sz w:val="20"/>
                <w:lang w:val="fr-CA"/>
              </w:rPr>
            </w:pPr>
            <w:r w:rsidRPr="007C0C30">
              <w:rPr>
                <w:sz w:val="20"/>
                <w:lang w:val="fr-CA"/>
              </w:rPr>
              <w:t xml:space="preserve">Limites de consommation en vertu du </w:t>
            </w:r>
            <w:r w:rsidR="00966059" w:rsidRPr="007C0C30">
              <w:rPr>
                <w:sz w:val="20"/>
                <w:lang w:val="fr-CA"/>
              </w:rPr>
              <w:t>Protocol</w:t>
            </w:r>
            <w:r>
              <w:rPr>
                <w:sz w:val="20"/>
                <w:lang w:val="fr-CA"/>
              </w:rPr>
              <w:t>e de Montréal</w:t>
            </w:r>
            <w:r w:rsidR="00966059" w:rsidRPr="007C0C30">
              <w:rPr>
                <w:sz w:val="20"/>
                <w:lang w:val="fr-CA"/>
              </w:rPr>
              <w:t xml:space="preserve"> </w:t>
            </w:r>
          </w:p>
        </w:tc>
        <w:tc>
          <w:tcPr>
            <w:tcW w:w="481" w:type="pct"/>
            <w:shd w:val="clear" w:color="auto" w:fill="auto"/>
          </w:tcPr>
          <w:p w14:paraId="74D09DFF" w14:textId="7785D4D6" w:rsidR="00966059" w:rsidRPr="00C26043" w:rsidRDefault="00966059" w:rsidP="00A97329">
            <w:pPr>
              <w:tabs>
                <w:tab w:val="left" w:pos="8280"/>
              </w:tabs>
              <w:spacing w:after="60"/>
              <w:jc w:val="right"/>
              <w:rPr>
                <w:sz w:val="20"/>
                <w:szCs w:val="20"/>
              </w:rPr>
            </w:pPr>
            <w:r w:rsidRPr="00C26043">
              <w:rPr>
                <w:color w:val="000000"/>
                <w:sz w:val="20"/>
                <w:szCs w:val="20"/>
              </w:rPr>
              <w:t>23</w:t>
            </w:r>
            <w:r w:rsidR="007C0C30">
              <w:rPr>
                <w:color w:val="000000"/>
                <w:sz w:val="20"/>
                <w:szCs w:val="20"/>
              </w:rPr>
              <w:t>,</w:t>
            </w:r>
            <w:r w:rsidRPr="00C26043">
              <w:rPr>
                <w:color w:val="000000"/>
                <w:sz w:val="20"/>
                <w:szCs w:val="20"/>
              </w:rPr>
              <w:t>50</w:t>
            </w:r>
          </w:p>
        </w:tc>
        <w:tc>
          <w:tcPr>
            <w:tcW w:w="343" w:type="pct"/>
          </w:tcPr>
          <w:p w14:paraId="024A3E7F" w14:textId="230C78C7" w:rsidR="00966059" w:rsidRPr="00C26043" w:rsidRDefault="00966059" w:rsidP="00A97329">
            <w:pPr>
              <w:tabs>
                <w:tab w:val="left" w:pos="8280"/>
              </w:tabs>
              <w:spacing w:after="60"/>
              <w:jc w:val="right"/>
              <w:rPr>
                <w:sz w:val="20"/>
                <w:szCs w:val="20"/>
              </w:rPr>
            </w:pPr>
            <w:r w:rsidRPr="00C26043">
              <w:rPr>
                <w:sz w:val="20"/>
                <w:szCs w:val="20"/>
              </w:rPr>
              <w:t>23</w:t>
            </w:r>
            <w:r w:rsidR="00F55394">
              <w:rPr>
                <w:sz w:val="20"/>
                <w:szCs w:val="20"/>
              </w:rPr>
              <w:t>,</w:t>
            </w:r>
            <w:r w:rsidRPr="00C26043">
              <w:rPr>
                <w:sz w:val="20"/>
                <w:szCs w:val="20"/>
              </w:rPr>
              <w:t>50</w:t>
            </w:r>
          </w:p>
        </w:tc>
        <w:tc>
          <w:tcPr>
            <w:tcW w:w="471" w:type="pct"/>
          </w:tcPr>
          <w:p w14:paraId="754C2F2D" w14:textId="0D407808" w:rsidR="00966059" w:rsidRPr="00C26043" w:rsidRDefault="00966059" w:rsidP="00A97329">
            <w:pPr>
              <w:tabs>
                <w:tab w:val="left" w:pos="8280"/>
              </w:tabs>
              <w:spacing w:after="60"/>
              <w:jc w:val="right"/>
              <w:rPr>
                <w:sz w:val="20"/>
                <w:szCs w:val="20"/>
              </w:rPr>
            </w:pPr>
            <w:r w:rsidRPr="00C26043">
              <w:rPr>
                <w:sz w:val="20"/>
                <w:szCs w:val="20"/>
              </w:rPr>
              <w:t>23</w:t>
            </w:r>
            <w:r w:rsidR="007C0C30">
              <w:rPr>
                <w:sz w:val="20"/>
                <w:szCs w:val="20"/>
              </w:rPr>
              <w:t>,</w:t>
            </w:r>
            <w:r w:rsidRPr="00C26043">
              <w:rPr>
                <w:sz w:val="20"/>
                <w:szCs w:val="20"/>
              </w:rPr>
              <w:t>50</w:t>
            </w:r>
          </w:p>
        </w:tc>
        <w:tc>
          <w:tcPr>
            <w:tcW w:w="326" w:type="pct"/>
          </w:tcPr>
          <w:p w14:paraId="06BAD587" w14:textId="3A9FA949" w:rsidR="00966059" w:rsidRPr="00C26043" w:rsidRDefault="00966059" w:rsidP="00A97329">
            <w:pPr>
              <w:tabs>
                <w:tab w:val="left" w:pos="8280"/>
              </w:tabs>
              <w:spacing w:after="60"/>
              <w:jc w:val="right"/>
              <w:rPr>
                <w:sz w:val="20"/>
                <w:szCs w:val="20"/>
              </w:rPr>
            </w:pPr>
            <w:r w:rsidRPr="00C26043">
              <w:rPr>
                <w:sz w:val="20"/>
                <w:szCs w:val="20"/>
              </w:rPr>
              <w:t>23</w:t>
            </w:r>
            <w:r w:rsidR="007C0C30">
              <w:rPr>
                <w:sz w:val="20"/>
                <w:szCs w:val="20"/>
              </w:rPr>
              <w:t>,</w:t>
            </w:r>
            <w:r w:rsidRPr="00C26043">
              <w:rPr>
                <w:sz w:val="20"/>
                <w:szCs w:val="20"/>
              </w:rPr>
              <w:t>50</w:t>
            </w:r>
          </w:p>
        </w:tc>
        <w:tc>
          <w:tcPr>
            <w:tcW w:w="467" w:type="pct"/>
          </w:tcPr>
          <w:p w14:paraId="489E501E" w14:textId="7D85C33F" w:rsidR="00966059" w:rsidRPr="00C26043" w:rsidRDefault="00966059" w:rsidP="00A97329">
            <w:pPr>
              <w:tabs>
                <w:tab w:val="left" w:pos="8280"/>
              </w:tabs>
              <w:spacing w:after="60"/>
              <w:jc w:val="right"/>
              <w:rPr>
                <w:sz w:val="20"/>
                <w:szCs w:val="20"/>
              </w:rPr>
            </w:pPr>
            <w:r w:rsidRPr="00C26043">
              <w:rPr>
                <w:sz w:val="20"/>
                <w:szCs w:val="20"/>
              </w:rPr>
              <w:t>11</w:t>
            </w:r>
            <w:r w:rsidR="00F55394">
              <w:rPr>
                <w:sz w:val="20"/>
                <w:szCs w:val="20"/>
              </w:rPr>
              <w:t>,</w:t>
            </w:r>
            <w:r w:rsidRPr="00C26043">
              <w:rPr>
                <w:sz w:val="20"/>
                <w:szCs w:val="20"/>
              </w:rPr>
              <w:t>75</w:t>
            </w:r>
          </w:p>
        </w:tc>
        <w:tc>
          <w:tcPr>
            <w:tcW w:w="661" w:type="pct"/>
          </w:tcPr>
          <w:p w14:paraId="7C7471F3" w14:textId="77777777" w:rsidR="00966059" w:rsidRPr="00C26043" w:rsidRDefault="00966059" w:rsidP="00A97329">
            <w:pPr>
              <w:tabs>
                <w:tab w:val="left" w:pos="8280"/>
              </w:tabs>
              <w:spacing w:after="60"/>
              <w:jc w:val="right"/>
              <w:rPr>
                <w:sz w:val="20"/>
                <w:szCs w:val="20"/>
              </w:rPr>
            </w:pPr>
            <w:r w:rsidRPr="00C26043">
              <w:rPr>
                <w:color w:val="000000"/>
                <w:sz w:val="20"/>
                <w:szCs w:val="20"/>
              </w:rPr>
              <w:t>n/a</w:t>
            </w:r>
          </w:p>
        </w:tc>
      </w:tr>
      <w:tr w:rsidR="007C0C30" w:rsidRPr="00C26043" w14:paraId="405073BB" w14:textId="77777777" w:rsidTr="00480548">
        <w:trPr>
          <w:trHeight w:val="69"/>
        </w:trPr>
        <w:tc>
          <w:tcPr>
            <w:tcW w:w="2251" w:type="pct"/>
            <w:gridSpan w:val="3"/>
            <w:shd w:val="clear" w:color="auto" w:fill="auto"/>
          </w:tcPr>
          <w:p w14:paraId="506632E5" w14:textId="11A3E764" w:rsidR="00966059" w:rsidRPr="007C0C30" w:rsidRDefault="007C0C30" w:rsidP="00A97329">
            <w:pPr>
              <w:tabs>
                <w:tab w:val="left" w:pos="8280"/>
              </w:tabs>
              <w:spacing w:after="60"/>
              <w:jc w:val="left"/>
              <w:rPr>
                <w:sz w:val="20"/>
                <w:lang w:val="fr-CA"/>
              </w:rPr>
            </w:pPr>
            <w:r w:rsidRPr="007C0C30">
              <w:rPr>
                <w:sz w:val="20"/>
                <w:lang w:val="fr-CA"/>
              </w:rPr>
              <w:t xml:space="preserve">Consommation maximale autorisée </w:t>
            </w:r>
            <w:r>
              <w:rPr>
                <w:sz w:val="20"/>
                <w:lang w:val="fr-CA"/>
              </w:rPr>
              <w:t>(tonnes PAO</w:t>
            </w:r>
            <w:r w:rsidR="00966059" w:rsidRPr="007C0C30">
              <w:rPr>
                <w:sz w:val="20"/>
                <w:lang w:val="fr-CA"/>
              </w:rPr>
              <w:t>)</w:t>
            </w:r>
          </w:p>
        </w:tc>
        <w:tc>
          <w:tcPr>
            <w:tcW w:w="481" w:type="pct"/>
            <w:shd w:val="clear" w:color="auto" w:fill="auto"/>
          </w:tcPr>
          <w:p w14:paraId="7BBB5819" w14:textId="7C5D3A47" w:rsidR="00966059" w:rsidRPr="00C26043" w:rsidRDefault="00966059" w:rsidP="00A97329">
            <w:pPr>
              <w:tabs>
                <w:tab w:val="left" w:pos="8280"/>
              </w:tabs>
              <w:spacing w:after="60"/>
              <w:jc w:val="right"/>
              <w:rPr>
                <w:sz w:val="20"/>
                <w:szCs w:val="20"/>
              </w:rPr>
            </w:pPr>
            <w:r w:rsidRPr="00C26043">
              <w:rPr>
                <w:color w:val="000000"/>
                <w:sz w:val="20"/>
                <w:szCs w:val="20"/>
              </w:rPr>
              <w:t>13</w:t>
            </w:r>
            <w:r w:rsidR="007C0C30">
              <w:rPr>
                <w:color w:val="000000"/>
                <w:sz w:val="20"/>
                <w:szCs w:val="20"/>
              </w:rPr>
              <w:t>,</w:t>
            </w:r>
            <w:r w:rsidRPr="00C26043">
              <w:rPr>
                <w:color w:val="000000"/>
                <w:sz w:val="20"/>
                <w:szCs w:val="20"/>
              </w:rPr>
              <w:t>62</w:t>
            </w:r>
          </w:p>
        </w:tc>
        <w:tc>
          <w:tcPr>
            <w:tcW w:w="343" w:type="pct"/>
          </w:tcPr>
          <w:p w14:paraId="5D2FC046" w14:textId="12DDA417" w:rsidR="00966059" w:rsidRPr="00C26043" w:rsidRDefault="00966059" w:rsidP="00A97329">
            <w:pPr>
              <w:tabs>
                <w:tab w:val="left" w:pos="8280"/>
              </w:tabs>
              <w:spacing w:after="60"/>
              <w:jc w:val="right"/>
              <w:rPr>
                <w:sz w:val="20"/>
                <w:szCs w:val="20"/>
              </w:rPr>
            </w:pPr>
            <w:r w:rsidRPr="00C26043">
              <w:rPr>
                <w:color w:val="000000"/>
                <w:sz w:val="20"/>
                <w:szCs w:val="20"/>
              </w:rPr>
              <w:t>13</w:t>
            </w:r>
            <w:r w:rsidR="00F55394">
              <w:rPr>
                <w:color w:val="000000"/>
                <w:sz w:val="20"/>
                <w:szCs w:val="20"/>
              </w:rPr>
              <w:t>,</w:t>
            </w:r>
            <w:r w:rsidRPr="00C26043">
              <w:rPr>
                <w:color w:val="000000"/>
                <w:sz w:val="20"/>
                <w:szCs w:val="20"/>
              </w:rPr>
              <w:t>6</w:t>
            </w:r>
            <w:r>
              <w:rPr>
                <w:color w:val="000000"/>
                <w:sz w:val="20"/>
                <w:szCs w:val="20"/>
              </w:rPr>
              <w:t>2</w:t>
            </w:r>
          </w:p>
        </w:tc>
        <w:tc>
          <w:tcPr>
            <w:tcW w:w="471" w:type="pct"/>
          </w:tcPr>
          <w:p w14:paraId="0BF02DC0" w14:textId="2F5A57CD" w:rsidR="00966059" w:rsidRPr="00C26043" w:rsidRDefault="00966059" w:rsidP="00A97329">
            <w:pPr>
              <w:tabs>
                <w:tab w:val="left" w:pos="8280"/>
              </w:tabs>
              <w:spacing w:after="60"/>
              <w:jc w:val="right"/>
              <w:rPr>
                <w:sz w:val="20"/>
                <w:szCs w:val="20"/>
              </w:rPr>
            </w:pPr>
            <w:r w:rsidRPr="00C26043">
              <w:rPr>
                <w:color w:val="000000"/>
                <w:sz w:val="20"/>
                <w:szCs w:val="20"/>
              </w:rPr>
              <w:t>13</w:t>
            </w:r>
            <w:r w:rsidR="007C0C30">
              <w:rPr>
                <w:color w:val="000000"/>
                <w:sz w:val="20"/>
                <w:szCs w:val="20"/>
              </w:rPr>
              <w:t>,</w:t>
            </w:r>
            <w:r w:rsidRPr="00C26043">
              <w:rPr>
                <w:color w:val="000000"/>
                <w:sz w:val="20"/>
                <w:szCs w:val="20"/>
              </w:rPr>
              <w:t>62</w:t>
            </w:r>
          </w:p>
        </w:tc>
        <w:tc>
          <w:tcPr>
            <w:tcW w:w="326" w:type="pct"/>
          </w:tcPr>
          <w:p w14:paraId="1817DCF1" w14:textId="7A73DBBA" w:rsidR="00966059" w:rsidRPr="00C26043" w:rsidRDefault="00966059" w:rsidP="00A97329">
            <w:pPr>
              <w:tabs>
                <w:tab w:val="left" w:pos="8280"/>
              </w:tabs>
              <w:spacing w:after="60"/>
              <w:jc w:val="right"/>
              <w:rPr>
                <w:sz w:val="20"/>
                <w:szCs w:val="20"/>
              </w:rPr>
            </w:pPr>
            <w:r w:rsidRPr="00C26043">
              <w:rPr>
                <w:color w:val="000000"/>
                <w:sz w:val="20"/>
                <w:szCs w:val="20"/>
              </w:rPr>
              <w:t>13</w:t>
            </w:r>
            <w:r w:rsidR="007C0C30">
              <w:rPr>
                <w:color w:val="000000"/>
                <w:sz w:val="20"/>
                <w:szCs w:val="20"/>
              </w:rPr>
              <w:t>,</w:t>
            </w:r>
            <w:r w:rsidRPr="00C26043">
              <w:rPr>
                <w:color w:val="000000"/>
                <w:sz w:val="20"/>
                <w:szCs w:val="20"/>
              </w:rPr>
              <w:t>62</w:t>
            </w:r>
          </w:p>
        </w:tc>
        <w:tc>
          <w:tcPr>
            <w:tcW w:w="467" w:type="pct"/>
          </w:tcPr>
          <w:p w14:paraId="6683DA3F" w14:textId="124DF3DD" w:rsidR="00966059" w:rsidRPr="00C26043" w:rsidRDefault="00966059" w:rsidP="00A97329">
            <w:pPr>
              <w:tabs>
                <w:tab w:val="left" w:pos="8280"/>
              </w:tabs>
              <w:spacing w:after="60"/>
              <w:jc w:val="right"/>
              <w:rPr>
                <w:sz w:val="20"/>
                <w:szCs w:val="20"/>
              </w:rPr>
            </w:pPr>
            <w:r w:rsidRPr="00C26043">
              <w:rPr>
                <w:color w:val="000000"/>
                <w:sz w:val="20"/>
                <w:szCs w:val="20"/>
              </w:rPr>
              <w:t>6</w:t>
            </w:r>
            <w:r w:rsidR="00F55394">
              <w:rPr>
                <w:color w:val="000000"/>
                <w:sz w:val="20"/>
                <w:szCs w:val="20"/>
              </w:rPr>
              <w:t>,</w:t>
            </w:r>
            <w:r w:rsidRPr="00C26043">
              <w:rPr>
                <w:color w:val="000000"/>
                <w:sz w:val="20"/>
                <w:szCs w:val="20"/>
              </w:rPr>
              <w:t>81</w:t>
            </w:r>
          </w:p>
        </w:tc>
        <w:tc>
          <w:tcPr>
            <w:tcW w:w="661" w:type="pct"/>
          </w:tcPr>
          <w:p w14:paraId="6B5894C7" w14:textId="77777777" w:rsidR="00966059" w:rsidRPr="00C26043" w:rsidRDefault="00966059" w:rsidP="00A97329">
            <w:pPr>
              <w:tabs>
                <w:tab w:val="left" w:pos="8280"/>
              </w:tabs>
              <w:spacing w:after="60"/>
              <w:jc w:val="right"/>
              <w:rPr>
                <w:sz w:val="20"/>
                <w:szCs w:val="20"/>
              </w:rPr>
            </w:pPr>
            <w:r w:rsidRPr="00C26043">
              <w:rPr>
                <w:color w:val="000000"/>
                <w:sz w:val="20"/>
                <w:szCs w:val="20"/>
              </w:rPr>
              <w:t>n/a</w:t>
            </w:r>
          </w:p>
        </w:tc>
      </w:tr>
      <w:tr w:rsidR="00F55394" w:rsidRPr="00897876" w14:paraId="7E56ABF4" w14:textId="77777777" w:rsidTr="00480548">
        <w:trPr>
          <w:trHeight w:val="212"/>
        </w:trPr>
        <w:tc>
          <w:tcPr>
            <w:tcW w:w="562" w:type="pct"/>
            <w:vMerge w:val="restart"/>
            <w:shd w:val="clear" w:color="auto" w:fill="auto"/>
          </w:tcPr>
          <w:p w14:paraId="697493E3" w14:textId="11B17572" w:rsidR="00966059" w:rsidRPr="007C0C30" w:rsidRDefault="007C0C30" w:rsidP="00A97329">
            <w:pPr>
              <w:tabs>
                <w:tab w:val="left" w:pos="8280"/>
              </w:tabs>
              <w:spacing w:after="60"/>
              <w:jc w:val="left"/>
              <w:rPr>
                <w:sz w:val="20"/>
                <w:lang w:val="fr-CA"/>
              </w:rPr>
            </w:pPr>
            <w:r w:rsidRPr="007C0C30">
              <w:rPr>
                <w:sz w:val="20"/>
                <w:szCs w:val="20"/>
                <w:lang w:val="fr-CA"/>
              </w:rPr>
              <w:t>Coûts d</w:t>
            </w:r>
            <w:r w:rsidR="00DC3133">
              <w:rPr>
                <w:sz w:val="20"/>
                <w:szCs w:val="20"/>
                <w:lang w:val="fr-CA"/>
              </w:rPr>
              <w:t>u projet – demande de</w:t>
            </w:r>
            <w:r w:rsidRPr="007C0C30">
              <w:rPr>
                <w:sz w:val="20"/>
                <w:szCs w:val="20"/>
                <w:lang w:val="fr-CA"/>
              </w:rPr>
              <w:t xml:space="preserve"> principe</w:t>
            </w:r>
            <w:r w:rsidR="00966059" w:rsidRPr="007C0C30">
              <w:rPr>
                <w:sz w:val="20"/>
                <w:lang w:val="fr-CA"/>
              </w:rPr>
              <w:t xml:space="preserve"> (</w:t>
            </w:r>
            <w:r>
              <w:rPr>
                <w:sz w:val="20"/>
                <w:lang w:val="fr-CA"/>
              </w:rPr>
              <w:t xml:space="preserve">$ </w:t>
            </w:r>
            <w:r w:rsidR="00966059" w:rsidRPr="007C0C30">
              <w:rPr>
                <w:sz w:val="20"/>
                <w:lang w:val="fr-CA"/>
              </w:rPr>
              <w:t>US)</w:t>
            </w:r>
          </w:p>
        </w:tc>
        <w:tc>
          <w:tcPr>
            <w:tcW w:w="718" w:type="pct"/>
            <w:vMerge w:val="restart"/>
            <w:shd w:val="clear" w:color="auto" w:fill="auto"/>
          </w:tcPr>
          <w:p w14:paraId="385A6C31" w14:textId="520176F0" w:rsidR="00966059" w:rsidRPr="00897876" w:rsidRDefault="00966059" w:rsidP="00A97329">
            <w:pPr>
              <w:tabs>
                <w:tab w:val="left" w:pos="8280"/>
              </w:tabs>
              <w:spacing w:after="60"/>
              <w:jc w:val="center"/>
              <w:rPr>
                <w:sz w:val="20"/>
              </w:rPr>
            </w:pPr>
            <w:r w:rsidRPr="00897876">
              <w:rPr>
                <w:color w:val="000000" w:themeColor="text1"/>
                <w:sz w:val="20"/>
              </w:rPr>
              <w:t>P</w:t>
            </w:r>
            <w:r w:rsidR="007C0C30">
              <w:rPr>
                <w:color w:val="000000" w:themeColor="text1"/>
                <w:sz w:val="20"/>
              </w:rPr>
              <w:t>NUE</w:t>
            </w:r>
          </w:p>
        </w:tc>
        <w:tc>
          <w:tcPr>
            <w:tcW w:w="971" w:type="pct"/>
            <w:shd w:val="clear" w:color="auto" w:fill="auto"/>
          </w:tcPr>
          <w:p w14:paraId="7FF56FE2" w14:textId="6C8D6566" w:rsidR="00966059" w:rsidRPr="00897876" w:rsidRDefault="007C0C30" w:rsidP="00A97329">
            <w:pPr>
              <w:tabs>
                <w:tab w:val="left" w:pos="8280"/>
              </w:tabs>
              <w:spacing w:after="60"/>
              <w:jc w:val="left"/>
              <w:rPr>
                <w:sz w:val="20"/>
              </w:rPr>
            </w:pPr>
            <w:proofErr w:type="spellStart"/>
            <w:r>
              <w:rPr>
                <w:sz w:val="20"/>
              </w:rPr>
              <w:t>Coûts</w:t>
            </w:r>
            <w:proofErr w:type="spellEnd"/>
            <w:r>
              <w:rPr>
                <w:sz w:val="20"/>
              </w:rPr>
              <w:t xml:space="preserve"> du </w:t>
            </w:r>
            <w:proofErr w:type="spellStart"/>
            <w:r>
              <w:rPr>
                <w:sz w:val="20"/>
              </w:rPr>
              <w:t>projet</w:t>
            </w:r>
            <w:proofErr w:type="spellEnd"/>
          </w:p>
        </w:tc>
        <w:tc>
          <w:tcPr>
            <w:tcW w:w="481" w:type="pct"/>
            <w:shd w:val="clear" w:color="auto" w:fill="auto"/>
          </w:tcPr>
          <w:p w14:paraId="05D23A60" w14:textId="480F57D0" w:rsidR="00966059" w:rsidRPr="00897876" w:rsidRDefault="00966059" w:rsidP="00A97329">
            <w:pPr>
              <w:tabs>
                <w:tab w:val="left" w:pos="8280"/>
              </w:tabs>
              <w:spacing w:after="60"/>
              <w:jc w:val="right"/>
              <w:rPr>
                <w:sz w:val="20"/>
                <w:szCs w:val="20"/>
              </w:rPr>
            </w:pPr>
            <w:r w:rsidRPr="00897876">
              <w:rPr>
                <w:sz w:val="20"/>
                <w:szCs w:val="20"/>
              </w:rPr>
              <w:t>160</w:t>
            </w:r>
            <w:r w:rsidR="007C0C30">
              <w:rPr>
                <w:sz w:val="20"/>
                <w:szCs w:val="20"/>
              </w:rPr>
              <w:t xml:space="preserve"> </w:t>
            </w:r>
            <w:r w:rsidRPr="00897876">
              <w:rPr>
                <w:sz w:val="20"/>
                <w:szCs w:val="20"/>
              </w:rPr>
              <w:t>000</w:t>
            </w:r>
          </w:p>
        </w:tc>
        <w:tc>
          <w:tcPr>
            <w:tcW w:w="343" w:type="pct"/>
          </w:tcPr>
          <w:p w14:paraId="6D161F5B" w14:textId="77777777" w:rsidR="00966059" w:rsidRPr="00897876" w:rsidRDefault="00966059" w:rsidP="00A97329">
            <w:pPr>
              <w:tabs>
                <w:tab w:val="left" w:pos="8280"/>
              </w:tabs>
              <w:spacing w:after="60"/>
              <w:jc w:val="right"/>
              <w:rPr>
                <w:sz w:val="20"/>
                <w:szCs w:val="20"/>
              </w:rPr>
            </w:pPr>
            <w:r w:rsidRPr="00897876">
              <w:rPr>
                <w:color w:val="000000"/>
                <w:sz w:val="20"/>
                <w:szCs w:val="20"/>
              </w:rPr>
              <w:t>0</w:t>
            </w:r>
          </w:p>
        </w:tc>
        <w:tc>
          <w:tcPr>
            <w:tcW w:w="471" w:type="pct"/>
          </w:tcPr>
          <w:p w14:paraId="04BDE5E4" w14:textId="0ADAE0BD" w:rsidR="00966059" w:rsidRPr="00897876" w:rsidRDefault="00966059" w:rsidP="00A97329">
            <w:pPr>
              <w:tabs>
                <w:tab w:val="left" w:pos="8280"/>
              </w:tabs>
              <w:spacing w:after="60"/>
              <w:jc w:val="right"/>
              <w:rPr>
                <w:sz w:val="20"/>
                <w:szCs w:val="20"/>
              </w:rPr>
            </w:pPr>
            <w:r w:rsidRPr="00897876">
              <w:rPr>
                <w:sz w:val="20"/>
                <w:szCs w:val="20"/>
              </w:rPr>
              <w:t>179</w:t>
            </w:r>
            <w:r w:rsidR="007C0C30">
              <w:rPr>
                <w:sz w:val="20"/>
                <w:szCs w:val="20"/>
              </w:rPr>
              <w:t xml:space="preserve"> </w:t>
            </w:r>
            <w:r w:rsidRPr="00897876">
              <w:rPr>
                <w:sz w:val="20"/>
                <w:szCs w:val="20"/>
              </w:rPr>
              <w:t>500</w:t>
            </w:r>
          </w:p>
        </w:tc>
        <w:tc>
          <w:tcPr>
            <w:tcW w:w="326" w:type="pct"/>
          </w:tcPr>
          <w:p w14:paraId="04290AD0" w14:textId="77777777" w:rsidR="00966059" w:rsidRPr="00897876" w:rsidRDefault="00966059" w:rsidP="00A97329">
            <w:pPr>
              <w:tabs>
                <w:tab w:val="left" w:pos="8280"/>
              </w:tabs>
              <w:spacing w:after="60"/>
              <w:jc w:val="right"/>
              <w:rPr>
                <w:sz w:val="20"/>
                <w:szCs w:val="20"/>
              </w:rPr>
            </w:pPr>
            <w:r w:rsidRPr="00897876">
              <w:rPr>
                <w:sz w:val="20"/>
                <w:szCs w:val="20"/>
              </w:rPr>
              <w:t>0</w:t>
            </w:r>
          </w:p>
        </w:tc>
        <w:tc>
          <w:tcPr>
            <w:tcW w:w="467" w:type="pct"/>
          </w:tcPr>
          <w:p w14:paraId="35907CC5" w14:textId="03F939C7" w:rsidR="00966059" w:rsidRPr="00897876" w:rsidRDefault="00966059" w:rsidP="00A97329">
            <w:pPr>
              <w:tabs>
                <w:tab w:val="left" w:pos="8280"/>
              </w:tabs>
              <w:spacing w:after="60"/>
              <w:jc w:val="right"/>
              <w:rPr>
                <w:sz w:val="20"/>
                <w:szCs w:val="20"/>
              </w:rPr>
            </w:pPr>
            <w:r w:rsidRPr="00897876">
              <w:rPr>
                <w:color w:val="000000"/>
                <w:sz w:val="20"/>
                <w:szCs w:val="20"/>
              </w:rPr>
              <w:t>58</w:t>
            </w:r>
            <w:r w:rsidR="00F55394">
              <w:rPr>
                <w:color w:val="000000"/>
                <w:sz w:val="20"/>
                <w:szCs w:val="20"/>
              </w:rPr>
              <w:t xml:space="preserve"> </w:t>
            </w:r>
            <w:r w:rsidRPr="00897876">
              <w:rPr>
                <w:color w:val="000000"/>
                <w:sz w:val="20"/>
                <w:szCs w:val="20"/>
              </w:rPr>
              <w:t>500</w:t>
            </w:r>
          </w:p>
        </w:tc>
        <w:tc>
          <w:tcPr>
            <w:tcW w:w="661" w:type="pct"/>
            <w:tcBorders>
              <w:top w:val="single" w:sz="4" w:space="0" w:color="auto"/>
              <w:left w:val="single" w:sz="4" w:space="0" w:color="auto"/>
              <w:bottom w:val="single" w:sz="4" w:space="0" w:color="auto"/>
              <w:right w:val="single" w:sz="4" w:space="0" w:color="auto"/>
            </w:tcBorders>
            <w:shd w:val="clear" w:color="auto" w:fill="auto"/>
            <w:vAlign w:val="bottom"/>
          </w:tcPr>
          <w:p w14:paraId="030F55AE" w14:textId="6E6B4FFC" w:rsidR="00966059" w:rsidRPr="00897876" w:rsidRDefault="00966059" w:rsidP="00A97329">
            <w:pPr>
              <w:tabs>
                <w:tab w:val="left" w:pos="8280"/>
              </w:tabs>
              <w:spacing w:after="60"/>
              <w:jc w:val="right"/>
              <w:rPr>
                <w:sz w:val="20"/>
                <w:szCs w:val="20"/>
              </w:rPr>
            </w:pPr>
            <w:r w:rsidRPr="00897876">
              <w:rPr>
                <w:color w:val="000000"/>
                <w:sz w:val="20"/>
                <w:szCs w:val="20"/>
              </w:rPr>
              <w:t>398</w:t>
            </w:r>
            <w:r w:rsidR="00F55394">
              <w:rPr>
                <w:color w:val="000000"/>
                <w:sz w:val="20"/>
                <w:szCs w:val="20"/>
              </w:rPr>
              <w:t xml:space="preserve"> </w:t>
            </w:r>
            <w:r w:rsidRPr="00897876">
              <w:rPr>
                <w:color w:val="000000"/>
                <w:sz w:val="20"/>
                <w:szCs w:val="20"/>
              </w:rPr>
              <w:t>000</w:t>
            </w:r>
          </w:p>
        </w:tc>
      </w:tr>
      <w:tr w:rsidR="00F55394" w:rsidRPr="00897876" w14:paraId="41B0874F" w14:textId="77777777" w:rsidTr="00480548">
        <w:trPr>
          <w:trHeight w:val="275"/>
        </w:trPr>
        <w:tc>
          <w:tcPr>
            <w:tcW w:w="562" w:type="pct"/>
            <w:vMerge/>
            <w:shd w:val="clear" w:color="auto" w:fill="auto"/>
          </w:tcPr>
          <w:p w14:paraId="5E0FB53D" w14:textId="77777777" w:rsidR="00966059" w:rsidRPr="00897876" w:rsidRDefault="00966059" w:rsidP="00A97329">
            <w:pPr>
              <w:tabs>
                <w:tab w:val="left" w:pos="8280"/>
              </w:tabs>
              <w:spacing w:after="60"/>
              <w:jc w:val="left"/>
              <w:rPr>
                <w:sz w:val="20"/>
              </w:rPr>
            </w:pPr>
          </w:p>
        </w:tc>
        <w:tc>
          <w:tcPr>
            <w:tcW w:w="718" w:type="pct"/>
            <w:vMerge/>
            <w:shd w:val="clear" w:color="auto" w:fill="auto"/>
          </w:tcPr>
          <w:p w14:paraId="1BA8D0D6" w14:textId="77777777" w:rsidR="00966059" w:rsidRPr="00897876" w:rsidRDefault="00966059" w:rsidP="00A97329">
            <w:pPr>
              <w:tabs>
                <w:tab w:val="left" w:pos="8280"/>
              </w:tabs>
              <w:spacing w:after="60"/>
              <w:jc w:val="center"/>
              <w:rPr>
                <w:sz w:val="20"/>
              </w:rPr>
            </w:pPr>
          </w:p>
        </w:tc>
        <w:tc>
          <w:tcPr>
            <w:tcW w:w="971" w:type="pct"/>
            <w:shd w:val="clear" w:color="auto" w:fill="auto"/>
          </w:tcPr>
          <w:p w14:paraId="366055E5" w14:textId="20A24AB0" w:rsidR="00966059" w:rsidRPr="00897876" w:rsidRDefault="007C0C30" w:rsidP="00A97329">
            <w:pPr>
              <w:tabs>
                <w:tab w:val="left" w:pos="8280"/>
              </w:tabs>
              <w:spacing w:after="60"/>
              <w:jc w:val="left"/>
              <w:rPr>
                <w:sz w:val="20"/>
              </w:rPr>
            </w:pPr>
            <w:proofErr w:type="spellStart"/>
            <w:r>
              <w:rPr>
                <w:sz w:val="20"/>
              </w:rPr>
              <w:t>Coûts</w:t>
            </w:r>
            <w:proofErr w:type="spellEnd"/>
            <w:r>
              <w:rPr>
                <w:sz w:val="20"/>
              </w:rPr>
              <w:t xml:space="preserve"> </w:t>
            </w:r>
            <w:proofErr w:type="spellStart"/>
            <w:r>
              <w:rPr>
                <w:sz w:val="20"/>
              </w:rPr>
              <w:t>d’appui</w:t>
            </w:r>
            <w:proofErr w:type="spellEnd"/>
          </w:p>
        </w:tc>
        <w:tc>
          <w:tcPr>
            <w:tcW w:w="481" w:type="pct"/>
            <w:shd w:val="clear" w:color="auto" w:fill="auto"/>
          </w:tcPr>
          <w:p w14:paraId="28CBF5DA" w14:textId="54D62D4D" w:rsidR="00966059" w:rsidRPr="00897876" w:rsidRDefault="00966059" w:rsidP="00A97329">
            <w:pPr>
              <w:tabs>
                <w:tab w:val="left" w:pos="8280"/>
              </w:tabs>
              <w:spacing w:after="60"/>
              <w:jc w:val="right"/>
              <w:rPr>
                <w:sz w:val="20"/>
                <w:szCs w:val="20"/>
              </w:rPr>
            </w:pPr>
            <w:r w:rsidRPr="00897876">
              <w:rPr>
                <w:sz w:val="20"/>
                <w:szCs w:val="20"/>
              </w:rPr>
              <w:t>20</w:t>
            </w:r>
            <w:r w:rsidR="007C0C30">
              <w:rPr>
                <w:sz w:val="20"/>
                <w:szCs w:val="20"/>
              </w:rPr>
              <w:t xml:space="preserve"> </w:t>
            </w:r>
            <w:r w:rsidRPr="00897876">
              <w:rPr>
                <w:sz w:val="20"/>
                <w:szCs w:val="20"/>
              </w:rPr>
              <w:t>800</w:t>
            </w:r>
          </w:p>
        </w:tc>
        <w:tc>
          <w:tcPr>
            <w:tcW w:w="343" w:type="pct"/>
          </w:tcPr>
          <w:p w14:paraId="33A386DC" w14:textId="77777777" w:rsidR="00966059" w:rsidRPr="00897876" w:rsidRDefault="00966059" w:rsidP="00A97329">
            <w:pPr>
              <w:tabs>
                <w:tab w:val="left" w:pos="8280"/>
              </w:tabs>
              <w:spacing w:after="60"/>
              <w:jc w:val="right"/>
              <w:rPr>
                <w:sz w:val="20"/>
                <w:szCs w:val="20"/>
              </w:rPr>
            </w:pPr>
            <w:r w:rsidRPr="00897876">
              <w:rPr>
                <w:color w:val="000000"/>
                <w:sz w:val="20"/>
                <w:szCs w:val="20"/>
              </w:rPr>
              <w:t>0</w:t>
            </w:r>
          </w:p>
        </w:tc>
        <w:tc>
          <w:tcPr>
            <w:tcW w:w="471" w:type="pct"/>
          </w:tcPr>
          <w:p w14:paraId="23797785" w14:textId="4CF49FF0" w:rsidR="00966059" w:rsidRPr="00897876" w:rsidRDefault="00966059" w:rsidP="00A97329">
            <w:pPr>
              <w:tabs>
                <w:tab w:val="left" w:pos="8280"/>
              </w:tabs>
              <w:spacing w:after="60"/>
              <w:jc w:val="right"/>
              <w:rPr>
                <w:sz w:val="20"/>
                <w:szCs w:val="20"/>
              </w:rPr>
            </w:pPr>
            <w:r w:rsidRPr="00897876">
              <w:rPr>
                <w:sz w:val="20"/>
                <w:szCs w:val="20"/>
              </w:rPr>
              <w:t>23</w:t>
            </w:r>
            <w:r w:rsidR="007C0C30">
              <w:rPr>
                <w:sz w:val="20"/>
                <w:szCs w:val="20"/>
              </w:rPr>
              <w:t xml:space="preserve"> </w:t>
            </w:r>
            <w:r w:rsidRPr="00897876">
              <w:rPr>
                <w:sz w:val="20"/>
                <w:szCs w:val="20"/>
              </w:rPr>
              <w:t>335</w:t>
            </w:r>
          </w:p>
        </w:tc>
        <w:tc>
          <w:tcPr>
            <w:tcW w:w="326" w:type="pct"/>
          </w:tcPr>
          <w:p w14:paraId="05EAFBBE" w14:textId="77777777" w:rsidR="00966059" w:rsidRPr="00897876" w:rsidRDefault="00966059" w:rsidP="00A97329">
            <w:pPr>
              <w:tabs>
                <w:tab w:val="left" w:pos="8280"/>
              </w:tabs>
              <w:spacing w:after="60"/>
              <w:jc w:val="right"/>
              <w:rPr>
                <w:sz w:val="20"/>
                <w:szCs w:val="20"/>
              </w:rPr>
            </w:pPr>
            <w:r w:rsidRPr="00897876">
              <w:rPr>
                <w:sz w:val="20"/>
                <w:szCs w:val="20"/>
              </w:rPr>
              <w:t>0</w:t>
            </w:r>
          </w:p>
        </w:tc>
        <w:tc>
          <w:tcPr>
            <w:tcW w:w="467" w:type="pct"/>
          </w:tcPr>
          <w:p w14:paraId="22C85402" w14:textId="6EFABF47" w:rsidR="00966059" w:rsidRPr="00897876" w:rsidRDefault="00966059" w:rsidP="00A97329">
            <w:pPr>
              <w:tabs>
                <w:tab w:val="left" w:pos="8280"/>
              </w:tabs>
              <w:spacing w:after="60"/>
              <w:jc w:val="right"/>
              <w:rPr>
                <w:sz w:val="20"/>
                <w:szCs w:val="20"/>
              </w:rPr>
            </w:pPr>
            <w:r w:rsidRPr="00897876">
              <w:rPr>
                <w:color w:val="000000"/>
                <w:sz w:val="20"/>
                <w:szCs w:val="20"/>
              </w:rPr>
              <w:t>7</w:t>
            </w:r>
            <w:r w:rsidR="00F55394">
              <w:rPr>
                <w:color w:val="000000"/>
                <w:sz w:val="20"/>
                <w:szCs w:val="20"/>
              </w:rPr>
              <w:t xml:space="preserve"> </w:t>
            </w:r>
            <w:r w:rsidRPr="00897876">
              <w:rPr>
                <w:color w:val="000000"/>
                <w:sz w:val="20"/>
                <w:szCs w:val="20"/>
              </w:rPr>
              <w:t>605</w:t>
            </w:r>
          </w:p>
        </w:tc>
        <w:tc>
          <w:tcPr>
            <w:tcW w:w="661" w:type="pct"/>
            <w:tcBorders>
              <w:top w:val="nil"/>
              <w:left w:val="single" w:sz="4" w:space="0" w:color="auto"/>
              <w:bottom w:val="single" w:sz="4" w:space="0" w:color="auto"/>
              <w:right w:val="single" w:sz="4" w:space="0" w:color="auto"/>
            </w:tcBorders>
            <w:shd w:val="clear" w:color="auto" w:fill="auto"/>
            <w:vAlign w:val="bottom"/>
          </w:tcPr>
          <w:p w14:paraId="7A4B9C1A" w14:textId="5E0464D4" w:rsidR="00966059" w:rsidRPr="00897876" w:rsidRDefault="00966059" w:rsidP="00A97329">
            <w:pPr>
              <w:tabs>
                <w:tab w:val="left" w:pos="8280"/>
              </w:tabs>
              <w:spacing w:after="60"/>
              <w:jc w:val="right"/>
              <w:rPr>
                <w:sz w:val="20"/>
                <w:szCs w:val="20"/>
              </w:rPr>
            </w:pPr>
            <w:r w:rsidRPr="00897876">
              <w:rPr>
                <w:color w:val="000000"/>
                <w:sz w:val="20"/>
                <w:szCs w:val="20"/>
              </w:rPr>
              <w:t>51</w:t>
            </w:r>
            <w:r w:rsidR="00F55394">
              <w:rPr>
                <w:color w:val="000000"/>
                <w:sz w:val="20"/>
                <w:szCs w:val="20"/>
              </w:rPr>
              <w:t xml:space="preserve"> </w:t>
            </w:r>
            <w:r w:rsidRPr="00897876">
              <w:rPr>
                <w:color w:val="000000"/>
                <w:sz w:val="20"/>
                <w:szCs w:val="20"/>
              </w:rPr>
              <w:t>740</w:t>
            </w:r>
          </w:p>
        </w:tc>
      </w:tr>
      <w:tr w:rsidR="00F55394" w:rsidRPr="00897876" w14:paraId="7D53D570" w14:textId="77777777" w:rsidTr="00480548">
        <w:trPr>
          <w:trHeight w:val="69"/>
        </w:trPr>
        <w:tc>
          <w:tcPr>
            <w:tcW w:w="562" w:type="pct"/>
            <w:vMerge/>
            <w:shd w:val="clear" w:color="auto" w:fill="auto"/>
          </w:tcPr>
          <w:p w14:paraId="2C43B0E6" w14:textId="77777777" w:rsidR="007C0C30" w:rsidRPr="00897876" w:rsidRDefault="007C0C30" w:rsidP="007C0C30">
            <w:pPr>
              <w:tabs>
                <w:tab w:val="left" w:pos="8280"/>
              </w:tabs>
              <w:spacing w:after="60"/>
              <w:jc w:val="left"/>
              <w:rPr>
                <w:sz w:val="20"/>
              </w:rPr>
            </w:pPr>
          </w:p>
        </w:tc>
        <w:tc>
          <w:tcPr>
            <w:tcW w:w="718" w:type="pct"/>
            <w:vMerge w:val="restart"/>
            <w:shd w:val="clear" w:color="auto" w:fill="auto"/>
          </w:tcPr>
          <w:p w14:paraId="3BE6412B" w14:textId="40C15D22" w:rsidR="007C0C30" w:rsidRPr="00897876" w:rsidRDefault="007C0C30" w:rsidP="007C0C30">
            <w:pPr>
              <w:tabs>
                <w:tab w:val="left" w:pos="8280"/>
              </w:tabs>
              <w:spacing w:after="60"/>
              <w:jc w:val="center"/>
              <w:rPr>
                <w:sz w:val="20"/>
              </w:rPr>
            </w:pPr>
            <w:r w:rsidRPr="00897876">
              <w:rPr>
                <w:color w:val="000000" w:themeColor="text1"/>
                <w:sz w:val="20"/>
              </w:rPr>
              <w:t>O</w:t>
            </w:r>
            <w:r>
              <w:rPr>
                <w:color w:val="000000" w:themeColor="text1"/>
                <w:sz w:val="20"/>
              </w:rPr>
              <w:t>NUDI</w:t>
            </w:r>
          </w:p>
        </w:tc>
        <w:tc>
          <w:tcPr>
            <w:tcW w:w="971" w:type="pct"/>
            <w:shd w:val="clear" w:color="auto" w:fill="auto"/>
          </w:tcPr>
          <w:p w14:paraId="0B5EF1C1" w14:textId="7683805A" w:rsidR="007C0C30" w:rsidRPr="00897876" w:rsidRDefault="007C0C30" w:rsidP="007C0C30">
            <w:pPr>
              <w:tabs>
                <w:tab w:val="left" w:pos="8280"/>
              </w:tabs>
              <w:spacing w:after="60"/>
              <w:jc w:val="left"/>
              <w:rPr>
                <w:sz w:val="20"/>
              </w:rPr>
            </w:pPr>
            <w:proofErr w:type="spellStart"/>
            <w:r>
              <w:rPr>
                <w:sz w:val="20"/>
              </w:rPr>
              <w:t>Coûts</w:t>
            </w:r>
            <w:proofErr w:type="spellEnd"/>
            <w:r>
              <w:rPr>
                <w:sz w:val="20"/>
              </w:rPr>
              <w:t xml:space="preserve"> du </w:t>
            </w:r>
            <w:proofErr w:type="spellStart"/>
            <w:r>
              <w:rPr>
                <w:sz w:val="20"/>
              </w:rPr>
              <w:t>projet</w:t>
            </w:r>
            <w:proofErr w:type="spellEnd"/>
          </w:p>
        </w:tc>
        <w:tc>
          <w:tcPr>
            <w:tcW w:w="481" w:type="pct"/>
            <w:shd w:val="clear" w:color="auto" w:fill="auto"/>
          </w:tcPr>
          <w:p w14:paraId="546D3880" w14:textId="6349C4A2" w:rsidR="007C0C30" w:rsidRPr="00897876" w:rsidRDefault="007C0C30" w:rsidP="007C0C30">
            <w:pPr>
              <w:tabs>
                <w:tab w:val="left" w:pos="8280"/>
              </w:tabs>
              <w:spacing w:after="60"/>
              <w:jc w:val="right"/>
              <w:rPr>
                <w:sz w:val="20"/>
                <w:szCs w:val="20"/>
              </w:rPr>
            </w:pPr>
            <w:r w:rsidRPr="00897876">
              <w:rPr>
                <w:sz w:val="20"/>
                <w:szCs w:val="20"/>
              </w:rPr>
              <w:t>92</w:t>
            </w:r>
            <w:r>
              <w:rPr>
                <w:sz w:val="20"/>
                <w:szCs w:val="20"/>
              </w:rPr>
              <w:t xml:space="preserve"> </w:t>
            </w:r>
            <w:r w:rsidRPr="00897876">
              <w:rPr>
                <w:sz w:val="20"/>
                <w:szCs w:val="20"/>
              </w:rPr>
              <w:t>000</w:t>
            </w:r>
          </w:p>
        </w:tc>
        <w:tc>
          <w:tcPr>
            <w:tcW w:w="343" w:type="pct"/>
          </w:tcPr>
          <w:p w14:paraId="7D1D79F6" w14:textId="77777777" w:rsidR="007C0C30" w:rsidRPr="00897876" w:rsidRDefault="007C0C30" w:rsidP="007C0C30">
            <w:pPr>
              <w:tabs>
                <w:tab w:val="left" w:pos="8280"/>
              </w:tabs>
              <w:spacing w:after="60"/>
              <w:jc w:val="right"/>
              <w:rPr>
                <w:sz w:val="20"/>
                <w:szCs w:val="20"/>
              </w:rPr>
            </w:pPr>
            <w:r w:rsidRPr="00897876">
              <w:rPr>
                <w:color w:val="000000"/>
                <w:sz w:val="20"/>
                <w:szCs w:val="20"/>
              </w:rPr>
              <w:t>0</w:t>
            </w:r>
          </w:p>
        </w:tc>
        <w:tc>
          <w:tcPr>
            <w:tcW w:w="471" w:type="pct"/>
          </w:tcPr>
          <w:p w14:paraId="6EDCCF0C" w14:textId="62DBCFD9" w:rsidR="007C0C30" w:rsidRPr="00897876" w:rsidRDefault="007C0C30" w:rsidP="007C0C30">
            <w:pPr>
              <w:tabs>
                <w:tab w:val="left" w:pos="8280"/>
              </w:tabs>
              <w:spacing w:after="60"/>
              <w:jc w:val="right"/>
              <w:rPr>
                <w:sz w:val="20"/>
                <w:szCs w:val="20"/>
              </w:rPr>
            </w:pPr>
            <w:r w:rsidRPr="00897876">
              <w:rPr>
                <w:sz w:val="20"/>
                <w:szCs w:val="20"/>
              </w:rPr>
              <w:t>95</w:t>
            </w:r>
            <w:r>
              <w:rPr>
                <w:sz w:val="20"/>
                <w:szCs w:val="20"/>
              </w:rPr>
              <w:t xml:space="preserve"> </w:t>
            </w:r>
            <w:r w:rsidRPr="00897876">
              <w:rPr>
                <w:sz w:val="20"/>
                <w:szCs w:val="20"/>
              </w:rPr>
              <w:t>000</w:t>
            </w:r>
          </w:p>
        </w:tc>
        <w:tc>
          <w:tcPr>
            <w:tcW w:w="326" w:type="pct"/>
          </w:tcPr>
          <w:p w14:paraId="27FFE2CB" w14:textId="77777777" w:rsidR="007C0C30" w:rsidRPr="00897876" w:rsidRDefault="007C0C30" w:rsidP="007C0C30">
            <w:pPr>
              <w:tabs>
                <w:tab w:val="left" w:pos="8280"/>
              </w:tabs>
              <w:spacing w:after="60"/>
              <w:jc w:val="right"/>
              <w:rPr>
                <w:sz w:val="20"/>
                <w:szCs w:val="20"/>
              </w:rPr>
            </w:pPr>
            <w:r w:rsidRPr="00897876">
              <w:rPr>
                <w:sz w:val="20"/>
                <w:szCs w:val="20"/>
              </w:rPr>
              <w:t>0</w:t>
            </w:r>
          </w:p>
        </w:tc>
        <w:tc>
          <w:tcPr>
            <w:tcW w:w="467" w:type="pct"/>
          </w:tcPr>
          <w:p w14:paraId="1EAC3AB9" w14:textId="77777777" w:rsidR="007C0C30" w:rsidRPr="00897876" w:rsidRDefault="007C0C30" w:rsidP="007C0C30">
            <w:pPr>
              <w:tabs>
                <w:tab w:val="left" w:pos="8280"/>
              </w:tabs>
              <w:spacing w:after="60"/>
              <w:jc w:val="right"/>
              <w:rPr>
                <w:sz w:val="20"/>
                <w:szCs w:val="20"/>
              </w:rPr>
            </w:pPr>
            <w:r w:rsidRPr="00897876">
              <w:rPr>
                <w:color w:val="000000"/>
                <w:sz w:val="20"/>
                <w:szCs w:val="20"/>
              </w:rPr>
              <w:t>0</w:t>
            </w:r>
          </w:p>
        </w:tc>
        <w:tc>
          <w:tcPr>
            <w:tcW w:w="661" w:type="pct"/>
            <w:tcBorders>
              <w:top w:val="nil"/>
              <w:left w:val="single" w:sz="4" w:space="0" w:color="auto"/>
              <w:bottom w:val="single" w:sz="4" w:space="0" w:color="auto"/>
              <w:right w:val="single" w:sz="4" w:space="0" w:color="auto"/>
            </w:tcBorders>
            <w:shd w:val="clear" w:color="auto" w:fill="auto"/>
            <w:vAlign w:val="bottom"/>
          </w:tcPr>
          <w:p w14:paraId="50558ECB" w14:textId="47E94D07" w:rsidR="007C0C30" w:rsidRPr="00897876" w:rsidRDefault="007C0C30" w:rsidP="007C0C30">
            <w:pPr>
              <w:tabs>
                <w:tab w:val="left" w:pos="8280"/>
              </w:tabs>
              <w:spacing w:after="60"/>
              <w:jc w:val="right"/>
              <w:rPr>
                <w:sz w:val="20"/>
                <w:szCs w:val="20"/>
              </w:rPr>
            </w:pPr>
            <w:r w:rsidRPr="00897876">
              <w:rPr>
                <w:color w:val="000000"/>
                <w:sz w:val="20"/>
                <w:szCs w:val="20"/>
              </w:rPr>
              <w:t>187</w:t>
            </w:r>
            <w:r w:rsidR="00F55394">
              <w:rPr>
                <w:color w:val="000000"/>
                <w:sz w:val="20"/>
                <w:szCs w:val="20"/>
              </w:rPr>
              <w:t xml:space="preserve"> </w:t>
            </w:r>
            <w:r w:rsidRPr="00897876">
              <w:rPr>
                <w:color w:val="000000"/>
                <w:sz w:val="20"/>
                <w:szCs w:val="20"/>
              </w:rPr>
              <w:t>000</w:t>
            </w:r>
          </w:p>
        </w:tc>
      </w:tr>
      <w:tr w:rsidR="00F55394" w:rsidRPr="00897876" w14:paraId="6A153ADB" w14:textId="77777777" w:rsidTr="00480548">
        <w:trPr>
          <w:trHeight w:val="80"/>
        </w:trPr>
        <w:tc>
          <w:tcPr>
            <w:tcW w:w="562" w:type="pct"/>
            <w:vMerge/>
            <w:shd w:val="clear" w:color="auto" w:fill="auto"/>
          </w:tcPr>
          <w:p w14:paraId="143025C6" w14:textId="77777777" w:rsidR="007C0C30" w:rsidRPr="00897876" w:rsidRDefault="007C0C30" w:rsidP="007C0C30">
            <w:pPr>
              <w:tabs>
                <w:tab w:val="left" w:pos="8280"/>
              </w:tabs>
              <w:spacing w:after="60"/>
              <w:jc w:val="center"/>
              <w:rPr>
                <w:sz w:val="20"/>
              </w:rPr>
            </w:pPr>
          </w:p>
        </w:tc>
        <w:tc>
          <w:tcPr>
            <w:tcW w:w="718" w:type="pct"/>
            <w:vMerge/>
            <w:shd w:val="clear" w:color="auto" w:fill="auto"/>
          </w:tcPr>
          <w:p w14:paraId="1625C89E" w14:textId="77777777" w:rsidR="007C0C30" w:rsidRPr="00897876" w:rsidRDefault="007C0C30" w:rsidP="007C0C30">
            <w:pPr>
              <w:tabs>
                <w:tab w:val="left" w:pos="8280"/>
              </w:tabs>
              <w:spacing w:after="60"/>
              <w:jc w:val="center"/>
              <w:rPr>
                <w:sz w:val="20"/>
              </w:rPr>
            </w:pPr>
          </w:p>
        </w:tc>
        <w:tc>
          <w:tcPr>
            <w:tcW w:w="971" w:type="pct"/>
            <w:shd w:val="clear" w:color="auto" w:fill="auto"/>
          </w:tcPr>
          <w:p w14:paraId="428E04E7" w14:textId="1A5820EE" w:rsidR="007C0C30" w:rsidRPr="00897876" w:rsidRDefault="007C0C30" w:rsidP="007C0C30">
            <w:pPr>
              <w:tabs>
                <w:tab w:val="left" w:pos="8280"/>
              </w:tabs>
              <w:spacing w:after="60"/>
              <w:jc w:val="left"/>
              <w:rPr>
                <w:sz w:val="20"/>
              </w:rPr>
            </w:pPr>
            <w:proofErr w:type="spellStart"/>
            <w:r>
              <w:rPr>
                <w:sz w:val="20"/>
              </w:rPr>
              <w:t>Coûts</w:t>
            </w:r>
            <w:proofErr w:type="spellEnd"/>
            <w:r>
              <w:rPr>
                <w:sz w:val="20"/>
              </w:rPr>
              <w:t xml:space="preserve"> </w:t>
            </w:r>
            <w:proofErr w:type="spellStart"/>
            <w:r>
              <w:rPr>
                <w:sz w:val="20"/>
              </w:rPr>
              <w:t>d’appui</w:t>
            </w:r>
            <w:proofErr w:type="spellEnd"/>
          </w:p>
        </w:tc>
        <w:tc>
          <w:tcPr>
            <w:tcW w:w="481" w:type="pct"/>
            <w:shd w:val="clear" w:color="auto" w:fill="auto"/>
          </w:tcPr>
          <w:p w14:paraId="5D5EF1E6" w14:textId="2464150C" w:rsidR="007C0C30" w:rsidRPr="00897876" w:rsidRDefault="007C0C30" w:rsidP="007C0C30">
            <w:pPr>
              <w:tabs>
                <w:tab w:val="left" w:pos="8280"/>
              </w:tabs>
              <w:spacing w:after="60"/>
              <w:jc w:val="right"/>
              <w:rPr>
                <w:sz w:val="20"/>
                <w:szCs w:val="20"/>
              </w:rPr>
            </w:pPr>
            <w:r w:rsidRPr="00897876">
              <w:rPr>
                <w:sz w:val="20"/>
                <w:szCs w:val="20"/>
              </w:rPr>
              <w:t>8</w:t>
            </w:r>
            <w:r>
              <w:rPr>
                <w:sz w:val="20"/>
                <w:szCs w:val="20"/>
              </w:rPr>
              <w:t xml:space="preserve"> </w:t>
            </w:r>
            <w:r w:rsidRPr="00897876">
              <w:rPr>
                <w:sz w:val="20"/>
                <w:szCs w:val="20"/>
              </w:rPr>
              <w:t>280</w:t>
            </w:r>
          </w:p>
        </w:tc>
        <w:tc>
          <w:tcPr>
            <w:tcW w:w="343" w:type="pct"/>
          </w:tcPr>
          <w:p w14:paraId="1E72F88C" w14:textId="77777777" w:rsidR="007C0C30" w:rsidRPr="00897876" w:rsidRDefault="007C0C30" w:rsidP="007C0C30">
            <w:pPr>
              <w:tabs>
                <w:tab w:val="left" w:pos="8280"/>
              </w:tabs>
              <w:spacing w:after="60"/>
              <w:jc w:val="right"/>
              <w:rPr>
                <w:sz w:val="20"/>
                <w:szCs w:val="20"/>
              </w:rPr>
            </w:pPr>
            <w:r w:rsidRPr="00897876">
              <w:rPr>
                <w:color w:val="000000"/>
                <w:sz w:val="20"/>
                <w:szCs w:val="20"/>
              </w:rPr>
              <w:t>0</w:t>
            </w:r>
          </w:p>
        </w:tc>
        <w:tc>
          <w:tcPr>
            <w:tcW w:w="471" w:type="pct"/>
          </w:tcPr>
          <w:p w14:paraId="3BB5CD3B" w14:textId="12371488" w:rsidR="007C0C30" w:rsidRPr="00897876" w:rsidRDefault="007C0C30" w:rsidP="007C0C30">
            <w:pPr>
              <w:tabs>
                <w:tab w:val="left" w:pos="8280"/>
              </w:tabs>
              <w:spacing w:after="60"/>
              <w:jc w:val="right"/>
              <w:rPr>
                <w:sz w:val="20"/>
                <w:szCs w:val="20"/>
              </w:rPr>
            </w:pPr>
            <w:r w:rsidRPr="00897876">
              <w:rPr>
                <w:sz w:val="20"/>
                <w:szCs w:val="20"/>
              </w:rPr>
              <w:t>8</w:t>
            </w:r>
            <w:r>
              <w:rPr>
                <w:sz w:val="20"/>
                <w:szCs w:val="20"/>
              </w:rPr>
              <w:t xml:space="preserve"> </w:t>
            </w:r>
            <w:r w:rsidRPr="00897876">
              <w:rPr>
                <w:sz w:val="20"/>
                <w:szCs w:val="20"/>
              </w:rPr>
              <w:t>550</w:t>
            </w:r>
          </w:p>
        </w:tc>
        <w:tc>
          <w:tcPr>
            <w:tcW w:w="326" w:type="pct"/>
          </w:tcPr>
          <w:p w14:paraId="488F1704" w14:textId="77777777" w:rsidR="007C0C30" w:rsidRPr="00897876" w:rsidRDefault="007C0C30" w:rsidP="007C0C30">
            <w:pPr>
              <w:tabs>
                <w:tab w:val="left" w:pos="8280"/>
              </w:tabs>
              <w:spacing w:after="60"/>
              <w:jc w:val="right"/>
              <w:rPr>
                <w:sz w:val="20"/>
                <w:szCs w:val="20"/>
              </w:rPr>
            </w:pPr>
            <w:r w:rsidRPr="00897876">
              <w:rPr>
                <w:sz w:val="20"/>
                <w:szCs w:val="20"/>
              </w:rPr>
              <w:t>0</w:t>
            </w:r>
          </w:p>
        </w:tc>
        <w:tc>
          <w:tcPr>
            <w:tcW w:w="467" w:type="pct"/>
          </w:tcPr>
          <w:p w14:paraId="3472D257" w14:textId="77777777" w:rsidR="007C0C30" w:rsidRPr="00897876" w:rsidRDefault="007C0C30" w:rsidP="007C0C30">
            <w:pPr>
              <w:tabs>
                <w:tab w:val="left" w:pos="8280"/>
              </w:tabs>
              <w:spacing w:after="60"/>
              <w:jc w:val="right"/>
              <w:rPr>
                <w:sz w:val="20"/>
                <w:szCs w:val="20"/>
              </w:rPr>
            </w:pPr>
            <w:r w:rsidRPr="00897876">
              <w:rPr>
                <w:color w:val="000000"/>
                <w:sz w:val="20"/>
                <w:szCs w:val="20"/>
              </w:rPr>
              <w:t>0</w:t>
            </w:r>
          </w:p>
        </w:tc>
        <w:tc>
          <w:tcPr>
            <w:tcW w:w="661" w:type="pct"/>
            <w:tcBorders>
              <w:top w:val="nil"/>
              <w:left w:val="single" w:sz="4" w:space="0" w:color="auto"/>
              <w:bottom w:val="single" w:sz="4" w:space="0" w:color="auto"/>
              <w:right w:val="single" w:sz="4" w:space="0" w:color="auto"/>
            </w:tcBorders>
            <w:shd w:val="clear" w:color="auto" w:fill="auto"/>
            <w:vAlign w:val="bottom"/>
          </w:tcPr>
          <w:p w14:paraId="33FC1DEF" w14:textId="27B4145E" w:rsidR="007C0C30" w:rsidRPr="00897876" w:rsidRDefault="007C0C30" w:rsidP="007C0C30">
            <w:pPr>
              <w:tabs>
                <w:tab w:val="left" w:pos="8280"/>
              </w:tabs>
              <w:spacing w:after="60"/>
              <w:jc w:val="right"/>
              <w:rPr>
                <w:sz w:val="20"/>
                <w:szCs w:val="20"/>
              </w:rPr>
            </w:pPr>
            <w:r w:rsidRPr="00897876">
              <w:rPr>
                <w:color w:val="000000"/>
                <w:sz w:val="20"/>
                <w:szCs w:val="20"/>
              </w:rPr>
              <w:t>16</w:t>
            </w:r>
            <w:r w:rsidR="00F55394">
              <w:rPr>
                <w:color w:val="000000"/>
                <w:sz w:val="20"/>
                <w:szCs w:val="20"/>
              </w:rPr>
              <w:t xml:space="preserve"> </w:t>
            </w:r>
            <w:r w:rsidRPr="00897876">
              <w:rPr>
                <w:color w:val="000000"/>
                <w:sz w:val="20"/>
                <w:szCs w:val="20"/>
              </w:rPr>
              <w:t>830</w:t>
            </w:r>
          </w:p>
        </w:tc>
      </w:tr>
      <w:tr w:rsidR="007C0C30" w:rsidRPr="00897876" w14:paraId="1474B2B7" w14:textId="77777777" w:rsidTr="00480548">
        <w:trPr>
          <w:trHeight w:val="158"/>
        </w:trPr>
        <w:tc>
          <w:tcPr>
            <w:tcW w:w="2251" w:type="pct"/>
            <w:gridSpan w:val="3"/>
            <w:shd w:val="clear" w:color="auto" w:fill="auto"/>
          </w:tcPr>
          <w:p w14:paraId="4B7FC604" w14:textId="63171C9B" w:rsidR="00966059" w:rsidRPr="007C0C30" w:rsidRDefault="00DC3133" w:rsidP="00A97329">
            <w:pPr>
              <w:tabs>
                <w:tab w:val="left" w:pos="8280"/>
              </w:tabs>
              <w:spacing w:after="60"/>
              <w:jc w:val="left"/>
              <w:rPr>
                <w:sz w:val="20"/>
                <w:lang w:val="fr-CA"/>
              </w:rPr>
            </w:pPr>
            <w:r>
              <w:rPr>
                <w:sz w:val="20"/>
                <w:lang w:val="fr-CA"/>
              </w:rPr>
              <w:t>C</w:t>
            </w:r>
            <w:r w:rsidR="007C0C30" w:rsidRPr="007C0C30">
              <w:rPr>
                <w:sz w:val="20"/>
                <w:lang w:val="fr-CA"/>
              </w:rPr>
              <w:t xml:space="preserve">oûts </w:t>
            </w:r>
            <w:r>
              <w:rPr>
                <w:sz w:val="20"/>
                <w:lang w:val="fr-CA"/>
              </w:rPr>
              <w:t xml:space="preserve">totaux </w:t>
            </w:r>
            <w:r w:rsidR="007C0C30" w:rsidRPr="007C0C30">
              <w:rPr>
                <w:sz w:val="20"/>
                <w:lang w:val="fr-CA"/>
              </w:rPr>
              <w:t>d</w:t>
            </w:r>
            <w:r>
              <w:rPr>
                <w:sz w:val="20"/>
                <w:lang w:val="fr-CA"/>
              </w:rPr>
              <w:t>u projet – demande de</w:t>
            </w:r>
            <w:r w:rsidR="007C0C30" w:rsidRPr="007C0C30">
              <w:rPr>
                <w:sz w:val="20"/>
                <w:lang w:val="fr-CA"/>
              </w:rPr>
              <w:t xml:space="preserve"> principe</w:t>
            </w:r>
            <w:r w:rsidR="007C0C30">
              <w:rPr>
                <w:sz w:val="20"/>
                <w:lang w:val="fr-CA"/>
              </w:rPr>
              <w:t xml:space="preserve"> </w:t>
            </w:r>
            <w:r w:rsidR="00966059" w:rsidRPr="007C0C30">
              <w:rPr>
                <w:sz w:val="20"/>
                <w:lang w:val="fr-CA"/>
              </w:rPr>
              <w:t xml:space="preserve"> (</w:t>
            </w:r>
            <w:r w:rsidR="007C0C30">
              <w:rPr>
                <w:sz w:val="20"/>
                <w:lang w:val="fr-CA"/>
              </w:rPr>
              <w:t>$</w:t>
            </w:r>
            <w:r w:rsidR="00966059" w:rsidRPr="007C0C30">
              <w:rPr>
                <w:sz w:val="20"/>
                <w:lang w:val="fr-CA"/>
              </w:rPr>
              <w:t>US)</w:t>
            </w:r>
          </w:p>
        </w:tc>
        <w:tc>
          <w:tcPr>
            <w:tcW w:w="481" w:type="pct"/>
            <w:shd w:val="clear" w:color="auto" w:fill="auto"/>
          </w:tcPr>
          <w:p w14:paraId="7FDC54DA" w14:textId="3B237817" w:rsidR="00966059" w:rsidRPr="00897876" w:rsidRDefault="00966059" w:rsidP="00A97329">
            <w:pPr>
              <w:tabs>
                <w:tab w:val="left" w:pos="8280"/>
              </w:tabs>
              <w:spacing w:after="60"/>
              <w:jc w:val="right"/>
              <w:rPr>
                <w:sz w:val="20"/>
                <w:szCs w:val="20"/>
              </w:rPr>
            </w:pPr>
            <w:r w:rsidRPr="00897876">
              <w:rPr>
                <w:sz w:val="20"/>
                <w:szCs w:val="20"/>
              </w:rPr>
              <w:t>252</w:t>
            </w:r>
            <w:r w:rsidR="007C0C30">
              <w:rPr>
                <w:sz w:val="20"/>
                <w:szCs w:val="20"/>
              </w:rPr>
              <w:t xml:space="preserve"> </w:t>
            </w:r>
            <w:r w:rsidRPr="00897876">
              <w:rPr>
                <w:sz w:val="20"/>
                <w:szCs w:val="20"/>
              </w:rPr>
              <w:t>000</w:t>
            </w:r>
          </w:p>
        </w:tc>
        <w:tc>
          <w:tcPr>
            <w:tcW w:w="343" w:type="pct"/>
          </w:tcPr>
          <w:p w14:paraId="42B02163" w14:textId="77777777" w:rsidR="00966059" w:rsidRPr="00897876" w:rsidRDefault="00966059" w:rsidP="00A97329">
            <w:pPr>
              <w:tabs>
                <w:tab w:val="left" w:pos="8280"/>
              </w:tabs>
              <w:spacing w:after="60"/>
              <w:jc w:val="right"/>
              <w:rPr>
                <w:sz w:val="20"/>
                <w:szCs w:val="20"/>
              </w:rPr>
            </w:pPr>
            <w:r w:rsidRPr="00897876">
              <w:rPr>
                <w:color w:val="000000"/>
                <w:sz w:val="20"/>
                <w:szCs w:val="20"/>
              </w:rPr>
              <w:t>0</w:t>
            </w:r>
          </w:p>
        </w:tc>
        <w:tc>
          <w:tcPr>
            <w:tcW w:w="471" w:type="pct"/>
          </w:tcPr>
          <w:p w14:paraId="79FDA5E8" w14:textId="459D4033" w:rsidR="00966059" w:rsidRPr="00897876" w:rsidRDefault="00966059" w:rsidP="00A97329">
            <w:pPr>
              <w:tabs>
                <w:tab w:val="left" w:pos="8280"/>
              </w:tabs>
              <w:spacing w:after="60"/>
              <w:jc w:val="right"/>
              <w:rPr>
                <w:sz w:val="20"/>
                <w:szCs w:val="20"/>
              </w:rPr>
            </w:pPr>
            <w:r w:rsidRPr="00897876">
              <w:rPr>
                <w:sz w:val="20"/>
                <w:szCs w:val="20"/>
              </w:rPr>
              <w:t>274</w:t>
            </w:r>
            <w:r w:rsidR="007C0C30">
              <w:rPr>
                <w:sz w:val="20"/>
                <w:szCs w:val="20"/>
              </w:rPr>
              <w:t xml:space="preserve"> </w:t>
            </w:r>
            <w:r w:rsidRPr="00897876">
              <w:rPr>
                <w:sz w:val="20"/>
                <w:szCs w:val="20"/>
              </w:rPr>
              <w:t>500</w:t>
            </w:r>
          </w:p>
        </w:tc>
        <w:tc>
          <w:tcPr>
            <w:tcW w:w="326" w:type="pct"/>
          </w:tcPr>
          <w:p w14:paraId="12D2B869" w14:textId="77777777" w:rsidR="00966059" w:rsidRPr="00897876" w:rsidRDefault="00966059" w:rsidP="00A97329">
            <w:pPr>
              <w:tabs>
                <w:tab w:val="left" w:pos="8280"/>
              </w:tabs>
              <w:spacing w:after="60"/>
              <w:jc w:val="right"/>
              <w:rPr>
                <w:sz w:val="20"/>
                <w:szCs w:val="20"/>
              </w:rPr>
            </w:pPr>
            <w:r w:rsidRPr="00897876">
              <w:rPr>
                <w:sz w:val="20"/>
                <w:szCs w:val="20"/>
              </w:rPr>
              <w:t>0</w:t>
            </w:r>
          </w:p>
        </w:tc>
        <w:tc>
          <w:tcPr>
            <w:tcW w:w="467" w:type="pct"/>
          </w:tcPr>
          <w:p w14:paraId="38F942D3" w14:textId="363D6936" w:rsidR="00966059" w:rsidRPr="00897876" w:rsidRDefault="00966059" w:rsidP="00A97329">
            <w:pPr>
              <w:tabs>
                <w:tab w:val="left" w:pos="8280"/>
              </w:tabs>
              <w:spacing w:after="60"/>
              <w:jc w:val="right"/>
              <w:rPr>
                <w:sz w:val="20"/>
                <w:szCs w:val="20"/>
              </w:rPr>
            </w:pPr>
            <w:r w:rsidRPr="00897876">
              <w:rPr>
                <w:color w:val="000000"/>
                <w:sz w:val="20"/>
                <w:szCs w:val="20"/>
              </w:rPr>
              <w:t>58</w:t>
            </w:r>
            <w:r w:rsidR="00F55394">
              <w:rPr>
                <w:color w:val="000000"/>
                <w:sz w:val="20"/>
                <w:szCs w:val="20"/>
              </w:rPr>
              <w:t xml:space="preserve"> </w:t>
            </w:r>
            <w:r w:rsidRPr="00897876">
              <w:rPr>
                <w:color w:val="000000"/>
                <w:sz w:val="20"/>
                <w:szCs w:val="20"/>
              </w:rPr>
              <w:t>500</w:t>
            </w:r>
          </w:p>
        </w:tc>
        <w:tc>
          <w:tcPr>
            <w:tcW w:w="661" w:type="pct"/>
          </w:tcPr>
          <w:p w14:paraId="4D8578B6" w14:textId="7D52B173" w:rsidR="00966059" w:rsidRPr="00897876" w:rsidRDefault="00966059" w:rsidP="00A97329">
            <w:pPr>
              <w:tabs>
                <w:tab w:val="left" w:pos="8280"/>
              </w:tabs>
              <w:spacing w:after="60"/>
              <w:jc w:val="right"/>
              <w:rPr>
                <w:sz w:val="20"/>
                <w:szCs w:val="20"/>
              </w:rPr>
            </w:pPr>
            <w:r w:rsidRPr="00897876">
              <w:rPr>
                <w:color w:val="000000"/>
                <w:sz w:val="20"/>
                <w:szCs w:val="20"/>
              </w:rPr>
              <w:t>585</w:t>
            </w:r>
            <w:r w:rsidR="00F55394">
              <w:rPr>
                <w:color w:val="000000"/>
                <w:sz w:val="20"/>
                <w:szCs w:val="20"/>
              </w:rPr>
              <w:t xml:space="preserve"> </w:t>
            </w:r>
            <w:r w:rsidRPr="00897876">
              <w:rPr>
                <w:color w:val="000000"/>
                <w:sz w:val="20"/>
                <w:szCs w:val="20"/>
              </w:rPr>
              <w:t>000</w:t>
            </w:r>
          </w:p>
        </w:tc>
      </w:tr>
      <w:tr w:rsidR="007C0C30" w:rsidRPr="00897876" w14:paraId="2640BA0D" w14:textId="77777777" w:rsidTr="00480548">
        <w:trPr>
          <w:trHeight w:val="200"/>
        </w:trPr>
        <w:tc>
          <w:tcPr>
            <w:tcW w:w="2251" w:type="pct"/>
            <w:gridSpan w:val="3"/>
            <w:shd w:val="clear" w:color="auto" w:fill="auto"/>
          </w:tcPr>
          <w:p w14:paraId="5BF8CCBA" w14:textId="62728CFF" w:rsidR="00966059" w:rsidRPr="007C0C30" w:rsidRDefault="00DC3133" w:rsidP="00A97329">
            <w:pPr>
              <w:tabs>
                <w:tab w:val="left" w:pos="8280"/>
              </w:tabs>
              <w:spacing w:after="60"/>
              <w:jc w:val="left"/>
              <w:rPr>
                <w:sz w:val="20"/>
                <w:lang w:val="fr-CA"/>
              </w:rPr>
            </w:pPr>
            <w:r>
              <w:rPr>
                <w:sz w:val="20"/>
                <w:lang w:val="fr-CA"/>
              </w:rPr>
              <w:t>Coûts</w:t>
            </w:r>
            <w:r w:rsidR="007C0C30" w:rsidRPr="007C0C30">
              <w:rPr>
                <w:sz w:val="20"/>
                <w:lang w:val="fr-CA"/>
              </w:rPr>
              <w:t xml:space="preserve"> d’appui </w:t>
            </w:r>
            <w:r>
              <w:rPr>
                <w:sz w:val="20"/>
                <w:lang w:val="fr-CA"/>
              </w:rPr>
              <w:t xml:space="preserve">totaux – </w:t>
            </w:r>
            <w:r w:rsidR="007C0C30" w:rsidRPr="007C0C30">
              <w:rPr>
                <w:sz w:val="20"/>
                <w:lang w:val="fr-CA"/>
              </w:rPr>
              <w:t>demand</w:t>
            </w:r>
            <w:r>
              <w:rPr>
                <w:sz w:val="20"/>
                <w:lang w:val="fr-CA"/>
              </w:rPr>
              <w:t>e de</w:t>
            </w:r>
            <w:r w:rsidR="007C0C30" w:rsidRPr="007C0C30">
              <w:rPr>
                <w:sz w:val="20"/>
                <w:lang w:val="fr-CA"/>
              </w:rPr>
              <w:t xml:space="preserve"> principe </w:t>
            </w:r>
            <w:r w:rsidR="00966059" w:rsidRPr="007C0C30">
              <w:rPr>
                <w:sz w:val="20"/>
                <w:lang w:val="fr-CA"/>
              </w:rPr>
              <w:t>(</w:t>
            </w:r>
            <w:r w:rsidR="007C0C30">
              <w:rPr>
                <w:sz w:val="20"/>
                <w:lang w:val="fr-CA"/>
              </w:rPr>
              <w:t xml:space="preserve">$ </w:t>
            </w:r>
            <w:r w:rsidR="00966059" w:rsidRPr="007C0C30">
              <w:rPr>
                <w:sz w:val="20"/>
                <w:lang w:val="fr-CA"/>
              </w:rPr>
              <w:t>US)</w:t>
            </w:r>
          </w:p>
        </w:tc>
        <w:tc>
          <w:tcPr>
            <w:tcW w:w="481" w:type="pct"/>
            <w:shd w:val="clear" w:color="auto" w:fill="auto"/>
          </w:tcPr>
          <w:p w14:paraId="72D2E8E3" w14:textId="01BC03B6" w:rsidR="00966059" w:rsidRPr="00897876" w:rsidRDefault="00966059" w:rsidP="00A97329">
            <w:pPr>
              <w:tabs>
                <w:tab w:val="left" w:pos="8280"/>
              </w:tabs>
              <w:spacing w:after="60"/>
              <w:jc w:val="right"/>
              <w:rPr>
                <w:sz w:val="20"/>
                <w:szCs w:val="20"/>
              </w:rPr>
            </w:pPr>
            <w:r w:rsidRPr="00897876">
              <w:rPr>
                <w:sz w:val="20"/>
                <w:szCs w:val="20"/>
              </w:rPr>
              <w:t>29</w:t>
            </w:r>
            <w:r w:rsidR="007C0C30">
              <w:rPr>
                <w:sz w:val="20"/>
                <w:szCs w:val="20"/>
              </w:rPr>
              <w:t xml:space="preserve"> </w:t>
            </w:r>
            <w:r w:rsidRPr="00897876">
              <w:rPr>
                <w:sz w:val="20"/>
                <w:szCs w:val="20"/>
              </w:rPr>
              <w:t>080</w:t>
            </w:r>
          </w:p>
        </w:tc>
        <w:tc>
          <w:tcPr>
            <w:tcW w:w="343" w:type="pct"/>
          </w:tcPr>
          <w:p w14:paraId="203D4D32" w14:textId="77777777" w:rsidR="00966059" w:rsidRPr="00897876" w:rsidRDefault="00966059" w:rsidP="00A97329">
            <w:pPr>
              <w:tabs>
                <w:tab w:val="left" w:pos="8280"/>
              </w:tabs>
              <w:spacing w:after="60"/>
              <w:jc w:val="right"/>
              <w:rPr>
                <w:sz w:val="20"/>
                <w:szCs w:val="20"/>
              </w:rPr>
            </w:pPr>
            <w:r w:rsidRPr="00897876">
              <w:rPr>
                <w:color w:val="000000"/>
                <w:sz w:val="20"/>
                <w:szCs w:val="20"/>
              </w:rPr>
              <w:t>0</w:t>
            </w:r>
          </w:p>
        </w:tc>
        <w:tc>
          <w:tcPr>
            <w:tcW w:w="471" w:type="pct"/>
          </w:tcPr>
          <w:p w14:paraId="6AC72D09" w14:textId="7DA4660F" w:rsidR="00966059" w:rsidRPr="00897876" w:rsidRDefault="00966059" w:rsidP="00A97329">
            <w:pPr>
              <w:tabs>
                <w:tab w:val="left" w:pos="8280"/>
              </w:tabs>
              <w:spacing w:after="60"/>
              <w:jc w:val="right"/>
              <w:rPr>
                <w:sz w:val="20"/>
                <w:szCs w:val="20"/>
              </w:rPr>
            </w:pPr>
            <w:r w:rsidRPr="00897876">
              <w:rPr>
                <w:sz w:val="20"/>
                <w:szCs w:val="20"/>
              </w:rPr>
              <w:t>31</w:t>
            </w:r>
            <w:r w:rsidR="007C0C30">
              <w:rPr>
                <w:sz w:val="20"/>
                <w:szCs w:val="20"/>
              </w:rPr>
              <w:t xml:space="preserve"> </w:t>
            </w:r>
            <w:r w:rsidRPr="00897876">
              <w:rPr>
                <w:sz w:val="20"/>
                <w:szCs w:val="20"/>
              </w:rPr>
              <w:t>885</w:t>
            </w:r>
          </w:p>
        </w:tc>
        <w:tc>
          <w:tcPr>
            <w:tcW w:w="326" w:type="pct"/>
          </w:tcPr>
          <w:p w14:paraId="7617A31C" w14:textId="77777777" w:rsidR="00966059" w:rsidRPr="00897876" w:rsidRDefault="00966059" w:rsidP="00A97329">
            <w:pPr>
              <w:tabs>
                <w:tab w:val="left" w:pos="8280"/>
              </w:tabs>
              <w:spacing w:after="60"/>
              <w:jc w:val="right"/>
              <w:rPr>
                <w:sz w:val="20"/>
                <w:szCs w:val="20"/>
              </w:rPr>
            </w:pPr>
            <w:r w:rsidRPr="00897876">
              <w:rPr>
                <w:sz w:val="20"/>
                <w:szCs w:val="20"/>
              </w:rPr>
              <w:t>0</w:t>
            </w:r>
          </w:p>
        </w:tc>
        <w:tc>
          <w:tcPr>
            <w:tcW w:w="467" w:type="pct"/>
          </w:tcPr>
          <w:p w14:paraId="03D9584B" w14:textId="50D1FCF6" w:rsidR="00966059" w:rsidRPr="00897876" w:rsidRDefault="00966059" w:rsidP="00A97329">
            <w:pPr>
              <w:tabs>
                <w:tab w:val="left" w:pos="8280"/>
              </w:tabs>
              <w:spacing w:after="60"/>
              <w:jc w:val="right"/>
              <w:rPr>
                <w:sz w:val="20"/>
                <w:szCs w:val="20"/>
              </w:rPr>
            </w:pPr>
            <w:r w:rsidRPr="00897876">
              <w:rPr>
                <w:sz w:val="20"/>
                <w:szCs w:val="20"/>
              </w:rPr>
              <w:t>7</w:t>
            </w:r>
            <w:r w:rsidR="00F55394">
              <w:rPr>
                <w:sz w:val="20"/>
                <w:szCs w:val="20"/>
              </w:rPr>
              <w:t xml:space="preserve"> </w:t>
            </w:r>
            <w:r w:rsidRPr="00897876">
              <w:rPr>
                <w:sz w:val="20"/>
                <w:szCs w:val="20"/>
              </w:rPr>
              <w:t>605</w:t>
            </w:r>
          </w:p>
        </w:tc>
        <w:tc>
          <w:tcPr>
            <w:tcW w:w="661" w:type="pct"/>
          </w:tcPr>
          <w:p w14:paraId="441CF71C" w14:textId="7580E05F" w:rsidR="00966059" w:rsidRPr="00897876" w:rsidRDefault="00966059" w:rsidP="00A97329">
            <w:pPr>
              <w:tabs>
                <w:tab w:val="left" w:pos="8280"/>
              </w:tabs>
              <w:spacing w:after="60"/>
              <w:jc w:val="right"/>
              <w:rPr>
                <w:sz w:val="20"/>
                <w:szCs w:val="20"/>
              </w:rPr>
            </w:pPr>
            <w:r w:rsidRPr="00897876">
              <w:rPr>
                <w:color w:val="000000"/>
                <w:sz w:val="20"/>
                <w:szCs w:val="20"/>
              </w:rPr>
              <w:t>68</w:t>
            </w:r>
            <w:r w:rsidR="00F55394">
              <w:rPr>
                <w:color w:val="000000"/>
                <w:sz w:val="20"/>
                <w:szCs w:val="20"/>
              </w:rPr>
              <w:t xml:space="preserve"> </w:t>
            </w:r>
            <w:r w:rsidRPr="00897876">
              <w:rPr>
                <w:color w:val="000000"/>
                <w:sz w:val="20"/>
                <w:szCs w:val="20"/>
              </w:rPr>
              <w:t>570</w:t>
            </w:r>
          </w:p>
        </w:tc>
      </w:tr>
      <w:tr w:rsidR="007C0C30" w:rsidRPr="00897876" w14:paraId="3AF62A4A" w14:textId="77777777" w:rsidTr="00480548">
        <w:trPr>
          <w:trHeight w:val="95"/>
        </w:trPr>
        <w:tc>
          <w:tcPr>
            <w:tcW w:w="2251" w:type="pct"/>
            <w:gridSpan w:val="3"/>
            <w:shd w:val="clear" w:color="auto" w:fill="auto"/>
          </w:tcPr>
          <w:p w14:paraId="1C2E4623" w14:textId="4D9FCB1F" w:rsidR="00966059" w:rsidRPr="007C0C30" w:rsidRDefault="00966059" w:rsidP="00A97329">
            <w:pPr>
              <w:tabs>
                <w:tab w:val="left" w:pos="8280"/>
              </w:tabs>
              <w:spacing w:after="60"/>
              <w:jc w:val="left"/>
              <w:rPr>
                <w:sz w:val="20"/>
                <w:lang w:val="fr-CA"/>
              </w:rPr>
            </w:pPr>
            <w:r w:rsidRPr="007C0C30">
              <w:rPr>
                <w:sz w:val="20"/>
                <w:lang w:val="fr-CA"/>
              </w:rPr>
              <w:t xml:space="preserve">Total </w:t>
            </w:r>
            <w:r w:rsidR="007C0C30" w:rsidRPr="007C0C30">
              <w:rPr>
                <w:sz w:val="20"/>
                <w:lang w:val="fr-CA"/>
              </w:rPr>
              <w:t xml:space="preserve">des fonds </w:t>
            </w:r>
            <w:r w:rsidR="00DC3133">
              <w:rPr>
                <w:sz w:val="20"/>
                <w:lang w:val="fr-CA"/>
              </w:rPr>
              <w:t>– demande de</w:t>
            </w:r>
            <w:r w:rsidR="007C0C30" w:rsidRPr="007C0C30">
              <w:rPr>
                <w:sz w:val="20"/>
                <w:lang w:val="fr-CA"/>
              </w:rPr>
              <w:t xml:space="preserve"> principe</w:t>
            </w:r>
            <w:r w:rsidRPr="007C0C30">
              <w:rPr>
                <w:sz w:val="20"/>
                <w:lang w:val="fr-CA"/>
              </w:rPr>
              <w:t xml:space="preserve"> (</w:t>
            </w:r>
            <w:r w:rsidR="007C0C30" w:rsidRPr="007C0C30">
              <w:rPr>
                <w:sz w:val="20"/>
                <w:lang w:val="fr-CA"/>
              </w:rPr>
              <w:t xml:space="preserve">$ </w:t>
            </w:r>
            <w:r w:rsidRPr="007C0C30">
              <w:rPr>
                <w:sz w:val="20"/>
                <w:lang w:val="fr-CA"/>
              </w:rPr>
              <w:t>US)</w:t>
            </w:r>
          </w:p>
        </w:tc>
        <w:tc>
          <w:tcPr>
            <w:tcW w:w="481" w:type="pct"/>
            <w:shd w:val="clear" w:color="auto" w:fill="auto"/>
          </w:tcPr>
          <w:p w14:paraId="36457625" w14:textId="4EC510C8" w:rsidR="00966059" w:rsidRPr="00897876" w:rsidRDefault="00966059" w:rsidP="00A97329">
            <w:pPr>
              <w:tabs>
                <w:tab w:val="left" w:pos="8280"/>
              </w:tabs>
              <w:spacing w:after="60"/>
              <w:jc w:val="right"/>
              <w:rPr>
                <w:sz w:val="20"/>
                <w:szCs w:val="20"/>
              </w:rPr>
            </w:pPr>
            <w:r w:rsidRPr="00897876">
              <w:rPr>
                <w:sz w:val="20"/>
                <w:szCs w:val="20"/>
              </w:rPr>
              <w:t>281</w:t>
            </w:r>
            <w:r w:rsidR="007C0C30">
              <w:rPr>
                <w:sz w:val="20"/>
                <w:szCs w:val="20"/>
              </w:rPr>
              <w:t xml:space="preserve"> </w:t>
            </w:r>
            <w:r w:rsidRPr="00897876">
              <w:rPr>
                <w:sz w:val="20"/>
                <w:szCs w:val="20"/>
              </w:rPr>
              <w:t>080</w:t>
            </w:r>
          </w:p>
        </w:tc>
        <w:tc>
          <w:tcPr>
            <w:tcW w:w="343" w:type="pct"/>
          </w:tcPr>
          <w:p w14:paraId="21D24395" w14:textId="77777777" w:rsidR="00966059" w:rsidRPr="00897876" w:rsidRDefault="00966059" w:rsidP="00A97329">
            <w:pPr>
              <w:tabs>
                <w:tab w:val="left" w:pos="8280"/>
              </w:tabs>
              <w:spacing w:after="60"/>
              <w:jc w:val="right"/>
              <w:rPr>
                <w:sz w:val="20"/>
                <w:szCs w:val="20"/>
              </w:rPr>
            </w:pPr>
            <w:r w:rsidRPr="00897876">
              <w:rPr>
                <w:color w:val="000000"/>
                <w:sz w:val="20"/>
                <w:szCs w:val="20"/>
              </w:rPr>
              <w:t>0</w:t>
            </w:r>
          </w:p>
        </w:tc>
        <w:tc>
          <w:tcPr>
            <w:tcW w:w="471" w:type="pct"/>
          </w:tcPr>
          <w:p w14:paraId="1A777250" w14:textId="4FCB2FAD" w:rsidR="00966059" w:rsidRPr="00897876" w:rsidRDefault="00966059" w:rsidP="00A97329">
            <w:pPr>
              <w:tabs>
                <w:tab w:val="left" w:pos="8280"/>
              </w:tabs>
              <w:spacing w:after="60"/>
              <w:jc w:val="right"/>
              <w:rPr>
                <w:sz w:val="20"/>
                <w:szCs w:val="20"/>
              </w:rPr>
            </w:pPr>
            <w:r w:rsidRPr="00897876">
              <w:rPr>
                <w:sz w:val="20"/>
                <w:szCs w:val="20"/>
              </w:rPr>
              <w:t>306</w:t>
            </w:r>
            <w:r w:rsidR="007C0C30">
              <w:rPr>
                <w:sz w:val="20"/>
                <w:szCs w:val="20"/>
              </w:rPr>
              <w:t xml:space="preserve"> </w:t>
            </w:r>
            <w:r w:rsidRPr="00897876">
              <w:rPr>
                <w:sz w:val="20"/>
                <w:szCs w:val="20"/>
              </w:rPr>
              <w:t>385</w:t>
            </w:r>
          </w:p>
        </w:tc>
        <w:tc>
          <w:tcPr>
            <w:tcW w:w="326" w:type="pct"/>
          </w:tcPr>
          <w:p w14:paraId="73692FF7" w14:textId="77777777" w:rsidR="00966059" w:rsidRPr="00897876" w:rsidRDefault="00966059" w:rsidP="00A97329">
            <w:pPr>
              <w:tabs>
                <w:tab w:val="left" w:pos="8280"/>
              </w:tabs>
              <w:spacing w:after="60"/>
              <w:jc w:val="right"/>
              <w:rPr>
                <w:sz w:val="20"/>
                <w:szCs w:val="20"/>
              </w:rPr>
            </w:pPr>
            <w:r w:rsidRPr="00897876">
              <w:rPr>
                <w:sz w:val="20"/>
                <w:szCs w:val="20"/>
              </w:rPr>
              <w:t>0</w:t>
            </w:r>
          </w:p>
        </w:tc>
        <w:tc>
          <w:tcPr>
            <w:tcW w:w="467" w:type="pct"/>
          </w:tcPr>
          <w:p w14:paraId="25620CD2" w14:textId="5D055C41" w:rsidR="00966059" w:rsidRPr="00897876" w:rsidRDefault="00966059" w:rsidP="00A97329">
            <w:pPr>
              <w:tabs>
                <w:tab w:val="left" w:pos="8280"/>
              </w:tabs>
              <w:spacing w:after="60"/>
              <w:jc w:val="right"/>
              <w:rPr>
                <w:sz w:val="20"/>
                <w:szCs w:val="20"/>
              </w:rPr>
            </w:pPr>
            <w:r w:rsidRPr="00897876">
              <w:rPr>
                <w:sz w:val="20"/>
                <w:szCs w:val="20"/>
              </w:rPr>
              <w:t>66</w:t>
            </w:r>
            <w:r w:rsidR="00F55394">
              <w:rPr>
                <w:sz w:val="20"/>
                <w:szCs w:val="20"/>
              </w:rPr>
              <w:t xml:space="preserve"> </w:t>
            </w:r>
            <w:r w:rsidRPr="00897876">
              <w:rPr>
                <w:sz w:val="20"/>
                <w:szCs w:val="20"/>
              </w:rPr>
              <w:t>10</w:t>
            </w:r>
            <w:r>
              <w:rPr>
                <w:sz w:val="20"/>
                <w:szCs w:val="20"/>
              </w:rPr>
              <w:t>5</w:t>
            </w:r>
          </w:p>
        </w:tc>
        <w:tc>
          <w:tcPr>
            <w:tcW w:w="661" w:type="pct"/>
          </w:tcPr>
          <w:p w14:paraId="3D9291F5" w14:textId="03F2A7EC" w:rsidR="00966059" w:rsidRPr="00897876" w:rsidRDefault="00966059" w:rsidP="00A97329">
            <w:pPr>
              <w:tabs>
                <w:tab w:val="left" w:pos="8280"/>
              </w:tabs>
              <w:spacing w:after="60"/>
              <w:jc w:val="right"/>
              <w:rPr>
                <w:sz w:val="20"/>
                <w:szCs w:val="20"/>
              </w:rPr>
            </w:pPr>
            <w:r w:rsidRPr="00897876">
              <w:rPr>
                <w:color w:val="000000"/>
                <w:sz w:val="20"/>
                <w:szCs w:val="20"/>
              </w:rPr>
              <w:t>653</w:t>
            </w:r>
            <w:r w:rsidR="00F55394">
              <w:rPr>
                <w:color w:val="000000"/>
                <w:sz w:val="20"/>
                <w:szCs w:val="20"/>
              </w:rPr>
              <w:t xml:space="preserve"> </w:t>
            </w:r>
            <w:r w:rsidRPr="00897876">
              <w:rPr>
                <w:color w:val="000000"/>
                <w:sz w:val="20"/>
                <w:szCs w:val="20"/>
              </w:rPr>
              <w:t>570</w:t>
            </w:r>
          </w:p>
        </w:tc>
      </w:tr>
    </w:tbl>
    <w:p w14:paraId="10C11AE6" w14:textId="77777777" w:rsidR="00966059" w:rsidRPr="00897876" w:rsidRDefault="00966059" w:rsidP="00966059">
      <w:pPr>
        <w:rPr>
          <w:sz w:val="20"/>
        </w:rPr>
      </w:pPr>
    </w:p>
    <w:tbl>
      <w:tblPr>
        <w:tblStyle w:val="TableGrid10"/>
        <w:tblW w:w="5516" w:type="pct"/>
        <w:tblInd w:w="-113" w:type="dxa"/>
        <w:tblLook w:val="04A0" w:firstRow="1" w:lastRow="0" w:firstColumn="1" w:lastColumn="0" w:noHBand="0" w:noVBand="1"/>
      </w:tblPr>
      <w:tblGrid>
        <w:gridCol w:w="3652"/>
        <w:gridCol w:w="2793"/>
        <w:gridCol w:w="3870"/>
      </w:tblGrid>
      <w:tr w:rsidR="00966059" w:rsidRPr="007D07AB" w14:paraId="19876BE6" w14:textId="77777777" w:rsidTr="00480548">
        <w:trPr>
          <w:trHeight w:hRule="exact" w:val="227"/>
        </w:trPr>
        <w:tc>
          <w:tcPr>
            <w:tcW w:w="5000" w:type="pct"/>
            <w:gridSpan w:val="3"/>
            <w:shd w:val="clear" w:color="auto" w:fill="auto"/>
          </w:tcPr>
          <w:p w14:paraId="5B319E01" w14:textId="29361151" w:rsidR="00966059" w:rsidRPr="00DC5536" w:rsidRDefault="00966059" w:rsidP="00A97329">
            <w:pPr>
              <w:rPr>
                <w:b/>
                <w:color w:val="000000" w:themeColor="text1"/>
                <w:sz w:val="20"/>
                <w:szCs w:val="20"/>
                <w:lang w:val="fr-CA"/>
              </w:rPr>
            </w:pPr>
            <w:r w:rsidRPr="00DC5536">
              <w:rPr>
                <w:b/>
                <w:color w:val="000000" w:themeColor="text1"/>
                <w:sz w:val="20"/>
                <w:szCs w:val="20"/>
                <w:lang w:val="fr-CA"/>
              </w:rPr>
              <w:t xml:space="preserve">(VII) </w:t>
            </w:r>
            <w:r w:rsidR="00F55394" w:rsidRPr="00DC5536">
              <w:rPr>
                <w:b/>
                <w:color w:val="000000" w:themeColor="text1"/>
                <w:sz w:val="20"/>
                <w:szCs w:val="20"/>
                <w:lang w:val="fr-CA"/>
              </w:rPr>
              <w:t>Demande d’approbation du financement pour la première</w:t>
            </w:r>
            <w:r w:rsidRPr="00DC5536">
              <w:rPr>
                <w:b/>
                <w:color w:val="000000" w:themeColor="text1"/>
                <w:sz w:val="20"/>
                <w:szCs w:val="20"/>
                <w:lang w:val="fr-CA"/>
              </w:rPr>
              <w:t xml:space="preserve"> tranche (2021)</w:t>
            </w:r>
          </w:p>
        </w:tc>
      </w:tr>
      <w:tr w:rsidR="00966059" w:rsidRPr="00DC5536" w14:paraId="2A407B11" w14:textId="77777777" w:rsidTr="00480548">
        <w:trPr>
          <w:trHeight w:hRule="exact" w:val="227"/>
        </w:trPr>
        <w:tc>
          <w:tcPr>
            <w:tcW w:w="1770" w:type="pct"/>
            <w:shd w:val="clear" w:color="auto" w:fill="auto"/>
          </w:tcPr>
          <w:p w14:paraId="7B4320BB" w14:textId="1C941192" w:rsidR="00966059" w:rsidRPr="00DC5536" w:rsidRDefault="00966059" w:rsidP="00A97329">
            <w:pPr>
              <w:jc w:val="center"/>
              <w:rPr>
                <w:b/>
                <w:color w:val="000000" w:themeColor="text1"/>
                <w:sz w:val="20"/>
                <w:szCs w:val="20"/>
              </w:rPr>
            </w:pPr>
            <w:proofErr w:type="spellStart"/>
            <w:r w:rsidRPr="00DC5536">
              <w:rPr>
                <w:b/>
                <w:color w:val="000000" w:themeColor="text1"/>
                <w:sz w:val="20"/>
                <w:szCs w:val="20"/>
              </w:rPr>
              <w:t>Agenc</w:t>
            </w:r>
            <w:r w:rsidR="00F55394" w:rsidRPr="00DC5536">
              <w:rPr>
                <w:b/>
                <w:color w:val="000000" w:themeColor="text1"/>
                <w:sz w:val="20"/>
                <w:szCs w:val="20"/>
              </w:rPr>
              <w:t>e</w:t>
            </w:r>
            <w:proofErr w:type="spellEnd"/>
          </w:p>
        </w:tc>
        <w:tc>
          <w:tcPr>
            <w:tcW w:w="1354" w:type="pct"/>
            <w:shd w:val="clear" w:color="auto" w:fill="auto"/>
          </w:tcPr>
          <w:p w14:paraId="594B9F64" w14:textId="3DF0E291" w:rsidR="00966059" w:rsidRPr="00DC5536" w:rsidRDefault="00966059" w:rsidP="00A97329">
            <w:pPr>
              <w:jc w:val="center"/>
              <w:rPr>
                <w:b/>
                <w:color w:val="000000" w:themeColor="text1"/>
                <w:sz w:val="20"/>
                <w:szCs w:val="20"/>
              </w:rPr>
            </w:pPr>
            <w:proofErr w:type="spellStart"/>
            <w:r w:rsidRPr="00DC5536">
              <w:rPr>
                <w:b/>
                <w:color w:val="000000" w:themeColor="text1"/>
                <w:sz w:val="20"/>
                <w:szCs w:val="20"/>
              </w:rPr>
              <w:t>F</w:t>
            </w:r>
            <w:r w:rsidR="00F55394" w:rsidRPr="00DC5536">
              <w:rPr>
                <w:b/>
                <w:color w:val="000000" w:themeColor="text1"/>
                <w:sz w:val="20"/>
                <w:szCs w:val="20"/>
              </w:rPr>
              <w:t>o</w:t>
            </w:r>
            <w:r w:rsidRPr="00DC5536">
              <w:rPr>
                <w:b/>
                <w:color w:val="000000" w:themeColor="text1"/>
                <w:sz w:val="20"/>
                <w:szCs w:val="20"/>
              </w:rPr>
              <w:t>nds</w:t>
            </w:r>
            <w:proofErr w:type="spellEnd"/>
            <w:r w:rsidRPr="00DC5536">
              <w:rPr>
                <w:b/>
                <w:color w:val="000000" w:themeColor="text1"/>
                <w:sz w:val="20"/>
                <w:szCs w:val="20"/>
              </w:rPr>
              <w:t xml:space="preserve"> </w:t>
            </w:r>
            <w:proofErr w:type="spellStart"/>
            <w:r w:rsidR="00F55394" w:rsidRPr="00DC5536">
              <w:rPr>
                <w:b/>
                <w:color w:val="000000" w:themeColor="text1"/>
                <w:sz w:val="20"/>
                <w:szCs w:val="20"/>
              </w:rPr>
              <w:t>demandés</w:t>
            </w:r>
            <w:proofErr w:type="spellEnd"/>
            <w:r w:rsidRPr="00DC5536">
              <w:rPr>
                <w:b/>
                <w:color w:val="000000" w:themeColor="text1"/>
                <w:sz w:val="20"/>
                <w:szCs w:val="20"/>
              </w:rPr>
              <w:t xml:space="preserve"> (</w:t>
            </w:r>
            <w:r w:rsidR="00F55394" w:rsidRPr="00DC5536">
              <w:rPr>
                <w:b/>
                <w:color w:val="000000" w:themeColor="text1"/>
                <w:sz w:val="20"/>
                <w:szCs w:val="20"/>
              </w:rPr>
              <w:t xml:space="preserve">$ </w:t>
            </w:r>
            <w:r w:rsidRPr="00DC5536">
              <w:rPr>
                <w:b/>
                <w:color w:val="000000" w:themeColor="text1"/>
                <w:sz w:val="20"/>
                <w:szCs w:val="20"/>
              </w:rPr>
              <w:t>US)</w:t>
            </w:r>
          </w:p>
        </w:tc>
        <w:tc>
          <w:tcPr>
            <w:tcW w:w="1877" w:type="pct"/>
            <w:shd w:val="clear" w:color="auto" w:fill="auto"/>
          </w:tcPr>
          <w:p w14:paraId="452EAA1A" w14:textId="3C19F016" w:rsidR="00966059" w:rsidRPr="00DC5536" w:rsidRDefault="00F55394" w:rsidP="00A97329">
            <w:pPr>
              <w:jc w:val="center"/>
              <w:rPr>
                <w:b/>
                <w:color w:val="000000" w:themeColor="text1"/>
                <w:sz w:val="20"/>
                <w:szCs w:val="20"/>
              </w:rPr>
            </w:pPr>
            <w:proofErr w:type="spellStart"/>
            <w:r w:rsidRPr="00DC5536">
              <w:rPr>
                <w:b/>
                <w:color w:val="000000" w:themeColor="text1"/>
                <w:sz w:val="20"/>
                <w:szCs w:val="20"/>
              </w:rPr>
              <w:t>Coûts</w:t>
            </w:r>
            <w:proofErr w:type="spellEnd"/>
            <w:r w:rsidRPr="00DC5536">
              <w:rPr>
                <w:b/>
                <w:color w:val="000000" w:themeColor="text1"/>
                <w:sz w:val="20"/>
                <w:szCs w:val="20"/>
              </w:rPr>
              <w:t xml:space="preserve"> </w:t>
            </w:r>
            <w:proofErr w:type="spellStart"/>
            <w:r w:rsidRPr="00DC5536">
              <w:rPr>
                <w:b/>
                <w:color w:val="000000" w:themeColor="text1"/>
                <w:sz w:val="20"/>
                <w:szCs w:val="20"/>
              </w:rPr>
              <w:t>d’appui</w:t>
            </w:r>
            <w:proofErr w:type="spellEnd"/>
            <w:r w:rsidR="00966059" w:rsidRPr="00DC5536">
              <w:rPr>
                <w:b/>
                <w:color w:val="000000" w:themeColor="text1"/>
                <w:sz w:val="20"/>
                <w:szCs w:val="20"/>
              </w:rPr>
              <w:t xml:space="preserve"> (</w:t>
            </w:r>
            <w:r w:rsidRPr="00DC5536">
              <w:rPr>
                <w:b/>
                <w:color w:val="000000" w:themeColor="text1"/>
                <w:sz w:val="20"/>
                <w:szCs w:val="20"/>
              </w:rPr>
              <w:t xml:space="preserve">$ </w:t>
            </w:r>
            <w:r w:rsidR="00966059" w:rsidRPr="00DC5536">
              <w:rPr>
                <w:b/>
                <w:color w:val="000000" w:themeColor="text1"/>
                <w:sz w:val="20"/>
                <w:szCs w:val="20"/>
              </w:rPr>
              <w:t>US)</w:t>
            </w:r>
          </w:p>
        </w:tc>
      </w:tr>
      <w:tr w:rsidR="00966059" w:rsidRPr="00DC5536" w14:paraId="127C66AC" w14:textId="77777777" w:rsidTr="00480548">
        <w:trPr>
          <w:trHeight w:hRule="exact" w:val="227"/>
        </w:trPr>
        <w:tc>
          <w:tcPr>
            <w:tcW w:w="1770" w:type="pct"/>
            <w:shd w:val="clear" w:color="auto" w:fill="auto"/>
          </w:tcPr>
          <w:p w14:paraId="06BE09EE" w14:textId="2C5D85A9" w:rsidR="00966059" w:rsidRPr="00DC5536" w:rsidRDefault="00966059" w:rsidP="00A97329">
            <w:pPr>
              <w:rPr>
                <w:sz w:val="20"/>
                <w:szCs w:val="20"/>
              </w:rPr>
            </w:pPr>
            <w:r w:rsidRPr="00DC5536">
              <w:rPr>
                <w:sz w:val="20"/>
                <w:szCs w:val="20"/>
              </w:rPr>
              <w:t>P</w:t>
            </w:r>
            <w:r w:rsidR="00F55394" w:rsidRPr="00DC5536">
              <w:rPr>
                <w:sz w:val="20"/>
                <w:szCs w:val="20"/>
              </w:rPr>
              <w:t>NUE</w:t>
            </w:r>
          </w:p>
        </w:tc>
        <w:tc>
          <w:tcPr>
            <w:tcW w:w="1354" w:type="pct"/>
            <w:shd w:val="clear" w:color="auto" w:fill="auto"/>
          </w:tcPr>
          <w:p w14:paraId="438F9F44" w14:textId="33D9405A" w:rsidR="00966059" w:rsidRPr="00DC5536" w:rsidRDefault="00966059" w:rsidP="00A97329">
            <w:pPr>
              <w:jc w:val="right"/>
              <w:rPr>
                <w:color w:val="000000" w:themeColor="text1"/>
                <w:sz w:val="20"/>
                <w:szCs w:val="20"/>
              </w:rPr>
            </w:pPr>
            <w:r w:rsidRPr="00DC5536">
              <w:rPr>
                <w:color w:val="000000" w:themeColor="text1"/>
                <w:sz w:val="20"/>
                <w:szCs w:val="20"/>
              </w:rPr>
              <w:t>160</w:t>
            </w:r>
            <w:r w:rsidR="00F55394" w:rsidRPr="00DC5536">
              <w:rPr>
                <w:color w:val="000000" w:themeColor="text1"/>
                <w:sz w:val="20"/>
                <w:szCs w:val="20"/>
              </w:rPr>
              <w:t xml:space="preserve"> </w:t>
            </w:r>
            <w:r w:rsidRPr="00DC5536">
              <w:rPr>
                <w:color w:val="000000" w:themeColor="text1"/>
                <w:sz w:val="20"/>
                <w:szCs w:val="20"/>
              </w:rPr>
              <w:t>000</w:t>
            </w:r>
          </w:p>
        </w:tc>
        <w:tc>
          <w:tcPr>
            <w:tcW w:w="1877" w:type="pct"/>
            <w:shd w:val="clear" w:color="auto" w:fill="auto"/>
          </w:tcPr>
          <w:p w14:paraId="77DDC931" w14:textId="0941607A" w:rsidR="00966059" w:rsidRPr="00DC5536" w:rsidRDefault="00966059" w:rsidP="00A97329">
            <w:pPr>
              <w:jc w:val="right"/>
              <w:rPr>
                <w:color w:val="000000" w:themeColor="text1"/>
                <w:sz w:val="20"/>
                <w:szCs w:val="20"/>
              </w:rPr>
            </w:pPr>
            <w:r w:rsidRPr="00DC5536">
              <w:rPr>
                <w:color w:val="000000" w:themeColor="text1"/>
                <w:sz w:val="20"/>
                <w:szCs w:val="20"/>
              </w:rPr>
              <w:t>20</w:t>
            </w:r>
            <w:r w:rsidR="00F55394" w:rsidRPr="00DC5536">
              <w:rPr>
                <w:color w:val="000000" w:themeColor="text1"/>
                <w:sz w:val="20"/>
                <w:szCs w:val="20"/>
              </w:rPr>
              <w:t xml:space="preserve"> </w:t>
            </w:r>
            <w:r w:rsidRPr="00DC5536">
              <w:rPr>
                <w:color w:val="000000" w:themeColor="text1"/>
                <w:sz w:val="20"/>
                <w:szCs w:val="20"/>
              </w:rPr>
              <w:t>800</w:t>
            </w:r>
          </w:p>
        </w:tc>
      </w:tr>
      <w:tr w:rsidR="00966059" w:rsidRPr="00DC5536" w14:paraId="50F42A1D" w14:textId="77777777" w:rsidTr="00480548">
        <w:trPr>
          <w:trHeight w:hRule="exact" w:val="227"/>
        </w:trPr>
        <w:tc>
          <w:tcPr>
            <w:tcW w:w="1770" w:type="pct"/>
            <w:shd w:val="clear" w:color="auto" w:fill="auto"/>
          </w:tcPr>
          <w:p w14:paraId="497B905A" w14:textId="48F53316" w:rsidR="00966059" w:rsidRPr="00DC5536" w:rsidRDefault="00966059" w:rsidP="00A97329">
            <w:pPr>
              <w:rPr>
                <w:sz w:val="20"/>
                <w:szCs w:val="20"/>
              </w:rPr>
            </w:pPr>
            <w:r w:rsidRPr="00DC5536">
              <w:rPr>
                <w:sz w:val="20"/>
                <w:szCs w:val="20"/>
              </w:rPr>
              <w:t>O</w:t>
            </w:r>
            <w:r w:rsidR="00F55394" w:rsidRPr="00DC5536">
              <w:rPr>
                <w:sz w:val="20"/>
                <w:szCs w:val="20"/>
              </w:rPr>
              <w:t>NUDI</w:t>
            </w:r>
          </w:p>
        </w:tc>
        <w:tc>
          <w:tcPr>
            <w:tcW w:w="1354" w:type="pct"/>
            <w:shd w:val="clear" w:color="auto" w:fill="auto"/>
          </w:tcPr>
          <w:p w14:paraId="245DAB8E" w14:textId="333EF17E" w:rsidR="00966059" w:rsidRPr="00DC5536" w:rsidRDefault="00966059" w:rsidP="00A97329">
            <w:pPr>
              <w:jc w:val="right"/>
              <w:rPr>
                <w:color w:val="000000" w:themeColor="text1"/>
                <w:sz w:val="20"/>
                <w:szCs w:val="20"/>
              </w:rPr>
            </w:pPr>
            <w:r w:rsidRPr="00DC5536">
              <w:rPr>
                <w:color w:val="000000" w:themeColor="text1"/>
                <w:sz w:val="20"/>
                <w:szCs w:val="20"/>
              </w:rPr>
              <w:t>92</w:t>
            </w:r>
            <w:r w:rsidR="00F55394" w:rsidRPr="00DC5536">
              <w:rPr>
                <w:color w:val="000000" w:themeColor="text1"/>
                <w:sz w:val="20"/>
                <w:szCs w:val="20"/>
              </w:rPr>
              <w:t xml:space="preserve"> </w:t>
            </w:r>
            <w:r w:rsidRPr="00DC5536">
              <w:rPr>
                <w:color w:val="000000" w:themeColor="text1"/>
                <w:sz w:val="20"/>
                <w:szCs w:val="20"/>
              </w:rPr>
              <w:t>000</w:t>
            </w:r>
          </w:p>
        </w:tc>
        <w:tc>
          <w:tcPr>
            <w:tcW w:w="1877" w:type="pct"/>
            <w:shd w:val="clear" w:color="auto" w:fill="auto"/>
          </w:tcPr>
          <w:p w14:paraId="388B3EC7" w14:textId="37392EE7" w:rsidR="00966059" w:rsidRPr="00DC5536" w:rsidRDefault="00966059" w:rsidP="00A97329">
            <w:pPr>
              <w:jc w:val="right"/>
              <w:rPr>
                <w:color w:val="000000" w:themeColor="text1"/>
                <w:sz w:val="20"/>
                <w:szCs w:val="20"/>
              </w:rPr>
            </w:pPr>
            <w:r w:rsidRPr="00DC5536">
              <w:rPr>
                <w:color w:val="000000" w:themeColor="text1"/>
                <w:sz w:val="20"/>
                <w:szCs w:val="20"/>
              </w:rPr>
              <w:t>8</w:t>
            </w:r>
            <w:r w:rsidR="00F55394" w:rsidRPr="00DC5536">
              <w:rPr>
                <w:color w:val="000000" w:themeColor="text1"/>
                <w:sz w:val="20"/>
                <w:szCs w:val="20"/>
              </w:rPr>
              <w:t xml:space="preserve"> </w:t>
            </w:r>
            <w:r w:rsidRPr="00DC5536">
              <w:rPr>
                <w:color w:val="000000" w:themeColor="text1"/>
                <w:sz w:val="20"/>
                <w:szCs w:val="20"/>
              </w:rPr>
              <w:t>280</w:t>
            </w:r>
          </w:p>
        </w:tc>
      </w:tr>
      <w:tr w:rsidR="00966059" w:rsidRPr="00DC5536" w14:paraId="37E2E5F9" w14:textId="77777777" w:rsidTr="00480548">
        <w:trPr>
          <w:trHeight w:hRule="exact" w:val="227"/>
        </w:trPr>
        <w:tc>
          <w:tcPr>
            <w:tcW w:w="1770" w:type="pct"/>
            <w:shd w:val="clear" w:color="auto" w:fill="auto"/>
          </w:tcPr>
          <w:p w14:paraId="420081DD" w14:textId="77777777" w:rsidR="00966059" w:rsidRPr="00DC5536" w:rsidRDefault="00966059" w:rsidP="00A97329">
            <w:pPr>
              <w:rPr>
                <w:sz w:val="20"/>
                <w:szCs w:val="20"/>
              </w:rPr>
            </w:pPr>
            <w:r w:rsidRPr="00DC5536">
              <w:rPr>
                <w:sz w:val="20"/>
                <w:szCs w:val="20"/>
              </w:rPr>
              <w:t>Total</w:t>
            </w:r>
          </w:p>
        </w:tc>
        <w:tc>
          <w:tcPr>
            <w:tcW w:w="1354" w:type="pct"/>
            <w:shd w:val="clear" w:color="auto" w:fill="auto"/>
          </w:tcPr>
          <w:p w14:paraId="2882C145" w14:textId="2DFC49C3" w:rsidR="00966059" w:rsidRPr="00DC5536" w:rsidRDefault="00966059" w:rsidP="00A97329">
            <w:pPr>
              <w:jc w:val="right"/>
              <w:rPr>
                <w:color w:val="000000" w:themeColor="text1"/>
                <w:sz w:val="20"/>
                <w:szCs w:val="20"/>
              </w:rPr>
            </w:pPr>
            <w:r w:rsidRPr="00DC5536">
              <w:rPr>
                <w:color w:val="000000" w:themeColor="text1"/>
                <w:sz w:val="20"/>
                <w:szCs w:val="20"/>
              </w:rPr>
              <w:t>252</w:t>
            </w:r>
            <w:r w:rsidR="00F55394" w:rsidRPr="00DC5536">
              <w:rPr>
                <w:color w:val="000000" w:themeColor="text1"/>
                <w:sz w:val="20"/>
                <w:szCs w:val="20"/>
              </w:rPr>
              <w:t xml:space="preserve"> </w:t>
            </w:r>
            <w:r w:rsidRPr="00DC5536">
              <w:rPr>
                <w:color w:val="000000" w:themeColor="text1"/>
                <w:sz w:val="20"/>
                <w:szCs w:val="20"/>
              </w:rPr>
              <w:t>000</w:t>
            </w:r>
          </w:p>
        </w:tc>
        <w:tc>
          <w:tcPr>
            <w:tcW w:w="1877" w:type="pct"/>
            <w:shd w:val="clear" w:color="auto" w:fill="auto"/>
          </w:tcPr>
          <w:p w14:paraId="3B3D4092" w14:textId="6A944CAA" w:rsidR="00966059" w:rsidRPr="00DC5536" w:rsidRDefault="00966059" w:rsidP="00A97329">
            <w:pPr>
              <w:jc w:val="right"/>
              <w:rPr>
                <w:color w:val="000000" w:themeColor="text1"/>
                <w:sz w:val="20"/>
                <w:szCs w:val="20"/>
              </w:rPr>
            </w:pPr>
            <w:r w:rsidRPr="00DC5536">
              <w:rPr>
                <w:color w:val="000000" w:themeColor="text1"/>
                <w:sz w:val="20"/>
                <w:szCs w:val="20"/>
              </w:rPr>
              <w:t>29</w:t>
            </w:r>
            <w:r w:rsidR="00F55394" w:rsidRPr="00DC5536">
              <w:rPr>
                <w:color w:val="000000" w:themeColor="text1"/>
                <w:sz w:val="20"/>
                <w:szCs w:val="20"/>
              </w:rPr>
              <w:t xml:space="preserve"> </w:t>
            </w:r>
            <w:r w:rsidRPr="00DC5536">
              <w:rPr>
                <w:color w:val="000000" w:themeColor="text1"/>
                <w:sz w:val="20"/>
                <w:szCs w:val="20"/>
              </w:rPr>
              <w:t>080</w:t>
            </w:r>
          </w:p>
        </w:tc>
      </w:tr>
    </w:tbl>
    <w:p w14:paraId="169D5F7F" w14:textId="77777777" w:rsidR="00966059" w:rsidRPr="00DC5536" w:rsidRDefault="00966059" w:rsidP="00966059">
      <w:pPr>
        <w:ind w:left="-567"/>
        <w:rPr>
          <w:sz w:val="20"/>
          <w:szCs w:val="20"/>
        </w:rPr>
      </w:pPr>
    </w:p>
    <w:tbl>
      <w:tblPr>
        <w:tblStyle w:val="TableGrid"/>
        <w:tblW w:w="5516" w:type="pct"/>
        <w:tblInd w:w="-113" w:type="dxa"/>
        <w:tblLook w:val="04A0" w:firstRow="1" w:lastRow="0" w:firstColumn="1" w:lastColumn="0" w:noHBand="0" w:noVBand="1"/>
      </w:tblPr>
      <w:tblGrid>
        <w:gridCol w:w="3652"/>
        <w:gridCol w:w="6663"/>
      </w:tblGrid>
      <w:tr w:rsidR="00966059" w:rsidRPr="00DC5536" w14:paraId="3EE8EF71" w14:textId="77777777" w:rsidTr="00480548">
        <w:trPr>
          <w:trHeight w:hRule="exact" w:val="281"/>
        </w:trPr>
        <w:tc>
          <w:tcPr>
            <w:tcW w:w="1770" w:type="pct"/>
            <w:shd w:val="clear" w:color="auto" w:fill="auto"/>
          </w:tcPr>
          <w:p w14:paraId="2E653D0A" w14:textId="4CD3533F" w:rsidR="00966059" w:rsidRPr="00DC5536" w:rsidRDefault="00F55394" w:rsidP="00A97329">
            <w:pPr>
              <w:jc w:val="left"/>
              <w:rPr>
                <w:b/>
                <w:color w:val="000000" w:themeColor="text1"/>
                <w:sz w:val="20"/>
                <w:szCs w:val="20"/>
              </w:rPr>
            </w:pPr>
            <w:proofErr w:type="spellStart"/>
            <w:r w:rsidRPr="00DC5536">
              <w:rPr>
                <w:b/>
                <w:color w:val="000000" w:themeColor="text1"/>
                <w:sz w:val="20"/>
                <w:szCs w:val="20"/>
              </w:rPr>
              <w:t>Recommandation</w:t>
            </w:r>
            <w:proofErr w:type="spellEnd"/>
            <w:r w:rsidRPr="00DC5536">
              <w:rPr>
                <w:b/>
                <w:color w:val="000000" w:themeColor="text1"/>
                <w:sz w:val="20"/>
                <w:szCs w:val="20"/>
              </w:rPr>
              <w:t xml:space="preserve"> du </w:t>
            </w:r>
            <w:proofErr w:type="spellStart"/>
            <w:r w:rsidRPr="00DC5536">
              <w:rPr>
                <w:b/>
                <w:color w:val="000000" w:themeColor="text1"/>
                <w:sz w:val="20"/>
                <w:szCs w:val="20"/>
              </w:rPr>
              <w:t>Secrétariat</w:t>
            </w:r>
            <w:proofErr w:type="spellEnd"/>
          </w:p>
        </w:tc>
        <w:tc>
          <w:tcPr>
            <w:tcW w:w="3230" w:type="pct"/>
            <w:shd w:val="clear" w:color="auto" w:fill="auto"/>
          </w:tcPr>
          <w:p w14:paraId="7CE3816B" w14:textId="5111777A" w:rsidR="00966059" w:rsidRPr="00DC5536" w:rsidRDefault="00F55394" w:rsidP="00A97329">
            <w:pPr>
              <w:jc w:val="center"/>
              <w:rPr>
                <w:color w:val="000000" w:themeColor="text1"/>
                <w:sz w:val="20"/>
                <w:szCs w:val="20"/>
              </w:rPr>
            </w:pPr>
            <w:proofErr w:type="spellStart"/>
            <w:r w:rsidRPr="00DC5536">
              <w:rPr>
                <w:color w:val="000000" w:themeColor="text1"/>
                <w:sz w:val="20"/>
                <w:szCs w:val="20"/>
              </w:rPr>
              <w:t>Examen</w:t>
            </w:r>
            <w:proofErr w:type="spellEnd"/>
            <w:r w:rsidRPr="00DC5536">
              <w:rPr>
                <w:color w:val="000000" w:themeColor="text1"/>
                <w:sz w:val="20"/>
                <w:szCs w:val="20"/>
              </w:rPr>
              <w:t xml:space="preserve"> </w:t>
            </w:r>
            <w:proofErr w:type="spellStart"/>
            <w:r w:rsidRPr="00DC5536">
              <w:rPr>
                <w:color w:val="000000" w:themeColor="text1"/>
                <w:sz w:val="20"/>
                <w:szCs w:val="20"/>
              </w:rPr>
              <w:t>individuel</w:t>
            </w:r>
            <w:proofErr w:type="spellEnd"/>
          </w:p>
        </w:tc>
      </w:tr>
    </w:tbl>
    <w:p w14:paraId="0936886A" w14:textId="77777777" w:rsidR="00966059" w:rsidRPr="00DC5536" w:rsidRDefault="00966059" w:rsidP="00966059">
      <w:pPr>
        <w:jc w:val="left"/>
        <w:rPr>
          <w:sz w:val="20"/>
          <w:szCs w:val="20"/>
        </w:rPr>
      </w:pPr>
      <w:r w:rsidRPr="00DC5536">
        <w:rPr>
          <w:sz w:val="20"/>
          <w:szCs w:val="20"/>
        </w:rPr>
        <w:br w:type="page"/>
      </w:r>
    </w:p>
    <w:p w14:paraId="1ADED871" w14:textId="0240F54B" w:rsidR="00966059" w:rsidRDefault="00F55394" w:rsidP="00480548">
      <w:pPr>
        <w:spacing w:after="240"/>
        <w:jc w:val="center"/>
        <w:rPr>
          <w:b/>
          <w:bCs/>
          <w:lang w:val="en-CA"/>
        </w:rPr>
      </w:pPr>
      <w:r>
        <w:rPr>
          <w:b/>
          <w:bCs/>
          <w:lang w:val="en-CA"/>
        </w:rPr>
        <w:lastRenderedPageBreak/>
        <w:t>DESCRIPTION DU PROJET</w:t>
      </w:r>
    </w:p>
    <w:p w14:paraId="09F24452" w14:textId="73FD7563" w:rsidR="00F55394" w:rsidRDefault="00F55394" w:rsidP="00480548">
      <w:pPr>
        <w:spacing w:after="240"/>
        <w:rPr>
          <w:b/>
          <w:bCs/>
          <w:lang w:val="en-CA"/>
        </w:rPr>
      </w:pPr>
      <w:proofErr w:type="spellStart"/>
      <w:r>
        <w:rPr>
          <w:b/>
          <w:bCs/>
          <w:lang w:val="en-CA"/>
        </w:rPr>
        <w:t>Contexte</w:t>
      </w:r>
      <w:proofErr w:type="spellEnd"/>
    </w:p>
    <w:p w14:paraId="16E3F68E" w14:textId="6518A86B" w:rsidR="00F55394" w:rsidRDefault="00F55394" w:rsidP="00480548">
      <w:pPr>
        <w:pStyle w:val="ListParagraph"/>
        <w:numPr>
          <w:ilvl w:val="0"/>
          <w:numId w:val="25"/>
        </w:numPr>
        <w:tabs>
          <w:tab w:val="left" w:pos="567"/>
        </w:tabs>
        <w:spacing w:after="240"/>
        <w:ind w:left="0" w:firstLine="0"/>
        <w:contextualSpacing w:val="0"/>
        <w:rPr>
          <w:lang w:val="fr-CA"/>
        </w:rPr>
      </w:pPr>
      <w:r w:rsidRPr="00F55394">
        <w:rPr>
          <w:lang w:val="fr-CA"/>
        </w:rPr>
        <w:t>Au nom du gouvernement du S</w:t>
      </w:r>
      <w:r>
        <w:rPr>
          <w:lang w:val="fr-CA"/>
        </w:rPr>
        <w:t xml:space="preserve">énégal, le PNUE, en tant qu’agence d’exécution principale, a présenté une demande pour la phase II du plan de gestion de l’élimination des HCFC (PGEH), </w:t>
      </w:r>
      <w:r w:rsidR="005E3D65">
        <w:rPr>
          <w:lang w:val="fr-CA"/>
        </w:rPr>
        <w:t>au coût</w:t>
      </w:r>
      <w:r w:rsidR="00D60F8D">
        <w:rPr>
          <w:lang w:val="fr-CA"/>
        </w:rPr>
        <w:t xml:space="preserve"> total de</w:t>
      </w:r>
      <w:r w:rsidR="00480548">
        <w:rPr>
          <w:lang w:val="fr-CA"/>
        </w:rPr>
        <w:t> </w:t>
      </w:r>
      <w:r w:rsidR="00D60F8D">
        <w:rPr>
          <w:lang w:val="fr-CA"/>
        </w:rPr>
        <w:t>663</w:t>
      </w:r>
      <w:r w:rsidR="00480548">
        <w:rPr>
          <w:lang w:val="fr-CA"/>
        </w:rPr>
        <w:t> </w:t>
      </w:r>
      <w:r w:rsidR="00D60F8D">
        <w:rPr>
          <w:lang w:val="fr-CA"/>
        </w:rPr>
        <w:t>912 $US, soit 407 152 $US, plus des coûts d’appui d’agence de 52 930 $US</w:t>
      </w:r>
      <w:r w:rsidR="005E3D65">
        <w:rPr>
          <w:lang w:val="fr-CA"/>
        </w:rPr>
        <w:t>,</w:t>
      </w:r>
      <w:r w:rsidR="00D60F8D">
        <w:rPr>
          <w:lang w:val="fr-CA"/>
        </w:rPr>
        <w:t xml:space="preserve"> pour le PNUE</w:t>
      </w:r>
      <w:r w:rsidR="005E3D65">
        <w:rPr>
          <w:lang w:val="fr-CA"/>
        </w:rPr>
        <w:t xml:space="preserve"> </w:t>
      </w:r>
      <w:r w:rsidR="00D60F8D">
        <w:rPr>
          <w:lang w:val="fr-CA"/>
        </w:rPr>
        <w:t>et 187</w:t>
      </w:r>
      <w:r w:rsidR="00480548">
        <w:rPr>
          <w:lang w:val="fr-CA"/>
        </w:rPr>
        <w:t> </w:t>
      </w:r>
      <w:r w:rsidR="00D60F8D">
        <w:rPr>
          <w:lang w:val="fr-CA"/>
        </w:rPr>
        <w:t>000 $US, plus des coûts d’appui d’agence de 16 830 $US</w:t>
      </w:r>
      <w:r w:rsidR="005E3D65">
        <w:rPr>
          <w:lang w:val="fr-CA"/>
        </w:rPr>
        <w:t>,</w:t>
      </w:r>
      <w:r w:rsidR="00D60F8D">
        <w:rPr>
          <w:lang w:val="fr-CA"/>
        </w:rPr>
        <w:t xml:space="preserve"> pour l’ONUDI, telle que soumise initialement</w:t>
      </w:r>
      <w:r w:rsidR="00D60F8D">
        <w:rPr>
          <w:rStyle w:val="FootnoteReference"/>
          <w:lang w:val="fr-CA"/>
        </w:rPr>
        <w:footnoteReference w:id="2"/>
      </w:r>
      <w:r w:rsidR="00D60F8D">
        <w:rPr>
          <w:lang w:val="fr-CA"/>
        </w:rPr>
        <w:t xml:space="preserve">. La mise en œuvre de la phase II du PGEH éliminera 6,81 tonnes PAO de HCFC et aidera le Sénégal à atteindre la réduction de 81,1 pour cent de </w:t>
      </w:r>
      <w:r w:rsidR="005E3D65">
        <w:rPr>
          <w:lang w:val="fr-CA"/>
        </w:rPr>
        <w:t>l</w:t>
      </w:r>
      <w:r w:rsidR="00D60F8D">
        <w:rPr>
          <w:lang w:val="fr-CA"/>
        </w:rPr>
        <w:t>a consommation de référence de HCFC et la réduction de 67,5 pour cent par rapport au point de départ des réductions globales de la consommation de HCFC</w:t>
      </w:r>
      <w:r w:rsidR="005E3D65">
        <w:rPr>
          <w:lang w:val="fr-CA"/>
        </w:rPr>
        <w:t xml:space="preserve"> </w:t>
      </w:r>
      <w:r w:rsidR="00D60F8D">
        <w:rPr>
          <w:lang w:val="fr-CA"/>
        </w:rPr>
        <w:t>d’ici 2025.</w:t>
      </w:r>
    </w:p>
    <w:p w14:paraId="46AEF397" w14:textId="23C48E2C" w:rsidR="00D60F8D" w:rsidRDefault="00D60F8D" w:rsidP="00480548">
      <w:pPr>
        <w:pStyle w:val="ListParagraph"/>
        <w:numPr>
          <w:ilvl w:val="0"/>
          <w:numId w:val="25"/>
        </w:numPr>
        <w:tabs>
          <w:tab w:val="left" w:pos="567"/>
        </w:tabs>
        <w:spacing w:after="240"/>
        <w:ind w:left="0" w:firstLine="0"/>
        <w:contextualSpacing w:val="0"/>
        <w:rPr>
          <w:lang w:val="fr-CA"/>
        </w:rPr>
      </w:pPr>
      <w:r>
        <w:rPr>
          <w:lang w:val="fr-CA"/>
        </w:rPr>
        <w:t>La demande pour la première tranche de la phase II du PGEH, présentée à cette réunion</w:t>
      </w:r>
      <w:r w:rsidR="005E3D65">
        <w:rPr>
          <w:lang w:val="fr-CA"/>
        </w:rPr>
        <w:t>,</w:t>
      </w:r>
      <w:r>
        <w:rPr>
          <w:lang w:val="fr-CA"/>
        </w:rPr>
        <w:t xml:space="preserve"> s’élève à 357 571 $US, soit 203 576 $US</w:t>
      </w:r>
      <w:r w:rsidR="005E3D65">
        <w:rPr>
          <w:lang w:val="fr-CA"/>
        </w:rPr>
        <w:t>,</w:t>
      </w:r>
      <w:r>
        <w:rPr>
          <w:lang w:val="fr-CA"/>
        </w:rPr>
        <w:t xml:space="preserve"> p</w:t>
      </w:r>
      <w:r w:rsidR="005E3D65">
        <w:rPr>
          <w:lang w:val="fr-CA"/>
        </w:rPr>
        <w:t>lus</w:t>
      </w:r>
      <w:r>
        <w:rPr>
          <w:lang w:val="fr-CA"/>
        </w:rPr>
        <w:t xml:space="preserve"> des coûts d’appui d’agence de 26 465 $US</w:t>
      </w:r>
      <w:r w:rsidR="005E3D65">
        <w:rPr>
          <w:lang w:val="fr-CA"/>
        </w:rPr>
        <w:t>,</w:t>
      </w:r>
      <w:r>
        <w:rPr>
          <w:lang w:val="fr-CA"/>
        </w:rPr>
        <w:t xml:space="preserve"> pour le PNUE et 117</w:t>
      </w:r>
      <w:r w:rsidR="00480548">
        <w:rPr>
          <w:lang w:val="fr-CA"/>
        </w:rPr>
        <w:t> </w:t>
      </w:r>
      <w:r>
        <w:rPr>
          <w:lang w:val="fr-CA"/>
        </w:rPr>
        <w:t>000</w:t>
      </w:r>
      <w:r w:rsidR="00480548">
        <w:rPr>
          <w:lang w:val="fr-CA"/>
        </w:rPr>
        <w:t> </w:t>
      </w:r>
      <w:r>
        <w:rPr>
          <w:lang w:val="fr-CA"/>
        </w:rPr>
        <w:t>$US, plus des coûts d’appui d’agence de 10 530 $US</w:t>
      </w:r>
      <w:r w:rsidR="005E3D65">
        <w:rPr>
          <w:lang w:val="fr-CA"/>
        </w:rPr>
        <w:t>,</w:t>
      </w:r>
      <w:r>
        <w:rPr>
          <w:lang w:val="fr-CA"/>
        </w:rPr>
        <w:t xml:space="preserve"> pour l’ONUDI, telle que soumise initialement.</w:t>
      </w:r>
    </w:p>
    <w:p w14:paraId="6A05F530" w14:textId="68B9714C" w:rsidR="00D60F8D" w:rsidRDefault="00D60F8D" w:rsidP="00480548">
      <w:pPr>
        <w:pStyle w:val="ListParagraph"/>
        <w:tabs>
          <w:tab w:val="left" w:pos="567"/>
        </w:tabs>
        <w:spacing w:after="240"/>
        <w:ind w:left="0"/>
        <w:contextualSpacing w:val="0"/>
        <w:rPr>
          <w:b/>
          <w:bCs/>
          <w:lang w:val="fr-CA"/>
        </w:rPr>
      </w:pPr>
      <w:r>
        <w:rPr>
          <w:b/>
          <w:bCs/>
          <w:lang w:val="fr-CA"/>
        </w:rPr>
        <w:t>État de la mise en œuvre de la phase I du PGEH</w:t>
      </w:r>
    </w:p>
    <w:p w14:paraId="4ED28531" w14:textId="782F524C" w:rsidR="00D60F8D" w:rsidRDefault="00D60F8D" w:rsidP="00480548">
      <w:pPr>
        <w:pStyle w:val="ListParagraph"/>
        <w:numPr>
          <w:ilvl w:val="0"/>
          <w:numId w:val="25"/>
        </w:numPr>
        <w:tabs>
          <w:tab w:val="left" w:pos="0"/>
          <w:tab w:val="left" w:pos="567"/>
        </w:tabs>
        <w:spacing w:after="240"/>
        <w:ind w:left="0" w:firstLine="0"/>
        <w:contextualSpacing w:val="0"/>
        <w:rPr>
          <w:lang w:val="fr-CA"/>
        </w:rPr>
      </w:pPr>
      <w:r>
        <w:rPr>
          <w:lang w:val="fr-CA"/>
        </w:rPr>
        <w:t xml:space="preserve">La phase I du PGEH pour le Sénégal </w:t>
      </w:r>
      <w:r w:rsidR="00407D2F">
        <w:rPr>
          <w:lang w:val="fr-CA"/>
        </w:rPr>
        <w:t>a été approuvée initialement à la 65</w:t>
      </w:r>
      <w:r w:rsidR="00407D2F" w:rsidRPr="00407D2F">
        <w:rPr>
          <w:vertAlign w:val="superscript"/>
          <w:lang w:val="fr-CA"/>
        </w:rPr>
        <w:t>e</w:t>
      </w:r>
      <w:r w:rsidR="00407D2F">
        <w:rPr>
          <w:lang w:val="fr-CA"/>
        </w:rPr>
        <w:t xml:space="preserve"> réunion en vue d’éliminer 12,65 tonnes PAO de HCFC, utilisés dans le secteur de l’entretien </w:t>
      </w:r>
      <w:r w:rsidR="005E3D65">
        <w:rPr>
          <w:lang w:val="fr-CA"/>
        </w:rPr>
        <w:t xml:space="preserve">pour la </w:t>
      </w:r>
      <w:r w:rsidR="00407D2F">
        <w:rPr>
          <w:lang w:val="fr-CA"/>
        </w:rPr>
        <w:t xml:space="preserve">réfrigération et </w:t>
      </w:r>
      <w:r w:rsidR="005E3D65">
        <w:rPr>
          <w:lang w:val="fr-CA"/>
        </w:rPr>
        <w:t xml:space="preserve">la </w:t>
      </w:r>
      <w:r w:rsidR="00407D2F">
        <w:rPr>
          <w:lang w:val="fr-CA"/>
        </w:rPr>
        <w:t>climatisation</w:t>
      </w:r>
      <w:r w:rsidR="003C436D">
        <w:rPr>
          <w:lang w:val="fr-CA"/>
        </w:rPr>
        <w:t>,</w:t>
      </w:r>
      <w:r w:rsidR="00407D2F">
        <w:rPr>
          <w:lang w:val="fr-CA"/>
        </w:rPr>
        <w:t xml:space="preserve"> et</w:t>
      </w:r>
      <w:r w:rsidR="003C436D">
        <w:rPr>
          <w:lang w:val="fr-CA"/>
        </w:rPr>
        <w:t xml:space="preserve"> de</w:t>
      </w:r>
      <w:r w:rsidR="00407D2F">
        <w:rPr>
          <w:lang w:val="fr-CA"/>
        </w:rPr>
        <w:t xml:space="preserve"> parvenir à la réduction de 35 pour cent de la valeur de référence d’ici 2020, </w:t>
      </w:r>
      <w:r w:rsidR="003C436D">
        <w:rPr>
          <w:lang w:val="fr-CA"/>
        </w:rPr>
        <w:t>pour un montant</w:t>
      </w:r>
      <w:r w:rsidR="00407D2F">
        <w:rPr>
          <w:lang w:val="fr-CA"/>
        </w:rPr>
        <w:t xml:space="preserve"> total de 1 035 216 $US, plus des coûts d’appui d’agence.</w:t>
      </w:r>
      <w:r w:rsidR="00407D2F">
        <w:rPr>
          <w:rStyle w:val="FootnoteReference"/>
          <w:lang w:val="fr-CA"/>
        </w:rPr>
        <w:footnoteReference w:id="3"/>
      </w:r>
      <w:r w:rsidR="00407D2F">
        <w:rPr>
          <w:lang w:val="fr-CA"/>
        </w:rPr>
        <w:t xml:space="preserve"> </w:t>
      </w:r>
    </w:p>
    <w:p w14:paraId="4983FEF3" w14:textId="66B72DBE" w:rsidR="001C2383" w:rsidRDefault="006A20A7" w:rsidP="00480548">
      <w:pPr>
        <w:pStyle w:val="ListParagraph"/>
        <w:numPr>
          <w:ilvl w:val="0"/>
          <w:numId w:val="25"/>
        </w:numPr>
        <w:tabs>
          <w:tab w:val="left" w:pos="0"/>
          <w:tab w:val="left" w:pos="567"/>
        </w:tabs>
        <w:spacing w:after="240"/>
        <w:ind w:left="0" w:firstLine="0"/>
        <w:contextualSpacing w:val="0"/>
        <w:rPr>
          <w:lang w:val="fr-CA"/>
        </w:rPr>
      </w:pPr>
      <w:r>
        <w:rPr>
          <w:lang w:val="fr-CA"/>
        </w:rPr>
        <w:t>D’après les conclusions du rapport de vérification de la consommation de HCFC remis à la</w:t>
      </w:r>
      <w:r w:rsidR="00480548">
        <w:rPr>
          <w:lang w:val="fr-CA"/>
        </w:rPr>
        <w:t> </w:t>
      </w:r>
      <w:r>
        <w:rPr>
          <w:lang w:val="fr-CA"/>
        </w:rPr>
        <w:t>77</w:t>
      </w:r>
      <w:r w:rsidRPr="006A20A7">
        <w:rPr>
          <w:vertAlign w:val="superscript"/>
          <w:lang w:val="fr-CA"/>
        </w:rPr>
        <w:t>e</w:t>
      </w:r>
      <w:r w:rsidR="00480548">
        <w:rPr>
          <w:lang w:val="fr-CA"/>
        </w:rPr>
        <w:t> </w:t>
      </w:r>
      <w:r>
        <w:rPr>
          <w:lang w:val="fr-CA"/>
        </w:rPr>
        <w:t>réunion, le gouvernement du Sénégal a révisé son point de départ pour les réductions durables d</w:t>
      </w:r>
      <w:r w:rsidR="003104A1">
        <w:rPr>
          <w:lang w:val="fr-CA"/>
        </w:rPr>
        <w:t>e</w:t>
      </w:r>
      <w:r>
        <w:rPr>
          <w:lang w:val="fr-CA"/>
        </w:rPr>
        <w:t xml:space="preserve"> la consommation de HCFC</w:t>
      </w:r>
      <w:r w:rsidR="003104A1">
        <w:rPr>
          <w:lang w:val="fr-CA"/>
        </w:rPr>
        <w:t>,</w:t>
      </w:r>
      <w:r w:rsidR="003C436D">
        <w:rPr>
          <w:lang w:val="fr-CA"/>
        </w:rPr>
        <w:t xml:space="preserve"> qui est passé</w:t>
      </w:r>
      <w:r>
        <w:rPr>
          <w:lang w:val="fr-CA"/>
        </w:rPr>
        <w:t xml:space="preserve"> de 36,15 tonnes PAO à 20,96 tonnes PAO.  Par conséquent, le Comité exécutif a approuvé une mise à jour de l’Accord avec le gouvernement du Sénégal, avec un financement révisé de 630 000 $US, conformément à la décision 60/44(f)(xii) sur les niveaux de financement pour les pays à faible volume de consommation (PFV) et l’élimination de 7,34 tonnes PAO pour parvenir à une réduction de 35 pour cent </w:t>
      </w:r>
      <w:r w:rsidR="003104A1">
        <w:rPr>
          <w:lang w:val="fr-CA"/>
        </w:rPr>
        <w:t>par rapport a</w:t>
      </w:r>
      <w:r>
        <w:rPr>
          <w:lang w:val="fr-CA"/>
        </w:rPr>
        <w:t>u point de départ révisé d’ici 2020.</w:t>
      </w:r>
      <w:r>
        <w:rPr>
          <w:rStyle w:val="FootnoteReference"/>
          <w:lang w:val="fr-CA"/>
        </w:rPr>
        <w:footnoteReference w:id="4"/>
      </w:r>
      <w:r>
        <w:rPr>
          <w:lang w:val="fr-CA"/>
        </w:rPr>
        <w:t xml:space="preserve"> </w:t>
      </w:r>
    </w:p>
    <w:p w14:paraId="17D9E874" w14:textId="03CB0C63" w:rsidR="006A20A7" w:rsidRPr="00D60F8D" w:rsidRDefault="001C2383" w:rsidP="00480548">
      <w:pPr>
        <w:pStyle w:val="ListParagraph"/>
        <w:numPr>
          <w:ilvl w:val="0"/>
          <w:numId w:val="25"/>
        </w:numPr>
        <w:tabs>
          <w:tab w:val="left" w:pos="0"/>
          <w:tab w:val="left" w:pos="567"/>
        </w:tabs>
        <w:spacing w:after="120"/>
        <w:ind w:left="0" w:firstLine="0"/>
        <w:contextualSpacing w:val="0"/>
        <w:rPr>
          <w:lang w:val="fr-CA"/>
        </w:rPr>
      </w:pPr>
      <w:r>
        <w:rPr>
          <w:lang w:val="fr-CA"/>
        </w:rPr>
        <w:t xml:space="preserve">Par la suite, le Comité exécutif a approuvé, </w:t>
      </w:r>
      <w:r w:rsidR="00C2476D">
        <w:rPr>
          <w:lang w:val="fr-CA"/>
        </w:rPr>
        <w:t>à la suite d’une</w:t>
      </w:r>
      <w:r>
        <w:rPr>
          <w:lang w:val="fr-CA"/>
        </w:rPr>
        <w:t xml:space="preserve"> demande du gouvernement sou</w:t>
      </w:r>
      <w:r w:rsidR="006A20A7">
        <w:rPr>
          <w:lang w:val="fr-CA"/>
        </w:rPr>
        <w:t>mis</w:t>
      </w:r>
      <w:r>
        <w:rPr>
          <w:lang w:val="fr-CA"/>
        </w:rPr>
        <w:t>e</w:t>
      </w:r>
      <w:r w:rsidR="006A20A7">
        <w:rPr>
          <w:lang w:val="fr-CA"/>
        </w:rPr>
        <w:t xml:space="preserve"> à </w:t>
      </w:r>
      <w:r>
        <w:rPr>
          <w:lang w:val="fr-CA"/>
        </w:rPr>
        <w:t>la 85</w:t>
      </w:r>
      <w:r w:rsidRPr="001C2383">
        <w:rPr>
          <w:vertAlign w:val="superscript"/>
          <w:lang w:val="fr-CA"/>
        </w:rPr>
        <w:t>e</w:t>
      </w:r>
      <w:r>
        <w:rPr>
          <w:lang w:val="fr-CA"/>
        </w:rPr>
        <w:t xml:space="preserve"> réunion, une prolongation de la durée de la phase I du PGEH jusqu’au 31 décembre 2021 et </w:t>
      </w:r>
      <w:r w:rsidR="003C436D">
        <w:rPr>
          <w:lang w:val="fr-CA"/>
        </w:rPr>
        <w:t xml:space="preserve">il </w:t>
      </w:r>
      <w:r>
        <w:rPr>
          <w:lang w:val="fr-CA"/>
        </w:rPr>
        <w:t>a révisé l’Accord mis à jour.</w:t>
      </w:r>
      <w:r>
        <w:rPr>
          <w:rStyle w:val="FootnoteReference"/>
          <w:lang w:val="fr-CA"/>
        </w:rPr>
        <w:footnoteReference w:id="5"/>
      </w:r>
      <w:r w:rsidR="006A20A7">
        <w:rPr>
          <w:lang w:val="fr-CA"/>
        </w:rPr>
        <w:t xml:space="preserve"> </w:t>
      </w:r>
    </w:p>
    <w:p w14:paraId="6F2B6685" w14:textId="67A6DF87" w:rsidR="00441083" w:rsidRDefault="001C2383" w:rsidP="00480548">
      <w:pPr>
        <w:spacing w:after="120"/>
        <w:rPr>
          <w:u w:val="single"/>
          <w:lang w:val="fr-CA"/>
        </w:rPr>
      </w:pPr>
      <w:r w:rsidRPr="001C2383">
        <w:rPr>
          <w:u w:val="single"/>
          <w:lang w:val="fr-CA"/>
        </w:rPr>
        <w:t>Consommation de HCFC</w:t>
      </w:r>
    </w:p>
    <w:p w14:paraId="452878AE" w14:textId="62C06F75" w:rsidR="00164F37" w:rsidRDefault="001C2383" w:rsidP="00D73603">
      <w:pPr>
        <w:pStyle w:val="StyleHeader4Para4Left0Firstline0"/>
        <w:numPr>
          <w:ilvl w:val="0"/>
          <w:numId w:val="25"/>
        </w:numPr>
        <w:tabs>
          <w:tab w:val="clear" w:pos="2880"/>
          <w:tab w:val="clear" w:pos="5760"/>
          <w:tab w:val="left" w:pos="567"/>
        </w:tabs>
        <w:spacing w:after="120"/>
        <w:ind w:left="0" w:firstLine="0"/>
        <w:rPr>
          <w:sz w:val="22"/>
          <w:lang w:val="fr-FR"/>
        </w:rPr>
      </w:pPr>
      <w:r w:rsidRPr="001C2383">
        <w:rPr>
          <w:sz w:val="22"/>
          <w:lang w:val="fr-FR"/>
        </w:rPr>
        <w:t>Le gouvern</w:t>
      </w:r>
      <w:r>
        <w:rPr>
          <w:sz w:val="22"/>
          <w:lang w:val="fr-FR"/>
        </w:rPr>
        <w:t>ement du Sénégal a déclaré une consommation de 13,20 tonnes PAO de HCFC en 2020 qui est inférieure de 63 pour cent à la valeur de référence des HCFC pour la conformité et inférieure de 37</w:t>
      </w:r>
      <w:r w:rsidR="00480548">
        <w:rPr>
          <w:sz w:val="22"/>
          <w:lang w:val="fr-FR"/>
        </w:rPr>
        <w:t> </w:t>
      </w:r>
      <w:r>
        <w:rPr>
          <w:sz w:val="22"/>
          <w:lang w:val="fr-FR"/>
        </w:rPr>
        <w:t>pour cent au point de départ révisé de 20,96 tonnes PAO.  La consommation de HCFC pour la période 2016-2020 est présentée dans le tableau 1.</w:t>
      </w:r>
    </w:p>
    <w:p w14:paraId="62E3823A" w14:textId="4DEE47A6" w:rsidR="00D73603" w:rsidRDefault="00164F37" w:rsidP="00164F37">
      <w:pPr>
        <w:rPr>
          <w:b/>
          <w:lang w:val="fr-CA"/>
        </w:rPr>
      </w:pPr>
      <w:r w:rsidRPr="00164F37">
        <w:rPr>
          <w:b/>
          <w:lang w:val="fr-CA"/>
        </w:rPr>
        <w:t xml:space="preserve">Tableau 1. Consommation de HCFC </w:t>
      </w:r>
      <w:r>
        <w:rPr>
          <w:b/>
          <w:lang w:val="fr-CA"/>
        </w:rPr>
        <w:t>au</w:t>
      </w:r>
      <w:r w:rsidRPr="00164F37">
        <w:rPr>
          <w:b/>
          <w:lang w:val="fr-CA"/>
        </w:rPr>
        <w:t xml:space="preserve"> S</w:t>
      </w:r>
      <w:r>
        <w:rPr>
          <w:b/>
          <w:lang w:val="fr-CA"/>
        </w:rPr>
        <w:t>é</w:t>
      </w:r>
      <w:r w:rsidRPr="00164F37">
        <w:rPr>
          <w:b/>
          <w:lang w:val="fr-CA"/>
        </w:rPr>
        <w:t>n</w:t>
      </w:r>
      <w:r>
        <w:rPr>
          <w:b/>
          <w:lang w:val="fr-CA"/>
        </w:rPr>
        <w:t>é</w:t>
      </w:r>
      <w:r w:rsidRPr="00164F37">
        <w:rPr>
          <w:b/>
          <w:lang w:val="fr-CA"/>
        </w:rPr>
        <w:t>gal (</w:t>
      </w:r>
      <w:r w:rsidR="00320D51">
        <w:rPr>
          <w:b/>
          <w:lang w:val="fr-CA"/>
        </w:rPr>
        <w:t xml:space="preserve">Données en vertu de l’article 7 pour </w:t>
      </w:r>
      <w:r w:rsidRPr="00164F37">
        <w:rPr>
          <w:b/>
          <w:lang w:val="fr-CA"/>
        </w:rPr>
        <w:t>2016-2020)</w:t>
      </w:r>
    </w:p>
    <w:tbl>
      <w:tblPr>
        <w:tblStyle w:val="TableGrid"/>
        <w:tblW w:w="0" w:type="auto"/>
        <w:tblLook w:val="04A0" w:firstRow="1" w:lastRow="0" w:firstColumn="1" w:lastColumn="0" w:noHBand="0" w:noVBand="1"/>
      </w:tblPr>
      <w:tblGrid>
        <w:gridCol w:w="2149"/>
        <w:gridCol w:w="766"/>
        <w:gridCol w:w="1281"/>
        <w:gridCol w:w="1281"/>
        <w:gridCol w:w="1281"/>
        <w:gridCol w:w="1281"/>
        <w:gridCol w:w="1311"/>
      </w:tblGrid>
      <w:tr w:rsidR="00D73603" w14:paraId="394F4AE5" w14:textId="77777777" w:rsidTr="00D73603">
        <w:tc>
          <w:tcPr>
            <w:tcW w:w="2149" w:type="dxa"/>
            <w:vAlign w:val="center"/>
          </w:tcPr>
          <w:p w14:paraId="2E19958B" w14:textId="0A37BDCE" w:rsidR="00D73603" w:rsidRDefault="00D73603" w:rsidP="00D73603">
            <w:pPr>
              <w:rPr>
                <w:b/>
                <w:lang w:val="fr-CA"/>
              </w:rPr>
            </w:pPr>
            <w:r w:rsidRPr="00D30B9D">
              <w:rPr>
                <w:b/>
                <w:bCs/>
                <w:color w:val="000000"/>
                <w:sz w:val="20"/>
                <w:szCs w:val="20"/>
              </w:rPr>
              <w:t>HCFC-22</w:t>
            </w:r>
          </w:p>
        </w:tc>
        <w:tc>
          <w:tcPr>
            <w:tcW w:w="766" w:type="dxa"/>
          </w:tcPr>
          <w:p w14:paraId="268ACC1D" w14:textId="177943A2" w:rsidR="00D73603" w:rsidRDefault="00D73603" w:rsidP="00D73603">
            <w:pPr>
              <w:jc w:val="center"/>
              <w:rPr>
                <w:b/>
                <w:lang w:val="fr-CA"/>
              </w:rPr>
            </w:pPr>
            <w:r w:rsidRPr="00D30B9D">
              <w:rPr>
                <w:b/>
                <w:bCs/>
                <w:color w:val="000000"/>
                <w:sz w:val="20"/>
                <w:szCs w:val="20"/>
              </w:rPr>
              <w:t>2016</w:t>
            </w:r>
          </w:p>
        </w:tc>
        <w:tc>
          <w:tcPr>
            <w:tcW w:w="1281" w:type="dxa"/>
          </w:tcPr>
          <w:p w14:paraId="35C54D7A" w14:textId="22244F62" w:rsidR="00D73603" w:rsidRDefault="00D73603" w:rsidP="00D73603">
            <w:pPr>
              <w:jc w:val="center"/>
              <w:rPr>
                <w:b/>
                <w:lang w:val="fr-CA"/>
              </w:rPr>
            </w:pPr>
            <w:r w:rsidRPr="00D30B9D">
              <w:rPr>
                <w:b/>
                <w:bCs/>
                <w:color w:val="000000"/>
                <w:sz w:val="20"/>
                <w:szCs w:val="20"/>
              </w:rPr>
              <w:t>2017</w:t>
            </w:r>
          </w:p>
        </w:tc>
        <w:tc>
          <w:tcPr>
            <w:tcW w:w="1281" w:type="dxa"/>
          </w:tcPr>
          <w:p w14:paraId="6D3A0C19" w14:textId="6606188C" w:rsidR="00D73603" w:rsidRDefault="00D73603" w:rsidP="00D73603">
            <w:pPr>
              <w:jc w:val="center"/>
              <w:rPr>
                <w:b/>
                <w:lang w:val="fr-CA"/>
              </w:rPr>
            </w:pPr>
            <w:r w:rsidRPr="00D30B9D">
              <w:rPr>
                <w:b/>
                <w:bCs/>
                <w:color w:val="000000"/>
                <w:sz w:val="20"/>
                <w:szCs w:val="20"/>
              </w:rPr>
              <w:t>2018</w:t>
            </w:r>
          </w:p>
        </w:tc>
        <w:tc>
          <w:tcPr>
            <w:tcW w:w="1281" w:type="dxa"/>
            <w:vAlign w:val="center"/>
          </w:tcPr>
          <w:p w14:paraId="66EEFF8F" w14:textId="12E8AAAC" w:rsidR="00D73603" w:rsidRDefault="00D73603" w:rsidP="00D73603">
            <w:pPr>
              <w:jc w:val="center"/>
              <w:rPr>
                <w:b/>
                <w:lang w:val="fr-CA"/>
              </w:rPr>
            </w:pPr>
            <w:r w:rsidRPr="00D30B9D">
              <w:rPr>
                <w:b/>
                <w:bCs/>
                <w:color w:val="000000"/>
                <w:sz w:val="20"/>
                <w:szCs w:val="20"/>
              </w:rPr>
              <w:t>2019</w:t>
            </w:r>
          </w:p>
        </w:tc>
        <w:tc>
          <w:tcPr>
            <w:tcW w:w="1281" w:type="dxa"/>
          </w:tcPr>
          <w:p w14:paraId="79CF011D" w14:textId="02E84CF9" w:rsidR="00D73603" w:rsidRDefault="00D73603" w:rsidP="00D73603">
            <w:pPr>
              <w:jc w:val="center"/>
              <w:rPr>
                <w:b/>
                <w:lang w:val="fr-CA"/>
              </w:rPr>
            </w:pPr>
            <w:r w:rsidRPr="0070405E">
              <w:rPr>
                <w:b/>
                <w:bCs/>
                <w:color w:val="000000"/>
                <w:sz w:val="20"/>
                <w:szCs w:val="20"/>
              </w:rPr>
              <w:t>2020</w:t>
            </w:r>
          </w:p>
        </w:tc>
        <w:tc>
          <w:tcPr>
            <w:tcW w:w="1311" w:type="dxa"/>
            <w:vAlign w:val="center"/>
          </w:tcPr>
          <w:p w14:paraId="156AB285" w14:textId="24DDA0AF" w:rsidR="00D73603" w:rsidRDefault="00D73603" w:rsidP="00D73603">
            <w:pPr>
              <w:jc w:val="center"/>
              <w:rPr>
                <w:b/>
                <w:lang w:val="fr-CA"/>
              </w:rPr>
            </w:pPr>
            <w:proofErr w:type="spellStart"/>
            <w:r>
              <w:rPr>
                <w:b/>
                <w:bCs/>
                <w:color w:val="000000"/>
                <w:sz w:val="20"/>
                <w:szCs w:val="20"/>
              </w:rPr>
              <w:t>Référence</w:t>
            </w:r>
            <w:proofErr w:type="spellEnd"/>
          </w:p>
        </w:tc>
      </w:tr>
      <w:tr w:rsidR="00D73603" w14:paraId="2B14F185" w14:textId="77777777" w:rsidTr="00D73603">
        <w:tc>
          <w:tcPr>
            <w:tcW w:w="2149" w:type="dxa"/>
            <w:vAlign w:val="center"/>
          </w:tcPr>
          <w:p w14:paraId="31F8FDF9" w14:textId="5C4022C0" w:rsidR="00D73603" w:rsidRDefault="00D73603" w:rsidP="00D73603">
            <w:pPr>
              <w:jc w:val="left"/>
              <w:rPr>
                <w:b/>
                <w:lang w:val="fr-CA"/>
              </w:rPr>
            </w:pPr>
            <w:r>
              <w:rPr>
                <w:bCs/>
                <w:color w:val="000000"/>
                <w:sz w:val="20"/>
                <w:szCs w:val="20"/>
              </w:rPr>
              <w:t>T</w:t>
            </w:r>
            <w:r w:rsidRPr="00D30B9D">
              <w:rPr>
                <w:bCs/>
                <w:color w:val="000000"/>
                <w:sz w:val="20"/>
                <w:szCs w:val="20"/>
              </w:rPr>
              <w:t>onnes</w:t>
            </w:r>
            <w:r>
              <w:rPr>
                <w:bCs/>
                <w:color w:val="000000"/>
                <w:sz w:val="20"/>
                <w:szCs w:val="20"/>
              </w:rPr>
              <w:t xml:space="preserve"> m</w:t>
            </w:r>
            <w:r w:rsidRPr="00D73603">
              <w:rPr>
                <w:sz w:val="20"/>
                <w:szCs w:val="20"/>
                <w:lang w:val="fr-CA"/>
              </w:rPr>
              <w:t>é</w:t>
            </w:r>
            <w:proofErr w:type="spellStart"/>
            <w:r w:rsidRPr="00D73603">
              <w:rPr>
                <w:bCs/>
                <w:color w:val="000000"/>
                <w:sz w:val="20"/>
                <w:szCs w:val="20"/>
              </w:rPr>
              <w:t>tr</w:t>
            </w:r>
            <w:r>
              <w:rPr>
                <w:bCs/>
                <w:color w:val="000000"/>
                <w:sz w:val="20"/>
                <w:szCs w:val="20"/>
              </w:rPr>
              <w:t>iques</w:t>
            </w:r>
            <w:proofErr w:type="spellEnd"/>
            <w:r w:rsidRPr="00D30B9D">
              <w:rPr>
                <w:bCs/>
                <w:color w:val="000000"/>
                <w:sz w:val="20"/>
                <w:szCs w:val="20"/>
              </w:rPr>
              <w:t xml:space="preserve"> (</w:t>
            </w:r>
            <w:r>
              <w:rPr>
                <w:bCs/>
                <w:color w:val="000000"/>
                <w:sz w:val="20"/>
                <w:szCs w:val="20"/>
              </w:rPr>
              <w:t>tm</w:t>
            </w:r>
            <w:r w:rsidRPr="00D30B9D">
              <w:rPr>
                <w:bCs/>
                <w:color w:val="000000"/>
                <w:sz w:val="20"/>
                <w:szCs w:val="20"/>
              </w:rPr>
              <w:t>)</w:t>
            </w:r>
          </w:p>
        </w:tc>
        <w:tc>
          <w:tcPr>
            <w:tcW w:w="766" w:type="dxa"/>
          </w:tcPr>
          <w:p w14:paraId="3833F793" w14:textId="33FBCC70" w:rsidR="00D73603" w:rsidRDefault="00D73603" w:rsidP="00D73603">
            <w:pPr>
              <w:jc w:val="right"/>
              <w:rPr>
                <w:b/>
                <w:lang w:val="fr-CA"/>
              </w:rPr>
            </w:pPr>
            <w:r w:rsidRPr="00D30B9D">
              <w:rPr>
                <w:bCs/>
                <w:color w:val="000000"/>
                <w:sz w:val="20"/>
                <w:szCs w:val="20"/>
              </w:rPr>
              <w:t>340</w:t>
            </w:r>
            <w:r>
              <w:rPr>
                <w:bCs/>
                <w:color w:val="000000"/>
                <w:sz w:val="20"/>
                <w:szCs w:val="20"/>
              </w:rPr>
              <w:t>,</w:t>
            </w:r>
            <w:r w:rsidRPr="00D30B9D">
              <w:rPr>
                <w:bCs/>
                <w:color w:val="000000"/>
                <w:sz w:val="20"/>
                <w:szCs w:val="20"/>
              </w:rPr>
              <w:t>00</w:t>
            </w:r>
          </w:p>
        </w:tc>
        <w:tc>
          <w:tcPr>
            <w:tcW w:w="1281" w:type="dxa"/>
          </w:tcPr>
          <w:p w14:paraId="3CAD8C22" w14:textId="5DDEAD97" w:rsidR="00D73603" w:rsidRDefault="00D73603" w:rsidP="00D73603">
            <w:pPr>
              <w:jc w:val="right"/>
              <w:rPr>
                <w:b/>
                <w:lang w:val="fr-CA"/>
              </w:rPr>
            </w:pPr>
            <w:r w:rsidRPr="00D30B9D">
              <w:rPr>
                <w:rFonts w:eastAsiaTheme="minorHAnsi"/>
                <w:color w:val="000000"/>
                <w:sz w:val="20"/>
                <w:szCs w:val="20"/>
              </w:rPr>
              <w:t>32</w:t>
            </w:r>
            <w:r>
              <w:rPr>
                <w:rFonts w:eastAsiaTheme="minorHAnsi"/>
                <w:color w:val="000000"/>
                <w:sz w:val="20"/>
                <w:szCs w:val="20"/>
              </w:rPr>
              <w:t>0,00</w:t>
            </w:r>
          </w:p>
        </w:tc>
        <w:tc>
          <w:tcPr>
            <w:tcW w:w="1281" w:type="dxa"/>
          </w:tcPr>
          <w:p w14:paraId="68E5C400" w14:textId="42B66FF1" w:rsidR="00D73603" w:rsidRDefault="00D73603" w:rsidP="00D73603">
            <w:pPr>
              <w:jc w:val="right"/>
              <w:rPr>
                <w:b/>
                <w:lang w:val="fr-CA"/>
              </w:rPr>
            </w:pPr>
            <w:r w:rsidRPr="00D30B9D">
              <w:rPr>
                <w:color w:val="000000"/>
                <w:sz w:val="20"/>
                <w:szCs w:val="20"/>
              </w:rPr>
              <w:t>275</w:t>
            </w:r>
            <w:r>
              <w:rPr>
                <w:color w:val="000000"/>
                <w:sz w:val="20"/>
                <w:szCs w:val="20"/>
              </w:rPr>
              <w:t>,</w:t>
            </w:r>
            <w:r w:rsidRPr="00D30B9D">
              <w:rPr>
                <w:color w:val="000000"/>
                <w:sz w:val="20"/>
                <w:szCs w:val="20"/>
              </w:rPr>
              <w:t>00</w:t>
            </w:r>
          </w:p>
        </w:tc>
        <w:tc>
          <w:tcPr>
            <w:tcW w:w="1281" w:type="dxa"/>
          </w:tcPr>
          <w:p w14:paraId="519D110F" w14:textId="6BF15494" w:rsidR="00D73603" w:rsidRDefault="00D73603" w:rsidP="00D73603">
            <w:pPr>
              <w:jc w:val="right"/>
              <w:rPr>
                <w:b/>
                <w:lang w:val="fr-CA"/>
              </w:rPr>
            </w:pPr>
            <w:r w:rsidRPr="00D30B9D">
              <w:rPr>
                <w:sz w:val="20"/>
                <w:szCs w:val="20"/>
              </w:rPr>
              <w:t>259</w:t>
            </w:r>
            <w:r>
              <w:rPr>
                <w:sz w:val="20"/>
                <w:szCs w:val="20"/>
              </w:rPr>
              <w:t>,</w:t>
            </w:r>
            <w:r w:rsidRPr="00D30B9D">
              <w:rPr>
                <w:sz w:val="20"/>
                <w:szCs w:val="20"/>
              </w:rPr>
              <w:t>00</w:t>
            </w:r>
          </w:p>
        </w:tc>
        <w:tc>
          <w:tcPr>
            <w:tcW w:w="1281" w:type="dxa"/>
          </w:tcPr>
          <w:p w14:paraId="11A45D38" w14:textId="24469E6A" w:rsidR="00D73603" w:rsidRDefault="00D73603" w:rsidP="00D73603">
            <w:pPr>
              <w:jc w:val="right"/>
              <w:rPr>
                <w:b/>
                <w:lang w:val="fr-CA"/>
              </w:rPr>
            </w:pPr>
            <w:r w:rsidRPr="0070405E">
              <w:rPr>
                <w:sz w:val="20"/>
                <w:szCs w:val="20"/>
              </w:rPr>
              <w:t>240</w:t>
            </w:r>
            <w:r>
              <w:rPr>
                <w:sz w:val="20"/>
                <w:szCs w:val="20"/>
              </w:rPr>
              <w:t>,</w:t>
            </w:r>
            <w:r w:rsidRPr="0070405E">
              <w:rPr>
                <w:sz w:val="20"/>
                <w:szCs w:val="20"/>
              </w:rPr>
              <w:t>00</w:t>
            </w:r>
          </w:p>
        </w:tc>
        <w:tc>
          <w:tcPr>
            <w:tcW w:w="1311" w:type="dxa"/>
          </w:tcPr>
          <w:p w14:paraId="6998EEFB" w14:textId="44380AAB" w:rsidR="00D73603" w:rsidRDefault="00D73603" w:rsidP="00D73603">
            <w:pPr>
              <w:jc w:val="right"/>
              <w:rPr>
                <w:b/>
                <w:lang w:val="fr-CA"/>
              </w:rPr>
            </w:pPr>
            <w:r w:rsidRPr="00D30B9D">
              <w:rPr>
                <w:color w:val="000000"/>
                <w:sz w:val="20"/>
                <w:szCs w:val="20"/>
              </w:rPr>
              <w:t>657</w:t>
            </w:r>
            <w:r>
              <w:rPr>
                <w:color w:val="000000"/>
                <w:sz w:val="20"/>
                <w:szCs w:val="20"/>
              </w:rPr>
              <w:t>,</w:t>
            </w:r>
            <w:r w:rsidRPr="00D30B9D">
              <w:rPr>
                <w:color w:val="000000"/>
                <w:sz w:val="20"/>
                <w:szCs w:val="20"/>
              </w:rPr>
              <w:t>27</w:t>
            </w:r>
          </w:p>
        </w:tc>
      </w:tr>
      <w:tr w:rsidR="00D73603" w14:paraId="769F7B28" w14:textId="77777777" w:rsidTr="00D73603">
        <w:tc>
          <w:tcPr>
            <w:tcW w:w="2149" w:type="dxa"/>
            <w:vAlign w:val="center"/>
          </w:tcPr>
          <w:p w14:paraId="5D824917" w14:textId="7964B974" w:rsidR="00D73603" w:rsidRDefault="00D73603" w:rsidP="00D73603">
            <w:pPr>
              <w:ind w:left="-120"/>
              <w:rPr>
                <w:b/>
                <w:lang w:val="fr-CA"/>
              </w:rPr>
            </w:pPr>
            <w:r>
              <w:rPr>
                <w:bCs/>
                <w:color w:val="000000"/>
                <w:sz w:val="20"/>
                <w:szCs w:val="20"/>
              </w:rPr>
              <w:t xml:space="preserve">  Tonnes PAO</w:t>
            </w:r>
          </w:p>
        </w:tc>
        <w:tc>
          <w:tcPr>
            <w:tcW w:w="766" w:type="dxa"/>
          </w:tcPr>
          <w:p w14:paraId="6A3AE606" w14:textId="239269B4" w:rsidR="00D73603" w:rsidRDefault="00D73603" w:rsidP="00D73603">
            <w:pPr>
              <w:jc w:val="right"/>
              <w:rPr>
                <w:b/>
                <w:lang w:val="fr-CA"/>
              </w:rPr>
            </w:pPr>
            <w:r w:rsidRPr="00D30B9D">
              <w:rPr>
                <w:sz w:val="20"/>
                <w:szCs w:val="20"/>
              </w:rPr>
              <w:t>18</w:t>
            </w:r>
            <w:r>
              <w:rPr>
                <w:sz w:val="20"/>
                <w:szCs w:val="20"/>
              </w:rPr>
              <w:t>,</w:t>
            </w:r>
            <w:r w:rsidRPr="00D30B9D">
              <w:rPr>
                <w:sz w:val="20"/>
                <w:szCs w:val="20"/>
              </w:rPr>
              <w:t>70</w:t>
            </w:r>
          </w:p>
        </w:tc>
        <w:tc>
          <w:tcPr>
            <w:tcW w:w="1281" w:type="dxa"/>
          </w:tcPr>
          <w:p w14:paraId="709758E1" w14:textId="42EDF1A3" w:rsidR="00D73603" w:rsidRDefault="00D73603" w:rsidP="00D73603">
            <w:pPr>
              <w:jc w:val="right"/>
              <w:rPr>
                <w:b/>
                <w:lang w:val="fr-CA"/>
              </w:rPr>
            </w:pPr>
            <w:r w:rsidRPr="00D30B9D">
              <w:rPr>
                <w:rFonts w:eastAsiaTheme="minorHAnsi"/>
                <w:color w:val="000000"/>
                <w:sz w:val="20"/>
                <w:szCs w:val="20"/>
              </w:rPr>
              <w:t>17</w:t>
            </w:r>
            <w:r>
              <w:rPr>
                <w:rFonts w:eastAsiaTheme="minorHAnsi"/>
                <w:color w:val="000000"/>
                <w:sz w:val="20"/>
                <w:szCs w:val="20"/>
              </w:rPr>
              <w:t>,60</w:t>
            </w:r>
          </w:p>
        </w:tc>
        <w:tc>
          <w:tcPr>
            <w:tcW w:w="1281" w:type="dxa"/>
          </w:tcPr>
          <w:p w14:paraId="7939B4BC" w14:textId="3D5BCC7D" w:rsidR="00D73603" w:rsidRDefault="00D73603" w:rsidP="00D73603">
            <w:pPr>
              <w:jc w:val="right"/>
              <w:rPr>
                <w:b/>
                <w:lang w:val="fr-CA"/>
              </w:rPr>
            </w:pPr>
            <w:r w:rsidRPr="00D30B9D">
              <w:rPr>
                <w:color w:val="000000"/>
                <w:sz w:val="20"/>
                <w:szCs w:val="20"/>
              </w:rPr>
              <w:t>15</w:t>
            </w:r>
            <w:r>
              <w:rPr>
                <w:color w:val="000000"/>
                <w:sz w:val="20"/>
                <w:szCs w:val="20"/>
              </w:rPr>
              <w:t>,</w:t>
            </w:r>
            <w:r w:rsidRPr="00D30B9D">
              <w:rPr>
                <w:color w:val="000000"/>
                <w:sz w:val="20"/>
                <w:szCs w:val="20"/>
              </w:rPr>
              <w:t>13</w:t>
            </w:r>
          </w:p>
        </w:tc>
        <w:tc>
          <w:tcPr>
            <w:tcW w:w="1281" w:type="dxa"/>
          </w:tcPr>
          <w:p w14:paraId="35D77A06" w14:textId="05C09BD3" w:rsidR="00D73603" w:rsidRDefault="00D73603" w:rsidP="00D73603">
            <w:pPr>
              <w:jc w:val="right"/>
              <w:rPr>
                <w:b/>
                <w:lang w:val="fr-CA"/>
              </w:rPr>
            </w:pPr>
            <w:r w:rsidRPr="00D30B9D">
              <w:rPr>
                <w:sz w:val="20"/>
                <w:szCs w:val="20"/>
              </w:rPr>
              <w:t>14</w:t>
            </w:r>
            <w:r>
              <w:rPr>
                <w:sz w:val="20"/>
                <w:szCs w:val="20"/>
              </w:rPr>
              <w:t>,</w:t>
            </w:r>
            <w:r w:rsidRPr="00D30B9D">
              <w:rPr>
                <w:sz w:val="20"/>
                <w:szCs w:val="20"/>
              </w:rPr>
              <w:t>25</w:t>
            </w:r>
          </w:p>
        </w:tc>
        <w:tc>
          <w:tcPr>
            <w:tcW w:w="1281" w:type="dxa"/>
          </w:tcPr>
          <w:p w14:paraId="2670F70C" w14:textId="49269AE9" w:rsidR="00D73603" w:rsidRDefault="00D73603" w:rsidP="00D73603">
            <w:pPr>
              <w:jc w:val="right"/>
              <w:rPr>
                <w:b/>
                <w:lang w:val="fr-CA"/>
              </w:rPr>
            </w:pPr>
            <w:r w:rsidRPr="0070405E">
              <w:rPr>
                <w:color w:val="000000"/>
                <w:sz w:val="20"/>
                <w:szCs w:val="20"/>
              </w:rPr>
              <w:t>13</w:t>
            </w:r>
            <w:r>
              <w:rPr>
                <w:color w:val="000000"/>
                <w:sz w:val="20"/>
                <w:szCs w:val="20"/>
              </w:rPr>
              <w:t>,</w:t>
            </w:r>
            <w:r w:rsidRPr="0070405E">
              <w:rPr>
                <w:color w:val="000000"/>
                <w:sz w:val="20"/>
                <w:szCs w:val="20"/>
              </w:rPr>
              <w:t>20</w:t>
            </w:r>
          </w:p>
        </w:tc>
        <w:tc>
          <w:tcPr>
            <w:tcW w:w="1311" w:type="dxa"/>
          </w:tcPr>
          <w:p w14:paraId="56C24A0B" w14:textId="6911AB64" w:rsidR="00D73603" w:rsidRDefault="00D73603" w:rsidP="00D73603">
            <w:pPr>
              <w:jc w:val="right"/>
              <w:rPr>
                <w:b/>
                <w:lang w:val="fr-CA"/>
              </w:rPr>
            </w:pPr>
            <w:r w:rsidRPr="00D30B9D">
              <w:rPr>
                <w:color w:val="000000"/>
                <w:sz w:val="20"/>
                <w:szCs w:val="20"/>
              </w:rPr>
              <w:t>36</w:t>
            </w:r>
            <w:r>
              <w:rPr>
                <w:color w:val="000000"/>
                <w:sz w:val="20"/>
                <w:szCs w:val="20"/>
              </w:rPr>
              <w:t>,</w:t>
            </w:r>
            <w:r w:rsidRPr="00D30B9D">
              <w:rPr>
                <w:color w:val="000000"/>
                <w:sz w:val="20"/>
                <w:szCs w:val="20"/>
              </w:rPr>
              <w:t>1</w:t>
            </w:r>
            <w:r>
              <w:rPr>
                <w:color w:val="000000"/>
                <w:sz w:val="20"/>
                <w:szCs w:val="20"/>
              </w:rPr>
              <w:t>5</w:t>
            </w:r>
          </w:p>
        </w:tc>
      </w:tr>
    </w:tbl>
    <w:p w14:paraId="6C86BFF2" w14:textId="2038D66B" w:rsidR="001C2383" w:rsidRDefault="00320D51" w:rsidP="00481A42">
      <w:pPr>
        <w:pStyle w:val="StyleHeader4Para4Left0Firstline0"/>
        <w:keepNext/>
        <w:keepLines/>
        <w:numPr>
          <w:ilvl w:val="0"/>
          <w:numId w:val="25"/>
        </w:numPr>
        <w:tabs>
          <w:tab w:val="left" w:pos="709"/>
        </w:tabs>
        <w:spacing w:after="120"/>
        <w:ind w:left="0" w:firstLine="0"/>
        <w:rPr>
          <w:sz w:val="22"/>
          <w:lang w:val="fr-FR"/>
        </w:rPr>
      </w:pPr>
      <w:r>
        <w:rPr>
          <w:sz w:val="22"/>
          <w:lang w:val="fr-FR"/>
        </w:rPr>
        <w:lastRenderedPageBreak/>
        <w:t xml:space="preserve">La </w:t>
      </w:r>
      <w:r w:rsidR="00EE67D2">
        <w:rPr>
          <w:sz w:val="22"/>
          <w:lang w:val="fr-FR"/>
        </w:rPr>
        <w:t>diminu</w:t>
      </w:r>
      <w:r>
        <w:rPr>
          <w:sz w:val="22"/>
          <w:lang w:val="fr-FR"/>
        </w:rPr>
        <w:t xml:space="preserve">tion de la consommation de HCFC-22 est attribuable à la mise en œuvre des activités du PGEH, incluant l’entrée en vigueur du système de permis et de quotas, de meilleures pratiques d’entretien </w:t>
      </w:r>
      <w:r w:rsidR="00EE67D2">
        <w:rPr>
          <w:sz w:val="22"/>
          <w:lang w:val="fr-FR"/>
        </w:rPr>
        <w:t>suivies</w:t>
      </w:r>
      <w:r w:rsidR="003C436D">
        <w:rPr>
          <w:sz w:val="22"/>
          <w:lang w:val="fr-FR"/>
        </w:rPr>
        <w:t xml:space="preserve"> par</w:t>
      </w:r>
      <w:r>
        <w:rPr>
          <w:sz w:val="22"/>
          <w:lang w:val="fr-FR"/>
        </w:rPr>
        <w:t xml:space="preserve"> les techniciens </w:t>
      </w:r>
      <w:r w:rsidR="00EE67D2">
        <w:rPr>
          <w:sz w:val="22"/>
          <w:lang w:val="fr-FR"/>
        </w:rPr>
        <w:t xml:space="preserve">grâce </w:t>
      </w:r>
      <w:r w:rsidR="003C436D">
        <w:rPr>
          <w:sz w:val="22"/>
          <w:lang w:val="fr-FR"/>
        </w:rPr>
        <w:t>à l</w:t>
      </w:r>
      <w:r w:rsidR="00EE67D2">
        <w:rPr>
          <w:sz w:val="22"/>
          <w:lang w:val="fr-FR"/>
        </w:rPr>
        <w:t>a</w:t>
      </w:r>
      <w:r>
        <w:rPr>
          <w:sz w:val="22"/>
          <w:lang w:val="fr-FR"/>
        </w:rPr>
        <w:t xml:space="preserve"> formation et l’a</w:t>
      </w:r>
      <w:r w:rsidR="00EE67D2">
        <w:rPr>
          <w:sz w:val="22"/>
          <w:lang w:val="fr-FR"/>
        </w:rPr>
        <w:t>ssistance</w:t>
      </w:r>
      <w:r>
        <w:rPr>
          <w:sz w:val="22"/>
          <w:lang w:val="fr-FR"/>
        </w:rPr>
        <w:t xml:space="preserve"> technique fournies. L’importation d’équipements de réfrigération et de climatisation sans HCFC a aussi contribué à la réduction de la consommation de HCFC.</w:t>
      </w:r>
    </w:p>
    <w:p w14:paraId="07F802D4" w14:textId="30B8F47E" w:rsidR="00320D51" w:rsidRDefault="00320D51" w:rsidP="00BB4495">
      <w:pPr>
        <w:pStyle w:val="StyleHeader4Para4Left0Firstline0"/>
        <w:numPr>
          <w:ilvl w:val="0"/>
          <w:numId w:val="0"/>
        </w:numPr>
        <w:tabs>
          <w:tab w:val="left" w:pos="567"/>
        </w:tabs>
        <w:rPr>
          <w:i/>
          <w:iCs/>
          <w:sz w:val="22"/>
          <w:lang w:val="fr-FR"/>
        </w:rPr>
      </w:pPr>
      <w:r>
        <w:rPr>
          <w:i/>
          <w:iCs/>
          <w:sz w:val="22"/>
          <w:lang w:val="fr-FR"/>
        </w:rPr>
        <w:t>Rapport sur la mise en œuvre du programme de pays</w:t>
      </w:r>
    </w:p>
    <w:p w14:paraId="42884AB5" w14:textId="1AF80286" w:rsidR="00320D51" w:rsidRDefault="00320D51" w:rsidP="00481A42">
      <w:pPr>
        <w:pStyle w:val="StyleHeader4Para4Left0Firstline0"/>
        <w:numPr>
          <w:ilvl w:val="0"/>
          <w:numId w:val="25"/>
        </w:numPr>
        <w:tabs>
          <w:tab w:val="left" w:pos="709"/>
        </w:tabs>
        <w:spacing w:after="120"/>
        <w:ind w:left="0" w:firstLine="0"/>
        <w:rPr>
          <w:sz w:val="22"/>
          <w:lang w:val="fr-FR"/>
        </w:rPr>
      </w:pPr>
      <w:r>
        <w:rPr>
          <w:sz w:val="22"/>
          <w:lang w:val="fr-FR"/>
        </w:rPr>
        <w:t xml:space="preserve">Le gouvernement du Sénégal a communiqué </w:t>
      </w:r>
      <w:r w:rsidR="003104A1">
        <w:rPr>
          <w:sz w:val="22"/>
          <w:lang w:val="fr-FR"/>
        </w:rPr>
        <w:t>l</w:t>
      </w:r>
      <w:r>
        <w:rPr>
          <w:sz w:val="22"/>
          <w:lang w:val="fr-FR"/>
        </w:rPr>
        <w:t>es données sur la consommation sectorielle de HCFC dans le cadre du rapport sur la mise en œuvre du programme de pays de 2020</w:t>
      </w:r>
      <w:r w:rsidR="00EE67D2">
        <w:rPr>
          <w:sz w:val="22"/>
          <w:lang w:val="fr-FR"/>
        </w:rPr>
        <w:t>, ces données</w:t>
      </w:r>
      <w:r>
        <w:rPr>
          <w:sz w:val="22"/>
          <w:lang w:val="fr-FR"/>
        </w:rPr>
        <w:t xml:space="preserve"> correspondent aux données déclarées en vertu de l’article 7 du Protocole de Montréal.</w:t>
      </w:r>
    </w:p>
    <w:p w14:paraId="29A51C87" w14:textId="74057A71" w:rsidR="00A63F2F" w:rsidRPr="00A63F2F" w:rsidRDefault="00A63F2F" w:rsidP="00BB4495">
      <w:pPr>
        <w:pStyle w:val="StyleHeader4Para4Left0Firstline0"/>
        <w:numPr>
          <w:ilvl w:val="0"/>
          <w:numId w:val="0"/>
        </w:numPr>
        <w:tabs>
          <w:tab w:val="left" w:pos="567"/>
        </w:tabs>
        <w:rPr>
          <w:sz w:val="22"/>
          <w:u w:val="single"/>
          <w:lang w:val="fr-FR"/>
        </w:rPr>
      </w:pPr>
      <w:r>
        <w:rPr>
          <w:sz w:val="22"/>
          <w:u w:val="single"/>
          <w:lang w:val="fr-FR"/>
        </w:rPr>
        <w:t>État d’avancement et décaissements</w:t>
      </w:r>
    </w:p>
    <w:p w14:paraId="3984AE60" w14:textId="1D8C736E" w:rsidR="001C2383" w:rsidRDefault="00A63F2F" w:rsidP="00BB4495">
      <w:pPr>
        <w:pStyle w:val="StyleHeader4Para4Left0Firstline0"/>
        <w:numPr>
          <w:ilvl w:val="0"/>
          <w:numId w:val="25"/>
        </w:numPr>
        <w:tabs>
          <w:tab w:val="left" w:pos="709"/>
        </w:tabs>
        <w:spacing w:after="120"/>
        <w:ind w:left="0" w:firstLine="0"/>
        <w:rPr>
          <w:sz w:val="22"/>
          <w:lang w:val="fr-FR"/>
        </w:rPr>
      </w:pPr>
      <w:r>
        <w:rPr>
          <w:sz w:val="22"/>
          <w:lang w:val="fr-FR"/>
        </w:rPr>
        <w:t>Durant la mise en œuvre de la troisième et dernière tranche d</w:t>
      </w:r>
      <w:r w:rsidR="003104A1">
        <w:rPr>
          <w:sz w:val="22"/>
          <w:lang w:val="fr-FR"/>
        </w:rPr>
        <w:t>e la phase I d</w:t>
      </w:r>
      <w:r>
        <w:rPr>
          <w:sz w:val="22"/>
          <w:lang w:val="fr-FR"/>
        </w:rPr>
        <w:t xml:space="preserve">u PGEH, le gouvernement du Sénégal a continué de contrôler la consommation de HCFC </w:t>
      </w:r>
      <w:r w:rsidR="00EE67D2">
        <w:rPr>
          <w:sz w:val="22"/>
          <w:lang w:val="fr-FR"/>
        </w:rPr>
        <w:t>grâce à</w:t>
      </w:r>
      <w:r>
        <w:rPr>
          <w:sz w:val="22"/>
          <w:lang w:val="fr-FR"/>
        </w:rPr>
        <w:t xml:space="preserve"> un système électronique de permis et de quotas (qui était tenu à jour régulièrement) et par la surveillance du commerce illicite. La formation des agents des douanes s’est poursuivie sur l’identification et le contrôle des HCFC et des équipements à base de HCFC, et pour les techniciens en réfrigération sur la récupération, le recyclage et les bonnes pratiques d’entretien. </w:t>
      </w:r>
    </w:p>
    <w:p w14:paraId="75D0BEAA" w14:textId="2A9BA4F8" w:rsidR="00A7349B" w:rsidRDefault="00A63F2F" w:rsidP="00BB4495">
      <w:pPr>
        <w:pStyle w:val="StyleHeader4Para4Left0Firstline0"/>
        <w:numPr>
          <w:ilvl w:val="0"/>
          <w:numId w:val="25"/>
        </w:numPr>
        <w:tabs>
          <w:tab w:val="left" w:pos="709"/>
        </w:tabs>
        <w:spacing w:after="120"/>
        <w:ind w:left="0" w:firstLine="0"/>
        <w:rPr>
          <w:sz w:val="22"/>
          <w:lang w:val="fr-FR"/>
        </w:rPr>
      </w:pPr>
      <w:r>
        <w:rPr>
          <w:sz w:val="22"/>
          <w:lang w:val="fr-FR"/>
        </w:rPr>
        <w:t xml:space="preserve">Conformément à la décision 85/36(e), le gouvernement du Sénégal a mis en œuvre les recommandations </w:t>
      </w:r>
      <w:r w:rsidR="00EE67D2">
        <w:rPr>
          <w:sz w:val="22"/>
          <w:lang w:val="fr-FR"/>
        </w:rPr>
        <w:t>contenues dans le</w:t>
      </w:r>
      <w:r>
        <w:rPr>
          <w:sz w:val="22"/>
          <w:lang w:val="fr-FR"/>
        </w:rPr>
        <w:t xml:space="preserve"> rapport de vérification : </w:t>
      </w:r>
      <w:r w:rsidR="00B879FF">
        <w:rPr>
          <w:sz w:val="22"/>
          <w:lang w:val="fr-FR"/>
        </w:rPr>
        <w:t xml:space="preserve">il a </w:t>
      </w:r>
      <w:r w:rsidR="00A7349B">
        <w:rPr>
          <w:sz w:val="22"/>
          <w:lang w:val="fr-FR"/>
        </w:rPr>
        <w:t>fo</w:t>
      </w:r>
      <w:r w:rsidR="00B879FF">
        <w:rPr>
          <w:sz w:val="22"/>
          <w:lang w:val="fr-FR"/>
        </w:rPr>
        <w:t>urni de la fo</w:t>
      </w:r>
      <w:r w:rsidR="00A7349B">
        <w:rPr>
          <w:sz w:val="22"/>
          <w:lang w:val="fr-FR"/>
        </w:rPr>
        <w:t xml:space="preserve">rmation supplémentaire </w:t>
      </w:r>
      <w:r w:rsidR="00B879FF">
        <w:rPr>
          <w:sz w:val="22"/>
          <w:lang w:val="fr-FR"/>
        </w:rPr>
        <w:t xml:space="preserve">aux </w:t>
      </w:r>
      <w:r w:rsidR="00A7349B">
        <w:rPr>
          <w:sz w:val="22"/>
          <w:lang w:val="fr-FR"/>
        </w:rPr>
        <w:t xml:space="preserve"> agents des douanes </w:t>
      </w:r>
      <w:r w:rsidR="00EE67D2">
        <w:rPr>
          <w:sz w:val="22"/>
          <w:lang w:val="fr-FR"/>
        </w:rPr>
        <w:t xml:space="preserve">à la </w:t>
      </w:r>
      <w:r w:rsidR="00A7349B">
        <w:rPr>
          <w:sz w:val="22"/>
          <w:lang w:val="fr-FR"/>
        </w:rPr>
        <w:t>frontière</w:t>
      </w:r>
      <w:r w:rsidR="00B879FF">
        <w:rPr>
          <w:sz w:val="22"/>
          <w:lang w:val="fr-FR"/>
        </w:rPr>
        <w:t>,</w:t>
      </w:r>
      <w:r w:rsidR="00A7349B">
        <w:rPr>
          <w:sz w:val="22"/>
          <w:lang w:val="fr-FR"/>
        </w:rPr>
        <w:t xml:space="preserve"> sur l’identification des frigorigènes et la prévention du commerce illicite de substances appauvrissant la couche d’ozone (SAO); poursui</w:t>
      </w:r>
      <w:r w:rsidR="00B879FF">
        <w:rPr>
          <w:sz w:val="22"/>
          <w:lang w:val="fr-FR"/>
        </w:rPr>
        <w:t>vi</w:t>
      </w:r>
      <w:r w:rsidR="00A7349B">
        <w:rPr>
          <w:sz w:val="22"/>
          <w:lang w:val="fr-FR"/>
        </w:rPr>
        <w:t xml:space="preserve"> la mise en œuvre du système de permis et de quotas utilisant le système électronique intégré établi en 2017; cré</w:t>
      </w:r>
      <w:r w:rsidR="00B879FF">
        <w:rPr>
          <w:sz w:val="22"/>
          <w:lang w:val="fr-FR"/>
        </w:rPr>
        <w:t xml:space="preserve">é </w:t>
      </w:r>
      <w:r w:rsidR="00A7349B">
        <w:rPr>
          <w:sz w:val="22"/>
          <w:lang w:val="fr-FR"/>
        </w:rPr>
        <w:t xml:space="preserve">un groupe de professionnels des média pour diffuser l’information sur les contrôles des HCFC; </w:t>
      </w:r>
      <w:r w:rsidR="00B879FF">
        <w:rPr>
          <w:sz w:val="22"/>
          <w:lang w:val="fr-FR"/>
        </w:rPr>
        <w:t>fourni de la fo</w:t>
      </w:r>
      <w:r w:rsidR="00A7349B">
        <w:rPr>
          <w:sz w:val="22"/>
          <w:lang w:val="fr-FR"/>
        </w:rPr>
        <w:t xml:space="preserve">rmation supplémentaire </w:t>
      </w:r>
      <w:r w:rsidR="00B879FF">
        <w:rPr>
          <w:sz w:val="22"/>
          <w:lang w:val="fr-FR"/>
        </w:rPr>
        <w:t>aux</w:t>
      </w:r>
      <w:r w:rsidR="00A7349B">
        <w:rPr>
          <w:sz w:val="22"/>
          <w:lang w:val="fr-FR"/>
        </w:rPr>
        <w:t xml:space="preserve"> techniciens qui travaillent dans des ateliers informels; et révi</w:t>
      </w:r>
      <w:r w:rsidR="00B879FF">
        <w:rPr>
          <w:sz w:val="22"/>
          <w:lang w:val="fr-FR"/>
        </w:rPr>
        <w:t>sé</w:t>
      </w:r>
      <w:r w:rsidR="00A7349B">
        <w:rPr>
          <w:sz w:val="22"/>
          <w:lang w:val="fr-FR"/>
        </w:rPr>
        <w:t xml:space="preserve"> la consommation déclarée pour 2017 dans le</w:t>
      </w:r>
      <w:r w:rsidR="00B879FF">
        <w:rPr>
          <w:sz w:val="22"/>
          <w:lang w:val="fr-FR"/>
        </w:rPr>
        <w:t xml:space="preserve">s rapports sur </w:t>
      </w:r>
      <w:r w:rsidR="00A7349B">
        <w:rPr>
          <w:sz w:val="22"/>
          <w:lang w:val="fr-FR"/>
        </w:rPr>
        <w:t>la mise en œuvre du programme de pays et de données relatives à l’article 7.</w:t>
      </w:r>
    </w:p>
    <w:p w14:paraId="7304DC18" w14:textId="6EA15F02" w:rsidR="00A7349B" w:rsidRDefault="00A7349B" w:rsidP="00BB4495">
      <w:pPr>
        <w:pStyle w:val="StyleHeader4Para4Left0Firstline0"/>
        <w:numPr>
          <w:ilvl w:val="0"/>
          <w:numId w:val="25"/>
        </w:numPr>
        <w:tabs>
          <w:tab w:val="left" w:pos="709"/>
        </w:tabs>
        <w:spacing w:after="120"/>
        <w:ind w:left="0" w:firstLine="0"/>
        <w:rPr>
          <w:sz w:val="22"/>
          <w:lang w:val="fr-FR"/>
        </w:rPr>
      </w:pPr>
      <w:r>
        <w:rPr>
          <w:sz w:val="22"/>
          <w:lang w:val="fr-FR"/>
        </w:rPr>
        <w:t>La mise en œuvre de la phase I du PGEH a e</w:t>
      </w:r>
      <w:r w:rsidR="009A21C6">
        <w:rPr>
          <w:sz w:val="22"/>
          <w:lang w:val="fr-FR"/>
        </w:rPr>
        <w:t>ntraîné</w:t>
      </w:r>
      <w:r>
        <w:rPr>
          <w:sz w:val="22"/>
          <w:lang w:val="fr-FR"/>
        </w:rPr>
        <w:t> :</w:t>
      </w:r>
    </w:p>
    <w:p w14:paraId="5A7F04A7" w14:textId="17636FC4" w:rsidR="00A63F2F" w:rsidRDefault="00A7349B" w:rsidP="00481A42">
      <w:pPr>
        <w:pStyle w:val="StyleHeader4Para4Left0Firstline0"/>
        <w:numPr>
          <w:ilvl w:val="1"/>
          <w:numId w:val="38"/>
        </w:numPr>
        <w:tabs>
          <w:tab w:val="clear" w:pos="2880"/>
          <w:tab w:val="clear" w:pos="5760"/>
          <w:tab w:val="left" w:pos="1701"/>
        </w:tabs>
        <w:spacing w:after="120"/>
        <w:ind w:left="1560" w:hanging="851"/>
        <w:rPr>
          <w:sz w:val="22"/>
          <w:lang w:val="fr-FR"/>
        </w:rPr>
      </w:pPr>
      <w:r>
        <w:rPr>
          <w:sz w:val="22"/>
          <w:lang w:val="fr-FR"/>
        </w:rPr>
        <w:t xml:space="preserve">La formation de 915 agents des douanes et de 90 </w:t>
      </w:r>
      <w:r w:rsidR="00B879FF">
        <w:rPr>
          <w:sz w:val="22"/>
          <w:lang w:val="fr-FR"/>
        </w:rPr>
        <w:t xml:space="preserve">autres </w:t>
      </w:r>
      <w:r>
        <w:rPr>
          <w:sz w:val="22"/>
          <w:lang w:val="fr-FR"/>
        </w:rPr>
        <w:t>agents d’application de la loi sur la mise en œuvre du système de permis et de quotas</w:t>
      </w:r>
      <w:r w:rsidR="00CA4C50">
        <w:rPr>
          <w:sz w:val="22"/>
          <w:lang w:val="fr-FR"/>
        </w:rPr>
        <w:t xml:space="preserve">, la surveillance des importations de HCFC et d’équipements à base de HCFC, l’identification des SAO et produits de remplacement et </w:t>
      </w:r>
      <w:r w:rsidR="00B879FF">
        <w:rPr>
          <w:sz w:val="22"/>
          <w:lang w:val="fr-FR"/>
        </w:rPr>
        <w:t xml:space="preserve">le </w:t>
      </w:r>
      <w:r w:rsidR="00CA4C50">
        <w:rPr>
          <w:sz w:val="22"/>
          <w:lang w:val="fr-FR"/>
        </w:rPr>
        <w:t xml:space="preserve">contrôle du commerce illicite; </w:t>
      </w:r>
      <w:r w:rsidR="009A21C6">
        <w:rPr>
          <w:sz w:val="22"/>
          <w:lang w:val="fr-FR"/>
        </w:rPr>
        <w:t xml:space="preserve">la </w:t>
      </w:r>
      <w:r w:rsidR="00CA4C50">
        <w:rPr>
          <w:sz w:val="22"/>
          <w:lang w:val="fr-FR"/>
        </w:rPr>
        <w:t>distribution de 24 identifia</w:t>
      </w:r>
      <w:r w:rsidR="009A21C6">
        <w:rPr>
          <w:sz w:val="22"/>
          <w:lang w:val="fr-FR"/>
        </w:rPr>
        <w:t>n</w:t>
      </w:r>
      <w:r w:rsidR="00CA4C50">
        <w:rPr>
          <w:sz w:val="22"/>
          <w:lang w:val="fr-FR"/>
        </w:rPr>
        <w:t xml:space="preserve">ts de frigorigènes à tous les points d’entrée; et </w:t>
      </w:r>
      <w:r w:rsidR="009A21C6">
        <w:rPr>
          <w:sz w:val="22"/>
          <w:lang w:val="fr-FR"/>
        </w:rPr>
        <w:t>l’</w:t>
      </w:r>
      <w:r w:rsidR="00CA4C50">
        <w:rPr>
          <w:sz w:val="22"/>
          <w:lang w:val="fr-FR"/>
        </w:rPr>
        <w:t xml:space="preserve">intégration des enjeux </w:t>
      </w:r>
      <w:r w:rsidR="009A21C6">
        <w:rPr>
          <w:sz w:val="22"/>
          <w:lang w:val="fr-FR"/>
        </w:rPr>
        <w:t>de</w:t>
      </w:r>
      <w:r w:rsidR="00CA4C50">
        <w:rPr>
          <w:sz w:val="22"/>
          <w:lang w:val="fr-FR"/>
        </w:rPr>
        <w:t xml:space="preserve"> protection de la couche d’ozone </w:t>
      </w:r>
      <w:r w:rsidR="009A21C6">
        <w:rPr>
          <w:sz w:val="22"/>
          <w:lang w:val="fr-FR"/>
        </w:rPr>
        <w:t xml:space="preserve">aux </w:t>
      </w:r>
      <w:r w:rsidR="00CA4C50">
        <w:rPr>
          <w:sz w:val="22"/>
          <w:lang w:val="fr-FR"/>
        </w:rPr>
        <w:t xml:space="preserve">programmes de formation des agents des douanes afin d’assurer la formation continue des futurs agents; et </w:t>
      </w:r>
      <w:r>
        <w:rPr>
          <w:sz w:val="22"/>
          <w:lang w:val="fr-FR"/>
        </w:rPr>
        <w:t xml:space="preserve"> </w:t>
      </w:r>
    </w:p>
    <w:p w14:paraId="4A1C3AEA" w14:textId="7F50E428" w:rsidR="00CA4C50" w:rsidRDefault="009A21C6" w:rsidP="00481A42">
      <w:pPr>
        <w:pStyle w:val="StyleHeader4Para4Left0Firstline0"/>
        <w:numPr>
          <w:ilvl w:val="1"/>
          <w:numId w:val="38"/>
        </w:numPr>
        <w:tabs>
          <w:tab w:val="clear" w:pos="2880"/>
          <w:tab w:val="clear" w:pos="5760"/>
          <w:tab w:val="left" w:pos="1560"/>
          <w:tab w:val="left" w:pos="1701"/>
        </w:tabs>
        <w:spacing w:after="120"/>
        <w:ind w:left="1560" w:hanging="709"/>
        <w:rPr>
          <w:sz w:val="22"/>
          <w:lang w:val="fr-FR"/>
        </w:rPr>
      </w:pPr>
      <w:r>
        <w:rPr>
          <w:sz w:val="22"/>
          <w:lang w:val="fr-FR"/>
        </w:rPr>
        <w:t>la f</w:t>
      </w:r>
      <w:r w:rsidR="00CA4C50">
        <w:rPr>
          <w:sz w:val="22"/>
          <w:lang w:val="fr-FR"/>
        </w:rPr>
        <w:t xml:space="preserve">ormation de 831 techniciens en réfrigération sur les bonnes pratiques et la manipulation sécuritaire des frigorigènes inflammables; </w:t>
      </w:r>
      <w:r>
        <w:rPr>
          <w:sz w:val="22"/>
          <w:lang w:val="fr-FR"/>
        </w:rPr>
        <w:t xml:space="preserve">la </w:t>
      </w:r>
      <w:r w:rsidR="00CA4C50">
        <w:rPr>
          <w:sz w:val="22"/>
          <w:lang w:val="fr-FR"/>
        </w:rPr>
        <w:t xml:space="preserve">formation de 20 techniciens supplémentaires sur la récupération et le recyclage des frigorigènes; </w:t>
      </w:r>
      <w:r>
        <w:rPr>
          <w:sz w:val="22"/>
          <w:lang w:val="fr-FR"/>
        </w:rPr>
        <w:t xml:space="preserve">la </w:t>
      </w:r>
      <w:r w:rsidR="00CA4C50">
        <w:rPr>
          <w:sz w:val="22"/>
          <w:lang w:val="fr-FR"/>
        </w:rPr>
        <w:t>formation de 20</w:t>
      </w:r>
      <w:r w:rsidR="00481A42">
        <w:rPr>
          <w:sz w:val="22"/>
          <w:lang w:val="fr-FR"/>
        </w:rPr>
        <w:t> </w:t>
      </w:r>
      <w:r w:rsidR="00CA4C50">
        <w:rPr>
          <w:sz w:val="22"/>
          <w:lang w:val="fr-FR"/>
        </w:rPr>
        <w:t xml:space="preserve">formateurs en prévision </w:t>
      </w:r>
      <w:r>
        <w:rPr>
          <w:sz w:val="22"/>
          <w:lang w:val="fr-FR"/>
        </w:rPr>
        <w:t>du</w:t>
      </w:r>
      <w:r w:rsidR="00CA4C50">
        <w:rPr>
          <w:sz w:val="22"/>
          <w:lang w:val="fr-FR"/>
        </w:rPr>
        <w:t xml:space="preserve"> système de certification des techniciens; </w:t>
      </w:r>
      <w:r>
        <w:rPr>
          <w:sz w:val="22"/>
          <w:lang w:val="fr-FR"/>
        </w:rPr>
        <w:t>l</w:t>
      </w:r>
      <w:r w:rsidR="00CA4C50">
        <w:rPr>
          <w:sz w:val="22"/>
          <w:lang w:val="fr-FR"/>
        </w:rPr>
        <w:t>’</w:t>
      </w:r>
      <w:r>
        <w:rPr>
          <w:sz w:val="22"/>
          <w:lang w:val="fr-FR"/>
        </w:rPr>
        <w:t>élaboration d’</w:t>
      </w:r>
      <w:r w:rsidR="00CA4C50">
        <w:rPr>
          <w:sz w:val="22"/>
          <w:lang w:val="fr-FR"/>
        </w:rPr>
        <w:t xml:space="preserve">une base de données pour les techniciens et d’un manuel sur les bonnes pratiques d’entretien, </w:t>
      </w:r>
      <w:r w:rsidR="00B879FF">
        <w:rPr>
          <w:sz w:val="22"/>
          <w:lang w:val="fr-FR"/>
        </w:rPr>
        <w:t>y compris</w:t>
      </w:r>
      <w:r w:rsidR="00CA4C50">
        <w:rPr>
          <w:sz w:val="22"/>
          <w:lang w:val="fr-FR"/>
        </w:rPr>
        <w:t xml:space="preserve"> la manipulation des frigorigènes inflammables; et</w:t>
      </w:r>
      <w:r>
        <w:rPr>
          <w:sz w:val="22"/>
          <w:lang w:val="fr-FR"/>
        </w:rPr>
        <w:t xml:space="preserve"> le renforcement</w:t>
      </w:r>
      <w:r w:rsidR="00CA4C50">
        <w:rPr>
          <w:sz w:val="22"/>
          <w:lang w:val="fr-FR"/>
        </w:rPr>
        <w:t xml:space="preserve"> des 10 centres de formation par la distribution de trousses d’entretien</w:t>
      </w:r>
      <w:r w:rsidR="00CA4C50">
        <w:rPr>
          <w:rStyle w:val="FootnoteReference"/>
          <w:sz w:val="22"/>
          <w:lang w:val="fr-FR"/>
        </w:rPr>
        <w:footnoteReference w:id="6"/>
      </w:r>
      <w:r w:rsidR="00CB692F">
        <w:rPr>
          <w:sz w:val="22"/>
          <w:lang w:val="fr-FR"/>
        </w:rPr>
        <w:t>.</w:t>
      </w:r>
    </w:p>
    <w:p w14:paraId="2548BA4E" w14:textId="7CE9CB78" w:rsidR="00C20F2D" w:rsidRDefault="00CB692F" w:rsidP="00481A42">
      <w:pPr>
        <w:pStyle w:val="StyleHeader4Para4Left0Firstline0"/>
        <w:numPr>
          <w:ilvl w:val="0"/>
          <w:numId w:val="25"/>
        </w:numPr>
        <w:tabs>
          <w:tab w:val="clear" w:pos="2880"/>
          <w:tab w:val="clear" w:pos="5760"/>
          <w:tab w:val="left" w:pos="709"/>
        </w:tabs>
        <w:ind w:left="142" w:firstLine="0"/>
        <w:rPr>
          <w:sz w:val="22"/>
          <w:lang w:val="fr-FR"/>
        </w:rPr>
      </w:pPr>
      <w:r>
        <w:rPr>
          <w:sz w:val="22"/>
          <w:lang w:val="fr-FR"/>
        </w:rPr>
        <w:t xml:space="preserve">En date de juillet 2021, sur le montant approuvé de 630 000 $US pour la phase I, 535 348 $US </w:t>
      </w:r>
      <w:r w:rsidR="00B879FF">
        <w:rPr>
          <w:sz w:val="22"/>
          <w:lang w:val="fr-FR"/>
        </w:rPr>
        <w:t>avaie</w:t>
      </w:r>
      <w:r>
        <w:rPr>
          <w:sz w:val="22"/>
          <w:lang w:val="fr-FR"/>
        </w:rPr>
        <w:t>nt été décaissés (250 000 $US pour le PNUE et 285 348 $US pour l’ONUDI), tel qu’indiqué au tableau 2.  Le solde de 94 652 $US sera</w:t>
      </w:r>
      <w:r w:rsidR="009A21C6">
        <w:rPr>
          <w:sz w:val="22"/>
          <w:lang w:val="fr-FR"/>
        </w:rPr>
        <w:t xml:space="preserve"> </w:t>
      </w:r>
      <w:r>
        <w:rPr>
          <w:sz w:val="22"/>
          <w:lang w:val="fr-FR"/>
        </w:rPr>
        <w:t>décaissé d’ici la fin de 2021 pour la formation continue des techniciens, l’acquisition de cinq identif</w:t>
      </w:r>
      <w:r w:rsidR="009A21C6">
        <w:rPr>
          <w:sz w:val="22"/>
          <w:lang w:val="fr-FR"/>
        </w:rPr>
        <w:t xml:space="preserve">iants </w:t>
      </w:r>
      <w:r>
        <w:rPr>
          <w:sz w:val="22"/>
          <w:lang w:val="fr-FR"/>
        </w:rPr>
        <w:t>supplémentaires ainsi que pour l</w:t>
      </w:r>
      <w:r w:rsidR="00290AE1">
        <w:rPr>
          <w:sz w:val="22"/>
          <w:lang w:val="fr-FR"/>
        </w:rPr>
        <w:t>a tenue</w:t>
      </w:r>
      <w:r>
        <w:rPr>
          <w:sz w:val="22"/>
          <w:lang w:val="fr-FR"/>
        </w:rPr>
        <w:t xml:space="preserve"> et le fonctionnement de la base de données du système de permis électronique.</w:t>
      </w:r>
    </w:p>
    <w:p w14:paraId="72200997" w14:textId="4D17C6A1" w:rsidR="00C20F2D" w:rsidRPr="00C20F2D" w:rsidRDefault="00C20F2D" w:rsidP="00C20F2D">
      <w:pPr>
        <w:keepNext/>
        <w:rPr>
          <w:b/>
          <w:lang w:val="fr-CA"/>
        </w:rPr>
      </w:pPr>
      <w:r w:rsidRPr="00F61E07">
        <w:rPr>
          <w:b/>
          <w:lang w:val="fr-CA"/>
        </w:rPr>
        <w:lastRenderedPageBreak/>
        <w:t xml:space="preserve">Tableau 2. </w:t>
      </w:r>
      <w:r w:rsidRPr="00C20F2D">
        <w:rPr>
          <w:b/>
          <w:lang w:val="fr-CA"/>
        </w:rPr>
        <w:t>Rapport financier de la phase I du PGEH pour le Sénégal ($US)</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146"/>
        <w:gridCol w:w="1559"/>
        <w:gridCol w:w="1418"/>
        <w:gridCol w:w="1417"/>
        <w:gridCol w:w="2579"/>
      </w:tblGrid>
      <w:tr w:rsidR="00C20F2D" w:rsidRPr="0034371D" w14:paraId="3862E113" w14:textId="77777777" w:rsidTr="00C20F2D">
        <w:trPr>
          <w:tblHeader/>
        </w:trPr>
        <w:tc>
          <w:tcPr>
            <w:tcW w:w="2387" w:type="dxa"/>
            <w:gridSpan w:val="2"/>
            <w:shd w:val="clear" w:color="auto" w:fill="auto"/>
            <w:noWrap/>
            <w:vAlign w:val="center"/>
            <w:hideMark/>
          </w:tcPr>
          <w:p w14:paraId="521CDC17" w14:textId="77777777" w:rsidR="00C20F2D" w:rsidRPr="0034371D" w:rsidRDefault="00C20F2D" w:rsidP="00A97329">
            <w:pPr>
              <w:keepNext/>
              <w:jc w:val="left"/>
              <w:rPr>
                <w:b/>
                <w:bCs/>
                <w:color w:val="000000"/>
                <w:sz w:val="20"/>
                <w:szCs w:val="20"/>
                <w:lang w:eastAsia="en-CA"/>
              </w:rPr>
            </w:pPr>
            <w:r w:rsidRPr="0034371D">
              <w:rPr>
                <w:b/>
                <w:bCs/>
                <w:color w:val="000000"/>
                <w:sz w:val="20"/>
                <w:szCs w:val="20"/>
                <w:lang w:eastAsia="en-CA"/>
              </w:rPr>
              <w:t>Tranche</w:t>
            </w:r>
          </w:p>
        </w:tc>
        <w:tc>
          <w:tcPr>
            <w:tcW w:w="1559" w:type="dxa"/>
            <w:shd w:val="clear" w:color="auto" w:fill="auto"/>
            <w:noWrap/>
            <w:vAlign w:val="center"/>
            <w:hideMark/>
          </w:tcPr>
          <w:p w14:paraId="38345079" w14:textId="0F8F5471" w:rsidR="00C20F2D" w:rsidRPr="0034371D" w:rsidRDefault="00C20F2D" w:rsidP="00A97329">
            <w:pPr>
              <w:keepNext/>
              <w:jc w:val="center"/>
              <w:rPr>
                <w:b/>
                <w:color w:val="000000"/>
                <w:sz w:val="20"/>
                <w:szCs w:val="20"/>
                <w:lang w:eastAsia="en-CA"/>
              </w:rPr>
            </w:pPr>
            <w:r>
              <w:rPr>
                <w:b/>
                <w:color w:val="000000"/>
                <w:sz w:val="20"/>
                <w:szCs w:val="20"/>
                <w:lang w:eastAsia="en-CA"/>
              </w:rPr>
              <w:t>PNUE</w:t>
            </w:r>
          </w:p>
        </w:tc>
        <w:tc>
          <w:tcPr>
            <w:tcW w:w="1418" w:type="dxa"/>
            <w:vAlign w:val="center"/>
          </w:tcPr>
          <w:p w14:paraId="49FFFDEF" w14:textId="67E261EB" w:rsidR="00C20F2D" w:rsidRPr="0034371D" w:rsidRDefault="00C20F2D" w:rsidP="00A97329">
            <w:pPr>
              <w:keepNext/>
              <w:jc w:val="center"/>
              <w:rPr>
                <w:b/>
                <w:color w:val="000000"/>
                <w:sz w:val="20"/>
                <w:szCs w:val="20"/>
                <w:lang w:eastAsia="en-CA"/>
              </w:rPr>
            </w:pPr>
            <w:r>
              <w:rPr>
                <w:b/>
                <w:color w:val="000000"/>
                <w:sz w:val="20"/>
                <w:szCs w:val="20"/>
                <w:lang w:eastAsia="en-CA"/>
              </w:rPr>
              <w:t>ONUDI</w:t>
            </w:r>
          </w:p>
        </w:tc>
        <w:tc>
          <w:tcPr>
            <w:tcW w:w="1417" w:type="dxa"/>
            <w:shd w:val="clear" w:color="auto" w:fill="auto"/>
            <w:noWrap/>
            <w:vAlign w:val="center"/>
            <w:hideMark/>
          </w:tcPr>
          <w:p w14:paraId="7CBD9AB4" w14:textId="77777777" w:rsidR="00C20F2D" w:rsidRPr="0034371D" w:rsidRDefault="00C20F2D" w:rsidP="00A97329">
            <w:pPr>
              <w:keepNext/>
              <w:jc w:val="center"/>
              <w:rPr>
                <w:b/>
                <w:color w:val="000000"/>
                <w:sz w:val="20"/>
                <w:szCs w:val="20"/>
                <w:lang w:eastAsia="en-CA"/>
              </w:rPr>
            </w:pPr>
            <w:r w:rsidRPr="0034371D">
              <w:rPr>
                <w:b/>
                <w:color w:val="000000"/>
                <w:sz w:val="20"/>
                <w:szCs w:val="20"/>
                <w:lang w:eastAsia="en-CA"/>
              </w:rPr>
              <w:t>Total</w:t>
            </w:r>
          </w:p>
        </w:tc>
        <w:tc>
          <w:tcPr>
            <w:tcW w:w="2579" w:type="dxa"/>
            <w:shd w:val="clear" w:color="auto" w:fill="auto"/>
            <w:noWrap/>
            <w:vAlign w:val="center"/>
            <w:hideMark/>
          </w:tcPr>
          <w:p w14:paraId="10E4E647" w14:textId="5663125B" w:rsidR="00C20F2D" w:rsidRPr="0034371D" w:rsidRDefault="00C20F2D" w:rsidP="00A97329">
            <w:pPr>
              <w:keepNext/>
              <w:jc w:val="center"/>
              <w:rPr>
                <w:b/>
                <w:color w:val="000000"/>
                <w:sz w:val="20"/>
                <w:szCs w:val="20"/>
                <w:lang w:eastAsia="en-CA"/>
              </w:rPr>
            </w:pPr>
            <w:proofErr w:type="spellStart"/>
            <w:r>
              <w:rPr>
                <w:b/>
                <w:color w:val="000000"/>
                <w:sz w:val="20"/>
                <w:szCs w:val="20"/>
                <w:lang w:eastAsia="en-CA"/>
              </w:rPr>
              <w:t>Taux</w:t>
            </w:r>
            <w:proofErr w:type="spellEnd"/>
            <w:r>
              <w:rPr>
                <w:b/>
                <w:color w:val="000000"/>
                <w:sz w:val="20"/>
                <w:szCs w:val="20"/>
                <w:lang w:eastAsia="en-CA"/>
              </w:rPr>
              <w:t xml:space="preserve"> de </w:t>
            </w:r>
            <w:proofErr w:type="spellStart"/>
            <w:r>
              <w:rPr>
                <w:b/>
                <w:color w:val="000000"/>
                <w:sz w:val="20"/>
                <w:szCs w:val="20"/>
                <w:lang w:eastAsia="en-CA"/>
              </w:rPr>
              <w:t>décaissement</w:t>
            </w:r>
            <w:proofErr w:type="spellEnd"/>
            <w:r>
              <w:rPr>
                <w:b/>
                <w:color w:val="000000"/>
                <w:sz w:val="20"/>
                <w:szCs w:val="20"/>
                <w:lang w:eastAsia="en-CA"/>
              </w:rPr>
              <w:t xml:space="preserve"> </w:t>
            </w:r>
            <w:r w:rsidRPr="0034371D">
              <w:rPr>
                <w:b/>
                <w:color w:val="000000"/>
                <w:sz w:val="20"/>
                <w:szCs w:val="20"/>
                <w:lang w:eastAsia="en-CA"/>
              </w:rPr>
              <w:t xml:space="preserve"> (%)</w:t>
            </w:r>
          </w:p>
        </w:tc>
      </w:tr>
      <w:tr w:rsidR="00C20F2D" w:rsidRPr="0034371D" w14:paraId="42DF735F" w14:textId="77777777" w:rsidTr="00C20F2D">
        <w:tc>
          <w:tcPr>
            <w:tcW w:w="1241" w:type="dxa"/>
            <w:vMerge w:val="restart"/>
            <w:shd w:val="clear" w:color="auto" w:fill="auto"/>
            <w:noWrap/>
            <w:vAlign w:val="center"/>
            <w:hideMark/>
          </w:tcPr>
          <w:p w14:paraId="446160FB" w14:textId="6EA305DA" w:rsidR="00C20F2D" w:rsidRPr="0034371D" w:rsidRDefault="00C20F2D" w:rsidP="00A97329">
            <w:pPr>
              <w:keepNext/>
              <w:jc w:val="left"/>
              <w:rPr>
                <w:bCs/>
                <w:color w:val="000000"/>
                <w:sz w:val="20"/>
                <w:szCs w:val="20"/>
                <w:lang w:eastAsia="en-CA"/>
              </w:rPr>
            </w:pPr>
            <w:r>
              <w:rPr>
                <w:bCs/>
                <w:color w:val="000000"/>
                <w:sz w:val="20"/>
                <w:szCs w:val="20"/>
                <w:lang w:eastAsia="en-CA"/>
              </w:rPr>
              <w:t>Première</w:t>
            </w:r>
          </w:p>
        </w:tc>
        <w:tc>
          <w:tcPr>
            <w:tcW w:w="1146" w:type="dxa"/>
            <w:shd w:val="clear" w:color="auto" w:fill="auto"/>
            <w:noWrap/>
            <w:vAlign w:val="center"/>
            <w:hideMark/>
          </w:tcPr>
          <w:p w14:paraId="66D2572C" w14:textId="2368AB5A" w:rsidR="00C20F2D" w:rsidRPr="0034371D" w:rsidRDefault="00C20F2D" w:rsidP="00A97329">
            <w:pPr>
              <w:keepNext/>
              <w:rPr>
                <w:bCs/>
                <w:color w:val="000000"/>
                <w:sz w:val="20"/>
                <w:szCs w:val="20"/>
                <w:lang w:eastAsia="en-CA"/>
              </w:rPr>
            </w:pPr>
            <w:proofErr w:type="spellStart"/>
            <w:r w:rsidRPr="0034371D">
              <w:rPr>
                <w:bCs/>
                <w:color w:val="000000"/>
                <w:sz w:val="20"/>
                <w:szCs w:val="20"/>
                <w:lang w:eastAsia="en-CA"/>
              </w:rPr>
              <w:t>Appro</w:t>
            </w:r>
            <w:r>
              <w:rPr>
                <w:bCs/>
                <w:color w:val="000000"/>
                <w:sz w:val="20"/>
                <w:szCs w:val="20"/>
                <w:lang w:eastAsia="en-CA"/>
              </w:rPr>
              <w:t>uvé</w:t>
            </w:r>
            <w:proofErr w:type="spellEnd"/>
            <w:r w:rsidRPr="0034371D">
              <w:rPr>
                <w:bCs/>
                <w:color w:val="000000"/>
                <w:sz w:val="20"/>
                <w:szCs w:val="20"/>
                <w:lang w:eastAsia="en-CA"/>
              </w:rPr>
              <w:t xml:space="preserve"> </w:t>
            </w:r>
          </w:p>
        </w:tc>
        <w:tc>
          <w:tcPr>
            <w:tcW w:w="1559" w:type="dxa"/>
            <w:shd w:val="clear" w:color="auto" w:fill="auto"/>
            <w:noWrap/>
            <w:tcMar>
              <w:left w:w="115" w:type="dxa"/>
              <w:right w:w="202" w:type="dxa"/>
            </w:tcMar>
            <w:vAlign w:val="center"/>
          </w:tcPr>
          <w:p w14:paraId="2E671298" w14:textId="3FBFC95A" w:rsidR="00C20F2D" w:rsidRPr="0034371D" w:rsidRDefault="00C20F2D" w:rsidP="00A97329">
            <w:pPr>
              <w:keepNext/>
              <w:jc w:val="right"/>
              <w:rPr>
                <w:color w:val="000000"/>
                <w:sz w:val="20"/>
                <w:szCs w:val="20"/>
                <w:lang w:eastAsia="en-CA"/>
              </w:rPr>
            </w:pPr>
            <w:r>
              <w:rPr>
                <w:color w:val="000000"/>
                <w:sz w:val="20"/>
                <w:szCs w:val="20"/>
                <w:lang w:eastAsia="en-CA"/>
              </w:rPr>
              <w:t>100 000</w:t>
            </w:r>
          </w:p>
        </w:tc>
        <w:tc>
          <w:tcPr>
            <w:tcW w:w="1418" w:type="dxa"/>
            <w:tcMar>
              <w:left w:w="115" w:type="dxa"/>
              <w:right w:w="202" w:type="dxa"/>
            </w:tcMar>
            <w:vAlign w:val="center"/>
          </w:tcPr>
          <w:p w14:paraId="4341225E" w14:textId="137F933C" w:rsidR="00C20F2D" w:rsidRPr="0034371D" w:rsidRDefault="00C20F2D" w:rsidP="00A97329">
            <w:pPr>
              <w:keepNext/>
              <w:jc w:val="right"/>
              <w:rPr>
                <w:color w:val="000000"/>
                <w:sz w:val="20"/>
                <w:szCs w:val="20"/>
                <w:lang w:eastAsia="en-CA"/>
              </w:rPr>
            </w:pPr>
            <w:r>
              <w:rPr>
                <w:color w:val="000000"/>
                <w:sz w:val="20"/>
                <w:szCs w:val="20"/>
                <w:lang w:eastAsia="en-CA"/>
              </w:rPr>
              <w:t>200 000</w:t>
            </w:r>
          </w:p>
        </w:tc>
        <w:tc>
          <w:tcPr>
            <w:tcW w:w="1417" w:type="dxa"/>
            <w:shd w:val="clear" w:color="auto" w:fill="auto"/>
            <w:noWrap/>
            <w:tcMar>
              <w:left w:w="115" w:type="dxa"/>
              <w:right w:w="202" w:type="dxa"/>
            </w:tcMar>
            <w:vAlign w:val="center"/>
          </w:tcPr>
          <w:p w14:paraId="34D03F20" w14:textId="55AEA08B" w:rsidR="00C20F2D" w:rsidRPr="0034371D" w:rsidRDefault="00C20F2D" w:rsidP="00A97329">
            <w:pPr>
              <w:keepNext/>
              <w:jc w:val="right"/>
              <w:rPr>
                <w:color w:val="000000"/>
                <w:sz w:val="20"/>
                <w:szCs w:val="20"/>
                <w:lang w:eastAsia="en-CA"/>
              </w:rPr>
            </w:pPr>
            <w:r>
              <w:rPr>
                <w:color w:val="000000"/>
                <w:sz w:val="20"/>
                <w:szCs w:val="20"/>
                <w:lang w:eastAsia="en-CA"/>
              </w:rPr>
              <w:t>300 000</w:t>
            </w:r>
          </w:p>
        </w:tc>
        <w:tc>
          <w:tcPr>
            <w:tcW w:w="2579" w:type="dxa"/>
            <w:vMerge w:val="restart"/>
            <w:shd w:val="clear" w:color="auto" w:fill="auto"/>
            <w:noWrap/>
            <w:vAlign w:val="center"/>
          </w:tcPr>
          <w:p w14:paraId="34127356" w14:textId="77777777" w:rsidR="00C20F2D" w:rsidRPr="0034371D" w:rsidRDefault="00C20F2D" w:rsidP="00A97329">
            <w:pPr>
              <w:keepNext/>
              <w:jc w:val="center"/>
              <w:rPr>
                <w:color w:val="000000"/>
                <w:sz w:val="20"/>
                <w:szCs w:val="20"/>
                <w:lang w:eastAsia="en-CA"/>
              </w:rPr>
            </w:pPr>
            <w:r>
              <w:rPr>
                <w:color w:val="000000"/>
                <w:sz w:val="20"/>
                <w:szCs w:val="20"/>
                <w:lang w:eastAsia="en-CA"/>
              </w:rPr>
              <w:t>100</w:t>
            </w:r>
          </w:p>
        </w:tc>
      </w:tr>
      <w:tr w:rsidR="00C20F2D" w:rsidRPr="0034371D" w14:paraId="54E0DC6D" w14:textId="77777777" w:rsidTr="00C20F2D">
        <w:tc>
          <w:tcPr>
            <w:tcW w:w="1241" w:type="dxa"/>
            <w:vMerge/>
            <w:vAlign w:val="center"/>
            <w:hideMark/>
          </w:tcPr>
          <w:p w14:paraId="1159E825" w14:textId="77777777" w:rsidR="00C20F2D" w:rsidRPr="0034371D" w:rsidRDefault="00C20F2D" w:rsidP="00A97329">
            <w:pPr>
              <w:keepNext/>
              <w:jc w:val="left"/>
              <w:rPr>
                <w:bCs/>
                <w:color w:val="000000"/>
                <w:sz w:val="20"/>
                <w:szCs w:val="20"/>
                <w:lang w:eastAsia="en-CA"/>
              </w:rPr>
            </w:pPr>
          </w:p>
        </w:tc>
        <w:tc>
          <w:tcPr>
            <w:tcW w:w="1146" w:type="dxa"/>
            <w:shd w:val="clear" w:color="auto" w:fill="auto"/>
            <w:noWrap/>
            <w:vAlign w:val="center"/>
            <w:hideMark/>
          </w:tcPr>
          <w:p w14:paraId="412B84BF" w14:textId="07802049" w:rsidR="00C20F2D" w:rsidRPr="0034371D" w:rsidRDefault="00C20F2D" w:rsidP="00A97329">
            <w:pPr>
              <w:keepNext/>
              <w:rPr>
                <w:bCs/>
                <w:color w:val="000000"/>
                <w:sz w:val="20"/>
                <w:szCs w:val="20"/>
                <w:lang w:eastAsia="en-CA"/>
              </w:rPr>
            </w:pPr>
            <w:proofErr w:type="spellStart"/>
            <w:r w:rsidRPr="0034371D">
              <w:rPr>
                <w:bCs/>
                <w:color w:val="000000"/>
                <w:sz w:val="20"/>
                <w:szCs w:val="20"/>
                <w:lang w:eastAsia="en-CA"/>
              </w:rPr>
              <w:t>D</w:t>
            </w:r>
            <w:r>
              <w:rPr>
                <w:bCs/>
                <w:color w:val="000000"/>
                <w:sz w:val="20"/>
                <w:szCs w:val="20"/>
                <w:lang w:eastAsia="en-CA"/>
              </w:rPr>
              <w:t>éca</w:t>
            </w:r>
            <w:r w:rsidRPr="0034371D">
              <w:rPr>
                <w:bCs/>
                <w:color w:val="000000"/>
                <w:sz w:val="20"/>
                <w:szCs w:val="20"/>
                <w:lang w:eastAsia="en-CA"/>
              </w:rPr>
              <w:t>is</w:t>
            </w:r>
            <w:r>
              <w:rPr>
                <w:bCs/>
                <w:color w:val="000000"/>
                <w:sz w:val="20"/>
                <w:szCs w:val="20"/>
                <w:lang w:eastAsia="en-CA"/>
              </w:rPr>
              <w:t>sé</w:t>
            </w:r>
            <w:proofErr w:type="spellEnd"/>
          </w:p>
        </w:tc>
        <w:tc>
          <w:tcPr>
            <w:tcW w:w="1559" w:type="dxa"/>
            <w:shd w:val="clear" w:color="auto" w:fill="auto"/>
            <w:noWrap/>
            <w:tcMar>
              <w:left w:w="115" w:type="dxa"/>
              <w:right w:w="202" w:type="dxa"/>
            </w:tcMar>
            <w:vAlign w:val="center"/>
          </w:tcPr>
          <w:p w14:paraId="3D905ACB" w14:textId="771777F5" w:rsidR="00C20F2D" w:rsidRPr="0034371D" w:rsidRDefault="00C20F2D" w:rsidP="00A97329">
            <w:pPr>
              <w:keepNext/>
              <w:jc w:val="right"/>
              <w:rPr>
                <w:color w:val="000000"/>
                <w:sz w:val="20"/>
                <w:szCs w:val="20"/>
                <w:lang w:eastAsia="en-CA"/>
              </w:rPr>
            </w:pPr>
            <w:r>
              <w:rPr>
                <w:color w:val="000000"/>
                <w:sz w:val="20"/>
                <w:szCs w:val="20"/>
                <w:lang w:eastAsia="en-CA"/>
              </w:rPr>
              <w:t>100 000</w:t>
            </w:r>
          </w:p>
        </w:tc>
        <w:tc>
          <w:tcPr>
            <w:tcW w:w="1418" w:type="dxa"/>
            <w:tcMar>
              <w:left w:w="115" w:type="dxa"/>
              <w:right w:w="202" w:type="dxa"/>
            </w:tcMar>
            <w:vAlign w:val="center"/>
          </w:tcPr>
          <w:p w14:paraId="65F7FB8E" w14:textId="58B8E707" w:rsidR="00C20F2D" w:rsidRPr="0034371D" w:rsidRDefault="00C20F2D" w:rsidP="00A97329">
            <w:pPr>
              <w:keepNext/>
              <w:jc w:val="right"/>
              <w:rPr>
                <w:color w:val="000000"/>
                <w:sz w:val="20"/>
                <w:szCs w:val="20"/>
                <w:lang w:eastAsia="en-CA"/>
              </w:rPr>
            </w:pPr>
            <w:r>
              <w:rPr>
                <w:color w:val="000000"/>
                <w:sz w:val="20"/>
                <w:szCs w:val="20"/>
                <w:lang w:eastAsia="en-CA"/>
              </w:rPr>
              <w:t>200 000</w:t>
            </w:r>
          </w:p>
        </w:tc>
        <w:tc>
          <w:tcPr>
            <w:tcW w:w="1417" w:type="dxa"/>
            <w:shd w:val="clear" w:color="auto" w:fill="auto"/>
            <w:noWrap/>
            <w:tcMar>
              <w:left w:w="115" w:type="dxa"/>
              <w:right w:w="202" w:type="dxa"/>
            </w:tcMar>
            <w:vAlign w:val="center"/>
          </w:tcPr>
          <w:p w14:paraId="757A604F" w14:textId="070C9A70" w:rsidR="00C20F2D" w:rsidRPr="0034371D" w:rsidRDefault="00C20F2D" w:rsidP="00A97329">
            <w:pPr>
              <w:keepNext/>
              <w:jc w:val="right"/>
              <w:rPr>
                <w:color w:val="000000"/>
                <w:sz w:val="20"/>
                <w:szCs w:val="20"/>
                <w:lang w:eastAsia="en-CA"/>
              </w:rPr>
            </w:pPr>
            <w:r>
              <w:rPr>
                <w:color w:val="000000"/>
                <w:sz w:val="20"/>
                <w:szCs w:val="20"/>
                <w:lang w:eastAsia="en-CA"/>
              </w:rPr>
              <w:t>300 000</w:t>
            </w:r>
          </w:p>
        </w:tc>
        <w:tc>
          <w:tcPr>
            <w:tcW w:w="2579" w:type="dxa"/>
            <w:vMerge/>
            <w:vAlign w:val="center"/>
          </w:tcPr>
          <w:p w14:paraId="72CD9BDA" w14:textId="77777777" w:rsidR="00C20F2D" w:rsidRPr="0034371D" w:rsidRDefault="00C20F2D" w:rsidP="00A97329">
            <w:pPr>
              <w:keepNext/>
              <w:jc w:val="center"/>
              <w:rPr>
                <w:color w:val="000000"/>
                <w:sz w:val="20"/>
                <w:szCs w:val="20"/>
                <w:lang w:eastAsia="en-CA"/>
              </w:rPr>
            </w:pPr>
          </w:p>
        </w:tc>
      </w:tr>
      <w:tr w:rsidR="00C20F2D" w:rsidRPr="0034371D" w14:paraId="7940C0AF" w14:textId="77777777" w:rsidTr="00C20F2D">
        <w:tc>
          <w:tcPr>
            <w:tcW w:w="1241" w:type="dxa"/>
            <w:vMerge w:val="restart"/>
            <w:shd w:val="clear" w:color="auto" w:fill="auto"/>
            <w:noWrap/>
            <w:vAlign w:val="center"/>
            <w:hideMark/>
          </w:tcPr>
          <w:p w14:paraId="51752088" w14:textId="315D4387" w:rsidR="00C20F2D" w:rsidRPr="0034371D" w:rsidRDefault="00C20F2D" w:rsidP="00C20F2D">
            <w:pPr>
              <w:jc w:val="left"/>
              <w:rPr>
                <w:bCs/>
                <w:color w:val="000000"/>
                <w:sz w:val="20"/>
                <w:szCs w:val="20"/>
                <w:lang w:eastAsia="en-CA"/>
              </w:rPr>
            </w:pPr>
            <w:proofErr w:type="spellStart"/>
            <w:r>
              <w:rPr>
                <w:bCs/>
                <w:color w:val="000000"/>
                <w:sz w:val="20"/>
                <w:szCs w:val="20"/>
                <w:lang w:eastAsia="en-CA"/>
              </w:rPr>
              <w:t>Deuxième</w:t>
            </w:r>
            <w:proofErr w:type="spellEnd"/>
          </w:p>
        </w:tc>
        <w:tc>
          <w:tcPr>
            <w:tcW w:w="1146" w:type="dxa"/>
            <w:shd w:val="clear" w:color="auto" w:fill="auto"/>
            <w:noWrap/>
            <w:vAlign w:val="center"/>
            <w:hideMark/>
          </w:tcPr>
          <w:p w14:paraId="156DE091" w14:textId="1BA1A86C" w:rsidR="00C20F2D" w:rsidRPr="0034371D" w:rsidRDefault="00C20F2D" w:rsidP="00C20F2D">
            <w:pPr>
              <w:rPr>
                <w:bCs/>
                <w:color w:val="000000"/>
                <w:sz w:val="20"/>
                <w:szCs w:val="20"/>
                <w:lang w:eastAsia="en-CA"/>
              </w:rPr>
            </w:pPr>
            <w:proofErr w:type="spellStart"/>
            <w:r w:rsidRPr="0034371D">
              <w:rPr>
                <w:bCs/>
                <w:color w:val="000000"/>
                <w:sz w:val="20"/>
                <w:szCs w:val="20"/>
                <w:lang w:eastAsia="en-CA"/>
              </w:rPr>
              <w:t>Appro</w:t>
            </w:r>
            <w:r>
              <w:rPr>
                <w:bCs/>
                <w:color w:val="000000"/>
                <w:sz w:val="20"/>
                <w:szCs w:val="20"/>
                <w:lang w:eastAsia="en-CA"/>
              </w:rPr>
              <w:t>uvé</w:t>
            </w:r>
            <w:proofErr w:type="spellEnd"/>
            <w:r w:rsidRPr="0034371D">
              <w:rPr>
                <w:bCs/>
                <w:color w:val="000000"/>
                <w:sz w:val="20"/>
                <w:szCs w:val="20"/>
                <w:lang w:eastAsia="en-CA"/>
              </w:rPr>
              <w:t xml:space="preserve"> </w:t>
            </w:r>
          </w:p>
        </w:tc>
        <w:tc>
          <w:tcPr>
            <w:tcW w:w="1559" w:type="dxa"/>
            <w:shd w:val="clear" w:color="auto" w:fill="auto"/>
            <w:noWrap/>
            <w:tcMar>
              <w:left w:w="115" w:type="dxa"/>
              <w:right w:w="202" w:type="dxa"/>
            </w:tcMar>
            <w:vAlign w:val="center"/>
          </w:tcPr>
          <w:p w14:paraId="334CE861" w14:textId="79E37504" w:rsidR="00C20F2D" w:rsidRPr="0034371D" w:rsidRDefault="00C20F2D" w:rsidP="00C20F2D">
            <w:pPr>
              <w:jc w:val="right"/>
              <w:rPr>
                <w:color w:val="000000"/>
                <w:sz w:val="20"/>
                <w:szCs w:val="20"/>
                <w:lang w:eastAsia="en-CA"/>
              </w:rPr>
            </w:pPr>
            <w:r>
              <w:rPr>
                <w:color w:val="000000"/>
                <w:sz w:val="20"/>
                <w:szCs w:val="20"/>
                <w:lang w:eastAsia="en-CA"/>
              </w:rPr>
              <w:t>80 000</w:t>
            </w:r>
          </w:p>
        </w:tc>
        <w:tc>
          <w:tcPr>
            <w:tcW w:w="1418" w:type="dxa"/>
            <w:tcMar>
              <w:left w:w="115" w:type="dxa"/>
              <w:right w:w="202" w:type="dxa"/>
            </w:tcMar>
            <w:vAlign w:val="center"/>
          </w:tcPr>
          <w:p w14:paraId="287B9294" w14:textId="06041742" w:rsidR="00C20F2D" w:rsidRPr="0034371D" w:rsidRDefault="00C20F2D" w:rsidP="00C20F2D">
            <w:pPr>
              <w:jc w:val="right"/>
              <w:rPr>
                <w:color w:val="000000"/>
                <w:sz w:val="20"/>
                <w:szCs w:val="20"/>
                <w:lang w:eastAsia="en-CA"/>
              </w:rPr>
            </w:pPr>
            <w:r>
              <w:rPr>
                <w:color w:val="000000"/>
                <w:sz w:val="20"/>
                <w:szCs w:val="20"/>
                <w:lang w:eastAsia="en-CA"/>
              </w:rPr>
              <w:t>80 000</w:t>
            </w:r>
          </w:p>
        </w:tc>
        <w:tc>
          <w:tcPr>
            <w:tcW w:w="1417" w:type="dxa"/>
            <w:shd w:val="clear" w:color="auto" w:fill="auto"/>
            <w:noWrap/>
            <w:tcMar>
              <w:left w:w="115" w:type="dxa"/>
              <w:right w:w="202" w:type="dxa"/>
            </w:tcMar>
            <w:vAlign w:val="center"/>
          </w:tcPr>
          <w:p w14:paraId="27B2FA3B" w14:textId="1115DAF3" w:rsidR="00C20F2D" w:rsidRPr="0034371D" w:rsidRDefault="00C20F2D" w:rsidP="00C20F2D">
            <w:pPr>
              <w:jc w:val="right"/>
              <w:rPr>
                <w:color w:val="000000"/>
                <w:sz w:val="20"/>
                <w:szCs w:val="20"/>
                <w:lang w:eastAsia="en-CA"/>
              </w:rPr>
            </w:pPr>
            <w:r>
              <w:rPr>
                <w:color w:val="000000"/>
                <w:sz w:val="20"/>
                <w:szCs w:val="20"/>
                <w:lang w:eastAsia="en-CA"/>
              </w:rPr>
              <w:t>160 000</w:t>
            </w:r>
          </w:p>
        </w:tc>
        <w:tc>
          <w:tcPr>
            <w:tcW w:w="2579" w:type="dxa"/>
            <w:vMerge w:val="restart"/>
            <w:shd w:val="clear" w:color="auto" w:fill="auto"/>
            <w:noWrap/>
            <w:vAlign w:val="center"/>
          </w:tcPr>
          <w:p w14:paraId="18366155" w14:textId="77777777" w:rsidR="00C20F2D" w:rsidRPr="0034371D" w:rsidRDefault="00C20F2D" w:rsidP="00C20F2D">
            <w:pPr>
              <w:jc w:val="center"/>
              <w:rPr>
                <w:color w:val="000000"/>
                <w:sz w:val="20"/>
                <w:szCs w:val="20"/>
                <w:lang w:eastAsia="en-CA"/>
              </w:rPr>
            </w:pPr>
            <w:r>
              <w:rPr>
                <w:color w:val="000000"/>
                <w:sz w:val="20"/>
                <w:szCs w:val="20"/>
                <w:lang w:eastAsia="en-CA"/>
              </w:rPr>
              <w:t>100</w:t>
            </w:r>
          </w:p>
        </w:tc>
      </w:tr>
      <w:tr w:rsidR="00C20F2D" w:rsidRPr="0034371D" w14:paraId="2809C108" w14:textId="77777777" w:rsidTr="00C20F2D">
        <w:tc>
          <w:tcPr>
            <w:tcW w:w="1241" w:type="dxa"/>
            <w:vMerge/>
            <w:vAlign w:val="center"/>
            <w:hideMark/>
          </w:tcPr>
          <w:p w14:paraId="442CEC5D" w14:textId="77777777" w:rsidR="00C20F2D" w:rsidRPr="0034371D" w:rsidRDefault="00C20F2D" w:rsidP="00C20F2D">
            <w:pPr>
              <w:jc w:val="left"/>
              <w:rPr>
                <w:bCs/>
                <w:color w:val="000000"/>
                <w:sz w:val="20"/>
                <w:szCs w:val="20"/>
                <w:lang w:eastAsia="en-CA"/>
              </w:rPr>
            </w:pPr>
          </w:p>
        </w:tc>
        <w:tc>
          <w:tcPr>
            <w:tcW w:w="1146" w:type="dxa"/>
            <w:shd w:val="clear" w:color="auto" w:fill="auto"/>
            <w:noWrap/>
            <w:vAlign w:val="center"/>
            <w:hideMark/>
          </w:tcPr>
          <w:p w14:paraId="0A74901E" w14:textId="4533B258" w:rsidR="00C20F2D" w:rsidRPr="0034371D" w:rsidRDefault="00C20F2D" w:rsidP="00C20F2D">
            <w:pPr>
              <w:rPr>
                <w:bCs/>
                <w:color w:val="000000"/>
                <w:sz w:val="20"/>
                <w:szCs w:val="20"/>
                <w:lang w:eastAsia="en-CA"/>
              </w:rPr>
            </w:pPr>
            <w:proofErr w:type="spellStart"/>
            <w:r w:rsidRPr="0034371D">
              <w:rPr>
                <w:bCs/>
                <w:color w:val="000000"/>
                <w:sz w:val="20"/>
                <w:szCs w:val="20"/>
                <w:lang w:eastAsia="en-CA"/>
              </w:rPr>
              <w:t>D</w:t>
            </w:r>
            <w:r>
              <w:rPr>
                <w:bCs/>
                <w:color w:val="000000"/>
                <w:sz w:val="20"/>
                <w:szCs w:val="20"/>
                <w:lang w:eastAsia="en-CA"/>
              </w:rPr>
              <w:t>éca</w:t>
            </w:r>
            <w:r w:rsidRPr="0034371D">
              <w:rPr>
                <w:bCs/>
                <w:color w:val="000000"/>
                <w:sz w:val="20"/>
                <w:szCs w:val="20"/>
                <w:lang w:eastAsia="en-CA"/>
              </w:rPr>
              <w:t>is</w:t>
            </w:r>
            <w:r>
              <w:rPr>
                <w:bCs/>
                <w:color w:val="000000"/>
                <w:sz w:val="20"/>
                <w:szCs w:val="20"/>
                <w:lang w:eastAsia="en-CA"/>
              </w:rPr>
              <w:t>sé</w:t>
            </w:r>
            <w:proofErr w:type="spellEnd"/>
          </w:p>
        </w:tc>
        <w:tc>
          <w:tcPr>
            <w:tcW w:w="1559" w:type="dxa"/>
            <w:shd w:val="clear" w:color="auto" w:fill="auto"/>
            <w:noWrap/>
            <w:tcMar>
              <w:left w:w="115" w:type="dxa"/>
              <w:right w:w="202" w:type="dxa"/>
            </w:tcMar>
            <w:vAlign w:val="center"/>
          </w:tcPr>
          <w:p w14:paraId="34C98AB1" w14:textId="5ECA5BF4" w:rsidR="00C20F2D" w:rsidRPr="0034371D" w:rsidRDefault="00C20F2D" w:rsidP="00C20F2D">
            <w:pPr>
              <w:jc w:val="right"/>
              <w:rPr>
                <w:color w:val="000000"/>
                <w:sz w:val="20"/>
                <w:szCs w:val="20"/>
                <w:lang w:eastAsia="en-CA"/>
              </w:rPr>
            </w:pPr>
            <w:r>
              <w:rPr>
                <w:color w:val="000000"/>
                <w:sz w:val="20"/>
                <w:szCs w:val="20"/>
                <w:lang w:eastAsia="en-CA"/>
              </w:rPr>
              <w:t>80 000</w:t>
            </w:r>
          </w:p>
        </w:tc>
        <w:tc>
          <w:tcPr>
            <w:tcW w:w="1418" w:type="dxa"/>
            <w:tcMar>
              <w:left w:w="115" w:type="dxa"/>
              <w:right w:w="202" w:type="dxa"/>
            </w:tcMar>
            <w:vAlign w:val="center"/>
          </w:tcPr>
          <w:p w14:paraId="32DA8031" w14:textId="332AA69C" w:rsidR="00C20F2D" w:rsidRPr="0034371D" w:rsidRDefault="00C20F2D" w:rsidP="00C20F2D">
            <w:pPr>
              <w:jc w:val="right"/>
              <w:rPr>
                <w:color w:val="000000"/>
                <w:sz w:val="20"/>
                <w:szCs w:val="20"/>
                <w:lang w:eastAsia="en-CA"/>
              </w:rPr>
            </w:pPr>
            <w:r>
              <w:rPr>
                <w:color w:val="000000"/>
                <w:sz w:val="20"/>
                <w:szCs w:val="20"/>
                <w:lang w:eastAsia="en-CA"/>
              </w:rPr>
              <w:t>80 000</w:t>
            </w:r>
          </w:p>
        </w:tc>
        <w:tc>
          <w:tcPr>
            <w:tcW w:w="1417" w:type="dxa"/>
            <w:shd w:val="clear" w:color="auto" w:fill="auto"/>
            <w:noWrap/>
            <w:tcMar>
              <w:left w:w="115" w:type="dxa"/>
              <w:right w:w="202" w:type="dxa"/>
            </w:tcMar>
            <w:vAlign w:val="center"/>
          </w:tcPr>
          <w:p w14:paraId="0374B41E" w14:textId="7C23C5D8" w:rsidR="00C20F2D" w:rsidRPr="0034371D" w:rsidRDefault="00C20F2D" w:rsidP="00C20F2D">
            <w:pPr>
              <w:jc w:val="right"/>
              <w:rPr>
                <w:color w:val="000000"/>
                <w:sz w:val="20"/>
                <w:szCs w:val="20"/>
                <w:lang w:eastAsia="en-CA"/>
              </w:rPr>
            </w:pPr>
            <w:r>
              <w:rPr>
                <w:color w:val="000000"/>
                <w:sz w:val="20"/>
                <w:szCs w:val="20"/>
                <w:lang w:eastAsia="en-CA"/>
              </w:rPr>
              <w:t>160 000</w:t>
            </w:r>
          </w:p>
        </w:tc>
        <w:tc>
          <w:tcPr>
            <w:tcW w:w="2579" w:type="dxa"/>
            <w:vMerge/>
            <w:vAlign w:val="center"/>
          </w:tcPr>
          <w:p w14:paraId="2F2E8DFC" w14:textId="77777777" w:rsidR="00C20F2D" w:rsidRPr="0034371D" w:rsidRDefault="00C20F2D" w:rsidP="00C20F2D">
            <w:pPr>
              <w:jc w:val="center"/>
              <w:rPr>
                <w:color w:val="000000"/>
                <w:sz w:val="20"/>
                <w:szCs w:val="20"/>
                <w:lang w:eastAsia="en-CA"/>
              </w:rPr>
            </w:pPr>
          </w:p>
        </w:tc>
      </w:tr>
      <w:tr w:rsidR="00C20F2D" w:rsidRPr="0034371D" w14:paraId="0480A13A" w14:textId="77777777" w:rsidTr="00C20F2D">
        <w:tc>
          <w:tcPr>
            <w:tcW w:w="1241" w:type="dxa"/>
            <w:vMerge w:val="restart"/>
            <w:shd w:val="clear" w:color="auto" w:fill="auto"/>
            <w:noWrap/>
            <w:vAlign w:val="center"/>
            <w:hideMark/>
          </w:tcPr>
          <w:p w14:paraId="193F2A7F" w14:textId="06CA62B7" w:rsidR="00C20F2D" w:rsidRPr="0034371D" w:rsidRDefault="00C20F2D" w:rsidP="00C20F2D">
            <w:pPr>
              <w:jc w:val="left"/>
              <w:rPr>
                <w:bCs/>
                <w:color w:val="000000"/>
                <w:sz w:val="20"/>
                <w:szCs w:val="20"/>
                <w:lang w:eastAsia="en-CA"/>
              </w:rPr>
            </w:pPr>
            <w:proofErr w:type="spellStart"/>
            <w:r w:rsidRPr="0034371D">
              <w:rPr>
                <w:bCs/>
                <w:color w:val="000000"/>
                <w:sz w:val="20"/>
                <w:szCs w:val="20"/>
                <w:lang w:eastAsia="en-CA"/>
              </w:rPr>
              <w:t>T</w:t>
            </w:r>
            <w:r>
              <w:rPr>
                <w:bCs/>
                <w:color w:val="000000"/>
                <w:sz w:val="20"/>
                <w:szCs w:val="20"/>
                <w:lang w:eastAsia="en-CA"/>
              </w:rPr>
              <w:t>roisième</w:t>
            </w:r>
            <w:proofErr w:type="spellEnd"/>
          </w:p>
        </w:tc>
        <w:tc>
          <w:tcPr>
            <w:tcW w:w="1146" w:type="dxa"/>
            <w:shd w:val="clear" w:color="auto" w:fill="auto"/>
            <w:noWrap/>
            <w:vAlign w:val="center"/>
            <w:hideMark/>
          </w:tcPr>
          <w:p w14:paraId="274E14C4" w14:textId="3997DAF0" w:rsidR="00C20F2D" w:rsidRPr="0034371D" w:rsidRDefault="00C20F2D" w:rsidP="00C20F2D">
            <w:pPr>
              <w:rPr>
                <w:bCs/>
                <w:color w:val="000000"/>
                <w:sz w:val="20"/>
                <w:szCs w:val="20"/>
                <w:lang w:eastAsia="en-CA"/>
              </w:rPr>
            </w:pPr>
            <w:proofErr w:type="spellStart"/>
            <w:r w:rsidRPr="0034371D">
              <w:rPr>
                <w:bCs/>
                <w:color w:val="000000"/>
                <w:sz w:val="20"/>
                <w:szCs w:val="20"/>
                <w:lang w:eastAsia="en-CA"/>
              </w:rPr>
              <w:t>Appro</w:t>
            </w:r>
            <w:r>
              <w:rPr>
                <w:bCs/>
                <w:color w:val="000000"/>
                <w:sz w:val="20"/>
                <w:szCs w:val="20"/>
                <w:lang w:eastAsia="en-CA"/>
              </w:rPr>
              <w:t>uvé</w:t>
            </w:r>
            <w:proofErr w:type="spellEnd"/>
            <w:r w:rsidRPr="0034371D">
              <w:rPr>
                <w:bCs/>
                <w:color w:val="000000"/>
                <w:sz w:val="20"/>
                <w:szCs w:val="20"/>
                <w:lang w:eastAsia="en-CA"/>
              </w:rPr>
              <w:t xml:space="preserve"> </w:t>
            </w:r>
          </w:p>
        </w:tc>
        <w:tc>
          <w:tcPr>
            <w:tcW w:w="1559" w:type="dxa"/>
            <w:shd w:val="clear" w:color="auto" w:fill="auto"/>
            <w:noWrap/>
            <w:tcMar>
              <w:left w:w="115" w:type="dxa"/>
              <w:right w:w="202" w:type="dxa"/>
            </w:tcMar>
            <w:vAlign w:val="center"/>
          </w:tcPr>
          <w:p w14:paraId="797F79BE" w14:textId="0ACABF3F" w:rsidR="00C20F2D" w:rsidRPr="0034371D" w:rsidRDefault="00C20F2D" w:rsidP="00C20F2D">
            <w:pPr>
              <w:jc w:val="right"/>
              <w:rPr>
                <w:color w:val="000000"/>
                <w:sz w:val="20"/>
                <w:szCs w:val="20"/>
                <w:lang w:eastAsia="en-CA"/>
              </w:rPr>
            </w:pPr>
            <w:r>
              <w:rPr>
                <w:color w:val="000000"/>
                <w:sz w:val="20"/>
                <w:szCs w:val="20"/>
                <w:lang w:eastAsia="en-CA"/>
              </w:rPr>
              <w:t>120 000</w:t>
            </w:r>
          </w:p>
        </w:tc>
        <w:tc>
          <w:tcPr>
            <w:tcW w:w="1418" w:type="dxa"/>
            <w:tcMar>
              <w:left w:w="115" w:type="dxa"/>
              <w:right w:w="202" w:type="dxa"/>
            </w:tcMar>
            <w:vAlign w:val="center"/>
          </w:tcPr>
          <w:p w14:paraId="2A6E665C" w14:textId="56DF4A14" w:rsidR="00C20F2D" w:rsidRPr="0034371D" w:rsidRDefault="00C20F2D" w:rsidP="00C20F2D">
            <w:pPr>
              <w:jc w:val="right"/>
              <w:rPr>
                <w:color w:val="000000"/>
                <w:sz w:val="20"/>
                <w:szCs w:val="20"/>
                <w:lang w:eastAsia="en-CA"/>
              </w:rPr>
            </w:pPr>
            <w:r>
              <w:rPr>
                <w:color w:val="000000"/>
                <w:sz w:val="20"/>
                <w:szCs w:val="20"/>
                <w:lang w:eastAsia="en-CA"/>
              </w:rPr>
              <w:t>50 000</w:t>
            </w:r>
          </w:p>
        </w:tc>
        <w:tc>
          <w:tcPr>
            <w:tcW w:w="1417" w:type="dxa"/>
            <w:shd w:val="clear" w:color="auto" w:fill="auto"/>
            <w:noWrap/>
            <w:tcMar>
              <w:left w:w="115" w:type="dxa"/>
              <w:right w:w="202" w:type="dxa"/>
            </w:tcMar>
            <w:vAlign w:val="center"/>
          </w:tcPr>
          <w:p w14:paraId="6859A678" w14:textId="13F995C4" w:rsidR="00C20F2D" w:rsidRPr="0034371D" w:rsidRDefault="00C20F2D" w:rsidP="00C20F2D">
            <w:pPr>
              <w:jc w:val="right"/>
              <w:rPr>
                <w:color w:val="000000"/>
                <w:sz w:val="20"/>
                <w:szCs w:val="20"/>
                <w:lang w:eastAsia="en-CA"/>
              </w:rPr>
            </w:pPr>
            <w:r>
              <w:rPr>
                <w:color w:val="000000"/>
                <w:sz w:val="20"/>
                <w:szCs w:val="20"/>
                <w:lang w:eastAsia="en-CA"/>
              </w:rPr>
              <w:t>170 000</w:t>
            </w:r>
          </w:p>
        </w:tc>
        <w:tc>
          <w:tcPr>
            <w:tcW w:w="2579" w:type="dxa"/>
            <w:vMerge w:val="restart"/>
            <w:shd w:val="clear" w:color="auto" w:fill="auto"/>
            <w:noWrap/>
            <w:vAlign w:val="center"/>
          </w:tcPr>
          <w:p w14:paraId="52543BA2" w14:textId="77777777" w:rsidR="00C20F2D" w:rsidRPr="0034371D" w:rsidRDefault="00C20F2D" w:rsidP="00C20F2D">
            <w:pPr>
              <w:jc w:val="center"/>
              <w:rPr>
                <w:color w:val="000000"/>
                <w:sz w:val="20"/>
                <w:szCs w:val="20"/>
                <w:lang w:eastAsia="en-CA"/>
              </w:rPr>
            </w:pPr>
            <w:r>
              <w:rPr>
                <w:color w:val="000000"/>
                <w:sz w:val="20"/>
                <w:szCs w:val="20"/>
                <w:lang w:eastAsia="en-CA"/>
              </w:rPr>
              <w:t>44</w:t>
            </w:r>
          </w:p>
        </w:tc>
      </w:tr>
      <w:tr w:rsidR="00C20F2D" w:rsidRPr="0034371D" w14:paraId="32A7A5EF" w14:textId="77777777" w:rsidTr="00C20F2D">
        <w:tc>
          <w:tcPr>
            <w:tcW w:w="1241" w:type="dxa"/>
            <w:vMerge/>
            <w:vAlign w:val="center"/>
            <w:hideMark/>
          </w:tcPr>
          <w:p w14:paraId="55B5ECB6" w14:textId="77777777" w:rsidR="00C20F2D" w:rsidRPr="0034371D" w:rsidRDefault="00C20F2D" w:rsidP="00C20F2D">
            <w:pPr>
              <w:jc w:val="left"/>
              <w:rPr>
                <w:bCs/>
                <w:color w:val="000000"/>
                <w:sz w:val="20"/>
                <w:szCs w:val="20"/>
                <w:lang w:eastAsia="en-CA"/>
              </w:rPr>
            </w:pPr>
          </w:p>
        </w:tc>
        <w:tc>
          <w:tcPr>
            <w:tcW w:w="1146" w:type="dxa"/>
            <w:shd w:val="clear" w:color="auto" w:fill="auto"/>
            <w:noWrap/>
            <w:vAlign w:val="center"/>
            <w:hideMark/>
          </w:tcPr>
          <w:p w14:paraId="3F46D643" w14:textId="2C1AA583" w:rsidR="00C20F2D" w:rsidRPr="0034371D" w:rsidRDefault="00C20F2D" w:rsidP="00C20F2D">
            <w:pPr>
              <w:rPr>
                <w:bCs/>
                <w:color w:val="000000"/>
                <w:sz w:val="20"/>
                <w:szCs w:val="20"/>
                <w:lang w:eastAsia="en-CA"/>
              </w:rPr>
            </w:pPr>
            <w:proofErr w:type="spellStart"/>
            <w:r w:rsidRPr="0034371D">
              <w:rPr>
                <w:bCs/>
                <w:color w:val="000000"/>
                <w:sz w:val="20"/>
                <w:szCs w:val="20"/>
                <w:lang w:eastAsia="en-CA"/>
              </w:rPr>
              <w:t>D</w:t>
            </w:r>
            <w:r>
              <w:rPr>
                <w:bCs/>
                <w:color w:val="000000"/>
                <w:sz w:val="20"/>
                <w:szCs w:val="20"/>
                <w:lang w:eastAsia="en-CA"/>
              </w:rPr>
              <w:t>éca</w:t>
            </w:r>
            <w:r w:rsidRPr="0034371D">
              <w:rPr>
                <w:bCs/>
                <w:color w:val="000000"/>
                <w:sz w:val="20"/>
                <w:szCs w:val="20"/>
                <w:lang w:eastAsia="en-CA"/>
              </w:rPr>
              <w:t>is</w:t>
            </w:r>
            <w:r>
              <w:rPr>
                <w:bCs/>
                <w:color w:val="000000"/>
                <w:sz w:val="20"/>
                <w:szCs w:val="20"/>
                <w:lang w:eastAsia="en-CA"/>
              </w:rPr>
              <w:t>sé</w:t>
            </w:r>
            <w:proofErr w:type="spellEnd"/>
          </w:p>
        </w:tc>
        <w:tc>
          <w:tcPr>
            <w:tcW w:w="1559" w:type="dxa"/>
            <w:shd w:val="clear" w:color="auto" w:fill="auto"/>
            <w:noWrap/>
            <w:tcMar>
              <w:left w:w="115" w:type="dxa"/>
              <w:right w:w="202" w:type="dxa"/>
            </w:tcMar>
            <w:vAlign w:val="center"/>
          </w:tcPr>
          <w:p w14:paraId="1B96A182" w14:textId="628045AC" w:rsidR="00C20F2D" w:rsidRPr="0034371D" w:rsidRDefault="00C20F2D" w:rsidP="00C20F2D">
            <w:pPr>
              <w:jc w:val="right"/>
              <w:rPr>
                <w:color w:val="000000"/>
                <w:sz w:val="20"/>
                <w:szCs w:val="20"/>
                <w:lang w:eastAsia="en-CA"/>
              </w:rPr>
            </w:pPr>
            <w:r>
              <w:rPr>
                <w:color w:val="000000"/>
                <w:sz w:val="20"/>
                <w:szCs w:val="20"/>
                <w:lang w:eastAsia="en-CA"/>
              </w:rPr>
              <w:t>70 000</w:t>
            </w:r>
          </w:p>
        </w:tc>
        <w:tc>
          <w:tcPr>
            <w:tcW w:w="1418" w:type="dxa"/>
            <w:tcMar>
              <w:left w:w="115" w:type="dxa"/>
              <w:right w:w="202" w:type="dxa"/>
            </w:tcMar>
            <w:vAlign w:val="center"/>
          </w:tcPr>
          <w:p w14:paraId="7CBEB18B" w14:textId="0E43D4C3" w:rsidR="00C20F2D" w:rsidRPr="0034371D" w:rsidRDefault="00C20F2D" w:rsidP="00C20F2D">
            <w:pPr>
              <w:jc w:val="right"/>
              <w:rPr>
                <w:color w:val="000000"/>
                <w:sz w:val="20"/>
                <w:szCs w:val="20"/>
                <w:lang w:eastAsia="en-CA"/>
              </w:rPr>
            </w:pPr>
            <w:r>
              <w:rPr>
                <w:color w:val="000000"/>
                <w:sz w:val="20"/>
                <w:szCs w:val="20"/>
                <w:lang w:eastAsia="en-CA"/>
              </w:rPr>
              <w:t>5 348</w:t>
            </w:r>
          </w:p>
        </w:tc>
        <w:tc>
          <w:tcPr>
            <w:tcW w:w="1417" w:type="dxa"/>
            <w:shd w:val="clear" w:color="auto" w:fill="auto"/>
            <w:noWrap/>
            <w:tcMar>
              <w:left w:w="115" w:type="dxa"/>
              <w:right w:w="202" w:type="dxa"/>
            </w:tcMar>
            <w:vAlign w:val="center"/>
          </w:tcPr>
          <w:p w14:paraId="3AAE1FFA" w14:textId="5703B582" w:rsidR="00C20F2D" w:rsidRPr="0034371D" w:rsidRDefault="00C20F2D" w:rsidP="00C20F2D">
            <w:pPr>
              <w:jc w:val="right"/>
              <w:rPr>
                <w:color w:val="000000"/>
                <w:sz w:val="20"/>
                <w:szCs w:val="20"/>
                <w:lang w:eastAsia="en-CA"/>
              </w:rPr>
            </w:pPr>
            <w:r>
              <w:rPr>
                <w:color w:val="000000"/>
                <w:sz w:val="20"/>
                <w:szCs w:val="20"/>
                <w:lang w:eastAsia="en-CA"/>
              </w:rPr>
              <w:t>75 348</w:t>
            </w:r>
          </w:p>
        </w:tc>
        <w:tc>
          <w:tcPr>
            <w:tcW w:w="2579" w:type="dxa"/>
            <w:vMerge/>
            <w:vAlign w:val="center"/>
          </w:tcPr>
          <w:p w14:paraId="450D84AC" w14:textId="77777777" w:rsidR="00C20F2D" w:rsidRPr="0034371D" w:rsidRDefault="00C20F2D" w:rsidP="00C20F2D">
            <w:pPr>
              <w:jc w:val="center"/>
              <w:rPr>
                <w:color w:val="000000"/>
                <w:sz w:val="20"/>
                <w:szCs w:val="20"/>
                <w:lang w:eastAsia="en-CA"/>
              </w:rPr>
            </w:pPr>
          </w:p>
        </w:tc>
      </w:tr>
      <w:tr w:rsidR="00C20F2D" w:rsidRPr="0034371D" w14:paraId="70E865CB" w14:textId="77777777" w:rsidTr="00C20F2D">
        <w:tc>
          <w:tcPr>
            <w:tcW w:w="1241" w:type="dxa"/>
            <w:vMerge w:val="restart"/>
            <w:shd w:val="clear" w:color="auto" w:fill="auto"/>
            <w:vAlign w:val="center"/>
            <w:hideMark/>
          </w:tcPr>
          <w:p w14:paraId="6495876E" w14:textId="77777777" w:rsidR="00C20F2D" w:rsidRPr="0034371D" w:rsidRDefault="00C20F2D" w:rsidP="00C20F2D">
            <w:pPr>
              <w:jc w:val="left"/>
              <w:rPr>
                <w:b/>
                <w:bCs/>
                <w:color w:val="000000"/>
                <w:sz w:val="20"/>
                <w:szCs w:val="20"/>
                <w:lang w:eastAsia="en-CA"/>
              </w:rPr>
            </w:pPr>
            <w:r w:rsidRPr="0034371D">
              <w:rPr>
                <w:b/>
                <w:bCs/>
                <w:color w:val="000000"/>
                <w:sz w:val="20"/>
                <w:szCs w:val="20"/>
                <w:lang w:eastAsia="en-CA"/>
              </w:rPr>
              <w:t>Total</w:t>
            </w:r>
          </w:p>
        </w:tc>
        <w:tc>
          <w:tcPr>
            <w:tcW w:w="1146" w:type="dxa"/>
            <w:shd w:val="clear" w:color="auto" w:fill="auto"/>
            <w:vAlign w:val="center"/>
            <w:hideMark/>
          </w:tcPr>
          <w:p w14:paraId="57797D59" w14:textId="73B86C10" w:rsidR="00C20F2D" w:rsidRPr="0034371D" w:rsidRDefault="00C20F2D" w:rsidP="00C20F2D">
            <w:pPr>
              <w:rPr>
                <w:b/>
                <w:bCs/>
                <w:color w:val="000000"/>
                <w:sz w:val="20"/>
                <w:szCs w:val="20"/>
                <w:lang w:eastAsia="en-CA"/>
              </w:rPr>
            </w:pPr>
            <w:proofErr w:type="spellStart"/>
            <w:r w:rsidRPr="0034371D">
              <w:rPr>
                <w:bCs/>
                <w:color w:val="000000"/>
                <w:sz w:val="20"/>
                <w:szCs w:val="20"/>
                <w:lang w:eastAsia="en-CA"/>
              </w:rPr>
              <w:t>Appro</w:t>
            </w:r>
            <w:r>
              <w:rPr>
                <w:bCs/>
                <w:color w:val="000000"/>
                <w:sz w:val="20"/>
                <w:szCs w:val="20"/>
                <w:lang w:eastAsia="en-CA"/>
              </w:rPr>
              <w:t>uvé</w:t>
            </w:r>
            <w:proofErr w:type="spellEnd"/>
            <w:r w:rsidRPr="0034371D">
              <w:rPr>
                <w:bCs/>
                <w:color w:val="000000"/>
                <w:sz w:val="20"/>
                <w:szCs w:val="20"/>
                <w:lang w:eastAsia="en-CA"/>
              </w:rPr>
              <w:t xml:space="preserve"> </w:t>
            </w:r>
          </w:p>
        </w:tc>
        <w:tc>
          <w:tcPr>
            <w:tcW w:w="1559" w:type="dxa"/>
            <w:shd w:val="clear" w:color="auto" w:fill="auto"/>
            <w:tcMar>
              <w:left w:w="115" w:type="dxa"/>
              <w:right w:w="202" w:type="dxa"/>
            </w:tcMar>
            <w:vAlign w:val="center"/>
          </w:tcPr>
          <w:p w14:paraId="6ACA98DE" w14:textId="3DE970E1" w:rsidR="00C20F2D" w:rsidRPr="0034371D" w:rsidRDefault="00C20F2D" w:rsidP="00C20F2D">
            <w:pPr>
              <w:jc w:val="right"/>
              <w:rPr>
                <w:b/>
                <w:color w:val="000000"/>
                <w:sz w:val="20"/>
                <w:szCs w:val="20"/>
                <w:lang w:eastAsia="en-CA"/>
              </w:rPr>
            </w:pPr>
            <w:r>
              <w:rPr>
                <w:b/>
                <w:color w:val="000000"/>
                <w:sz w:val="20"/>
                <w:szCs w:val="20"/>
                <w:lang w:eastAsia="en-CA"/>
              </w:rPr>
              <w:t>300 000</w:t>
            </w:r>
          </w:p>
        </w:tc>
        <w:tc>
          <w:tcPr>
            <w:tcW w:w="1418" w:type="dxa"/>
            <w:tcMar>
              <w:left w:w="115" w:type="dxa"/>
              <w:right w:w="202" w:type="dxa"/>
            </w:tcMar>
            <w:vAlign w:val="center"/>
          </w:tcPr>
          <w:p w14:paraId="79577F2C" w14:textId="2457EE27" w:rsidR="00C20F2D" w:rsidRPr="0034371D" w:rsidRDefault="00C20F2D" w:rsidP="00C20F2D">
            <w:pPr>
              <w:jc w:val="right"/>
              <w:rPr>
                <w:b/>
                <w:color w:val="000000"/>
                <w:sz w:val="20"/>
                <w:szCs w:val="20"/>
                <w:lang w:eastAsia="en-CA"/>
              </w:rPr>
            </w:pPr>
            <w:r>
              <w:rPr>
                <w:b/>
                <w:color w:val="000000"/>
                <w:sz w:val="20"/>
                <w:szCs w:val="20"/>
                <w:lang w:eastAsia="en-CA"/>
              </w:rPr>
              <w:t>330 000</w:t>
            </w:r>
          </w:p>
        </w:tc>
        <w:tc>
          <w:tcPr>
            <w:tcW w:w="1417" w:type="dxa"/>
            <w:shd w:val="clear" w:color="auto" w:fill="auto"/>
            <w:tcMar>
              <w:left w:w="115" w:type="dxa"/>
              <w:right w:w="202" w:type="dxa"/>
            </w:tcMar>
            <w:vAlign w:val="center"/>
          </w:tcPr>
          <w:p w14:paraId="2CB6A502" w14:textId="5E496113" w:rsidR="00C20F2D" w:rsidRPr="0034371D" w:rsidRDefault="00C20F2D" w:rsidP="00C20F2D">
            <w:pPr>
              <w:jc w:val="right"/>
              <w:rPr>
                <w:b/>
                <w:color w:val="000000"/>
                <w:sz w:val="20"/>
                <w:szCs w:val="20"/>
                <w:lang w:eastAsia="en-CA"/>
              </w:rPr>
            </w:pPr>
            <w:r>
              <w:rPr>
                <w:b/>
                <w:color w:val="000000"/>
                <w:sz w:val="20"/>
                <w:szCs w:val="20"/>
                <w:lang w:eastAsia="en-CA"/>
              </w:rPr>
              <w:t>630 000</w:t>
            </w:r>
          </w:p>
        </w:tc>
        <w:tc>
          <w:tcPr>
            <w:tcW w:w="2579" w:type="dxa"/>
            <w:vMerge w:val="restart"/>
            <w:shd w:val="clear" w:color="auto" w:fill="auto"/>
            <w:vAlign w:val="center"/>
          </w:tcPr>
          <w:p w14:paraId="75E51876" w14:textId="77777777" w:rsidR="00C20F2D" w:rsidRPr="0034371D" w:rsidRDefault="00C20F2D" w:rsidP="00C20F2D">
            <w:pPr>
              <w:jc w:val="center"/>
              <w:rPr>
                <w:b/>
                <w:color w:val="000000"/>
                <w:sz w:val="20"/>
                <w:szCs w:val="20"/>
                <w:lang w:eastAsia="en-CA"/>
              </w:rPr>
            </w:pPr>
            <w:r>
              <w:rPr>
                <w:b/>
                <w:color w:val="000000"/>
                <w:sz w:val="20"/>
                <w:szCs w:val="20"/>
                <w:lang w:eastAsia="en-CA"/>
              </w:rPr>
              <w:t>85</w:t>
            </w:r>
          </w:p>
        </w:tc>
      </w:tr>
      <w:tr w:rsidR="00C20F2D" w:rsidRPr="0034371D" w14:paraId="08F2D7A1" w14:textId="77777777" w:rsidTr="00C20F2D">
        <w:tc>
          <w:tcPr>
            <w:tcW w:w="1241" w:type="dxa"/>
            <w:vMerge/>
            <w:shd w:val="clear" w:color="auto" w:fill="auto"/>
            <w:vAlign w:val="center"/>
          </w:tcPr>
          <w:p w14:paraId="1E961190" w14:textId="77777777" w:rsidR="00C20F2D" w:rsidRPr="0034371D" w:rsidRDefault="00C20F2D" w:rsidP="00480548">
            <w:pPr>
              <w:spacing w:after="240"/>
              <w:jc w:val="left"/>
              <w:rPr>
                <w:b/>
                <w:bCs/>
                <w:color w:val="000000"/>
                <w:sz w:val="20"/>
                <w:szCs w:val="20"/>
                <w:lang w:eastAsia="en-CA"/>
              </w:rPr>
            </w:pPr>
          </w:p>
        </w:tc>
        <w:tc>
          <w:tcPr>
            <w:tcW w:w="1146" w:type="dxa"/>
            <w:shd w:val="clear" w:color="auto" w:fill="auto"/>
            <w:vAlign w:val="center"/>
          </w:tcPr>
          <w:p w14:paraId="7E2C7BAE" w14:textId="3BF064D4" w:rsidR="00C20F2D" w:rsidRPr="0034371D" w:rsidRDefault="00C20F2D" w:rsidP="00480548">
            <w:pPr>
              <w:spacing w:after="240"/>
              <w:rPr>
                <w:b/>
                <w:bCs/>
                <w:color w:val="000000"/>
                <w:sz w:val="20"/>
                <w:szCs w:val="20"/>
                <w:lang w:eastAsia="en-CA"/>
              </w:rPr>
            </w:pPr>
            <w:proofErr w:type="spellStart"/>
            <w:r w:rsidRPr="0034371D">
              <w:rPr>
                <w:bCs/>
                <w:color w:val="000000"/>
                <w:sz w:val="20"/>
                <w:szCs w:val="20"/>
                <w:lang w:eastAsia="en-CA"/>
              </w:rPr>
              <w:t>D</w:t>
            </w:r>
            <w:r>
              <w:rPr>
                <w:bCs/>
                <w:color w:val="000000"/>
                <w:sz w:val="20"/>
                <w:szCs w:val="20"/>
                <w:lang w:eastAsia="en-CA"/>
              </w:rPr>
              <w:t>éca</w:t>
            </w:r>
            <w:r w:rsidRPr="0034371D">
              <w:rPr>
                <w:bCs/>
                <w:color w:val="000000"/>
                <w:sz w:val="20"/>
                <w:szCs w:val="20"/>
                <w:lang w:eastAsia="en-CA"/>
              </w:rPr>
              <w:t>is</w:t>
            </w:r>
            <w:r>
              <w:rPr>
                <w:bCs/>
                <w:color w:val="000000"/>
                <w:sz w:val="20"/>
                <w:szCs w:val="20"/>
                <w:lang w:eastAsia="en-CA"/>
              </w:rPr>
              <w:t>sé</w:t>
            </w:r>
            <w:proofErr w:type="spellEnd"/>
          </w:p>
        </w:tc>
        <w:tc>
          <w:tcPr>
            <w:tcW w:w="1559" w:type="dxa"/>
            <w:shd w:val="clear" w:color="auto" w:fill="auto"/>
            <w:tcMar>
              <w:left w:w="115" w:type="dxa"/>
              <w:right w:w="202" w:type="dxa"/>
            </w:tcMar>
            <w:vAlign w:val="center"/>
          </w:tcPr>
          <w:p w14:paraId="0B91AF29" w14:textId="65E07B37" w:rsidR="00C20F2D" w:rsidRPr="006D0DD9" w:rsidRDefault="00C20F2D" w:rsidP="00480548">
            <w:pPr>
              <w:spacing w:after="240"/>
              <w:jc w:val="right"/>
              <w:rPr>
                <w:b/>
                <w:color w:val="000000"/>
                <w:sz w:val="20"/>
                <w:szCs w:val="20"/>
                <w:lang w:eastAsia="en-CA"/>
              </w:rPr>
            </w:pPr>
            <w:r w:rsidRPr="006D0DD9">
              <w:rPr>
                <w:b/>
                <w:color w:val="000000"/>
                <w:sz w:val="20"/>
                <w:szCs w:val="20"/>
                <w:lang w:eastAsia="en-CA"/>
              </w:rPr>
              <w:t>250</w:t>
            </w:r>
            <w:r>
              <w:rPr>
                <w:b/>
                <w:color w:val="000000"/>
                <w:sz w:val="20"/>
                <w:szCs w:val="20"/>
                <w:lang w:eastAsia="en-CA"/>
              </w:rPr>
              <w:t xml:space="preserve"> </w:t>
            </w:r>
            <w:r w:rsidRPr="006D0DD9">
              <w:rPr>
                <w:b/>
                <w:color w:val="000000"/>
                <w:sz w:val="20"/>
                <w:szCs w:val="20"/>
                <w:lang w:eastAsia="en-CA"/>
              </w:rPr>
              <w:t>000</w:t>
            </w:r>
          </w:p>
        </w:tc>
        <w:tc>
          <w:tcPr>
            <w:tcW w:w="1418" w:type="dxa"/>
            <w:tcMar>
              <w:left w:w="115" w:type="dxa"/>
              <w:right w:w="202" w:type="dxa"/>
            </w:tcMar>
            <w:vAlign w:val="center"/>
          </w:tcPr>
          <w:p w14:paraId="6EF96F90" w14:textId="3A2F46FD" w:rsidR="00C20F2D" w:rsidRPr="006D0DD9" w:rsidRDefault="00C20F2D" w:rsidP="00480548">
            <w:pPr>
              <w:spacing w:after="240"/>
              <w:jc w:val="right"/>
              <w:rPr>
                <w:b/>
                <w:color w:val="000000"/>
                <w:sz w:val="20"/>
                <w:szCs w:val="20"/>
                <w:lang w:eastAsia="en-CA"/>
              </w:rPr>
            </w:pPr>
            <w:r w:rsidRPr="006D0DD9">
              <w:rPr>
                <w:b/>
                <w:color w:val="000000"/>
                <w:sz w:val="20"/>
                <w:szCs w:val="20"/>
                <w:lang w:eastAsia="en-CA"/>
              </w:rPr>
              <w:t>285</w:t>
            </w:r>
            <w:r>
              <w:rPr>
                <w:b/>
                <w:color w:val="000000"/>
                <w:sz w:val="20"/>
                <w:szCs w:val="20"/>
                <w:lang w:eastAsia="en-CA"/>
              </w:rPr>
              <w:t xml:space="preserve"> </w:t>
            </w:r>
            <w:r w:rsidRPr="006D0DD9">
              <w:rPr>
                <w:b/>
                <w:color w:val="000000"/>
                <w:sz w:val="20"/>
                <w:szCs w:val="20"/>
                <w:lang w:eastAsia="en-CA"/>
              </w:rPr>
              <w:t>348</w:t>
            </w:r>
          </w:p>
        </w:tc>
        <w:tc>
          <w:tcPr>
            <w:tcW w:w="1417" w:type="dxa"/>
            <w:shd w:val="clear" w:color="auto" w:fill="auto"/>
            <w:tcMar>
              <w:left w:w="115" w:type="dxa"/>
              <w:right w:w="202" w:type="dxa"/>
            </w:tcMar>
            <w:vAlign w:val="center"/>
          </w:tcPr>
          <w:p w14:paraId="7239E5F0" w14:textId="5BD5CBE7" w:rsidR="00C20F2D" w:rsidRPr="006D0DD9" w:rsidRDefault="00C20F2D" w:rsidP="00480548">
            <w:pPr>
              <w:spacing w:after="240"/>
              <w:jc w:val="right"/>
              <w:rPr>
                <w:b/>
                <w:color w:val="000000"/>
                <w:sz w:val="20"/>
                <w:szCs w:val="20"/>
                <w:lang w:eastAsia="en-CA"/>
              </w:rPr>
            </w:pPr>
            <w:r w:rsidRPr="006D0DD9">
              <w:rPr>
                <w:b/>
                <w:color w:val="000000"/>
                <w:sz w:val="20"/>
                <w:szCs w:val="20"/>
                <w:lang w:eastAsia="en-CA"/>
              </w:rPr>
              <w:t>535</w:t>
            </w:r>
            <w:r>
              <w:rPr>
                <w:b/>
                <w:color w:val="000000"/>
                <w:sz w:val="20"/>
                <w:szCs w:val="20"/>
                <w:lang w:eastAsia="en-CA"/>
              </w:rPr>
              <w:t xml:space="preserve"> </w:t>
            </w:r>
            <w:r w:rsidRPr="006D0DD9">
              <w:rPr>
                <w:b/>
                <w:color w:val="000000"/>
                <w:sz w:val="20"/>
                <w:szCs w:val="20"/>
                <w:lang w:eastAsia="en-CA"/>
              </w:rPr>
              <w:t>348</w:t>
            </w:r>
          </w:p>
        </w:tc>
        <w:tc>
          <w:tcPr>
            <w:tcW w:w="2579" w:type="dxa"/>
            <w:vMerge/>
            <w:shd w:val="clear" w:color="auto" w:fill="auto"/>
            <w:vAlign w:val="center"/>
          </w:tcPr>
          <w:p w14:paraId="3237277E" w14:textId="77777777" w:rsidR="00C20F2D" w:rsidRPr="0034371D" w:rsidRDefault="00C20F2D" w:rsidP="00480548">
            <w:pPr>
              <w:spacing w:after="240"/>
              <w:jc w:val="center"/>
              <w:rPr>
                <w:color w:val="000000"/>
                <w:sz w:val="20"/>
                <w:szCs w:val="20"/>
                <w:lang w:eastAsia="en-CA"/>
              </w:rPr>
            </w:pPr>
          </w:p>
        </w:tc>
      </w:tr>
    </w:tbl>
    <w:p w14:paraId="2ABD1F7C" w14:textId="3E19C710" w:rsidR="00CB692F" w:rsidRDefault="00CB692F" w:rsidP="00BB4495">
      <w:pPr>
        <w:pStyle w:val="StyleHeader4Para4Left0Firstline0"/>
        <w:numPr>
          <w:ilvl w:val="0"/>
          <w:numId w:val="0"/>
        </w:numPr>
        <w:tabs>
          <w:tab w:val="clear" w:pos="2880"/>
          <w:tab w:val="clear" w:pos="5760"/>
          <w:tab w:val="left" w:pos="567"/>
        </w:tabs>
        <w:rPr>
          <w:sz w:val="22"/>
          <w:lang w:val="fr-FR"/>
        </w:rPr>
      </w:pPr>
    </w:p>
    <w:p w14:paraId="716DF860" w14:textId="7C44E964" w:rsidR="00C20F2D" w:rsidRDefault="00C20F2D" w:rsidP="00BB4495">
      <w:pPr>
        <w:pStyle w:val="StyleHeader4Para4Left0Firstline0"/>
        <w:numPr>
          <w:ilvl w:val="0"/>
          <w:numId w:val="0"/>
        </w:numPr>
        <w:tabs>
          <w:tab w:val="clear" w:pos="2880"/>
          <w:tab w:val="clear" w:pos="5760"/>
          <w:tab w:val="left" w:pos="567"/>
        </w:tabs>
        <w:rPr>
          <w:b/>
          <w:bCs/>
          <w:sz w:val="22"/>
          <w:lang w:val="fr-FR"/>
        </w:rPr>
      </w:pPr>
      <w:r>
        <w:rPr>
          <w:b/>
          <w:bCs/>
          <w:sz w:val="22"/>
          <w:lang w:val="fr-FR"/>
        </w:rPr>
        <w:t>Phase II du PGEH</w:t>
      </w:r>
    </w:p>
    <w:p w14:paraId="7ABAA187" w14:textId="2C5F7B18" w:rsidR="00C20F2D" w:rsidRDefault="00C20F2D" w:rsidP="00BB4495">
      <w:pPr>
        <w:pStyle w:val="StyleHeader4Para4Left0Firstline0"/>
        <w:numPr>
          <w:ilvl w:val="0"/>
          <w:numId w:val="0"/>
        </w:numPr>
        <w:tabs>
          <w:tab w:val="clear" w:pos="2880"/>
          <w:tab w:val="clear" w:pos="5760"/>
          <w:tab w:val="left" w:pos="567"/>
        </w:tabs>
        <w:rPr>
          <w:sz w:val="22"/>
          <w:u w:val="single"/>
          <w:lang w:val="fr-FR"/>
        </w:rPr>
      </w:pPr>
      <w:r>
        <w:rPr>
          <w:sz w:val="22"/>
          <w:u w:val="single"/>
          <w:lang w:val="fr-FR"/>
        </w:rPr>
        <w:t>Consommation restante admissible au financement</w:t>
      </w:r>
    </w:p>
    <w:p w14:paraId="66020229" w14:textId="64D3ED69" w:rsidR="00C20F2D" w:rsidRDefault="00C20F2D" w:rsidP="00BB4495">
      <w:pPr>
        <w:pStyle w:val="StyleHeader4Para4Left0Firstline0"/>
        <w:numPr>
          <w:ilvl w:val="0"/>
          <w:numId w:val="0"/>
        </w:numPr>
        <w:tabs>
          <w:tab w:val="clear" w:pos="2880"/>
          <w:tab w:val="clear" w:pos="5760"/>
          <w:tab w:val="left" w:pos="567"/>
        </w:tabs>
        <w:rPr>
          <w:sz w:val="22"/>
          <w:lang w:val="fr-FR"/>
        </w:rPr>
      </w:pPr>
      <w:r>
        <w:rPr>
          <w:sz w:val="22"/>
          <w:lang w:val="fr-FR"/>
        </w:rPr>
        <w:t>13.</w:t>
      </w:r>
      <w:r>
        <w:rPr>
          <w:sz w:val="22"/>
          <w:lang w:val="fr-FR"/>
        </w:rPr>
        <w:tab/>
        <w:t xml:space="preserve">Après déduction des 7,34 tonnes PAO associées à la phase I </w:t>
      </w:r>
      <w:r w:rsidR="00B41A71">
        <w:rPr>
          <w:sz w:val="22"/>
          <w:lang w:val="fr-FR"/>
        </w:rPr>
        <w:t>du PGEH, la consommation restante admissible au financement s’élève à 13,62 tonnes PAO de HCFC-22, dont 6,81 tonnes PAO seront éliminées durant la phase II.  La consommation restante de 6,81 tonnes PAO admissible au financement sera traitée dans une future phase du PGEH.</w:t>
      </w:r>
    </w:p>
    <w:p w14:paraId="3147D1AD" w14:textId="1C313CCB" w:rsidR="00B41A71" w:rsidRDefault="00B41A71" w:rsidP="00BB4495">
      <w:pPr>
        <w:pStyle w:val="StyleHeader4Para4Left0Firstline0"/>
        <w:numPr>
          <w:ilvl w:val="0"/>
          <w:numId w:val="0"/>
        </w:numPr>
        <w:tabs>
          <w:tab w:val="clear" w:pos="2880"/>
          <w:tab w:val="clear" w:pos="5760"/>
          <w:tab w:val="left" w:pos="567"/>
        </w:tabs>
        <w:rPr>
          <w:sz w:val="22"/>
          <w:u w:val="single"/>
          <w:lang w:val="fr-FR"/>
        </w:rPr>
      </w:pPr>
      <w:r>
        <w:rPr>
          <w:sz w:val="22"/>
          <w:u w:val="single"/>
          <w:lang w:val="fr-FR"/>
        </w:rPr>
        <w:t>Répartition sectorielle des HCFC</w:t>
      </w:r>
    </w:p>
    <w:p w14:paraId="27F60526" w14:textId="546D377F" w:rsidR="00B41A71" w:rsidRPr="00B41A71" w:rsidRDefault="00B41A71" w:rsidP="00BB4495">
      <w:pPr>
        <w:pStyle w:val="StyleHeader4Para4Left0Firstline0"/>
        <w:numPr>
          <w:ilvl w:val="0"/>
          <w:numId w:val="0"/>
        </w:numPr>
        <w:tabs>
          <w:tab w:val="clear" w:pos="2880"/>
          <w:tab w:val="clear" w:pos="5760"/>
          <w:tab w:val="left" w:pos="567"/>
        </w:tabs>
        <w:rPr>
          <w:sz w:val="22"/>
          <w:lang w:val="fr-FR"/>
        </w:rPr>
      </w:pPr>
      <w:r>
        <w:rPr>
          <w:sz w:val="22"/>
          <w:lang w:val="fr-FR"/>
        </w:rPr>
        <w:t>14.</w:t>
      </w:r>
      <w:r>
        <w:rPr>
          <w:sz w:val="22"/>
          <w:lang w:val="fr-FR"/>
        </w:rPr>
        <w:tab/>
      </w:r>
      <w:r w:rsidR="00290AE1">
        <w:rPr>
          <w:sz w:val="22"/>
          <w:lang w:val="fr-FR"/>
        </w:rPr>
        <w:t xml:space="preserve">Le secteur </w:t>
      </w:r>
      <w:r>
        <w:rPr>
          <w:sz w:val="22"/>
          <w:lang w:val="fr-FR"/>
        </w:rPr>
        <w:t>compte environ 2 850 techniciens formés en réfrigération</w:t>
      </w:r>
      <w:r w:rsidR="00290AE1">
        <w:rPr>
          <w:sz w:val="22"/>
          <w:lang w:val="fr-FR"/>
        </w:rPr>
        <w:t xml:space="preserve"> dans les</w:t>
      </w:r>
      <w:r>
        <w:rPr>
          <w:sz w:val="22"/>
          <w:lang w:val="fr-FR"/>
        </w:rPr>
        <w:t xml:space="preserve"> centres de formation professionnelle, dont 250 femmes. </w:t>
      </w:r>
      <w:r w:rsidR="00290AE1">
        <w:rPr>
          <w:sz w:val="22"/>
          <w:lang w:val="fr-FR"/>
        </w:rPr>
        <w:t xml:space="preserve"> </w:t>
      </w:r>
      <w:r>
        <w:rPr>
          <w:sz w:val="22"/>
          <w:lang w:val="fr-FR"/>
        </w:rPr>
        <w:t>Près de 20 pour cent de</w:t>
      </w:r>
      <w:r w:rsidR="00290AE1">
        <w:rPr>
          <w:sz w:val="22"/>
          <w:lang w:val="fr-FR"/>
        </w:rPr>
        <w:t xml:space="preserve"> l’en</w:t>
      </w:r>
      <w:r>
        <w:rPr>
          <w:sz w:val="22"/>
          <w:lang w:val="fr-FR"/>
        </w:rPr>
        <w:t>s</w:t>
      </w:r>
      <w:r w:rsidR="00290AE1">
        <w:rPr>
          <w:sz w:val="22"/>
          <w:lang w:val="fr-FR"/>
        </w:rPr>
        <w:t>emble des</w:t>
      </w:r>
      <w:r>
        <w:rPr>
          <w:sz w:val="22"/>
          <w:lang w:val="fr-FR"/>
        </w:rPr>
        <w:t xml:space="preserve"> techniciens sont </w:t>
      </w:r>
      <w:r w:rsidR="00290AE1">
        <w:rPr>
          <w:sz w:val="22"/>
          <w:lang w:val="fr-FR"/>
        </w:rPr>
        <w:t xml:space="preserve">des </w:t>
      </w:r>
      <w:r>
        <w:rPr>
          <w:sz w:val="22"/>
          <w:lang w:val="fr-FR"/>
        </w:rPr>
        <w:t xml:space="preserve">diplômés des centres de formation professionnelle et 80 pour cent n’ont </w:t>
      </w:r>
      <w:r w:rsidR="00290AE1">
        <w:rPr>
          <w:sz w:val="22"/>
          <w:lang w:val="fr-FR"/>
        </w:rPr>
        <w:t>aucune</w:t>
      </w:r>
      <w:r>
        <w:rPr>
          <w:sz w:val="22"/>
          <w:lang w:val="fr-FR"/>
        </w:rPr>
        <w:t xml:space="preserve"> formation officielle et sont considérés comme des techniciens informels. Le HCFC-22 est utilisé pour l’entretien, les réparations et l’installation de climatiseurs domestiques, d’équipements de réfrigération et de climatisation industriels et commerciaux, tel qu’indiqué au tableau 3.  Des équipements à base de HCFC neufs ou usagés sont importés. Le HCFC</w:t>
      </w:r>
      <w:r w:rsidR="00BB4495">
        <w:rPr>
          <w:sz w:val="22"/>
          <w:lang w:val="fr-FR"/>
        </w:rPr>
        <w:noBreakHyphen/>
      </w:r>
      <w:r>
        <w:rPr>
          <w:sz w:val="22"/>
          <w:lang w:val="fr-FR"/>
        </w:rPr>
        <w:t>22 représente</w:t>
      </w:r>
      <w:r w:rsidR="00874C11">
        <w:rPr>
          <w:sz w:val="22"/>
          <w:lang w:val="fr-FR"/>
        </w:rPr>
        <w:t xml:space="preserve"> 21 pour cent de tous les frigorigènes utilisés dans le secteur de l’entretien, tandis que le HFC</w:t>
      </w:r>
      <w:r w:rsidR="00BB4495">
        <w:rPr>
          <w:sz w:val="22"/>
          <w:lang w:val="fr-FR"/>
        </w:rPr>
        <w:noBreakHyphen/>
      </w:r>
      <w:r w:rsidR="00874C11">
        <w:rPr>
          <w:sz w:val="22"/>
          <w:lang w:val="fr-FR"/>
        </w:rPr>
        <w:t xml:space="preserve">134a représente 41 pour cent, suivi du </w:t>
      </w:r>
      <w:r w:rsidR="00290AE1">
        <w:rPr>
          <w:sz w:val="22"/>
          <w:lang w:val="fr-FR"/>
        </w:rPr>
        <w:t xml:space="preserve">R-404A (21 pour cent), du </w:t>
      </w:r>
      <w:r w:rsidR="00874C11">
        <w:rPr>
          <w:sz w:val="22"/>
          <w:lang w:val="fr-FR"/>
        </w:rPr>
        <w:t>R-4</w:t>
      </w:r>
      <w:r w:rsidR="00290AE1">
        <w:rPr>
          <w:sz w:val="22"/>
          <w:lang w:val="fr-FR"/>
        </w:rPr>
        <w:t>1</w:t>
      </w:r>
      <w:r w:rsidR="00874C11">
        <w:rPr>
          <w:sz w:val="22"/>
          <w:lang w:val="fr-FR"/>
        </w:rPr>
        <w:t>0A (9 pour cent)</w:t>
      </w:r>
      <w:r>
        <w:rPr>
          <w:sz w:val="22"/>
          <w:lang w:val="fr-FR"/>
        </w:rPr>
        <w:t>,</w:t>
      </w:r>
      <w:r w:rsidR="00874C11">
        <w:rPr>
          <w:sz w:val="22"/>
          <w:lang w:val="fr-FR"/>
        </w:rPr>
        <w:t xml:space="preserve"> et autres (R</w:t>
      </w:r>
      <w:r w:rsidR="00BB4495">
        <w:rPr>
          <w:sz w:val="22"/>
          <w:lang w:val="fr-FR"/>
        </w:rPr>
        <w:noBreakHyphen/>
      </w:r>
      <w:r w:rsidR="00874C11">
        <w:rPr>
          <w:sz w:val="22"/>
          <w:lang w:val="fr-FR"/>
        </w:rPr>
        <w:t>290, HC-600a, R-407C, R-32 et R-717) qui représentent 8 pour cent.</w:t>
      </w:r>
      <w:r>
        <w:rPr>
          <w:sz w:val="22"/>
          <w:lang w:val="fr-FR"/>
        </w:rPr>
        <w:t xml:space="preserve"> </w:t>
      </w:r>
    </w:p>
    <w:p w14:paraId="46AC7957" w14:textId="3FDD3C8B" w:rsidR="009C4DFC" w:rsidRPr="009C4DFC" w:rsidRDefault="009C4DFC" w:rsidP="009C4DFC">
      <w:pPr>
        <w:spacing w:after="40"/>
        <w:rPr>
          <w:b/>
          <w:lang w:val="fr-CA"/>
        </w:rPr>
      </w:pPr>
      <w:r w:rsidRPr="00F61E07">
        <w:rPr>
          <w:b/>
          <w:lang w:val="fr-CA"/>
        </w:rPr>
        <w:t xml:space="preserve">Tableau 3. </w:t>
      </w:r>
      <w:r w:rsidR="00DF5123">
        <w:rPr>
          <w:b/>
          <w:lang w:val="fr-CA"/>
        </w:rPr>
        <w:t xml:space="preserve">Demande estimée </w:t>
      </w:r>
      <w:r w:rsidR="00290AE1">
        <w:rPr>
          <w:b/>
          <w:lang w:val="fr-CA"/>
        </w:rPr>
        <w:t>d</w:t>
      </w:r>
      <w:r w:rsidRPr="009C4DFC">
        <w:rPr>
          <w:b/>
          <w:lang w:val="fr-CA"/>
        </w:rPr>
        <w:t>e HCFC-22 dans le secteur de l’entretien des équipements de réf</w:t>
      </w:r>
      <w:r>
        <w:rPr>
          <w:b/>
          <w:lang w:val="fr-CA"/>
        </w:rPr>
        <w:t>rigération et de climatisat</w:t>
      </w:r>
      <w:r w:rsidRPr="009C4DFC">
        <w:rPr>
          <w:b/>
          <w:lang w:val="fr-CA"/>
        </w:rPr>
        <w:t>i</w:t>
      </w:r>
      <w:r>
        <w:rPr>
          <w:b/>
          <w:lang w:val="fr-CA"/>
        </w:rPr>
        <w:t>o</w:t>
      </w:r>
      <w:r w:rsidRPr="009C4DFC">
        <w:rPr>
          <w:b/>
          <w:lang w:val="fr-CA"/>
        </w:rPr>
        <w:t xml:space="preserve">n </w:t>
      </w:r>
      <w:r>
        <w:rPr>
          <w:b/>
          <w:lang w:val="fr-CA"/>
        </w:rPr>
        <w:t>au Sénégal</w:t>
      </w:r>
    </w:p>
    <w:tbl>
      <w:tblPr>
        <w:tblW w:w="9356" w:type="dxa"/>
        <w:tblInd w:w="-5" w:type="dxa"/>
        <w:tblLayout w:type="fixed"/>
        <w:tblLook w:val="04A0" w:firstRow="1" w:lastRow="0" w:firstColumn="1" w:lastColumn="0" w:noHBand="0" w:noVBand="1"/>
      </w:tblPr>
      <w:tblGrid>
        <w:gridCol w:w="3935"/>
        <w:gridCol w:w="1172"/>
        <w:gridCol w:w="910"/>
        <w:gridCol w:w="910"/>
        <w:gridCol w:w="941"/>
        <w:gridCol w:w="1488"/>
      </w:tblGrid>
      <w:tr w:rsidR="009C4DFC" w:rsidRPr="0043317A" w14:paraId="10EF2AE9" w14:textId="77777777" w:rsidTr="00BB4495">
        <w:trPr>
          <w:trHeight w:val="611"/>
        </w:trPr>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7CD94" w14:textId="77777777" w:rsidR="009C4DFC" w:rsidRPr="0043317A" w:rsidRDefault="009C4DFC" w:rsidP="00A97329">
            <w:pPr>
              <w:jc w:val="left"/>
              <w:rPr>
                <w:b/>
                <w:bCs/>
                <w:sz w:val="20"/>
                <w:szCs w:val="20"/>
                <w:lang w:val="en-US"/>
              </w:rPr>
            </w:pPr>
            <w:r w:rsidRPr="0043317A">
              <w:rPr>
                <w:b/>
                <w:bCs/>
                <w:sz w:val="20"/>
                <w:szCs w:val="20"/>
                <w:lang w:val="en-US"/>
              </w:rPr>
              <w:t>Applications</w:t>
            </w:r>
          </w:p>
        </w:tc>
        <w:tc>
          <w:tcPr>
            <w:tcW w:w="117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35691D6" w14:textId="4919A44F" w:rsidR="009C4DFC" w:rsidRPr="0043317A" w:rsidRDefault="00290AE1" w:rsidP="00A97329">
            <w:pPr>
              <w:jc w:val="center"/>
              <w:rPr>
                <w:b/>
                <w:bCs/>
                <w:sz w:val="20"/>
                <w:szCs w:val="20"/>
                <w:lang w:val="en-US"/>
              </w:rPr>
            </w:pPr>
            <w:proofErr w:type="spellStart"/>
            <w:r>
              <w:rPr>
                <w:b/>
                <w:bCs/>
                <w:sz w:val="20"/>
                <w:szCs w:val="20"/>
                <w:lang w:val="en-US"/>
              </w:rPr>
              <w:t>Nombre</w:t>
            </w:r>
            <w:proofErr w:type="spellEnd"/>
            <w:r>
              <w:rPr>
                <w:b/>
                <w:bCs/>
                <w:sz w:val="20"/>
                <w:szCs w:val="20"/>
                <w:lang w:val="en-US"/>
              </w:rPr>
              <w:t xml:space="preserve"> d’</w:t>
            </w:r>
            <w:r w:rsidR="009C4DFC">
              <w:rPr>
                <w:b/>
                <w:bCs/>
                <w:sz w:val="20"/>
                <w:szCs w:val="20"/>
                <w:lang w:val="en-US"/>
              </w:rPr>
              <w:t xml:space="preserve"> </w:t>
            </w:r>
            <w:proofErr w:type="spellStart"/>
            <w:r w:rsidR="009C4DFC">
              <w:rPr>
                <w:b/>
                <w:bCs/>
                <w:sz w:val="20"/>
                <w:szCs w:val="20"/>
                <w:lang w:val="en-US"/>
              </w:rPr>
              <w:t>équipements</w:t>
            </w:r>
            <w:proofErr w:type="spellEnd"/>
          </w:p>
        </w:tc>
        <w:tc>
          <w:tcPr>
            <w:tcW w:w="91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B25AE3D" w14:textId="3800524A" w:rsidR="009C4DFC" w:rsidRPr="0043317A" w:rsidRDefault="009C4DFC" w:rsidP="00A97329">
            <w:pPr>
              <w:jc w:val="center"/>
              <w:rPr>
                <w:b/>
                <w:bCs/>
                <w:sz w:val="20"/>
                <w:szCs w:val="20"/>
                <w:lang w:val="en-US"/>
              </w:rPr>
            </w:pPr>
            <w:r>
              <w:rPr>
                <w:b/>
                <w:bCs/>
                <w:sz w:val="20"/>
                <w:szCs w:val="20"/>
                <w:lang w:val="en-US"/>
              </w:rPr>
              <w:t xml:space="preserve">Charge </w:t>
            </w:r>
            <w:proofErr w:type="spellStart"/>
            <w:r>
              <w:rPr>
                <w:b/>
                <w:bCs/>
                <w:sz w:val="20"/>
                <w:szCs w:val="20"/>
                <w:lang w:val="en-US"/>
              </w:rPr>
              <w:t>moyenne</w:t>
            </w:r>
            <w:proofErr w:type="spellEnd"/>
            <w:r w:rsidRPr="0043317A">
              <w:rPr>
                <w:b/>
                <w:bCs/>
                <w:sz w:val="20"/>
                <w:szCs w:val="20"/>
                <w:lang w:val="en-US"/>
              </w:rPr>
              <w:t xml:space="preserve"> (kg)</w:t>
            </w:r>
          </w:p>
        </w:tc>
        <w:tc>
          <w:tcPr>
            <w:tcW w:w="91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F9A186D" w14:textId="6D9CBCA3" w:rsidR="009C4DFC" w:rsidRPr="0043317A" w:rsidRDefault="009C4DFC" w:rsidP="00A97329">
            <w:pPr>
              <w:jc w:val="center"/>
              <w:rPr>
                <w:b/>
                <w:bCs/>
                <w:sz w:val="20"/>
                <w:szCs w:val="20"/>
                <w:lang w:val="en-US"/>
              </w:rPr>
            </w:pPr>
            <w:r>
              <w:rPr>
                <w:b/>
                <w:bCs/>
                <w:sz w:val="20"/>
                <w:szCs w:val="20"/>
                <w:lang w:val="en-US"/>
              </w:rPr>
              <w:t xml:space="preserve">Charge </w:t>
            </w:r>
            <w:proofErr w:type="spellStart"/>
            <w:r>
              <w:rPr>
                <w:b/>
                <w:bCs/>
                <w:sz w:val="20"/>
                <w:szCs w:val="20"/>
                <w:lang w:val="en-US"/>
              </w:rPr>
              <w:t>t</w:t>
            </w:r>
            <w:r w:rsidRPr="0043317A">
              <w:rPr>
                <w:b/>
                <w:bCs/>
                <w:sz w:val="20"/>
                <w:szCs w:val="20"/>
                <w:lang w:val="en-US"/>
              </w:rPr>
              <w:t>otal</w:t>
            </w:r>
            <w:r>
              <w:rPr>
                <w:b/>
                <w:bCs/>
                <w:sz w:val="20"/>
                <w:szCs w:val="20"/>
                <w:lang w:val="en-US"/>
              </w:rPr>
              <w:t>e</w:t>
            </w:r>
            <w:proofErr w:type="spellEnd"/>
            <w:r w:rsidRPr="0043317A">
              <w:rPr>
                <w:b/>
                <w:bCs/>
                <w:sz w:val="20"/>
                <w:szCs w:val="20"/>
                <w:lang w:val="en-US"/>
              </w:rPr>
              <w:t xml:space="preserve">  (t</w:t>
            </w:r>
            <w:r>
              <w:rPr>
                <w:b/>
                <w:bCs/>
                <w:sz w:val="20"/>
                <w:szCs w:val="20"/>
                <w:lang w:val="en-US"/>
              </w:rPr>
              <w:t>m</w:t>
            </w:r>
            <w:r w:rsidRPr="0043317A">
              <w:rPr>
                <w:b/>
                <w:bCs/>
                <w:sz w:val="20"/>
                <w:szCs w:val="20"/>
                <w:lang w:val="en-US"/>
              </w:rPr>
              <w:t>)</w:t>
            </w:r>
          </w:p>
        </w:tc>
        <w:tc>
          <w:tcPr>
            <w:tcW w:w="94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5A7E544" w14:textId="5545B8AD" w:rsidR="009C4DFC" w:rsidRDefault="009C4DFC" w:rsidP="00A97329">
            <w:pPr>
              <w:jc w:val="center"/>
              <w:rPr>
                <w:b/>
                <w:bCs/>
                <w:sz w:val="20"/>
                <w:szCs w:val="20"/>
                <w:lang w:val="en-US"/>
              </w:rPr>
            </w:pPr>
            <w:proofErr w:type="spellStart"/>
            <w:r>
              <w:rPr>
                <w:b/>
                <w:bCs/>
                <w:sz w:val="20"/>
                <w:szCs w:val="20"/>
                <w:lang w:val="en-US"/>
              </w:rPr>
              <w:t>Taux</w:t>
            </w:r>
            <w:proofErr w:type="spellEnd"/>
            <w:r>
              <w:rPr>
                <w:b/>
                <w:bCs/>
                <w:sz w:val="20"/>
                <w:szCs w:val="20"/>
                <w:lang w:val="en-US"/>
              </w:rPr>
              <w:t xml:space="preserve"> de </w:t>
            </w:r>
            <w:proofErr w:type="spellStart"/>
            <w:r>
              <w:rPr>
                <w:b/>
                <w:bCs/>
                <w:sz w:val="20"/>
                <w:szCs w:val="20"/>
                <w:lang w:val="en-US"/>
              </w:rPr>
              <w:t>fuites</w:t>
            </w:r>
            <w:proofErr w:type="spellEnd"/>
            <w:r w:rsidRPr="0043317A">
              <w:rPr>
                <w:b/>
                <w:bCs/>
                <w:sz w:val="20"/>
                <w:szCs w:val="20"/>
                <w:lang w:val="en-US"/>
              </w:rPr>
              <w:t xml:space="preserve"> </w:t>
            </w:r>
          </w:p>
          <w:p w14:paraId="6513291C" w14:textId="77777777" w:rsidR="009C4DFC" w:rsidRPr="0043317A" w:rsidRDefault="009C4DFC" w:rsidP="00A97329">
            <w:pPr>
              <w:jc w:val="center"/>
              <w:rPr>
                <w:b/>
                <w:bCs/>
                <w:sz w:val="20"/>
                <w:szCs w:val="20"/>
                <w:lang w:val="en-US"/>
              </w:rPr>
            </w:pPr>
            <w:r w:rsidRPr="0043317A">
              <w:rPr>
                <w:b/>
                <w:bCs/>
                <w:sz w:val="20"/>
                <w:szCs w:val="20"/>
                <w:lang w:val="en-US"/>
              </w:rPr>
              <w:t>(%)</w:t>
            </w:r>
          </w:p>
        </w:tc>
        <w:tc>
          <w:tcPr>
            <w:tcW w:w="148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B1CF4FC" w14:textId="3935475A" w:rsidR="009C4DFC" w:rsidRPr="0043317A" w:rsidRDefault="009C4DFC" w:rsidP="00A97329">
            <w:pPr>
              <w:jc w:val="center"/>
              <w:rPr>
                <w:b/>
                <w:bCs/>
                <w:sz w:val="20"/>
                <w:szCs w:val="20"/>
                <w:lang w:val="en-US"/>
              </w:rPr>
            </w:pPr>
            <w:proofErr w:type="spellStart"/>
            <w:r w:rsidRPr="0043317A">
              <w:rPr>
                <w:b/>
                <w:bCs/>
                <w:sz w:val="20"/>
                <w:szCs w:val="20"/>
                <w:lang w:val="en-US"/>
              </w:rPr>
              <w:t>Cons</w:t>
            </w:r>
            <w:r>
              <w:rPr>
                <w:b/>
                <w:bCs/>
                <w:sz w:val="20"/>
                <w:szCs w:val="20"/>
                <w:lang w:val="en-US"/>
              </w:rPr>
              <w:t>om</w:t>
            </w:r>
            <w:r w:rsidRPr="0043317A">
              <w:rPr>
                <w:b/>
                <w:bCs/>
                <w:sz w:val="20"/>
                <w:szCs w:val="20"/>
                <w:lang w:val="en-US"/>
              </w:rPr>
              <w:t>m</w:t>
            </w:r>
            <w:r>
              <w:rPr>
                <w:b/>
                <w:bCs/>
                <w:sz w:val="20"/>
                <w:szCs w:val="20"/>
                <w:lang w:val="en-US"/>
              </w:rPr>
              <w:t>a</w:t>
            </w:r>
            <w:r w:rsidRPr="0043317A">
              <w:rPr>
                <w:b/>
                <w:bCs/>
                <w:sz w:val="20"/>
                <w:szCs w:val="20"/>
                <w:lang w:val="en-US"/>
              </w:rPr>
              <w:t>tion</w:t>
            </w:r>
            <w:proofErr w:type="spellEnd"/>
            <w:r w:rsidRPr="0043317A">
              <w:rPr>
                <w:b/>
                <w:bCs/>
                <w:sz w:val="20"/>
                <w:szCs w:val="20"/>
                <w:lang w:val="en-US"/>
              </w:rPr>
              <w:t xml:space="preserve"> (t</w:t>
            </w:r>
            <w:r>
              <w:rPr>
                <w:b/>
                <w:bCs/>
                <w:sz w:val="20"/>
                <w:szCs w:val="20"/>
                <w:lang w:val="en-US"/>
              </w:rPr>
              <w:t>m</w:t>
            </w:r>
            <w:r w:rsidRPr="0043317A">
              <w:rPr>
                <w:b/>
                <w:bCs/>
                <w:sz w:val="20"/>
                <w:szCs w:val="20"/>
                <w:lang w:val="en-US"/>
              </w:rPr>
              <w:t>)</w:t>
            </w:r>
          </w:p>
        </w:tc>
      </w:tr>
      <w:tr w:rsidR="009C4DFC" w:rsidRPr="0043317A" w14:paraId="28DF72AC" w14:textId="77777777" w:rsidTr="00BB4495">
        <w:trPr>
          <w:trHeight w:val="161"/>
        </w:trPr>
        <w:tc>
          <w:tcPr>
            <w:tcW w:w="3935" w:type="dxa"/>
            <w:tcBorders>
              <w:top w:val="nil"/>
              <w:left w:val="single" w:sz="4" w:space="0" w:color="auto"/>
              <w:bottom w:val="single" w:sz="4" w:space="0" w:color="auto"/>
              <w:right w:val="single" w:sz="4" w:space="0" w:color="auto"/>
            </w:tcBorders>
            <w:shd w:val="clear" w:color="auto" w:fill="auto"/>
            <w:hideMark/>
          </w:tcPr>
          <w:p w14:paraId="424DEB6F" w14:textId="60C63136" w:rsidR="009C4DFC" w:rsidRPr="009C4DFC" w:rsidRDefault="009C4DFC" w:rsidP="00A97329">
            <w:pPr>
              <w:rPr>
                <w:sz w:val="20"/>
                <w:szCs w:val="20"/>
                <w:lang w:val="fr-CA"/>
              </w:rPr>
            </w:pPr>
            <w:r w:rsidRPr="009C4DFC">
              <w:rPr>
                <w:sz w:val="20"/>
                <w:szCs w:val="20"/>
                <w:lang w:val="fr-CA"/>
              </w:rPr>
              <w:t xml:space="preserve">Climatisation </w:t>
            </w:r>
            <w:r w:rsidR="00B156ED">
              <w:rPr>
                <w:sz w:val="20"/>
                <w:szCs w:val="20"/>
                <w:lang w:val="fr-CA"/>
              </w:rPr>
              <w:t>résidentielle</w:t>
            </w:r>
            <w:r w:rsidRPr="009C4DFC">
              <w:rPr>
                <w:sz w:val="20"/>
                <w:szCs w:val="20"/>
                <w:lang w:val="fr-CA"/>
              </w:rPr>
              <w:t xml:space="preserve"> (</w:t>
            </w:r>
            <w:r w:rsidR="00B156ED">
              <w:rPr>
                <w:sz w:val="20"/>
                <w:szCs w:val="20"/>
                <w:lang w:val="fr-CA"/>
              </w:rPr>
              <w:t>monobloc et bi-blocs</w:t>
            </w:r>
            <w:r>
              <w:rPr>
                <w:sz w:val="20"/>
                <w:szCs w:val="20"/>
                <w:lang w:val="fr-CA"/>
              </w:rPr>
              <w:t>)</w:t>
            </w:r>
          </w:p>
        </w:tc>
        <w:tc>
          <w:tcPr>
            <w:tcW w:w="1172" w:type="dxa"/>
            <w:tcBorders>
              <w:top w:val="nil"/>
              <w:left w:val="nil"/>
              <w:bottom w:val="single" w:sz="4" w:space="0" w:color="auto"/>
              <w:right w:val="single" w:sz="4" w:space="0" w:color="auto"/>
            </w:tcBorders>
            <w:shd w:val="clear" w:color="auto" w:fill="auto"/>
            <w:tcMar>
              <w:left w:w="115" w:type="dxa"/>
              <w:right w:w="202" w:type="dxa"/>
            </w:tcMar>
            <w:hideMark/>
          </w:tcPr>
          <w:p w14:paraId="424DE368" w14:textId="074AE574" w:rsidR="009C4DFC" w:rsidRPr="0043317A" w:rsidRDefault="009C4DFC" w:rsidP="00A97329">
            <w:pPr>
              <w:jc w:val="right"/>
              <w:rPr>
                <w:sz w:val="20"/>
                <w:szCs w:val="20"/>
                <w:lang w:val="en-US"/>
              </w:rPr>
            </w:pPr>
            <w:r w:rsidRPr="0043317A">
              <w:rPr>
                <w:sz w:val="20"/>
                <w:szCs w:val="20"/>
                <w:lang w:val="en-US"/>
              </w:rPr>
              <w:t>700</w:t>
            </w:r>
            <w:r>
              <w:rPr>
                <w:sz w:val="20"/>
                <w:szCs w:val="20"/>
                <w:lang w:val="en-US"/>
              </w:rPr>
              <w:t xml:space="preserve"> </w:t>
            </w:r>
            <w:r w:rsidRPr="0043317A">
              <w:rPr>
                <w:sz w:val="20"/>
                <w:szCs w:val="20"/>
                <w:lang w:val="en-US"/>
              </w:rPr>
              <w:t>000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4119DDB4" w14:textId="3E50BF84" w:rsidR="009C4DFC" w:rsidRPr="0043317A" w:rsidRDefault="009C4DFC" w:rsidP="00A97329">
            <w:pPr>
              <w:jc w:val="right"/>
              <w:rPr>
                <w:sz w:val="20"/>
                <w:szCs w:val="20"/>
                <w:lang w:val="en-US"/>
              </w:rPr>
            </w:pPr>
            <w:r w:rsidRPr="0043317A">
              <w:rPr>
                <w:sz w:val="20"/>
                <w:szCs w:val="20"/>
                <w:lang w:val="en-US"/>
              </w:rPr>
              <w:t>1</w:t>
            </w:r>
            <w:r>
              <w:rPr>
                <w:sz w:val="20"/>
                <w:szCs w:val="20"/>
                <w:lang w:val="en-US"/>
              </w:rPr>
              <w:t>,</w:t>
            </w:r>
            <w:r w:rsidRPr="0043317A">
              <w:rPr>
                <w:sz w:val="20"/>
                <w:szCs w:val="20"/>
                <w:lang w:val="en-US"/>
              </w:rPr>
              <w:t>50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185B22D3" w14:textId="6BC010C5" w:rsidR="009C4DFC" w:rsidRPr="0043317A" w:rsidRDefault="009C4DFC" w:rsidP="00A97329">
            <w:pPr>
              <w:jc w:val="right"/>
              <w:rPr>
                <w:sz w:val="20"/>
                <w:szCs w:val="20"/>
                <w:lang w:val="en-US"/>
              </w:rPr>
            </w:pPr>
            <w:r w:rsidRPr="0043317A">
              <w:rPr>
                <w:sz w:val="20"/>
                <w:szCs w:val="20"/>
                <w:lang w:val="en-US"/>
              </w:rPr>
              <w:t>1</w:t>
            </w:r>
            <w:r>
              <w:rPr>
                <w:sz w:val="20"/>
                <w:szCs w:val="20"/>
                <w:lang w:val="en-US"/>
              </w:rPr>
              <w:t xml:space="preserve"> </w:t>
            </w:r>
            <w:r w:rsidRPr="0043317A">
              <w:rPr>
                <w:sz w:val="20"/>
                <w:szCs w:val="20"/>
                <w:lang w:val="en-US"/>
              </w:rPr>
              <w:t>050</w:t>
            </w:r>
          </w:p>
        </w:tc>
        <w:tc>
          <w:tcPr>
            <w:tcW w:w="941" w:type="dxa"/>
            <w:tcBorders>
              <w:top w:val="nil"/>
              <w:left w:val="nil"/>
              <w:bottom w:val="single" w:sz="4" w:space="0" w:color="auto"/>
              <w:right w:val="single" w:sz="4" w:space="0" w:color="auto"/>
            </w:tcBorders>
            <w:shd w:val="clear" w:color="auto" w:fill="auto"/>
            <w:tcMar>
              <w:left w:w="115" w:type="dxa"/>
              <w:right w:w="202" w:type="dxa"/>
            </w:tcMar>
            <w:hideMark/>
          </w:tcPr>
          <w:p w14:paraId="7B53C9B9" w14:textId="77777777" w:rsidR="009C4DFC" w:rsidRPr="0043317A" w:rsidRDefault="009C4DFC" w:rsidP="00A97329">
            <w:pPr>
              <w:jc w:val="center"/>
              <w:rPr>
                <w:sz w:val="20"/>
                <w:szCs w:val="20"/>
                <w:lang w:val="en-US"/>
              </w:rPr>
            </w:pPr>
            <w:r w:rsidRPr="0043317A">
              <w:rPr>
                <w:sz w:val="20"/>
                <w:szCs w:val="20"/>
                <w:lang w:val="en-US"/>
              </w:rPr>
              <w:t>15</w:t>
            </w:r>
          </w:p>
        </w:tc>
        <w:tc>
          <w:tcPr>
            <w:tcW w:w="1488" w:type="dxa"/>
            <w:tcBorders>
              <w:top w:val="nil"/>
              <w:left w:val="nil"/>
              <w:bottom w:val="single" w:sz="4" w:space="0" w:color="auto"/>
              <w:right w:val="single" w:sz="4" w:space="0" w:color="auto"/>
            </w:tcBorders>
            <w:shd w:val="clear" w:color="auto" w:fill="auto"/>
            <w:tcMar>
              <w:left w:w="115" w:type="dxa"/>
              <w:right w:w="202" w:type="dxa"/>
            </w:tcMar>
            <w:hideMark/>
          </w:tcPr>
          <w:p w14:paraId="586EAC93" w14:textId="77777777" w:rsidR="009C4DFC" w:rsidRPr="0043317A" w:rsidRDefault="009C4DFC" w:rsidP="00A97329">
            <w:pPr>
              <w:jc w:val="right"/>
              <w:rPr>
                <w:sz w:val="20"/>
                <w:szCs w:val="20"/>
                <w:lang w:val="en-US"/>
              </w:rPr>
            </w:pPr>
            <w:r w:rsidRPr="0043317A">
              <w:rPr>
                <w:sz w:val="20"/>
                <w:szCs w:val="20"/>
                <w:lang w:val="en-US"/>
              </w:rPr>
              <w:t>158</w:t>
            </w:r>
          </w:p>
        </w:tc>
      </w:tr>
      <w:tr w:rsidR="009C4DFC" w:rsidRPr="0043317A" w14:paraId="0A8C2581" w14:textId="77777777" w:rsidTr="00BB4495">
        <w:trPr>
          <w:trHeight w:val="386"/>
        </w:trPr>
        <w:tc>
          <w:tcPr>
            <w:tcW w:w="3935" w:type="dxa"/>
            <w:tcBorders>
              <w:top w:val="nil"/>
              <w:left w:val="single" w:sz="4" w:space="0" w:color="auto"/>
              <w:bottom w:val="single" w:sz="4" w:space="0" w:color="auto"/>
              <w:right w:val="single" w:sz="4" w:space="0" w:color="auto"/>
            </w:tcBorders>
            <w:shd w:val="clear" w:color="auto" w:fill="auto"/>
            <w:hideMark/>
          </w:tcPr>
          <w:p w14:paraId="1F3F0036" w14:textId="69262B65" w:rsidR="009C4DFC" w:rsidRPr="009C4DFC" w:rsidRDefault="009C4DFC" w:rsidP="00A97329">
            <w:pPr>
              <w:jc w:val="left"/>
              <w:rPr>
                <w:sz w:val="20"/>
                <w:szCs w:val="20"/>
                <w:lang w:val="fr-CA"/>
              </w:rPr>
            </w:pPr>
            <w:r w:rsidRPr="009C4DFC">
              <w:rPr>
                <w:sz w:val="20"/>
                <w:szCs w:val="20"/>
                <w:lang w:val="fr-CA"/>
              </w:rPr>
              <w:t>Climatisation</w:t>
            </w:r>
            <w:r w:rsidR="00B156ED">
              <w:rPr>
                <w:sz w:val="20"/>
                <w:szCs w:val="20"/>
                <w:lang w:val="fr-CA"/>
              </w:rPr>
              <w:t xml:space="preserve"> et </w:t>
            </w:r>
            <w:r w:rsidRPr="009C4DFC">
              <w:rPr>
                <w:sz w:val="20"/>
                <w:szCs w:val="20"/>
                <w:lang w:val="fr-CA"/>
              </w:rPr>
              <w:t>r</w:t>
            </w:r>
            <w:r>
              <w:rPr>
                <w:sz w:val="20"/>
                <w:szCs w:val="20"/>
                <w:lang w:val="fr-CA"/>
              </w:rPr>
              <w:t>é</w:t>
            </w:r>
            <w:r w:rsidRPr="009C4DFC">
              <w:rPr>
                <w:sz w:val="20"/>
                <w:szCs w:val="20"/>
                <w:lang w:val="fr-CA"/>
              </w:rPr>
              <w:t>frig</w:t>
            </w:r>
            <w:r>
              <w:rPr>
                <w:sz w:val="20"/>
                <w:szCs w:val="20"/>
                <w:lang w:val="fr-CA"/>
              </w:rPr>
              <w:t>é</w:t>
            </w:r>
            <w:r w:rsidRPr="009C4DFC">
              <w:rPr>
                <w:sz w:val="20"/>
                <w:szCs w:val="20"/>
                <w:lang w:val="fr-CA"/>
              </w:rPr>
              <w:t>ration commerciale</w:t>
            </w:r>
            <w:r w:rsidR="00B156ED">
              <w:rPr>
                <w:sz w:val="20"/>
                <w:szCs w:val="20"/>
                <w:lang w:val="fr-CA"/>
              </w:rPr>
              <w:t xml:space="preserve"> </w:t>
            </w:r>
            <w:r w:rsidRPr="009C4DFC">
              <w:rPr>
                <w:sz w:val="20"/>
                <w:szCs w:val="20"/>
                <w:lang w:val="fr-CA"/>
              </w:rPr>
              <w:t>(unités autonomes, condenseurs, systèmes ce</w:t>
            </w:r>
            <w:r>
              <w:rPr>
                <w:sz w:val="20"/>
                <w:szCs w:val="20"/>
                <w:lang w:val="fr-CA"/>
              </w:rPr>
              <w:t>ntralisés,</w:t>
            </w:r>
            <w:r w:rsidR="00B156ED">
              <w:rPr>
                <w:sz w:val="20"/>
                <w:szCs w:val="20"/>
                <w:lang w:val="fr-CA"/>
              </w:rPr>
              <w:t xml:space="preserve"> unités de toiture</w:t>
            </w:r>
            <w:r>
              <w:rPr>
                <w:sz w:val="20"/>
                <w:szCs w:val="20"/>
                <w:lang w:val="fr-CA"/>
              </w:rPr>
              <w:t>, multi-blocs)</w:t>
            </w:r>
            <w:r w:rsidRPr="009C4DFC">
              <w:rPr>
                <w:sz w:val="20"/>
                <w:szCs w:val="20"/>
                <w:lang w:val="fr-CA"/>
              </w:rPr>
              <w:t xml:space="preserve"> </w:t>
            </w:r>
          </w:p>
        </w:tc>
        <w:tc>
          <w:tcPr>
            <w:tcW w:w="1172" w:type="dxa"/>
            <w:tcBorders>
              <w:top w:val="nil"/>
              <w:left w:val="nil"/>
              <w:bottom w:val="single" w:sz="4" w:space="0" w:color="auto"/>
              <w:right w:val="single" w:sz="4" w:space="0" w:color="auto"/>
            </w:tcBorders>
            <w:shd w:val="clear" w:color="auto" w:fill="auto"/>
            <w:tcMar>
              <w:left w:w="115" w:type="dxa"/>
              <w:right w:w="202" w:type="dxa"/>
            </w:tcMar>
            <w:hideMark/>
          </w:tcPr>
          <w:p w14:paraId="4EF7D548" w14:textId="4EE90C39" w:rsidR="009C4DFC" w:rsidRPr="0043317A" w:rsidRDefault="009C4DFC" w:rsidP="00A97329">
            <w:pPr>
              <w:jc w:val="right"/>
              <w:rPr>
                <w:sz w:val="20"/>
                <w:szCs w:val="20"/>
                <w:lang w:val="en-US"/>
              </w:rPr>
            </w:pPr>
            <w:r w:rsidRPr="0043317A">
              <w:rPr>
                <w:sz w:val="20"/>
                <w:szCs w:val="20"/>
                <w:lang w:val="en-US"/>
              </w:rPr>
              <w:t>22</w:t>
            </w:r>
            <w:r>
              <w:rPr>
                <w:sz w:val="20"/>
                <w:szCs w:val="20"/>
                <w:lang w:val="en-US"/>
              </w:rPr>
              <w:t xml:space="preserve"> </w:t>
            </w:r>
            <w:r w:rsidRPr="0043317A">
              <w:rPr>
                <w:sz w:val="20"/>
                <w:szCs w:val="20"/>
                <w:lang w:val="en-US"/>
              </w:rPr>
              <w:t>000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14BE17CE" w14:textId="56F34CD5" w:rsidR="009C4DFC" w:rsidRPr="0043317A" w:rsidRDefault="009C4DFC" w:rsidP="00A97329">
            <w:pPr>
              <w:jc w:val="right"/>
              <w:rPr>
                <w:sz w:val="20"/>
                <w:szCs w:val="20"/>
                <w:lang w:val="en-US"/>
              </w:rPr>
            </w:pPr>
            <w:r w:rsidRPr="0043317A">
              <w:rPr>
                <w:sz w:val="20"/>
                <w:szCs w:val="20"/>
                <w:lang w:val="en-US"/>
              </w:rPr>
              <w:t>6</w:t>
            </w:r>
            <w:r>
              <w:rPr>
                <w:sz w:val="20"/>
                <w:szCs w:val="20"/>
                <w:lang w:val="en-US"/>
              </w:rPr>
              <w:t>,</w:t>
            </w:r>
            <w:r w:rsidRPr="0043317A">
              <w:rPr>
                <w:sz w:val="20"/>
                <w:szCs w:val="20"/>
                <w:lang w:val="en-US"/>
              </w:rPr>
              <w:t>50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5BA3FBD9" w14:textId="77777777" w:rsidR="009C4DFC" w:rsidRPr="0043317A" w:rsidRDefault="009C4DFC" w:rsidP="00A97329">
            <w:pPr>
              <w:jc w:val="right"/>
              <w:rPr>
                <w:sz w:val="20"/>
                <w:szCs w:val="20"/>
                <w:lang w:val="en-US"/>
              </w:rPr>
            </w:pPr>
            <w:r w:rsidRPr="0043317A">
              <w:rPr>
                <w:sz w:val="20"/>
                <w:szCs w:val="20"/>
                <w:lang w:val="en-US"/>
              </w:rPr>
              <w:t>143</w:t>
            </w:r>
          </w:p>
        </w:tc>
        <w:tc>
          <w:tcPr>
            <w:tcW w:w="941" w:type="dxa"/>
            <w:tcBorders>
              <w:top w:val="nil"/>
              <w:left w:val="nil"/>
              <w:bottom w:val="single" w:sz="4" w:space="0" w:color="auto"/>
              <w:right w:val="single" w:sz="4" w:space="0" w:color="auto"/>
            </w:tcBorders>
            <w:shd w:val="clear" w:color="auto" w:fill="auto"/>
            <w:tcMar>
              <w:left w:w="115" w:type="dxa"/>
              <w:right w:w="202" w:type="dxa"/>
            </w:tcMar>
            <w:hideMark/>
          </w:tcPr>
          <w:p w14:paraId="3D018EA5" w14:textId="77777777" w:rsidR="009C4DFC" w:rsidRPr="0043317A" w:rsidRDefault="009C4DFC" w:rsidP="00A97329">
            <w:pPr>
              <w:jc w:val="center"/>
              <w:rPr>
                <w:sz w:val="20"/>
                <w:szCs w:val="20"/>
                <w:lang w:val="en-US"/>
              </w:rPr>
            </w:pPr>
            <w:r w:rsidRPr="0043317A">
              <w:rPr>
                <w:sz w:val="20"/>
                <w:szCs w:val="20"/>
                <w:lang w:val="en-US"/>
              </w:rPr>
              <w:t>10</w:t>
            </w:r>
          </w:p>
        </w:tc>
        <w:tc>
          <w:tcPr>
            <w:tcW w:w="1488" w:type="dxa"/>
            <w:tcBorders>
              <w:top w:val="nil"/>
              <w:left w:val="nil"/>
              <w:bottom w:val="single" w:sz="4" w:space="0" w:color="auto"/>
              <w:right w:val="single" w:sz="4" w:space="0" w:color="auto"/>
            </w:tcBorders>
            <w:shd w:val="clear" w:color="auto" w:fill="auto"/>
            <w:tcMar>
              <w:left w:w="115" w:type="dxa"/>
              <w:right w:w="202" w:type="dxa"/>
            </w:tcMar>
            <w:hideMark/>
          </w:tcPr>
          <w:p w14:paraId="7FCA2F79" w14:textId="77777777" w:rsidR="009C4DFC" w:rsidRPr="0043317A" w:rsidRDefault="009C4DFC" w:rsidP="00A97329">
            <w:pPr>
              <w:jc w:val="right"/>
              <w:rPr>
                <w:sz w:val="20"/>
                <w:szCs w:val="20"/>
                <w:lang w:val="en-US"/>
              </w:rPr>
            </w:pPr>
            <w:r w:rsidRPr="009F30F9">
              <w:rPr>
                <w:sz w:val="20"/>
                <w:szCs w:val="20"/>
                <w:lang w:val="en-US"/>
              </w:rPr>
              <w:t>14</w:t>
            </w:r>
          </w:p>
        </w:tc>
      </w:tr>
      <w:tr w:rsidR="009C4DFC" w:rsidRPr="0043317A" w14:paraId="4FB58426" w14:textId="77777777" w:rsidTr="00BB4495">
        <w:trPr>
          <w:trHeight w:val="620"/>
        </w:trPr>
        <w:tc>
          <w:tcPr>
            <w:tcW w:w="3935" w:type="dxa"/>
            <w:tcBorders>
              <w:top w:val="nil"/>
              <w:left w:val="single" w:sz="4" w:space="0" w:color="auto"/>
              <w:bottom w:val="single" w:sz="4" w:space="0" w:color="auto"/>
              <w:right w:val="single" w:sz="4" w:space="0" w:color="auto"/>
            </w:tcBorders>
            <w:shd w:val="clear" w:color="auto" w:fill="auto"/>
            <w:hideMark/>
          </w:tcPr>
          <w:p w14:paraId="3D8772BF" w14:textId="70F69269" w:rsidR="009C4DFC" w:rsidRPr="009C4DFC" w:rsidRDefault="009C4DFC" w:rsidP="00A97329">
            <w:pPr>
              <w:jc w:val="left"/>
              <w:rPr>
                <w:sz w:val="20"/>
                <w:szCs w:val="20"/>
                <w:lang w:val="fr-CA"/>
              </w:rPr>
            </w:pPr>
            <w:r w:rsidRPr="009C4DFC">
              <w:rPr>
                <w:sz w:val="20"/>
                <w:szCs w:val="20"/>
                <w:lang w:val="fr-CA"/>
              </w:rPr>
              <w:t>Climatisation</w:t>
            </w:r>
            <w:r w:rsidR="00B156ED">
              <w:rPr>
                <w:sz w:val="20"/>
                <w:szCs w:val="20"/>
                <w:lang w:val="fr-CA"/>
              </w:rPr>
              <w:t xml:space="preserve"> et </w:t>
            </w:r>
            <w:r w:rsidR="00B156ED" w:rsidRPr="009C4DFC">
              <w:rPr>
                <w:sz w:val="20"/>
                <w:szCs w:val="20"/>
                <w:lang w:val="fr-CA"/>
              </w:rPr>
              <w:t>r</w:t>
            </w:r>
            <w:r w:rsidR="00B156ED">
              <w:rPr>
                <w:sz w:val="20"/>
                <w:szCs w:val="20"/>
                <w:lang w:val="fr-CA"/>
              </w:rPr>
              <w:t>é</w:t>
            </w:r>
            <w:r w:rsidR="00B156ED" w:rsidRPr="009C4DFC">
              <w:rPr>
                <w:sz w:val="20"/>
                <w:szCs w:val="20"/>
                <w:lang w:val="fr-CA"/>
              </w:rPr>
              <w:t>frigération</w:t>
            </w:r>
            <w:r w:rsidRPr="009C4DFC">
              <w:rPr>
                <w:sz w:val="20"/>
                <w:szCs w:val="20"/>
                <w:lang w:val="fr-CA"/>
              </w:rPr>
              <w:t xml:space="preserve"> industrielle (conden</w:t>
            </w:r>
            <w:r w:rsidR="00B156ED">
              <w:rPr>
                <w:sz w:val="20"/>
                <w:szCs w:val="20"/>
                <w:lang w:val="fr-CA"/>
              </w:rPr>
              <w:t>s</w:t>
            </w:r>
            <w:r w:rsidRPr="009C4DFC">
              <w:rPr>
                <w:sz w:val="20"/>
                <w:szCs w:val="20"/>
                <w:lang w:val="fr-CA"/>
              </w:rPr>
              <w:t xml:space="preserve">eurs </w:t>
            </w:r>
            <w:r w:rsidR="00B156ED">
              <w:rPr>
                <w:sz w:val="20"/>
                <w:szCs w:val="20"/>
                <w:lang w:val="fr-CA"/>
              </w:rPr>
              <w:t>de moyenne à grande dimension</w:t>
            </w:r>
            <w:r w:rsidRPr="009C4DFC">
              <w:rPr>
                <w:sz w:val="20"/>
                <w:szCs w:val="20"/>
                <w:lang w:val="fr-CA"/>
              </w:rPr>
              <w:t xml:space="preserve">, systèmes centralisés, équipements de </w:t>
            </w:r>
            <w:r w:rsidR="00B156ED" w:rsidRPr="009C4DFC">
              <w:rPr>
                <w:sz w:val="20"/>
                <w:szCs w:val="20"/>
                <w:lang w:val="fr-CA"/>
              </w:rPr>
              <w:t>réfrigération</w:t>
            </w:r>
            <w:r w:rsidRPr="009C4DFC">
              <w:rPr>
                <w:sz w:val="20"/>
                <w:szCs w:val="20"/>
                <w:lang w:val="fr-CA"/>
              </w:rPr>
              <w:t xml:space="preserve"> dans le secteur des pêches et re</w:t>
            </w:r>
            <w:r>
              <w:rPr>
                <w:sz w:val="20"/>
                <w:szCs w:val="20"/>
                <w:lang w:val="fr-CA"/>
              </w:rPr>
              <w:t xml:space="preserve">froidisseurs) </w:t>
            </w:r>
          </w:p>
        </w:tc>
        <w:tc>
          <w:tcPr>
            <w:tcW w:w="1172" w:type="dxa"/>
            <w:tcBorders>
              <w:top w:val="nil"/>
              <w:left w:val="nil"/>
              <w:bottom w:val="single" w:sz="4" w:space="0" w:color="auto"/>
              <w:right w:val="single" w:sz="4" w:space="0" w:color="auto"/>
            </w:tcBorders>
            <w:shd w:val="clear" w:color="auto" w:fill="auto"/>
            <w:tcMar>
              <w:left w:w="115" w:type="dxa"/>
              <w:right w:w="202" w:type="dxa"/>
            </w:tcMar>
            <w:hideMark/>
          </w:tcPr>
          <w:p w14:paraId="1049DBA9" w14:textId="13E0A031" w:rsidR="009C4DFC" w:rsidRPr="0043317A" w:rsidRDefault="009C4DFC" w:rsidP="00A97329">
            <w:pPr>
              <w:jc w:val="right"/>
              <w:rPr>
                <w:sz w:val="20"/>
                <w:szCs w:val="20"/>
                <w:lang w:val="en-US"/>
              </w:rPr>
            </w:pPr>
            <w:r w:rsidRPr="0043317A">
              <w:rPr>
                <w:sz w:val="20"/>
                <w:szCs w:val="20"/>
                <w:lang w:val="en-US"/>
              </w:rPr>
              <w:t>28</w:t>
            </w:r>
            <w:r>
              <w:rPr>
                <w:sz w:val="20"/>
                <w:szCs w:val="20"/>
                <w:lang w:val="en-US"/>
              </w:rPr>
              <w:t xml:space="preserve"> </w:t>
            </w:r>
            <w:r w:rsidRPr="0043317A">
              <w:rPr>
                <w:sz w:val="20"/>
                <w:szCs w:val="20"/>
                <w:lang w:val="en-US"/>
              </w:rPr>
              <w:t>000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7C7CA6CD" w14:textId="3C1A8094" w:rsidR="009C4DFC" w:rsidRPr="0043317A" w:rsidRDefault="009C4DFC" w:rsidP="00A97329">
            <w:pPr>
              <w:jc w:val="right"/>
              <w:rPr>
                <w:sz w:val="20"/>
                <w:szCs w:val="20"/>
                <w:lang w:val="en-US"/>
              </w:rPr>
            </w:pPr>
            <w:r w:rsidRPr="0043317A">
              <w:rPr>
                <w:sz w:val="20"/>
                <w:szCs w:val="20"/>
                <w:lang w:val="en-US"/>
              </w:rPr>
              <w:t>12</w:t>
            </w:r>
            <w:r>
              <w:rPr>
                <w:sz w:val="20"/>
                <w:szCs w:val="20"/>
                <w:lang w:val="en-US"/>
              </w:rPr>
              <w:t>,</w:t>
            </w:r>
            <w:r w:rsidRPr="0043317A">
              <w:rPr>
                <w:sz w:val="20"/>
                <w:szCs w:val="20"/>
                <w:lang w:val="en-US"/>
              </w:rPr>
              <w:t>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55180074" w14:textId="77777777" w:rsidR="009C4DFC" w:rsidRPr="0043317A" w:rsidRDefault="009C4DFC" w:rsidP="00A97329">
            <w:pPr>
              <w:jc w:val="right"/>
              <w:rPr>
                <w:sz w:val="20"/>
                <w:szCs w:val="20"/>
                <w:lang w:val="en-US"/>
              </w:rPr>
            </w:pPr>
            <w:r w:rsidRPr="0043317A">
              <w:rPr>
                <w:sz w:val="20"/>
                <w:szCs w:val="20"/>
                <w:lang w:val="en-US"/>
              </w:rPr>
              <w:t>336</w:t>
            </w:r>
          </w:p>
        </w:tc>
        <w:tc>
          <w:tcPr>
            <w:tcW w:w="941" w:type="dxa"/>
            <w:tcBorders>
              <w:top w:val="nil"/>
              <w:left w:val="nil"/>
              <w:bottom w:val="single" w:sz="4" w:space="0" w:color="auto"/>
              <w:right w:val="single" w:sz="4" w:space="0" w:color="auto"/>
            </w:tcBorders>
            <w:shd w:val="clear" w:color="auto" w:fill="auto"/>
            <w:tcMar>
              <w:left w:w="115" w:type="dxa"/>
              <w:right w:w="202" w:type="dxa"/>
            </w:tcMar>
            <w:hideMark/>
          </w:tcPr>
          <w:p w14:paraId="14D65742" w14:textId="77777777" w:rsidR="009C4DFC" w:rsidRPr="0043317A" w:rsidRDefault="009C4DFC" w:rsidP="00A97329">
            <w:pPr>
              <w:jc w:val="center"/>
              <w:rPr>
                <w:sz w:val="20"/>
                <w:szCs w:val="20"/>
                <w:lang w:val="en-US"/>
              </w:rPr>
            </w:pPr>
            <w:r w:rsidRPr="0043317A">
              <w:rPr>
                <w:sz w:val="20"/>
                <w:szCs w:val="20"/>
                <w:lang w:val="en-US"/>
              </w:rPr>
              <w:t>20</w:t>
            </w:r>
          </w:p>
        </w:tc>
        <w:tc>
          <w:tcPr>
            <w:tcW w:w="1488" w:type="dxa"/>
            <w:tcBorders>
              <w:top w:val="nil"/>
              <w:left w:val="nil"/>
              <w:bottom w:val="single" w:sz="4" w:space="0" w:color="auto"/>
              <w:right w:val="single" w:sz="4" w:space="0" w:color="auto"/>
            </w:tcBorders>
            <w:shd w:val="clear" w:color="auto" w:fill="auto"/>
            <w:tcMar>
              <w:left w:w="115" w:type="dxa"/>
              <w:right w:w="202" w:type="dxa"/>
            </w:tcMar>
            <w:hideMark/>
          </w:tcPr>
          <w:p w14:paraId="7DDE2EC7" w14:textId="77777777" w:rsidR="009C4DFC" w:rsidRPr="0043317A" w:rsidRDefault="009C4DFC" w:rsidP="00A97329">
            <w:pPr>
              <w:jc w:val="right"/>
              <w:rPr>
                <w:sz w:val="20"/>
                <w:szCs w:val="20"/>
                <w:lang w:val="en-US"/>
              </w:rPr>
            </w:pPr>
            <w:r w:rsidRPr="0043317A">
              <w:rPr>
                <w:sz w:val="20"/>
                <w:szCs w:val="20"/>
                <w:lang w:val="en-US"/>
              </w:rPr>
              <w:t>67</w:t>
            </w:r>
          </w:p>
        </w:tc>
      </w:tr>
      <w:tr w:rsidR="009C4DFC" w:rsidRPr="0043317A" w14:paraId="5B055C36" w14:textId="77777777" w:rsidTr="00BB4495">
        <w:trPr>
          <w:trHeight w:val="197"/>
        </w:trPr>
        <w:tc>
          <w:tcPr>
            <w:tcW w:w="7868" w:type="dxa"/>
            <w:gridSpan w:val="5"/>
            <w:tcBorders>
              <w:top w:val="nil"/>
              <w:left w:val="single" w:sz="4" w:space="0" w:color="auto"/>
              <w:bottom w:val="single" w:sz="4" w:space="0" w:color="auto"/>
              <w:right w:val="single" w:sz="4" w:space="0" w:color="auto"/>
            </w:tcBorders>
            <w:shd w:val="clear" w:color="auto" w:fill="auto"/>
            <w:hideMark/>
          </w:tcPr>
          <w:p w14:paraId="019B8963" w14:textId="77777777" w:rsidR="009C4DFC" w:rsidRPr="0043317A" w:rsidRDefault="009C4DFC" w:rsidP="00A97329">
            <w:pPr>
              <w:jc w:val="left"/>
              <w:rPr>
                <w:b/>
                <w:sz w:val="20"/>
                <w:szCs w:val="20"/>
                <w:lang w:val="en-US"/>
              </w:rPr>
            </w:pPr>
            <w:r w:rsidRPr="0043317A">
              <w:rPr>
                <w:b/>
                <w:sz w:val="20"/>
                <w:szCs w:val="20"/>
                <w:lang w:val="en-US"/>
              </w:rPr>
              <w:t>Total</w:t>
            </w:r>
          </w:p>
        </w:tc>
        <w:tc>
          <w:tcPr>
            <w:tcW w:w="1488" w:type="dxa"/>
            <w:tcBorders>
              <w:top w:val="nil"/>
              <w:left w:val="nil"/>
              <w:bottom w:val="single" w:sz="4" w:space="0" w:color="auto"/>
              <w:right w:val="single" w:sz="4" w:space="0" w:color="auto"/>
            </w:tcBorders>
            <w:shd w:val="clear" w:color="auto" w:fill="auto"/>
            <w:hideMark/>
          </w:tcPr>
          <w:p w14:paraId="46F25DCD" w14:textId="77777777" w:rsidR="009C4DFC" w:rsidRPr="0043317A" w:rsidRDefault="009C4DFC" w:rsidP="00A97329">
            <w:pPr>
              <w:jc w:val="right"/>
              <w:rPr>
                <w:b/>
                <w:sz w:val="20"/>
                <w:szCs w:val="20"/>
                <w:lang w:val="en-US"/>
              </w:rPr>
            </w:pPr>
            <w:r w:rsidRPr="0043317A">
              <w:rPr>
                <w:b/>
                <w:sz w:val="20"/>
                <w:szCs w:val="20"/>
                <w:lang w:val="en-US"/>
              </w:rPr>
              <w:t>239</w:t>
            </w:r>
          </w:p>
        </w:tc>
      </w:tr>
    </w:tbl>
    <w:p w14:paraId="590F8EC5" w14:textId="25688700" w:rsidR="001C2383" w:rsidRDefault="001C2383">
      <w:pPr>
        <w:pStyle w:val="StyleHeader4Para4Left0Firstline0"/>
        <w:numPr>
          <w:ilvl w:val="0"/>
          <w:numId w:val="0"/>
        </w:numPr>
        <w:rPr>
          <w:szCs w:val="20"/>
          <w:lang w:val="fr-FR"/>
        </w:rPr>
      </w:pPr>
    </w:p>
    <w:p w14:paraId="360FD10F" w14:textId="77777777" w:rsidR="00DF5123" w:rsidRPr="001C2383" w:rsidRDefault="00DF5123">
      <w:pPr>
        <w:pStyle w:val="StyleHeader4Para4Left0Firstline0"/>
        <w:numPr>
          <w:ilvl w:val="0"/>
          <w:numId w:val="0"/>
        </w:numPr>
        <w:rPr>
          <w:szCs w:val="20"/>
          <w:lang w:val="fr-FR"/>
        </w:rPr>
      </w:pPr>
    </w:p>
    <w:p w14:paraId="6F08FD1E" w14:textId="484D4645" w:rsidR="00441083" w:rsidRPr="00BC6BAB" w:rsidRDefault="009C4DFC" w:rsidP="00481A42">
      <w:pPr>
        <w:pStyle w:val="StyleHeader4Para4Left0Firstline0"/>
        <w:keepNext/>
        <w:keepLines/>
        <w:numPr>
          <w:ilvl w:val="0"/>
          <w:numId w:val="0"/>
        </w:numPr>
        <w:rPr>
          <w:sz w:val="22"/>
          <w:u w:val="single"/>
          <w:lang w:val="fr-FR"/>
        </w:rPr>
      </w:pPr>
      <w:r w:rsidRPr="00BC6BAB">
        <w:rPr>
          <w:sz w:val="22"/>
          <w:u w:val="single"/>
          <w:lang w:val="fr-FR"/>
        </w:rPr>
        <w:lastRenderedPageBreak/>
        <w:t xml:space="preserve">Stratégie d’élimination </w:t>
      </w:r>
      <w:r w:rsidR="00BC6BAB" w:rsidRPr="00BC6BAB">
        <w:rPr>
          <w:sz w:val="22"/>
          <w:u w:val="single"/>
          <w:lang w:val="fr-FR"/>
        </w:rPr>
        <w:t>durant la phase II du PGEH</w:t>
      </w:r>
    </w:p>
    <w:p w14:paraId="609113B4" w14:textId="62199C09" w:rsidR="00BC6BAB" w:rsidRDefault="00BC6BAB" w:rsidP="00481A42">
      <w:pPr>
        <w:pStyle w:val="StyleHeader4Para4Left0Firstline0"/>
        <w:keepNext/>
        <w:keepLines/>
        <w:numPr>
          <w:ilvl w:val="0"/>
          <w:numId w:val="0"/>
        </w:numPr>
        <w:tabs>
          <w:tab w:val="left" w:pos="567"/>
        </w:tabs>
        <w:rPr>
          <w:sz w:val="22"/>
          <w:lang w:val="fr-FR"/>
        </w:rPr>
      </w:pPr>
      <w:r w:rsidRPr="00BC6BAB">
        <w:rPr>
          <w:sz w:val="22"/>
          <w:lang w:val="fr-FR"/>
        </w:rPr>
        <w:t>15.</w:t>
      </w:r>
      <w:r w:rsidRPr="00BC6BAB">
        <w:rPr>
          <w:sz w:val="22"/>
          <w:lang w:val="fr-FR"/>
        </w:rPr>
        <w:tab/>
        <w:t>La phase II du PGEH</w:t>
      </w:r>
      <w:r>
        <w:rPr>
          <w:sz w:val="22"/>
          <w:lang w:val="fr-FR"/>
        </w:rPr>
        <w:t xml:space="preserve"> se concentrera sur le renforcement de la surveillance et l’application du cadre réglementaire sur les HCFC, la promotion de la transition vers des technologies à faible potentiel de réchauffement de la planète (PRG) dans le secteur de la climatisation et de la réfrigération, l’élaboration de normes pour l’utilisation sécuritaire des nouvelles technologies, </w:t>
      </w:r>
      <w:r w:rsidR="00B156ED">
        <w:rPr>
          <w:sz w:val="22"/>
          <w:lang w:val="fr-FR"/>
        </w:rPr>
        <w:t>la poursuite du renforcement de la capacité du secteur de l’entretien par de la formation et la fourniture d’équipements, et l’instauration d’</w:t>
      </w:r>
      <w:r>
        <w:rPr>
          <w:sz w:val="22"/>
          <w:lang w:val="fr-FR"/>
        </w:rPr>
        <w:t>un système de certification pour les techniciens. Les leçons tirées et l</w:t>
      </w:r>
      <w:r w:rsidR="00B156ED">
        <w:rPr>
          <w:sz w:val="22"/>
          <w:lang w:val="fr-FR"/>
        </w:rPr>
        <w:t>’</w:t>
      </w:r>
      <w:r>
        <w:rPr>
          <w:sz w:val="22"/>
          <w:lang w:val="fr-FR"/>
        </w:rPr>
        <w:t>infrastructure</w:t>
      </w:r>
      <w:r w:rsidR="00B156ED">
        <w:rPr>
          <w:sz w:val="22"/>
          <w:lang w:val="fr-FR"/>
        </w:rPr>
        <w:t xml:space="preserve"> mise en place</w:t>
      </w:r>
      <w:r>
        <w:rPr>
          <w:sz w:val="22"/>
          <w:lang w:val="fr-FR"/>
        </w:rPr>
        <w:t xml:space="preserve"> durant la mise en œuvre de la phase I du PGEH seront utilisées durant la phase II.</w:t>
      </w:r>
    </w:p>
    <w:p w14:paraId="26FA131C" w14:textId="77777777" w:rsidR="003827C3" w:rsidRDefault="00BC6BAB" w:rsidP="00BC6BAB">
      <w:pPr>
        <w:pStyle w:val="StyleHeader4Para4Left0Firstline0"/>
        <w:numPr>
          <w:ilvl w:val="0"/>
          <w:numId w:val="0"/>
        </w:numPr>
        <w:tabs>
          <w:tab w:val="left" w:pos="567"/>
        </w:tabs>
        <w:rPr>
          <w:sz w:val="22"/>
          <w:u w:val="single"/>
          <w:lang w:val="fr-FR"/>
        </w:rPr>
      </w:pPr>
      <w:r>
        <w:rPr>
          <w:sz w:val="22"/>
          <w:u w:val="single"/>
          <w:lang w:val="fr-FR"/>
        </w:rPr>
        <w:t xml:space="preserve">Activités proposées </w:t>
      </w:r>
      <w:r w:rsidR="003827C3">
        <w:rPr>
          <w:sz w:val="22"/>
          <w:u w:val="single"/>
          <w:lang w:val="fr-FR"/>
        </w:rPr>
        <w:t>durant la phase II du PGEH</w:t>
      </w:r>
    </w:p>
    <w:p w14:paraId="56199105" w14:textId="77777777" w:rsidR="003827C3" w:rsidRDefault="003827C3" w:rsidP="00BC6BAB">
      <w:pPr>
        <w:pStyle w:val="StyleHeader4Para4Left0Firstline0"/>
        <w:numPr>
          <w:ilvl w:val="0"/>
          <w:numId w:val="0"/>
        </w:numPr>
        <w:tabs>
          <w:tab w:val="left" w:pos="567"/>
        </w:tabs>
        <w:rPr>
          <w:sz w:val="22"/>
          <w:lang w:val="fr-FR"/>
        </w:rPr>
      </w:pPr>
      <w:r>
        <w:rPr>
          <w:sz w:val="22"/>
          <w:lang w:val="fr-FR"/>
        </w:rPr>
        <w:t>16.</w:t>
      </w:r>
      <w:r>
        <w:rPr>
          <w:sz w:val="22"/>
          <w:lang w:val="fr-FR"/>
        </w:rPr>
        <w:tab/>
        <w:t>La phase II propose les activités suivantes :</w:t>
      </w:r>
    </w:p>
    <w:p w14:paraId="578D9085" w14:textId="25434359" w:rsidR="00BC6BAB" w:rsidRDefault="003827C3" w:rsidP="003827C3">
      <w:pPr>
        <w:pStyle w:val="StyleHeader4Para4Left0Firstline0"/>
        <w:numPr>
          <w:ilvl w:val="0"/>
          <w:numId w:val="0"/>
        </w:numPr>
        <w:tabs>
          <w:tab w:val="left" w:pos="567"/>
          <w:tab w:val="left" w:pos="1134"/>
        </w:tabs>
        <w:ind w:left="1134" w:hanging="1134"/>
        <w:rPr>
          <w:sz w:val="22"/>
          <w:lang w:val="fr-FR"/>
        </w:rPr>
      </w:pPr>
      <w:r>
        <w:rPr>
          <w:sz w:val="22"/>
          <w:lang w:val="fr-FR"/>
        </w:rPr>
        <w:tab/>
      </w:r>
      <w:r w:rsidRPr="00283D91">
        <w:rPr>
          <w:sz w:val="22"/>
          <w:lang w:val="fr-FR"/>
        </w:rPr>
        <w:t>(a)</w:t>
      </w:r>
      <w:r>
        <w:rPr>
          <w:i/>
          <w:iCs/>
          <w:sz w:val="22"/>
          <w:lang w:val="fr-FR"/>
        </w:rPr>
        <w:tab/>
        <w:t>Renforcement de l’application de</w:t>
      </w:r>
      <w:r w:rsidR="00B156ED">
        <w:rPr>
          <w:i/>
          <w:iCs/>
          <w:sz w:val="22"/>
          <w:lang w:val="fr-FR"/>
        </w:rPr>
        <w:t>s</w:t>
      </w:r>
      <w:r>
        <w:rPr>
          <w:i/>
          <w:iCs/>
          <w:sz w:val="22"/>
          <w:lang w:val="fr-FR"/>
        </w:rPr>
        <w:t xml:space="preserve"> </w:t>
      </w:r>
      <w:r w:rsidR="00B156ED">
        <w:rPr>
          <w:i/>
          <w:iCs/>
          <w:sz w:val="22"/>
          <w:lang w:val="fr-FR"/>
        </w:rPr>
        <w:t>règlements</w:t>
      </w:r>
      <w:r>
        <w:rPr>
          <w:i/>
          <w:iCs/>
          <w:sz w:val="22"/>
          <w:lang w:val="fr-FR"/>
        </w:rPr>
        <w:t xml:space="preserve"> sur les SAO et développement des c</w:t>
      </w:r>
      <w:r w:rsidR="00B156ED">
        <w:rPr>
          <w:i/>
          <w:iCs/>
          <w:sz w:val="22"/>
          <w:lang w:val="fr-FR"/>
        </w:rPr>
        <w:t>apacités</w:t>
      </w:r>
      <w:r>
        <w:rPr>
          <w:i/>
          <w:iCs/>
          <w:sz w:val="22"/>
          <w:lang w:val="fr-FR"/>
        </w:rPr>
        <w:t xml:space="preserve"> pour les agents d’application de la loi</w:t>
      </w:r>
      <w:r>
        <w:rPr>
          <w:sz w:val="22"/>
          <w:lang w:val="fr-FR"/>
        </w:rPr>
        <w:t> : Identifi</w:t>
      </w:r>
      <w:r w:rsidR="00B156ED">
        <w:rPr>
          <w:sz w:val="22"/>
          <w:lang w:val="fr-FR"/>
        </w:rPr>
        <w:t>er</w:t>
      </w:r>
      <w:r>
        <w:rPr>
          <w:sz w:val="22"/>
          <w:lang w:val="fr-FR"/>
        </w:rPr>
        <w:t xml:space="preserve"> </w:t>
      </w:r>
      <w:r w:rsidR="00B156ED">
        <w:rPr>
          <w:sz w:val="22"/>
          <w:lang w:val="fr-FR"/>
        </w:rPr>
        <w:t>l</w:t>
      </w:r>
      <w:r>
        <w:rPr>
          <w:sz w:val="22"/>
          <w:lang w:val="fr-FR"/>
        </w:rPr>
        <w:t>es lacunes dans l</w:t>
      </w:r>
      <w:r w:rsidR="00B156ED">
        <w:rPr>
          <w:sz w:val="22"/>
          <w:lang w:val="fr-FR"/>
        </w:rPr>
        <w:t xml:space="preserve">es règlements </w:t>
      </w:r>
      <w:r>
        <w:rPr>
          <w:sz w:val="22"/>
          <w:lang w:val="fr-FR"/>
        </w:rPr>
        <w:t>existant</w:t>
      </w:r>
      <w:r w:rsidR="00B156ED">
        <w:rPr>
          <w:sz w:val="22"/>
          <w:lang w:val="fr-FR"/>
        </w:rPr>
        <w:t>s</w:t>
      </w:r>
      <w:r>
        <w:rPr>
          <w:sz w:val="22"/>
          <w:lang w:val="fr-FR"/>
        </w:rPr>
        <w:t xml:space="preserve"> et apporter les amendements pertinents; form</w:t>
      </w:r>
      <w:r w:rsidR="00EA0163">
        <w:rPr>
          <w:sz w:val="22"/>
          <w:lang w:val="fr-FR"/>
        </w:rPr>
        <w:t>er</w:t>
      </w:r>
      <w:r>
        <w:rPr>
          <w:sz w:val="22"/>
          <w:lang w:val="fr-FR"/>
        </w:rPr>
        <w:t xml:space="preserve"> 20 formateurs et 400 agents des douanes et autres agents d’application de la loi (augmenté à 750 après discussion avec le Secrétariat) </w:t>
      </w:r>
      <w:r w:rsidR="00283D91">
        <w:rPr>
          <w:sz w:val="22"/>
          <w:lang w:val="fr-FR"/>
        </w:rPr>
        <w:t>sur les enjeux du Protocol</w:t>
      </w:r>
      <w:r>
        <w:rPr>
          <w:sz w:val="22"/>
          <w:lang w:val="fr-FR"/>
        </w:rPr>
        <w:t>e</w:t>
      </w:r>
      <w:r w:rsidR="00283D91">
        <w:rPr>
          <w:sz w:val="22"/>
          <w:lang w:val="fr-FR"/>
        </w:rPr>
        <w:t xml:space="preserve">  de Montréal, incluant les mesures de contrôle des HCFC et le mécanisme informel de consentement préalable éclairé</w:t>
      </w:r>
      <w:r w:rsidR="00283D91">
        <w:rPr>
          <w:rStyle w:val="FootnoteReference"/>
          <w:sz w:val="22"/>
          <w:lang w:val="fr-FR"/>
        </w:rPr>
        <w:footnoteReference w:id="7"/>
      </w:r>
      <w:r w:rsidR="00283D91">
        <w:rPr>
          <w:sz w:val="22"/>
          <w:lang w:val="fr-FR"/>
        </w:rPr>
        <w:t>;</w:t>
      </w:r>
      <w:r w:rsidR="00EA0163">
        <w:rPr>
          <w:sz w:val="22"/>
          <w:lang w:val="fr-FR"/>
        </w:rPr>
        <w:t xml:space="preserve"> élaborer</w:t>
      </w:r>
      <w:r w:rsidR="00283D91">
        <w:rPr>
          <w:sz w:val="22"/>
          <w:lang w:val="fr-FR"/>
        </w:rPr>
        <w:t xml:space="preserve"> e</w:t>
      </w:r>
      <w:r w:rsidR="00EA0163">
        <w:rPr>
          <w:sz w:val="22"/>
          <w:lang w:val="fr-FR"/>
        </w:rPr>
        <w:t>t</w:t>
      </w:r>
      <w:r w:rsidR="00283D91">
        <w:rPr>
          <w:sz w:val="22"/>
          <w:lang w:val="fr-FR"/>
        </w:rPr>
        <w:t xml:space="preserve"> diffus</w:t>
      </w:r>
      <w:r w:rsidR="00EA0163">
        <w:rPr>
          <w:sz w:val="22"/>
          <w:lang w:val="fr-FR"/>
        </w:rPr>
        <w:t>er de l</w:t>
      </w:r>
      <w:r w:rsidR="00283D91">
        <w:rPr>
          <w:sz w:val="22"/>
          <w:lang w:val="fr-FR"/>
        </w:rPr>
        <w:t>’information</w:t>
      </w:r>
      <w:r w:rsidR="00EA0163">
        <w:rPr>
          <w:sz w:val="22"/>
          <w:lang w:val="fr-FR"/>
        </w:rPr>
        <w:t xml:space="preserve"> </w:t>
      </w:r>
      <w:r w:rsidR="00283D91">
        <w:rPr>
          <w:sz w:val="22"/>
          <w:lang w:val="fr-FR"/>
        </w:rPr>
        <w:t>sur l</w:t>
      </w:r>
      <w:r w:rsidR="00EA0163">
        <w:rPr>
          <w:sz w:val="22"/>
          <w:lang w:val="fr-FR"/>
        </w:rPr>
        <w:t>es</w:t>
      </w:r>
      <w:r w:rsidR="00283D91">
        <w:rPr>
          <w:sz w:val="22"/>
          <w:lang w:val="fr-FR"/>
        </w:rPr>
        <w:t xml:space="preserve"> r</w:t>
      </w:r>
      <w:r w:rsidR="00EA0163">
        <w:rPr>
          <w:sz w:val="22"/>
          <w:lang w:val="fr-FR"/>
        </w:rPr>
        <w:t>è</w:t>
      </w:r>
      <w:r w:rsidR="00283D91">
        <w:rPr>
          <w:sz w:val="22"/>
          <w:lang w:val="fr-FR"/>
        </w:rPr>
        <w:t>glement</w:t>
      </w:r>
      <w:r w:rsidR="00EA0163">
        <w:rPr>
          <w:sz w:val="22"/>
          <w:lang w:val="fr-FR"/>
        </w:rPr>
        <w:t xml:space="preserve">s </w:t>
      </w:r>
      <w:r w:rsidR="00283D91">
        <w:rPr>
          <w:sz w:val="22"/>
          <w:lang w:val="fr-FR"/>
        </w:rPr>
        <w:t>existant</w:t>
      </w:r>
      <w:r w:rsidR="00EA0163">
        <w:rPr>
          <w:sz w:val="22"/>
          <w:lang w:val="fr-FR"/>
        </w:rPr>
        <w:t>s</w:t>
      </w:r>
      <w:r w:rsidR="00283D91">
        <w:rPr>
          <w:sz w:val="22"/>
          <w:lang w:val="fr-FR"/>
        </w:rPr>
        <w:t xml:space="preserve"> et les technologies de remplacement des HCFC viables </w:t>
      </w:r>
      <w:r w:rsidR="00EA0163">
        <w:rPr>
          <w:sz w:val="22"/>
          <w:lang w:val="fr-FR"/>
        </w:rPr>
        <w:t xml:space="preserve">pour les </w:t>
      </w:r>
      <w:r w:rsidR="00283D91">
        <w:rPr>
          <w:sz w:val="22"/>
          <w:lang w:val="fr-FR"/>
        </w:rPr>
        <w:t>agents d’application de la loi.</w:t>
      </w:r>
      <w:r w:rsidR="00EA0163">
        <w:rPr>
          <w:sz w:val="22"/>
          <w:lang w:val="fr-FR"/>
        </w:rPr>
        <w:t xml:space="preserve"> </w:t>
      </w:r>
      <w:r w:rsidR="00283D91">
        <w:rPr>
          <w:sz w:val="22"/>
          <w:lang w:val="fr-FR"/>
        </w:rPr>
        <w:t xml:space="preserve">Du matériel technique et des ressources développés par </w:t>
      </w:r>
      <w:proofErr w:type="spellStart"/>
      <w:r w:rsidR="00283D91">
        <w:rPr>
          <w:sz w:val="22"/>
          <w:lang w:val="fr-FR"/>
        </w:rPr>
        <w:t>OzonAction</w:t>
      </w:r>
      <w:proofErr w:type="spellEnd"/>
      <w:r w:rsidR="00283D91">
        <w:rPr>
          <w:sz w:val="22"/>
          <w:lang w:val="fr-FR"/>
        </w:rPr>
        <w:t xml:space="preserve"> seront utilisés pour soutenir la mise en œuvre de ces activités</w:t>
      </w:r>
      <w:r w:rsidR="00283D91">
        <w:rPr>
          <w:rStyle w:val="FootnoteReference"/>
          <w:sz w:val="22"/>
          <w:lang w:val="fr-FR"/>
        </w:rPr>
        <w:footnoteReference w:id="8"/>
      </w:r>
      <w:r w:rsidR="00283D91">
        <w:rPr>
          <w:sz w:val="22"/>
          <w:lang w:val="fr-FR"/>
        </w:rPr>
        <w:t xml:space="preserve"> (PNUE) (130 000 $US ;</w:t>
      </w:r>
    </w:p>
    <w:p w14:paraId="46A458B9" w14:textId="02A3D5DC" w:rsidR="00FF7A27" w:rsidRDefault="00283D91" w:rsidP="00FF7A27">
      <w:pPr>
        <w:pStyle w:val="StyleHeader4Para4Left0Firstline0"/>
        <w:numPr>
          <w:ilvl w:val="0"/>
          <w:numId w:val="0"/>
        </w:numPr>
        <w:tabs>
          <w:tab w:val="left" w:pos="567"/>
          <w:tab w:val="left" w:pos="1134"/>
        </w:tabs>
        <w:ind w:left="1134" w:hanging="1134"/>
        <w:rPr>
          <w:sz w:val="22"/>
          <w:lang w:val="fr-FR"/>
        </w:rPr>
      </w:pPr>
      <w:r>
        <w:rPr>
          <w:sz w:val="22"/>
          <w:lang w:val="fr-FR"/>
        </w:rPr>
        <w:tab/>
        <w:t>(b)</w:t>
      </w:r>
      <w:r>
        <w:rPr>
          <w:sz w:val="22"/>
          <w:lang w:val="fr-FR"/>
        </w:rPr>
        <w:tab/>
      </w:r>
      <w:r>
        <w:rPr>
          <w:i/>
          <w:iCs/>
          <w:sz w:val="22"/>
          <w:lang w:val="fr-FR"/>
        </w:rPr>
        <w:t>Développement des capacités des techniciens d’entretien du secteur de la climatisation</w:t>
      </w:r>
      <w:r w:rsidR="00BB4495">
        <w:rPr>
          <w:i/>
          <w:iCs/>
          <w:sz w:val="22"/>
          <w:lang w:val="fr-FR"/>
        </w:rPr>
        <w:noBreakHyphen/>
      </w:r>
      <w:r>
        <w:rPr>
          <w:i/>
          <w:iCs/>
          <w:sz w:val="22"/>
          <w:lang w:val="fr-FR"/>
        </w:rPr>
        <w:t>réfrigération et instauration d’un système de certification </w:t>
      </w:r>
      <w:r>
        <w:rPr>
          <w:sz w:val="22"/>
          <w:lang w:val="fr-FR"/>
        </w:rPr>
        <w:t>: Formation de 400</w:t>
      </w:r>
      <w:r w:rsidR="00BB4495">
        <w:rPr>
          <w:sz w:val="22"/>
          <w:lang w:val="fr-FR"/>
        </w:rPr>
        <w:t> </w:t>
      </w:r>
      <w:r>
        <w:rPr>
          <w:sz w:val="22"/>
          <w:lang w:val="fr-FR"/>
        </w:rPr>
        <w:t>techniciens (</w:t>
      </w:r>
      <w:r w:rsidR="00DF5123">
        <w:rPr>
          <w:sz w:val="22"/>
          <w:lang w:val="fr-FR"/>
        </w:rPr>
        <w:t>augmenté</w:t>
      </w:r>
      <w:r w:rsidR="00FF7A27">
        <w:rPr>
          <w:sz w:val="22"/>
          <w:lang w:val="fr-FR"/>
        </w:rPr>
        <w:t xml:space="preserve"> à 1 200 après discussion avec le Secrétariat) sur les bonnes pratiques d’entretien; amorce du processus d’instauration d’un système de certification des techniciens et certification des 25 premiers techniciens sur les bonnes pratiques d’entretien et la manipulation sécuritaire des HCFC; sensibilisation des utilisateurs finaux à la nécessité d’éliminer les HCFC et d’adopter des technologies à faible PRG; </w:t>
      </w:r>
      <w:r w:rsidR="00DF5123">
        <w:rPr>
          <w:sz w:val="22"/>
          <w:lang w:val="fr-FR"/>
        </w:rPr>
        <w:t xml:space="preserve">et </w:t>
      </w:r>
      <w:r w:rsidR="00FF7A27">
        <w:rPr>
          <w:sz w:val="22"/>
          <w:lang w:val="fr-FR"/>
        </w:rPr>
        <w:t>fournir du soutien aux</w:t>
      </w:r>
      <w:r w:rsidR="00BB4495">
        <w:rPr>
          <w:sz w:val="22"/>
          <w:lang w:val="fr-FR"/>
        </w:rPr>
        <w:t> </w:t>
      </w:r>
      <w:r w:rsidR="00FF7A27">
        <w:rPr>
          <w:sz w:val="22"/>
          <w:lang w:val="fr-FR"/>
        </w:rPr>
        <w:t>10</w:t>
      </w:r>
      <w:r w:rsidR="00BB4495">
        <w:rPr>
          <w:sz w:val="22"/>
          <w:lang w:val="fr-FR"/>
        </w:rPr>
        <w:t> </w:t>
      </w:r>
      <w:r w:rsidR="00FF7A27">
        <w:rPr>
          <w:sz w:val="22"/>
          <w:lang w:val="fr-FR"/>
        </w:rPr>
        <w:t xml:space="preserve">associations de climatisation-réfrigération sur la mise en œuvre de la formation sur les technologies à faible PRG et sensibilisation au programme de certification. Du matériel technique et des ressources développés par </w:t>
      </w:r>
      <w:proofErr w:type="spellStart"/>
      <w:r w:rsidR="00FF7A27">
        <w:rPr>
          <w:sz w:val="22"/>
          <w:lang w:val="fr-FR"/>
        </w:rPr>
        <w:t>OzonAction</w:t>
      </w:r>
      <w:proofErr w:type="spellEnd"/>
      <w:r w:rsidR="00FF7A27">
        <w:rPr>
          <w:sz w:val="22"/>
          <w:lang w:val="fr-FR"/>
        </w:rPr>
        <w:t xml:space="preserve"> seront utilisés pour soutenir la mise en œuvre de ces activités</w:t>
      </w:r>
      <w:r w:rsidR="00FF7A27">
        <w:rPr>
          <w:rStyle w:val="FootnoteReference"/>
          <w:sz w:val="22"/>
          <w:lang w:val="fr-FR"/>
        </w:rPr>
        <w:footnoteReference w:id="9"/>
      </w:r>
      <w:r w:rsidR="00FF7A27">
        <w:rPr>
          <w:sz w:val="22"/>
          <w:lang w:val="fr-FR"/>
        </w:rPr>
        <w:t xml:space="preserve"> (PNUE) (227 152 $US); et</w:t>
      </w:r>
    </w:p>
    <w:p w14:paraId="4F586F95" w14:textId="40D4A297" w:rsidR="00300B4C" w:rsidRDefault="00FF7A27" w:rsidP="00300B4C">
      <w:pPr>
        <w:pStyle w:val="StyleHeader4Para4Left0Firstline0"/>
        <w:numPr>
          <w:ilvl w:val="0"/>
          <w:numId w:val="0"/>
        </w:numPr>
        <w:tabs>
          <w:tab w:val="left" w:pos="567"/>
          <w:tab w:val="left" w:pos="1134"/>
        </w:tabs>
        <w:ind w:left="1134" w:hanging="1134"/>
        <w:rPr>
          <w:sz w:val="22"/>
          <w:lang w:val="fr-FR"/>
        </w:rPr>
      </w:pPr>
      <w:r>
        <w:rPr>
          <w:sz w:val="22"/>
          <w:lang w:val="fr-FR"/>
        </w:rPr>
        <w:tab/>
      </w:r>
      <w:r w:rsidR="00481A42">
        <w:rPr>
          <w:sz w:val="22"/>
          <w:lang w:val="fr-FR"/>
        </w:rPr>
        <w:t xml:space="preserve"> </w:t>
      </w:r>
      <w:r>
        <w:rPr>
          <w:sz w:val="22"/>
          <w:lang w:val="fr-FR"/>
        </w:rPr>
        <w:t>(c)</w:t>
      </w:r>
      <w:r>
        <w:rPr>
          <w:sz w:val="22"/>
          <w:lang w:val="fr-FR"/>
        </w:rPr>
        <w:tab/>
      </w:r>
      <w:r>
        <w:rPr>
          <w:i/>
          <w:iCs/>
          <w:sz w:val="22"/>
          <w:lang w:val="fr-FR"/>
        </w:rPr>
        <w:t>Renforcement des centres d’excellence, instauration d’un système de récupération et de réutilisation des frigorigènes,</w:t>
      </w:r>
      <w:r w:rsidR="00D87E24">
        <w:rPr>
          <w:i/>
          <w:iCs/>
          <w:sz w:val="22"/>
          <w:lang w:val="fr-FR"/>
        </w:rPr>
        <w:t xml:space="preserve"> </w:t>
      </w:r>
      <w:r>
        <w:rPr>
          <w:i/>
          <w:iCs/>
          <w:sz w:val="22"/>
          <w:lang w:val="fr-FR"/>
        </w:rPr>
        <w:t>sensibilisation des utilisateurs finaux aux solutions de remplacement à faible PRG </w:t>
      </w:r>
      <w:r>
        <w:rPr>
          <w:sz w:val="22"/>
          <w:lang w:val="fr-FR"/>
        </w:rPr>
        <w:t>: Fourni</w:t>
      </w:r>
      <w:r w:rsidR="00D87E24">
        <w:rPr>
          <w:sz w:val="22"/>
          <w:lang w:val="fr-FR"/>
        </w:rPr>
        <w:t>ture de</w:t>
      </w:r>
      <w:r>
        <w:rPr>
          <w:sz w:val="22"/>
          <w:lang w:val="fr-FR"/>
        </w:rPr>
        <w:t xml:space="preserve"> trousses</w:t>
      </w:r>
      <w:r>
        <w:rPr>
          <w:rStyle w:val="FootnoteReference"/>
          <w:sz w:val="22"/>
          <w:lang w:val="fr-FR"/>
        </w:rPr>
        <w:footnoteReference w:id="10"/>
      </w:r>
      <w:r>
        <w:rPr>
          <w:sz w:val="22"/>
          <w:lang w:val="fr-FR"/>
        </w:rPr>
        <w:t xml:space="preserve"> à sept centres</w:t>
      </w:r>
      <w:r w:rsidR="00300B4C">
        <w:rPr>
          <w:sz w:val="22"/>
          <w:lang w:val="fr-FR"/>
        </w:rPr>
        <w:t xml:space="preserve"> d’excellence; instaur</w:t>
      </w:r>
      <w:r w:rsidR="00D87E24">
        <w:rPr>
          <w:sz w:val="22"/>
          <w:lang w:val="fr-FR"/>
        </w:rPr>
        <w:t xml:space="preserve">ation </w:t>
      </w:r>
      <w:r w:rsidR="00D87E24">
        <w:rPr>
          <w:sz w:val="22"/>
          <w:lang w:val="fr-FR"/>
        </w:rPr>
        <w:lastRenderedPageBreak/>
        <w:t>d’</w:t>
      </w:r>
      <w:r w:rsidR="00300B4C">
        <w:rPr>
          <w:sz w:val="22"/>
          <w:lang w:val="fr-FR"/>
        </w:rPr>
        <w:t>un système de récupération et réutilisation des frigorigènes, incluant l’installation d’un centre de régénération</w:t>
      </w:r>
      <w:r w:rsidR="00300B4C">
        <w:rPr>
          <w:rStyle w:val="FootnoteReference"/>
          <w:sz w:val="22"/>
          <w:lang w:val="fr-FR"/>
        </w:rPr>
        <w:footnoteReference w:id="11"/>
      </w:r>
      <w:r w:rsidR="00300B4C">
        <w:rPr>
          <w:sz w:val="22"/>
          <w:lang w:val="fr-FR"/>
        </w:rPr>
        <w:t>; assistance technique et sensibilisation pour promouvoir l’adoption de solutions de remplacement à faible PRG dans le pays; et formation de cinq formateurs qui seront certifiés pour les équipements à base de frigorigènes inflammables (HC) (ajusté à trois formateurs et deux événements de formation pour 100 techniciens après discussion avec le Secrétariat) (ONUDI) (187 000 $US).</w:t>
      </w:r>
    </w:p>
    <w:p w14:paraId="2356862D" w14:textId="07D5094D" w:rsidR="00300B4C" w:rsidRDefault="00FD2ACC" w:rsidP="00300B4C">
      <w:pPr>
        <w:pStyle w:val="StyleHeader4Para4Left0Firstline0"/>
        <w:numPr>
          <w:ilvl w:val="0"/>
          <w:numId w:val="0"/>
        </w:numPr>
        <w:tabs>
          <w:tab w:val="left" w:pos="567"/>
          <w:tab w:val="left" w:pos="1134"/>
        </w:tabs>
        <w:ind w:left="1134" w:hanging="1134"/>
        <w:rPr>
          <w:i/>
          <w:iCs/>
          <w:sz w:val="22"/>
          <w:lang w:val="fr-FR"/>
        </w:rPr>
      </w:pPr>
      <w:r>
        <w:rPr>
          <w:i/>
          <w:iCs/>
          <w:sz w:val="22"/>
          <w:lang w:val="fr-FR"/>
        </w:rPr>
        <w:t>Unité de mise en œuvre et de suivi du projet</w:t>
      </w:r>
    </w:p>
    <w:p w14:paraId="6A226AA1" w14:textId="346B718F" w:rsidR="00300B4C" w:rsidRDefault="00300B4C" w:rsidP="00300B4C">
      <w:pPr>
        <w:pStyle w:val="StyleHeader4Para4Left0Firstline0"/>
        <w:numPr>
          <w:ilvl w:val="0"/>
          <w:numId w:val="0"/>
        </w:numPr>
        <w:tabs>
          <w:tab w:val="left" w:pos="0"/>
          <w:tab w:val="left" w:pos="567"/>
        </w:tabs>
        <w:rPr>
          <w:sz w:val="22"/>
          <w:lang w:val="fr-FR"/>
        </w:rPr>
      </w:pPr>
      <w:r>
        <w:rPr>
          <w:sz w:val="22"/>
          <w:lang w:val="fr-FR"/>
        </w:rPr>
        <w:t>17.</w:t>
      </w:r>
      <w:r>
        <w:rPr>
          <w:sz w:val="22"/>
          <w:lang w:val="fr-FR"/>
        </w:rPr>
        <w:tab/>
        <w:t>L’Unité de gestion de projet</w:t>
      </w:r>
      <w:r w:rsidR="00FD2ACC">
        <w:rPr>
          <w:sz w:val="22"/>
          <w:lang w:val="fr-FR"/>
        </w:rPr>
        <w:t>,</w:t>
      </w:r>
      <w:r>
        <w:rPr>
          <w:sz w:val="22"/>
          <w:lang w:val="fr-FR"/>
        </w:rPr>
        <w:t xml:space="preserve"> </w:t>
      </w:r>
      <w:r w:rsidR="00716743">
        <w:rPr>
          <w:sz w:val="22"/>
          <w:lang w:val="fr-FR"/>
        </w:rPr>
        <w:t>mise en place pour</w:t>
      </w:r>
      <w:r>
        <w:rPr>
          <w:sz w:val="22"/>
          <w:lang w:val="fr-FR"/>
        </w:rPr>
        <w:t xml:space="preserve"> la phase I du PGEH </w:t>
      </w:r>
      <w:r w:rsidR="00FD2ACC">
        <w:rPr>
          <w:sz w:val="22"/>
          <w:lang w:val="fr-FR"/>
        </w:rPr>
        <w:t xml:space="preserve">sera maintenue pour </w:t>
      </w:r>
      <w:r>
        <w:rPr>
          <w:sz w:val="22"/>
          <w:lang w:val="fr-FR"/>
        </w:rPr>
        <w:t>la phase</w:t>
      </w:r>
      <w:r w:rsidR="00BB4495">
        <w:rPr>
          <w:sz w:val="22"/>
          <w:lang w:val="fr-FR"/>
        </w:rPr>
        <w:t> </w:t>
      </w:r>
      <w:r>
        <w:rPr>
          <w:sz w:val="22"/>
          <w:lang w:val="fr-FR"/>
        </w:rPr>
        <w:t>II</w:t>
      </w:r>
      <w:r w:rsidR="00716743">
        <w:rPr>
          <w:sz w:val="22"/>
          <w:lang w:val="fr-FR"/>
        </w:rPr>
        <w:t>, par laquelle</w:t>
      </w:r>
      <w:r w:rsidR="00FD2ACC">
        <w:rPr>
          <w:sz w:val="22"/>
          <w:lang w:val="fr-FR"/>
        </w:rPr>
        <w:t xml:space="preserve"> l’Unité nationale de </w:t>
      </w:r>
      <w:r>
        <w:rPr>
          <w:sz w:val="22"/>
          <w:lang w:val="fr-FR"/>
        </w:rPr>
        <w:t>l’ozone</w:t>
      </w:r>
      <w:r w:rsidR="00FD2ACC">
        <w:rPr>
          <w:sz w:val="22"/>
          <w:lang w:val="fr-FR"/>
        </w:rPr>
        <w:t xml:space="preserve"> apportera son assistance pour </w:t>
      </w:r>
      <w:r w:rsidR="000405CB">
        <w:rPr>
          <w:sz w:val="22"/>
          <w:lang w:val="fr-FR"/>
        </w:rPr>
        <w:t>la mise en œuvre, le suivi et les rapports sur les activités. Le coût pour le PNUE s’élève à 50 000 $US (30 000 $US pour le personnel et des consultants, 5 000 $US pour des déplacements nationaux et 15 000 $US pour des réunions et ateliers).</w:t>
      </w:r>
    </w:p>
    <w:p w14:paraId="2345AA12" w14:textId="6D9A5375" w:rsidR="000405CB" w:rsidRDefault="000405CB" w:rsidP="00300B4C">
      <w:pPr>
        <w:pStyle w:val="StyleHeader4Para4Left0Firstline0"/>
        <w:numPr>
          <w:ilvl w:val="0"/>
          <w:numId w:val="0"/>
        </w:numPr>
        <w:tabs>
          <w:tab w:val="left" w:pos="0"/>
          <w:tab w:val="left" w:pos="567"/>
        </w:tabs>
        <w:rPr>
          <w:i/>
          <w:iCs/>
          <w:sz w:val="22"/>
          <w:lang w:val="fr-FR"/>
        </w:rPr>
      </w:pPr>
      <w:r>
        <w:rPr>
          <w:i/>
          <w:iCs/>
          <w:sz w:val="22"/>
          <w:lang w:val="fr-FR"/>
        </w:rPr>
        <w:t xml:space="preserve">Mise en œuvre de la politique </w:t>
      </w:r>
      <w:r w:rsidR="00FD2ACC">
        <w:rPr>
          <w:i/>
          <w:iCs/>
          <w:sz w:val="22"/>
          <w:lang w:val="fr-FR"/>
        </w:rPr>
        <w:t>d</w:t>
      </w:r>
      <w:r>
        <w:rPr>
          <w:i/>
          <w:iCs/>
          <w:sz w:val="22"/>
          <w:lang w:val="fr-FR"/>
        </w:rPr>
        <w:t>’égalité des sexes</w:t>
      </w:r>
      <w:r>
        <w:rPr>
          <w:rStyle w:val="FootnoteReference"/>
          <w:i/>
          <w:iCs/>
          <w:sz w:val="22"/>
          <w:lang w:val="fr-FR"/>
        </w:rPr>
        <w:footnoteReference w:id="12"/>
      </w:r>
    </w:p>
    <w:p w14:paraId="43B70E3D" w14:textId="0E01C364" w:rsidR="000405CB" w:rsidRDefault="000405CB" w:rsidP="00300B4C">
      <w:pPr>
        <w:pStyle w:val="StyleHeader4Para4Left0Firstline0"/>
        <w:numPr>
          <w:ilvl w:val="0"/>
          <w:numId w:val="0"/>
        </w:numPr>
        <w:tabs>
          <w:tab w:val="left" w:pos="0"/>
          <w:tab w:val="left" w:pos="567"/>
        </w:tabs>
        <w:rPr>
          <w:sz w:val="22"/>
          <w:lang w:val="fr-FR"/>
        </w:rPr>
      </w:pPr>
      <w:r>
        <w:rPr>
          <w:sz w:val="22"/>
          <w:lang w:val="fr-FR"/>
        </w:rPr>
        <w:t>18.</w:t>
      </w:r>
      <w:r>
        <w:rPr>
          <w:sz w:val="22"/>
          <w:lang w:val="fr-FR"/>
        </w:rPr>
        <w:tab/>
        <w:t>Conformément à la décision 84/92(d) ainsi qu’aux politiques sur l’intégration de l’égalité des sexes du PNUE et de l’ONUDI, la phase II appuiera l’égalité des sexes et l</w:t>
      </w:r>
      <w:r w:rsidR="007866FF">
        <w:rPr>
          <w:sz w:val="22"/>
          <w:lang w:val="fr-FR"/>
        </w:rPr>
        <w:t>’autonomisation des</w:t>
      </w:r>
      <w:r>
        <w:rPr>
          <w:sz w:val="22"/>
          <w:lang w:val="fr-FR"/>
        </w:rPr>
        <w:t xml:space="preserve"> femmes dans l’équipe de suivi du projet, le recrutement des consultants, la formation et la participation aux ateliers de consultation des </w:t>
      </w:r>
      <w:r w:rsidR="007866FF">
        <w:rPr>
          <w:sz w:val="22"/>
          <w:lang w:val="fr-FR"/>
        </w:rPr>
        <w:t>intervenants</w:t>
      </w:r>
      <w:r>
        <w:rPr>
          <w:sz w:val="22"/>
          <w:lang w:val="fr-FR"/>
        </w:rPr>
        <w:t>. Les sessions de formation et les réunions sur les enjeux de l’ozone continueront de sensibiliser les participants à l’importance de l’intégration de l’égalité des sexes et d</w:t>
      </w:r>
      <w:r w:rsidR="007866FF">
        <w:rPr>
          <w:sz w:val="22"/>
          <w:lang w:val="fr-FR"/>
        </w:rPr>
        <w:t>e l’autonomisation</w:t>
      </w:r>
      <w:r>
        <w:rPr>
          <w:sz w:val="22"/>
          <w:lang w:val="fr-FR"/>
        </w:rPr>
        <w:t xml:space="preserve"> des femmes. Des données </w:t>
      </w:r>
      <w:r w:rsidR="007866FF">
        <w:rPr>
          <w:sz w:val="22"/>
          <w:lang w:val="fr-FR"/>
        </w:rPr>
        <w:t xml:space="preserve">ventilées par sexe </w:t>
      </w:r>
      <w:r>
        <w:rPr>
          <w:sz w:val="22"/>
          <w:lang w:val="fr-FR"/>
        </w:rPr>
        <w:t>seront recueillies tout au long de la mise en œuvre du PGEH et communiquées au moment de la demande de financement des tranches.  L</w:t>
      </w:r>
      <w:r w:rsidR="007866FF">
        <w:rPr>
          <w:sz w:val="22"/>
          <w:lang w:val="fr-FR"/>
        </w:rPr>
        <w:t>’Unité</w:t>
      </w:r>
      <w:r w:rsidR="00481A42">
        <w:rPr>
          <w:sz w:val="22"/>
          <w:lang w:val="fr-FR"/>
        </w:rPr>
        <w:t> </w:t>
      </w:r>
      <w:r w:rsidR="007866FF">
        <w:rPr>
          <w:sz w:val="22"/>
          <w:lang w:val="fr-FR"/>
        </w:rPr>
        <w:t>nationale d</w:t>
      </w:r>
      <w:r>
        <w:rPr>
          <w:sz w:val="22"/>
          <w:lang w:val="fr-FR"/>
        </w:rPr>
        <w:t xml:space="preserve">e l’ozone continuera </w:t>
      </w:r>
      <w:r w:rsidR="0073062B">
        <w:rPr>
          <w:sz w:val="22"/>
          <w:lang w:val="fr-FR"/>
        </w:rPr>
        <w:t xml:space="preserve">aussi </w:t>
      </w:r>
      <w:r>
        <w:rPr>
          <w:sz w:val="22"/>
          <w:lang w:val="fr-FR"/>
        </w:rPr>
        <w:t xml:space="preserve">de </w:t>
      </w:r>
      <w:r w:rsidR="0073062B">
        <w:rPr>
          <w:sz w:val="22"/>
          <w:lang w:val="fr-FR"/>
        </w:rPr>
        <w:t>solliciter l</w:t>
      </w:r>
      <w:r w:rsidR="00A352CA">
        <w:rPr>
          <w:sz w:val="22"/>
          <w:lang w:val="fr-FR"/>
        </w:rPr>
        <w:t>’avis</w:t>
      </w:r>
      <w:r w:rsidR="0073062B">
        <w:rPr>
          <w:sz w:val="22"/>
          <w:lang w:val="fr-FR"/>
        </w:rPr>
        <w:t xml:space="preserve"> des </w:t>
      </w:r>
      <w:r w:rsidR="007866FF">
        <w:rPr>
          <w:sz w:val="22"/>
          <w:lang w:val="fr-FR"/>
        </w:rPr>
        <w:t>intervenants</w:t>
      </w:r>
      <w:r w:rsidR="0073062B">
        <w:rPr>
          <w:sz w:val="22"/>
          <w:lang w:val="fr-FR"/>
        </w:rPr>
        <w:t xml:space="preserve"> sur la manière d’intégrer des indicateurs</w:t>
      </w:r>
      <w:r w:rsidR="00A352CA">
        <w:rPr>
          <w:sz w:val="22"/>
          <w:lang w:val="fr-FR"/>
        </w:rPr>
        <w:t xml:space="preserve"> sexo-spécifiques</w:t>
      </w:r>
      <w:r w:rsidR="0073062B">
        <w:rPr>
          <w:sz w:val="22"/>
          <w:lang w:val="fr-FR"/>
        </w:rPr>
        <w:t xml:space="preserve"> dans la planification, la mise en œuvre et les rapports </w:t>
      </w:r>
      <w:r w:rsidR="00A352CA">
        <w:rPr>
          <w:sz w:val="22"/>
          <w:lang w:val="fr-FR"/>
        </w:rPr>
        <w:t>po</w:t>
      </w:r>
      <w:r w:rsidR="0073062B">
        <w:rPr>
          <w:sz w:val="22"/>
          <w:lang w:val="fr-FR"/>
        </w:rPr>
        <w:t>ur chaque composante.</w:t>
      </w:r>
    </w:p>
    <w:p w14:paraId="30CB2E8F" w14:textId="24FB056D" w:rsidR="0073062B" w:rsidRDefault="0073062B" w:rsidP="00300B4C">
      <w:pPr>
        <w:pStyle w:val="StyleHeader4Para4Left0Firstline0"/>
        <w:numPr>
          <w:ilvl w:val="0"/>
          <w:numId w:val="0"/>
        </w:numPr>
        <w:tabs>
          <w:tab w:val="left" w:pos="0"/>
          <w:tab w:val="left" w:pos="567"/>
        </w:tabs>
        <w:rPr>
          <w:sz w:val="22"/>
          <w:u w:val="single"/>
          <w:lang w:val="fr-FR"/>
        </w:rPr>
      </w:pPr>
      <w:r>
        <w:rPr>
          <w:sz w:val="22"/>
          <w:u w:val="single"/>
          <w:lang w:val="fr-FR"/>
        </w:rPr>
        <w:t>Coût total de la phase II du PGEH</w:t>
      </w:r>
    </w:p>
    <w:p w14:paraId="4D0BE1CA" w14:textId="056E4B10" w:rsidR="0073062B" w:rsidRDefault="0073062B" w:rsidP="00300B4C">
      <w:pPr>
        <w:pStyle w:val="StyleHeader4Para4Left0Firstline0"/>
        <w:numPr>
          <w:ilvl w:val="0"/>
          <w:numId w:val="0"/>
        </w:numPr>
        <w:tabs>
          <w:tab w:val="left" w:pos="0"/>
          <w:tab w:val="left" w:pos="567"/>
        </w:tabs>
        <w:rPr>
          <w:sz w:val="22"/>
          <w:lang w:val="fr-FR"/>
        </w:rPr>
      </w:pPr>
      <w:r>
        <w:rPr>
          <w:sz w:val="22"/>
          <w:lang w:val="fr-FR"/>
        </w:rPr>
        <w:t>19.</w:t>
      </w:r>
      <w:r>
        <w:rPr>
          <w:sz w:val="22"/>
          <w:lang w:val="fr-FR"/>
        </w:rPr>
        <w:tab/>
        <w:t>Le coût total de la phase II du PGEH pour le Sénégal a été estimé à 594 152 $US (coûts d’appui d’agence en sus), telle que soumise initialement, pour parvenir à une réduction de 81,1 pour cent de la consommation de référence de HCFC et une réduction de 67,5 pour cent du point de départ des réductions globales de la consommation de HCFC d’ici 2025. Les activités proposées et la ventilation des coûts sont résumés dans le tableau 4.</w:t>
      </w:r>
    </w:p>
    <w:p w14:paraId="53645F00" w14:textId="1606664E" w:rsidR="007A2F3E" w:rsidRPr="007A2F3E" w:rsidRDefault="007A2F3E" w:rsidP="007A2F3E">
      <w:pPr>
        <w:keepNext/>
        <w:rPr>
          <w:b/>
          <w:lang w:val="fr-CA"/>
        </w:rPr>
      </w:pPr>
      <w:r w:rsidRPr="00F61E07">
        <w:rPr>
          <w:b/>
          <w:lang w:val="fr-CA"/>
        </w:rPr>
        <w:t xml:space="preserve">Tableau 4. </w:t>
      </w:r>
      <w:r w:rsidRPr="007A2F3E">
        <w:rPr>
          <w:b/>
          <w:lang w:val="fr-CA"/>
        </w:rPr>
        <w:t>Coût total de la phase II du PGEH pour le Sénégal</w:t>
      </w:r>
      <w:r>
        <w:rPr>
          <w:b/>
          <w:lang w:val="fr-CA"/>
        </w:rPr>
        <w:t>, telle que soumise</w:t>
      </w:r>
      <w:r w:rsidRPr="007A2F3E">
        <w:rPr>
          <w:b/>
          <w:lang w:val="fr-CA"/>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992"/>
        <w:gridCol w:w="1344"/>
      </w:tblGrid>
      <w:tr w:rsidR="007A2F3E" w:rsidRPr="00B50D0F" w14:paraId="024DCCCD" w14:textId="77777777" w:rsidTr="00A97329">
        <w:tc>
          <w:tcPr>
            <w:tcW w:w="3752" w:type="pct"/>
            <w:shd w:val="clear" w:color="auto" w:fill="auto"/>
            <w:vAlign w:val="center"/>
            <w:hideMark/>
          </w:tcPr>
          <w:p w14:paraId="4C9D77D0" w14:textId="123EC27B" w:rsidR="007A2F3E" w:rsidRPr="00360410" w:rsidRDefault="007A2F3E" w:rsidP="00A97329">
            <w:pPr>
              <w:jc w:val="left"/>
              <w:rPr>
                <w:b/>
                <w:color w:val="000000"/>
                <w:sz w:val="20"/>
                <w:szCs w:val="20"/>
              </w:rPr>
            </w:pPr>
            <w:proofErr w:type="spellStart"/>
            <w:r w:rsidRPr="00360410">
              <w:rPr>
                <w:b/>
                <w:color w:val="000000"/>
                <w:sz w:val="20"/>
                <w:szCs w:val="20"/>
              </w:rPr>
              <w:t>Activit</w:t>
            </w:r>
            <w:r>
              <w:rPr>
                <w:b/>
                <w:color w:val="000000"/>
                <w:sz w:val="20"/>
                <w:szCs w:val="20"/>
              </w:rPr>
              <w:t>é</w:t>
            </w:r>
            <w:proofErr w:type="spellEnd"/>
          </w:p>
        </w:tc>
        <w:tc>
          <w:tcPr>
            <w:tcW w:w="530" w:type="pct"/>
          </w:tcPr>
          <w:p w14:paraId="500A4738" w14:textId="3207F379" w:rsidR="007A2F3E" w:rsidRPr="00360410" w:rsidRDefault="007A2F3E" w:rsidP="00A97329">
            <w:pPr>
              <w:jc w:val="center"/>
              <w:rPr>
                <w:b/>
                <w:color w:val="000000"/>
                <w:sz w:val="20"/>
                <w:szCs w:val="20"/>
              </w:rPr>
            </w:pPr>
            <w:proofErr w:type="spellStart"/>
            <w:r w:rsidRPr="00360410">
              <w:rPr>
                <w:b/>
                <w:color w:val="000000"/>
                <w:sz w:val="20"/>
                <w:szCs w:val="20"/>
              </w:rPr>
              <w:t>Agenc</w:t>
            </w:r>
            <w:r>
              <w:rPr>
                <w:b/>
                <w:color w:val="000000"/>
                <w:sz w:val="20"/>
                <w:szCs w:val="20"/>
              </w:rPr>
              <w:t>e</w:t>
            </w:r>
            <w:proofErr w:type="spellEnd"/>
          </w:p>
        </w:tc>
        <w:tc>
          <w:tcPr>
            <w:tcW w:w="718" w:type="pct"/>
            <w:shd w:val="clear" w:color="auto" w:fill="auto"/>
            <w:vAlign w:val="center"/>
            <w:hideMark/>
          </w:tcPr>
          <w:p w14:paraId="355B1552" w14:textId="3E881D70" w:rsidR="007A2F3E" w:rsidRPr="00B50D0F" w:rsidRDefault="007A2F3E" w:rsidP="00A97329">
            <w:pPr>
              <w:jc w:val="center"/>
              <w:rPr>
                <w:b/>
                <w:color w:val="000000"/>
                <w:sz w:val="20"/>
                <w:szCs w:val="20"/>
              </w:rPr>
            </w:pPr>
            <w:proofErr w:type="spellStart"/>
            <w:r w:rsidRPr="00360410">
              <w:rPr>
                <w:b/>
                <w:color w:val="000000"/>
                <w:sz w:val="20"/>
                <w:szCs w:val="20"/>
              </w:rPr>
              <w:t>Co</w:t>
            </w:r>
            <w:r>
              <w:rPr>
                <w:b/>
                <w:color w:val="000000"/>
                <w:sz w:val="20"/>
                <w:szCs w:val="20"/>
              </w:rPr>
              <w:t>ût</w:t>
            </w:r>
            <w:proofErr w:type="spellEnd"/>
            <w:r w:rsidRPr="00360410">
              <w:rPr>
                <w:b/>
                <w:color w:val="000000"/>
                <w:sz w:val="20"/>
                <w:szCs w:val="20"/>
              </w:rPr>
              <w:t xml:space="preserve"> (</w:t>
            </w:r>
            <w:r>
              <w:rPr>
                <w:b/>
                <w:color w:val="000000"/>
                <w:sz w:val="20"/>
                <w:szCs w:val="20"/>
              </w:rPr>
              <w:t xml:space="preserve">$ </w:t>
            </w:r>
            <w:r w:rsidRPr="00360410">
              <w:rPr>
                <w:b/>
                <w:color w:val="000000"/>
                <w:sz w:val="20"/>
                <w:szCs w:val="20"/>
              </w:rPr>
              <w:t>US)</w:t>
            </w:r>
          </w:p>
        </w:tc>
      </w:tr>
      <w:tr w:rsidR="007A2F3E" w:rsidRPr="00B50D0F" w14:paraId="1E7FA888" w14:textId="77777777" w:rsidTr="00A97329">
        <w:tc>
          <w:tcPr>
            <w:tcW w:w="3752" w:type="pct"/>
            <w:shd w:val="clear" w:color="auto" w:fill="auto"/>
            <w:noWrap/>
          </w:tcPr>
          <w:p w14:paraId="7DB6780F" w14:textId="71A163D5" w:rsidR="007A2F3E" w:rsidRPr="007A2F3E" w:rsidRDefault="007A2F3E" w:rsidP="00A97329">
            <w:pPr>
              <w:jc w:val="left"/>
              <w:rPr>
                <w:color w:val="000000"/>
                <w:sz w:val="20"/>
                <w:szCs w:val="20"/>
                <w:lang w:val="fr-CA"/>
              </w:rPr>
            </w:pPr>
            <w:r w:rsidRPr="007A2F3E">
              <w:rPr>
                <w:sz w:val="20"/>
                <w:szCs w:val="20"/>
                <w:lang w:val="fr-FR"/>
              </w:rPr>
              <w:t>Renforcement de l’application de</w:t>
            </w:r>
            <w:r w:rsidR="00A352CA">
              <w:rPr>
                <w:sz w:val="20"/>
                <w:szCs w:val="20"/>
                <w:lang w:val="fr-FR"/>
              </w:rPr>
              <w:t>s</w:t>
            </w:r>
            <w:r w:rsidRPr="007A2F3E">
              <w:rPr>
                <w:sz w:val="20"/>
                <w:szCs w:val="20"/>
                <w:lang w:val="fr-FR"/>
              </w:rPr>
              <w:t xml:space="preserve"> r</w:t>
            </w:r>
            <w:r w:rsidR="00A352CA">
              <w:rPr>
                <w:sz w:val="20"/>
                <w:szCs w:val="20"/>
                <w:lang w:val="fr-FR"/>
              </w:rPr>
              <w:t>è</w:t>
            </w:r>
            <w:r w:rsidRPr="007A2F3E">
              <w:rPr>
                <w:sz w:val="20"/>
                <w:szCs w:val="20"/>
                <w:lang w:val="fr-FR"/>
              </w:rPr>
              <w:t>glement</w:t>
            </w:r>
            <w:r w:rsidR="00A352CA">
              <w:rPr>
                <w:sz w:val="20"/>
                <w:szCs w:val="20"/>
                <w:lang w:val="fr-FR"/>
              </w:rPr>
              <w:t>s sur</w:t>
            </w:r>
            <w:r w:rsidRPr="007A2F3E">
              <w:rPr>
                <w:sz w:val="20"/>
                <w:szCs w:val="20"/>
                <w:lang w:val="fr-FR"/>
              </w:rPr>
              <w:t xml:space="preserve"> les SAO et développement des c</w:t>
            </w:r>
            <w:r w:rsidR="00A352CA">
              <w:rPr>
                <w:sz w:val="20"/>
                <w:szCs w:val="20"/>
                <w:lang w:val="fr-FR"/>
              </w:rPr>
              <w:t xml:space="preserve">apacités </w:t>
            </w:r>
            <w:r w:rsidRPr="007A2F3E">
              <w:rPr>
                <w:sz w:val="20"/>
                <w:szCs w:val="20"/>
                <w:lang w:val="fr-FR"/>
              </w:rPr>
              <w:t>pour les agents d’application de la loi</w:t>
            </w:r>
          </w:p>
        </w:tc>
        <w:tc>
          <w:tcPr>
            <w:tcW w:w="530" w:type="pct"/>
          </w:tcPr>
          <w:p w14:paraId="5C28E25E" w14:textId="2F9ACFDA" w:rsidR="007A2F3E" w:rsidRPr="00B50D0F" w:rsidRDefault="007A2F3E" w:rsidP="00A97329">
            <w:pPr>
              <w:jc w:val="left"/>
              <w:rPr>
                <w:color w:val="000000"/>
                <w:sz w:val="20"/>
                <w:szCs w:val="20"/>
              </w:rPr>
            </w:pPr>
            <w:r w:rsidRPr="00B50D0F">
              <w:rPr>
                <w:color w:val="000000"/>
                <w:sz w:val="20"/>
                <w:szCs w:val="20"/>
              </w:rPr>
              <w:t>P</w:t>
            </w:r>
            <w:r>
              <w:rPr>
                <w:color w:val="000000"/>
                <w:sz w:val="20"/>
                <w:szCs w:val="20"/>
              </w:rPr>
              <w:t>NUE</w:t>
            </w:r>
          </w:p>
        </w:tc>
        <w:tc>
          <w:tcPr>
            <w:tcW w:w="718" w:type="pct"/>
            <w:shd w:val="clear" w:color="auto" w:fill="auto"/>
          </w:tcPr>
          <w:p w14:paraId="278117ED" w14:textId="050BFD3E" w:rsidR="007A2F3E" w:rsidRPr="00B50D0F" w:rsidRDefault="007A2F3E" w:rsidP="00A97329">
            <w:pPr>
              <w:jc w:val="right"/>
              <w:rPr>
                <w:color w:val="000000"/>
                <w:sz w:val="20"/>
                <w:szCs w:val="20"/>
              </w:rPr>
            </w:pPr>
            <w:r w:rsidRPr="00B50D0F">
              <w:rPr>
                <w:color w:val="000000"/>
                <w:sz w:val="20"/>
                <w:szCs w:val="20"/>
              </w:rPr>
              <w:t>130</w:t>
            </w:r>
            <w:r>
              <w:rPr>
                <w:color w:val="000000"/>
                <w:sz w:val="20"/>
                <w:szCs w:val="20"/>
              </w:rPr>
              <w:t xml:space="preserve"> </w:t>
            </w:r>
            <w:r w:rsidRPr="00B50D0F">
              <w:rPr>
                <w:color w:val="000000"/>
                <w:sz w:val="20"/>
                <w:szCs w:val="20"/>
              </w:rPr>
              <w:t>000</w:t>
            </w:r>
          </w:p>
        </w:tc>
      </w:tr>
      <w:tr w:rsidR="007A2F3E" w:rsidRPr="00B50D0F" w14:paraId="546A9CD3" w14:textId="77777777" w:rsidTr="00A97329">
        <w:tc>
          <w:tcPr>
            <w:tcW w:w="3752" w:type="pct"/>
            <w:shd w:val="clear" w:color="auto" w:fill="auto"/>
            <w:noWrap/>
          </w:tcPr>
          <w:p w14:paraId="22711D2F" w14:textId="49B8C71B" w:rsidR="007A2F3E" w:rsidRPr="007A2F3E" w:rsidRDefault="007A2F3E" w:rsidP="00A97329">
            <w:pPr>
              <w:jc w:val="left"/>
              <w:rPr>
                <w:color w:val="000000"/>
                <w:sz w:val="20"/>
                <w:szCs w:val="20"/>
                <w:lang w:val="fr-CA"/>
              </w:rPr>
            </w:pPr>
            <w:r w:rsidRPr="007A2F3E">
              <w:rPr>
                <w:sz w:val="20"/>
                <w:szCs w:val="20"/>
                <w:lang w:val="fr-FR"/>
              </w:rPr>
              <w:t>Développement des capacités des techniciens d’entretien du secteur de la climatisation-réfrigération et instauration d’un système de certifi</w:t>
            </w:r>
            <w:r>
              <w:rPr>
                <w:sz w:val="20"/>
                <w:szCs w:val="20"/>
                <w:lang w:val="fr-FR"/>
              </w:rPr>
              <w:t>cation</w:t>
            </w:r>
          </w:p>
        </w:tc>
        <w:tc>
          <w:tcPr>
            <w:tcW w:w="530" w:type="pct"/>
          </w:tcPr>
          <w:p w14:paraId="68795B41" w14:textId="7785CEEC" w:rsidR="007A2F3E" w:rsidRPr="00B50D0F" w:rsidRDefault="007A2F3E" w:rsidP="00A97329">
            <w:pPr>
              <w:jc w:val="left"/>
              <w:rPr>
                <w:color w:val="000000"/>
                <w:sz w:val="20"/>
                <w:szCs w:val="20"/>
              </w:rPr>
            </w:pPr>
            <w:r w:rsidRPr="00B50D0F">
              <w:rPr>
                <w:color w:val="000000"/>
                <w:sz w:val="20"/>
                <w:szCs w:val="20"/>
              </w:rPr>
              <w:t>P</w:t>
            </w:r>
            <w:r>
              <w:rPr>
                <w:color w:val="000000"/>
                <w:sz w:val="20"/>
                <w:szCs w:val="20"/>
              </w:rPr>
              <w:t>NUE</w:t>
            </w:r>
          </w:p>
        </w:tc>
        <w:tc>
          <w:tcPr>
            <w:tcW w:w="718" w:type="pct"/>
            <w:shd w:val="clear" w:color="auto" w:fill="auto"/>
          </w:tcPr>
          <w:p w14:paraId="12AEBBE3" w14:textId="4BBF5C57" w:rsidR="007A2F3E" w:rsidRPr="00B50D0F" w:rsidRDefault="007A2F3E" w:rsidP="00A97329">
            <w:pPr>
              <w:jc w:val="right"/>
              <w:rPr>
                <w:color w:val="000000"/>
                <w:sz w:val="20"/>
                <w:szCs w:val="20"/>
              </w:rPr>
            </w:pPr>
            <w:r w:rsidRPr="00B50D0F">
              <w:rPr>
                <w:color w:val="000000"/>
                <w:sz w:val="20"/>
                <w:szCs w:val="20"/>
              </w:rPr>
              <w:t>227</w:t>
            </w:r>
            <w:r>
              <w:rPr>
                <w:color w:val="000000"/>
                <w:sz w:val="20"/>
                <w:szCs w:val="20"/>
              </w:rPr>
              <w:t xml:space="preserve"> </w:t>
            </w:r>
            <w:r w:rsidRPr="00B50D0F">
              <w:rPr>
                <w:color w:val="000000"/>
                <w:sz w:val="20"/>
                <w:szCs w:val="20"/>
              </w:rPr>
              <w:t>152</w:t>
            </w:r>
          </w:p>
        </w:tc>
      </w:tr>
      <w:tr w:rsidR="007A2F3E" w:rsidRPr="00B50D0F" w14:paraId="645FFDB6" w14:textId="77777777" w:rsidTr="00A97329">
        <w:tc>
          <w:tcPr>
            <w:tcW w:w="3752" w:type="pct"/>
            <w:shd w:val="clear" w:color="auto" w:fill="auto"/>
            <w:noWrap/>
          </w:tcPr>
          <w:p w14:paraId="190F2EAF" w14:textId="20340F82" w:rsidR="007A2F3E" w:rsidRPr="007A2F3E" w:rsidRDefault="007A2F3E" w:rsidP="00A97329">
            <w:pPr>
              <w:tabs>
                <w:tab w:val="left" w:pos="360"/>
              </w:tabs>
              <w:jc w:val="left"/>
              <w:rPr>
                <w:color w:val="000000"/>
                <w:sz w:val="20"/>
                <w:szCs w:val="20"/>
                <w:lang w:val="fr-CA"/>
              </w:rPr>
            </w:pPr>
            <w:r w:rsidRPr="007A2F3E">
              <w:rPr>
                <w:sz w:val="20"/>
                <w:szCs w:val="20"/>
                <w:lang w:val="fr-FR"/>
              </w:rPr>
              <w:t>Renforcement des centres d’excellence, instauration d’un système de récupération et de réutilisation des frigorigènes, sensibilisation des utilisateurs finaux aux solutions de remplacement à faible PRG </w:t>
            </w:r>
          </w:p>
        </w:tc>
        <w:tc>
          <w:tcPr>
            <w:tcW w:w="530" w:type="pct"/>
          </w:tcPr>
          <w:p w14:paraId="767EB5DB" w14:textId="36BAA403" w:rsidR="007A2F3E" w:rsidRPr="00B50D0F" w:rsidRDefault="007A2F3E" w:rsidP="00A97329">
            <w:pPr>
              <w:ind w:right="-297"/>
              <w:rPr>
                <w:color w:val="000000"/>
                <w:sz w:val="20"/>
                <w:szCs w:val="20"/>
              </w:rPr>
            </w:pPr>
            <w:r w:rsidRPr="00B50D0F">
              <w:rPr>
                <w:color w:val="000000"/>
                <w:sz w:val="20"/>
                <w:szCs w:val="20"/>
              </w:rPr>
              <w:t>O</w:t>
            </w:r>
            <w:r>
              <w:rPr>
                <w:color w:val="000000"/>
                <w:sz w:val="20"/>
                <w:szCs w:val="20"/>
              </w:rPr>
              <w:t>NUDI</w:t>
            </w:r>
          </w:p>
        </w:tc>
        <w:tc>
          <w:tcPr>
            <w:tcW w:w="718" w:type="pct"/>
            <w:shd w:val="clear" w:color="auto" w:fill="auto"/>
            <w:tcMar>
              <w:left w:w="115" w:type="dxa"/>
              <w:right w:w="432" w:type="dxa"/>
            </w:tcMar>
          </w:tcPr>
          <w:p w14:paraId="76137AEE" w14:textId="3026114B" w:rsidR="007A2F3E" w:rsidRPr="00B50D0F" w:rsidRDefault="007A2F3E" w:rsidP="00A97329">
            <w:pPr>
              <w:ind w:right="-297"/>
              <w:jc w:val="right"/>
              <w:rPr>
                <w:color w:val="000000"/>
                <w:sz w:val="20"/>
                <w:szCs w:val="20"/>
              </w:rPr>
            </w:pPr>
            <w:r w:rsidRPr="00B50D0F">
              <w:rPr>
                <w:color w:val="000000"/>
                <w:sz w:val="20"/>
                <w:szCs w:val="20"/>
              </w:rPr>
              <w:t>187</w:t>
            </w:r>
            <w:r>
              <w:rPr>
                <w:color w:val="000000"/>
                <w:sz w:val="20"/>
                <w:szCs w:val="20"/>
              </w:rPr>
              <w:t xml:space="preserve"> </w:t>
            </w:r>
            <w:r w:rsidRPr="00B50D0F">
              <w:rPr>
                <w:color w:val="000000"/>
                <w:sz w:val="20"/>
                <w:szCs w:val="20"/>
              </w:rPr>
              <w:t>000</w:t>
            </w:r>
          </w:p>
        </w:tc>
      </w:tr>
      <w:tr w:rsidR="007A2F3E" w:rsidRPr="00B50D0F" w14:paraId="6BB212DA" w14:textId="77777777" w:rsidTr="00A97329">
        <w:tc>
          <w:tcPr>
            <w:tcW w:w="3752" w:type="pct"/>
            <w:shd w:val="clear" w:color="auto" w:fill="auto"/>
            <w:noWrap/>
          </w:tcPr>
          <w:p w14:paraId="519515B1" w14:textId="485DF006" w:rsidR="007A2F3E" w:rsidRPr="00B50D0F" w:rsidRDefault="007A2F3E" w:rsidP="00A97329">
            <w:pPr>
              <w:tabs>
                <w:tab w:val="left" w:pos="360"/>
              </w:tabs>
              <w:jc w:val="left"/>
              <w:rPr>
                <w:color w:val="000000"/>
                <w:sz w:val="20"/>
                <w:szCs w:val="20"/>
              </w:rPr>
            </w:pPr>
            <w:proofErr w:type="spellStart"/>
            <w:r>
              <w:rPr>
                <w:color w:val="000000"/>
                <w:sz w:val="20"/>
                <w:szCs w:val="20"/>
              </w:rPr>
              <w:t>Suivi</w:t>
            </w:r>
            <w:proofErr w:type="spellEnd"/>
            <w:r>
              <w:rPr>
                <w:color w:val="000000"/>
                <w:sz w:val="20"/>
                <w:szCs w:val="20"/>
              </w:rPr>
              <w:t xml:space="preserve"> et rapports</w:t>
            </w:r>
          </w:p>
        </w:tc>
        <w:tc>
          <w:tcPr>
            <w:tcW w:w="530" w:type="pct"/>
          </w:tcPr>
          <w:p w14:paraId="5F6E1AB0" w14:textId="581DA786" w:rsidR="007A2F3E" w:rsidRPr="00B50D0F" w:rsidRDefault="007A2F3E" w:rsidP="00A97329">
            <w:pPr>
              <w:ind w:right="-297"/>
              <w:jc w:val="left"/>
              <w:rPr>
                <w:color w:val="000000"/>
                <w:sz w:val="20"/>
                <w:szCs w:val="20"/>
              </w:rPr>
            </w:pPr>
            <w:r>
              <w:rPr>
                <w:color w:val="000000"/>
                <w:sz w:val="20"/>
                <w:szCs w:val="20"/>
              </w:rPr>
              <w:t>PNUE</w:t>
            </w:r>
          </w:p>
        </w:tc>
        <w:tc>
          <w:tcPr>
            <w:tcW w:w="718" w:type="pct"/>
            <w:shd w:val="clear" w:color="auto" w:fill="auto"/>
            <w:noWrap/>
            <w:tcMar>
              <w:left w:w="115" w:type="dxa"/>
              <w:right w:w="432" w:type="dxa"/>
            </w:tcMar>
          </w:tcPr>
          <w:p w14:paraId="1E02C7A7" w14:textId="1BD9269E" w:rsidR="007A2F3E" w:rsidRPr="00B50D0F" w:rsidRDefault="007A2F3E" w:rsidP="00A97329">
            <w:pPr>
              <w:ind w:right="-297"/>
              <w:jc w:val="right"/>
              <w:rPr>
                <w:color w:val="000000"/>
                <w:sz w:val="20"/>
                <w:szCs w:val="20"/>
              </w:rPr>
            </w:pPr>
            <w:r w:rsidRPr="00B50D0F">
              <w:rPr>
                <w:color w:val="000000"/>
                <w:sz w:val="20"/>
                <w:szCs w:val="20"/>
              </w:rPr>
              <w:t>50</w:t>
            </w:r>
            <w:r>
              <w:rPr>
                <w:color w:val="000000"/>
                <w:sz w:val="20"/>
                <w:szCs w:val="20"/>
              </w:rPr>
              <w:t xml:space="preserve"> </w:t>
            </w:r>
            <w:r w:rsidRPr="00B50D0F">
              <w:rPr>
                <w:color w:val="000000"/>
                <w:sz w:val="20"/>
                <w:szCs w:val="20"/>
              </w:rPr>
              <w:t>000</w:t>
            </w:r>
          </w:p>
        </w:tc>
      </w:tr>
      <w:tr w:rsidR="007A2F3E" w:rsidRPr="00B50D0F" w14:paraId="59BB724C" w14:textId="77777777" w:rsidTr="00A97329">
        <w:tc>
          <w:tcPr>
            <w:tcW w:w="4282" w:type="pct"/>
            <w:gridSpan w:val="2"/>
            <w:shd w:val="clear" w:color="auto" w:fill="auto"/>
            <w:noWrap/>
            <w:vAlign w:val="center"/>
            <w:hideMark/>
          </w:tcPr>
          <w:p w14:paraId="298A3673" w14:textId="77777777" w:rsidR="007A2F3E" w:rsidRPr="00B50D0F" w:rsidRDefault="007A2F3E" w:rsidP="00A97329">
            <w:pPr>
              <w:ind w:right="-297"/>
              <w:jc w:val="left"/>
              <w:rPr>
                <w:b/>
                <w:color w:val="000000"/>
                <w:sz w:val="20"/>
                <w:szCs w:val="20"/>
              </w:rPr>
            </w:pPr>
            <w:r w:rsidRPr="00B50D0F">
              <w:rPr>
                <w:b/>
                <w:color w:val="000000"/>
                <w:sz w:val="20"/>
                <w:szCs w:val="20"/>
              </w:rPr>
              <w:t xml:space="preserve">Total </w:t>
            </w:r>
          </w:p>
        </w:tc>
        <w:tc>
          <w:tcPr>
            <w:tcW w:w="718" w:type="pct"/>
            <w:shd w:val="clear" w:color="auto" w:fill="auto"/>
            <w:tcMar>
              <w:left w:w="115" w:type="dxa"/>
              <w:right w:w="432" w:type="dxa"/>
            </w:tcMar>
            <w:hideMark/>
          </w:tcPr>
          <w:p w14:paraId="365799FE" w14:textId="509E79F9" w:rsidR="007A2F3E" w:rsidRPr="00B50D0F" w:rsidRDefault="007A2F3E" w:rsidP="00A97329">
            <w:pPr>
              <w:ind w:right="-297"/>
              <w:jc w:val="right"/>
              <w:rPr>
                <w:b/>
                <w:color w:val="000000"/>
                <w:sz w:val="20"/>
                <w:szCs w:val="20"/>
              </w:rPr>
            </w:pPr>
            <w:r w:rsidRPr="00B50D0F">
              <w:rPr>
                <w:b/>
                <w:color w:val="000000"/>
                <w:sz w:val="20"/>
                <w:szCs w:val="20"/>
              </w:rPr>
              <w:t>594</w:t>
            </w:r>
            <w:r>
              <w:rPr>
                <w:b/>
                <w:color w:val="000000"/>
                <w:sz w:val="20"/>
                <w:szCs w:val="20"/>
              </w:rPr>
              <w:t xml:space="preserve"> </w:t>
            </w:r>
            <w:r w:rsidRPr="00B50D0F">
              <w:rPr>
                <w:b/>
                <w:color w:val="000000"/>
                <w:sz w:val="20"/>
                <w:szCs w:val="20"/>
              </w:rPr>
              <w:t>152</w:t>
            </w:r>
          </w:p>
        </w:tc>
      </w:tr>
    </w:tbl>
    <w:p w14:paraId="5C054F43" w14:textId="41793503" w:rsidR="00A352CA" w:rsidRDefault="00A352CA" w:rsidP="00A352CA">
      <w:pPr>
        <w:pStyle w:val="StyleHeader4Para4Left0Firstline0"/>
        <w:numPr>
          <w:ilvl w:val="0"/>
          <w:numId w:val="0"/>
        </w:numPr>
        <w:tabs>
          <w:tab w:val="left" w:pos="567"/>
          <w:tab w:val="left" w:pos="1134"/>
        </w:tabs>
        <w:rPr>
          <w:sz w:val="22"/>
          <w:u w:val="single"/>
          <w:lang w:val="fr-FR"/>
        </w:rPr>
      </w:pPr>
    </w:p>
    <w:p w14:paraId="1FC59648" w14:textId="577FC715" w:rsidR="00283D91" w:rsidRDefault="007A2F3E" w:rsidP="00A352CA">
      <w:pPr>
        <w:pStyle w:val="StyleHeader4Para4Left0Firstline0"/>
        <w:numPr>
          <w:ilvl w:val="0"/>
          <w:numId w:val="0"/>
        </w:numPr>
        <w:tabs>
          <w:tab w:val="left" w:pos="567"/>
          <w:tab w:val="left" w:pos="1134"/>
        </w:tabs>
        <w:rPr>
          <w:sz w:val="22"/>
          <w:u w:val="single"/>
          <w:lang w:val="fr-FR"/>
        </w:rPr>
      </w:pPr>
      <w:r>
        <w:rPr>
          <w:sz w:val="22"/>
          <w:u w:val="single"/>
          <w:lang w:val="fr-FR"/>
        </w:rPr>
        <w:lastRenderedPageBreak/>
        <w:t>Activités prévues pour la première tranche de la phase II</w:t>
      </w:r>
    </w:p>
    <w:p w14:paraId="04C73D93" w14:textId="183689A3" w:rsidR="007A2F3E" w:rsidRDefault="007A2F3E" w:rsidP="00FA45EA">
      <w:pPr>
        <w:pStyle w:val="StyleHeader4Para4Left0Firstline0"/>
        <w:numPr>
          <w:ilvl w:val="0"/>
          <w:numId w:val="0"/>
        </w:numPr>
        <w:tabs>
          <w:tab w:val="left" w:pos="567"/>
        </w:tabs>
        <w:rPr>
          <w:sz w:val="22"/>
          <w:lang w:val="fr-FR"/>
        </w:rPr>
      </w:pPr>
      <w:r>
        <w:rPr>
          <w:sz w:val="22"/>
          <w:lang w:val="fr-FR"/>
        </w:rPr>
        <w:t>20.</w:t>
      </w:r>
      <w:r>
        <w:rPr>
          <w:sz w:val="22"/>
          <w:lang w:val="fr-FR"/>
        </w:rPr>
        <w:tab/>
      </w:r>
      <w:r w:rsidR="00F61E07">
        <w:rPr>
          <w:sz w:val="22"/>
          <w:lang w:val="fr-FR"/>
        </w:rPr>
        <w:t>La première tranche de la phase II du PGEH</w:t>
      </w:r>
      <w:r w:rsidR="00FA45EA">
        <w:rPr>
          <w:sz w:val="22"/>
          <w:lang w:val="fr-FR"/>
        </w:rPr>
        <w:t>, au montant total de 320 576 $US, sera mise en œuvre entre janvier 2022 et décembre 2023 et inclura les activités suivantes :</w:t>
      </w:r>
    </w:p>
    <w:p w14:paraId="7F4AE4B7" w14:textId="101F35A5" w:rsidR="00FA45EA" w:rsidRDefault="00FA45EA" w:rsidP="00480548">
      <w:pPr>
        <w:pStyle w:val="StyleHeader4Para4Left0Firstline0"/>
        <w:numPr>
          <w:ilvl w:val="0"/>
          <w:numId w:val="29"/>
        </w:numPr>
        <w:tabs>
          <w:tab w:val="left" w:pos="1134"/>
        </w:tabs>
        <w:ind w:left="993" w:hanging="709"/>
        <w:rPr>
          <w:sz w:val="22"/>
          <w:lang w:val="fr-FR"/>
        </w:rPr>
      </w:pPr>
      <w:r>
        <w:rPr>
          <w:i/>
          <w:iCs/>
          <w:sz w:val="22"/>
          <w:lang w:val="fr-FR"/>
        </w:rPr>
        <w:t>Renforcement de l’application de</w:t>
      </w:r>
      <w:r w:rsidR="00A352CA">
        <w:rPr>
          <w:i/>
          <w:iCs/>
          <w:sz w:val="22"/>
          <w:lang w:val="fr-FR"/>
        </w:rPr>
        <w:t>s</w:t>
      </w:r>
      <w:r>
        <w:rPr>
          <w:i/>
          <w:iCs/>
          <w:sz w:val="22"/>
          <w:lang w:val="fr-FR"/>
        </w:rPr>
        <w:t xml:space="preserve"> r</w:t>
      </w:r>
      <w:r w:rsidR="00A352CA">
        <w:rPr>
          <w:i/>
          <w:iCs/>
          <w:sz w:val="22"/>
          <w:lang w:val="fr-FR"/>
        </w:rPr>
        <w:t>è</w:t>
      </w:r>
      <w:r>
        <w:rPr>
          <w:i/>
          <w:iCs/>
          <w:sz w:val="22"/>
          <w:lang w:val="fr-FR"/>
        </w:rPr>
        <w:t>glement</w:t>
      </w:r>
      <w:r w:rsidR="00A352CA">
        <w:rPr>
          <w:i/>
          <w:iCs/>
          <w:sz w:val="22"/>
          <w:lang w:val="fr-FR"/>
        </w:rPr>
        <w:t xml:space="preserve">s </w:t>
      </w:r>
      <w:r>
        <w:rPr>
          <w:i/>
          <w:iCs/>
          <w:sz w:val="22"/>
          <w:lang w:val="fr-FR"/>
        </w:rPr>
        <w:t>sur les SAO et développement des</w:t>
      </w:r>
      <w:r w:rsidR="00A352CA">
        <w:rPr>
          <w:i/>
          <w:iCs/>
          <w:sz w:val="22"/>
          <w:lang w:val="fr-FR"/>
        </w:rPr>
        <w:t xml:space="preserve"> </w:t>
      </w:r>
      <w:r>
        <w:rPr>
          <w:i/>
          <w:iCs/>
          <w:sz w:val="22"/>
          <w:lang w:val="fr-FR"/>
        </w:rPr>
        <w:t>c</w:t>
      </w:r>
      <w:r w:rsidR="00A352CA">
        <w:rPr>
          <w:i/>
          <w:iCs/>
          <w:sz w:val="22"/>
          <w:lang w:val="fr-FR"/>
        </w:rPr>
        <w:t>apacités</w:t>
      </w:r>
      <w:r>
        <w:rPr>
          <w:i/>
          <w:iCs/>
          <w:sz w:val="22"/>
          <w:lang w:val="fr-FR"/>
        </w:rPr>
        <w:t xml:space="preserve"> pour les agents d’application de la loi</w:t>
      </w:r>
      <w:r>
        <w:rPr>
          <w:sz w:val="22"/>
          <w:lang w:val="fr-FR"/>
        </w:rPr>
        <w:t xml:space="preserve"> : Formation de 20 formateurs et 200 agents des douanes et autres agents d’application de la loi sur les enjeux du Protocole  de Montréal, incluant les mesures de contrôle des HCFC et le mécanisme informel de consentement préalable éclairé; </w:t>
      </w:r>
      <w:r w:rsidR="00A352CA">
        <w:rPr>
          <w:sz w:val="22"/>
          <w:lang w:val="fr-FR"/>
        </w:rPr>
        <w:t>l’élabo</w:t>
      </w:r>
      <w:r>
        <w:rPr>
          <w:sz w:val="22"/>
          <w:lang w:val="fr-FR"/>
        </w:rPr>
        <w:t xml:space="preserve">ration et </w:t>
      </w:r>
      <w:r w:rsidR="00A352CA">
        <w:rPr>
          <w:sz w:val="22"/>
          <w:lang w:val="fr-FR"/>
        </w:rPr>
        <w:t xml:space="preserve">la </w:t>
      </w:r>
      <w:r>
        <w:rPr>
          <w:sz w:val="22"/>
          <w:lang w:val="fr-FR"/>
        </w:rPr>
        <w:t>diffusion d</w:t>
      </w:r>
      <w:r w:rsidR="004B792B">
        <w:rPr>
          <w:sz w:val="22"/>
          <w:lang w:val="fr-FR"/>
        </w:rPr>
        <w:t>e l</w:t>
      </w:r>
      <w:r>
        <w:rPr>
          <w:sz w:val="22"/>
          <w:lang w:val="fr-FR"/>
        </w:rPr>
        <w:t>’informatio</w:t>
      </w:r>
      <w:r w:rsidR="004B792B">
        <w:rPr>
          <w:sz w:val="22"/>
          <w:lang w:val="fr-FR"/>
        </w:rPr>
        <w:t>n</w:t>
      </w:r>
      <w:r>
        <w:rPr>
          <w:sz w:val="22"/>
          <w:lang w:val="fr-FR"/>
        </w:rPr>
        <w:t xml:space="preserve"> sur l</w:t>
      </w:r>
      <w:r w:rsidR="004B792B">
        <w:rPr>
          <w:sz w:val="22"/>
          <w:lang w:val="fr-FR"/>
        </w:rPr>
        <w:t>es règlements</w:t>
      </w:r>
      <w:r>
        <w:rPr>
          <w:sz w:val="22"/>
          <w:lang w:val="fr-FR"/>
        </w:rPr>
        <w:t xml:space="preserve"> existant</w:t>
      </w:r>
      <w:r w:rsidR="004B792B">
        <w:rPr>
          <w:sz w:val="22"/>
          <w:lang w:val="fr-FR"/>
        </w:rPr>
        <w:t>s</w:t>
      </w:r>
      <w:r>
        <w:rPr>
          <w:sz w:val="22"/>
          <w:lang w:val="fr-FR"/>
        </w:rPr>
        <w:t xml:space="preserve"> et les technologies de remplacement des HCFC viables</w:t>
      </w:r>
      <w:r w:rsidR="004B792B">
        <w:rPr>
          <w:sz w:val="22"/>
          <w:lang w:val="fr-FR"/>
        </w:rPr>
        <w:t>,</w:t>
      </w:r>
      <w:r>
        <w:rPr>
          <w:sz w:val="22"/>
          <w:lang w:val="fr-FR"/>
        </w:rPr>
        <w:t xml:space="preserve"> </w:t>
      </w:r>
      <w:r w:rsidR="004B792B">
        <w:rPr>
          <w:sz w:val="22"/>
          <w:lang w:val="fr-FR"/>
        </w:rPr>
        <w:t>pour</w:t>
      </w:r>
      <w:r>
        <w:rPr>
          <w:sz w:val="22"/>
          <w:lang w:val="fr-FR"/>
        </w:rPr>
        <w:t xml:space="preserve"> les agents d’application de la loi (PNUE) (65 000 $US);</w:t>
      </w:r>
    </w:p>
    <w:p w14:paraId="24B01F9B" w14:textId="52DE2A00" w:rsidR="006D49C6" w:rsidRDefault="00C2476D" w:rsidP="00480548">
      <w:pPr>
        <w:pStyle w:val="StyleHeader4Para4Left0Firstline0"/>
        <w:numPr>
          <w:ilvl w:val="0"/>
          <w:numId w:val="29"/>
        </w:numPr>
        <w:tabs>
          <w:tab w:val="left" w:pos="567"/>
          <w:tab w:val="left" w:pos="1134"/>
        </w:tabs>
        <w:ind w:left="993" w:hanging="567"/>
        <w:rPr>
          <w:sz w:val="22"/>
          <w:lang w:val="fr-FR"/>
        </w:rPr>
      </w:pPr>
      <w:r>
        <w:rPr>
          <w:i/>
          <w:iCs/>
          <w:sz w:val="22"/>
          <w:lang w:val="fr-FR"/>
        </w:rPr>
        <w:t xml:space="preserve"> </w:t>
      </w:r>
      <w:r w:rsidR="006D49C6" w:rsidRPr="00D31D8C">
        <w:rPr>
          <w:i/>
          <w:iCs/>
          <w:sz w:val="22"/>
          <w:lang w:val="fr-FR"/>
        </w:rPr>
        <w:t>Développement des capacités des techniciens d’entretien du secteur de la climatisation</w:t>
      </w:r>
      <w:r w:rsidR="00BB4495">
        <w:rPr>
          <w:i/>
          <w:iCs/>
          <w:sz w:val="22"/>
          <w:lang w:val="fr-FR"/>
        </w:rPr>
        <w:noBreakHyphen/>
      </w:r>
      <w:r w:rsidR="006D49C6" w:rsidRPr="00D31D8C">
        <w:rPr>
          <w:i/>
          <w:iCs/>
          <w:sz w:val="22"/>
          <w:lang w:val="fr-FR"/>
        </w:rPr>
        <w:t>réfrigération et instauration d’un système de certification</w:t>
      </w:r>
      <w:r w:rsidR="006D49C6" w:rsidRPr="006D49C6">
        <w:rPr>
          <w:sz w:val="22"/>
          <w:lang w:val="fr-FR"/>
        </w:rPr>
        <w:t> </w:t>
      </w:r>
      <w:r w:rsidR="006D49C6">
        <w:rPr>
          <w:sz w:val="22"/>
          <w:lang w:val="fr-FR"/>
        </w:rPr>
        <w:t xml:space="preserve">: Embauche d’un expert pour faciliter l’instauration d’un système de certification des techniciens; consultations </w:t>
      </w:r>
      <w:r w:rsidR="004B792B">
        <w:rPr>
          <w:sz w:val="22"/>
          <w:lang w:val="fr-FR"/>
        </w:rPr>
        <w:t>d</w:t>
      </w:r>
      <w:r w:rsidR="006D49C6">
        <w:rPr>
          <w:sz w:val="22"/>
          <w:lang w:val="fr-FR"/>
        </w:rPr>
        <w:t xml:space="preserve">es </w:t>
      </w:r>
      <w:r w:rsidR="004B792B">
        <w:rPr>
          <w:sz w:val="22"/>
          <w:lang w:val="fr-FR"/>
        </w:rPr>
        <w:t>intervenants</w:t>
      </w:r>
      <w:r w:rsidR="006D49C6">
        <w:rPr>
          <w:sz w:val="22"/>
          <w:lang w:val="fr-FR"/>
        </w:rPr>
        <w:t xml:space="preserve"> sur la</w:t>
      </w:r>
      <w:r w:rsidR="00C5783E">
        <w:rPr>
          <w:sz w:val="22"/>
          <w:lang w:val="fr-FR"/>
        </w:rPr>
        <w:t xml:space="preserve"> concep</w:t>
      </w:r>
      <w:r w:rsidR="006D49C6">
        <w:rPr>
          <w:sz w:val="22"/>
          <w:lang w:val="fr-FR"/>
        </w:rPr>
        <w:t>tion du système de certification; développe</w:t>
      </w:r>
      <w:r w:rsidR="004B792B">
        <w:rPr>
          <w:sz w:val="22"/>
          <w:lang w:val="fr-FR"/>
        </w:rPr>
        <w:t>ment des capacités dans</w:t>
      </w:r>
      <w:r w:rsidR="006D49C6">
        <w:rPr>
          <w:sz w:val="22"/>
          <w:lang w:val="fr-FR"/>
        </w:rPr>
        <w:t xml:space="preserve"> les</w:t>
      </w:r>
      <w:r w:rsidR="004B792B">
        <w:rPr>
          <w:sz w:val="22"/>
          <w:lang w:val="fr-FR"/>
        </w:rPr>
        <w:t xml:space="preserve"> </w:t>
      </w:r>
      <w:r w:rsidR="006D49C6">
        <w:rPr>
          <w:sz w:val="22"/>
          <w:lang w:val="fr-FR"/>
        </w:rPr>
        <w:t xml:space="preserve">institutions sélectionnées qui seront impliquées dans le processus de certification; formation de 240 techniciens sur les bonnes pratiques d’entretien; un atelier de formation pour les utilisateurs finaux </w:t>
      </w:r>
      <w:r w:rsidR="006D7566">
        <w:rPr>
          <w:sz w:val="22"/>
          <w:lang w:val="fr-FR"/>
        </w:rPr>
        <w:t xml:space="preserve">sur la nécessité d’éliminer les HCFC et d’adopter </w:t>
      </w:r>
      <w:r w:rsidR="006D49C6">
        <w:rPr>
          <w:sz w:val="22"/>
          <w:lang w:val="fr-FR"/>
        </w:rPr>
        <w:t xml:space="preserve">des </w:t>
      </w:r>
      <w:r w:rsidR="006D7566">
        <w:rPr>
          <w:sz w:val="22"/>
          <w:lang w:val="fr-FR"/>
        </w:rPr>
        <w:t xml:space="preserve">technologies à faible PRG; </w:t>
      </w:r>
      <w:r w:rsidR="004B792B">
        <w:rPr>
          <w:sz w:val="22"/>
          <w:lang w:val="fr-FR"/>
        </w:rPr>
        <w:t xml:space="preserve">et </w:t>
      </w:r>
      <w:r w:rsidR="006D7566">
        <w:rPr>
          <w:sz w:val="22"/>
          <w:lang w:val="fr-FR"/>
        </w:rPr>
        <w:t>renforcement des</w:t>
      </w:r>
      <w:r w:rsidR="006D49C6">
        <w:rPr>
          <w:sz w:val="22"/>
          <w:lang w:val="fr-FR"/>
        </w:rPr>
        <w:t xml:space="preserve"> associations de climatisation-réfrigération </w:t>
      </w:r>
      <w:r w:rsidR="006D7566">
        <w:rPr>
          <w:sz w:val="22"/>
          <w:lang w:val="fr-FR"/>
        </w:rPr>
        <w:t>par un soutien de leurs principales réunions et activités de sensibilisation sur le</w:t>
      </w:r>
      <w:r w:rsidR="006D49C6">
        <w:rPr>
          <w:sz w:val="22"/>
          <w:lang w:val="fr-FR"/>
        </w:rPr>
        <w:t xml:space="preserve"> programme de certification</w:t>
      </w:r>
      <w:r w:rsidR="006D7566">
        <w:rPr>
          <w:sz w:val="22"/>
          <w:lang w:val="fr-FR"/>
        </w:rPr>
        <w:t xml:space="preserve"> et </w:t>
      </w:r>
      <w:r w:rsidR="004B792B">
        <w:rPr>
          <w:sz w:val="22"/>
          <w:lang w:val="fr-FR"/>
        </w:rPr>
        <w:t>d</w:t>
      </w:r>
      <w:r w:rsidR="006D7566">
        <w:rPr>
          <w:sz w:val="22"/>
          <w:lang w:val="fr-FR"/>
        </w:rPr>
        <w:t>es sessions de formation sur les solutions de remplacement à faible PRG</w:t>
      </w:r>
      <w:r w:rsidR="004B792B">
        <w:rPr>
          <w:sz w:val="22"/>
          <w:lang w:val="fr-FR"/>
        </w:rPr>
        <w:t xml:space="preserve"> offertes à </w:t>
      </w:r>
      <w:r w:rsidR="006D7566">
        <w:rPr>
          <w:sz w:val="22"/>
          <w:lang w:val="fr-FR"/>
        </w:rPr>
        <w:t>leurs membres dans la langue locale</w:t>
      </w:r>
      <w:r w:rsidR="006D49C6">
        <w:rPr>
          <w:sz w:val="22"/>
          <w:lang w:val="fr-FR"/>
        </w:rPr>
        <w:t>.  (PNUE) (</w:t>
      </w:r>
      <w:r w:rsidR="006D7566">
        <w:rPr>
          <w:sz w:val="22"/>
          <w:lang w:val="fr-FR"/>
        </w:rPr>
        <w:t>113 576</w:t>
      </w:r>
      <w:r w:rsidR="006D49C6">
        <w:rPr>
          <w:sz w:val="22"/>
          <w:lang w:val="fr-FR"/>
        </w:rPr>
        <w:t xml:space="preserve"> $US</w:t>
      </w:r>
      <w:proofErr w:type="gramStart"/>
      <w:r w:rsidR="006D49C6">
        <w:rPr>
          <w:sz w:val="22"/>
          <w:lang w:val="fr-FR"/>
        </w:rPr>
        <w:t>);</w:t>
      </w:r>
      <w:proofErr w:type="gramEnd"/>
      <w:r w:rsidR="006D49C6">
        <w:rPr>
          <w:sz w:val="22"/>
          <w:lang w:val="fr-FR"/>
        </w:rPr>
        <w:t xml:space="preserve"> </w:t>
      </w:r>
    </w:p>
    <w:p w14:paraId="6C3291CA" w14:textId="77777777" w:rsidR="00480548" w:rsidRDefault="00C2476D" w:rsidP="00480548">
      <w:pPr>
        <w:pStyle w:val="StyleHeader4Para4Left0Firstline0"/>
        <w:numPr>
          <w:ilvl w:val="0"/>
          <w:numId w:val="29"/>
        </w:numPr>
        <w:tabs>
          <w:tab w:val="left" w:pos="567"/>
          <w:tab w:val="left" w:pos="851"/>
        </w:tabs>
        <w:ind w:left="993" w:hanging="567"/>
        <w:rPr>
          <w:sz w:val="22"/>
          <w:lang w:val="fr-FR"/>
        </w:rPr>
      </w:pPr>
      <w:r>
        <w:rPr>
          <w:i/>
          <w:iCs/>
          <w:sz w:val="22"/>
          <w:lang w:val="fr-FR"/>
        </w:rPr>
        <w:t xml:space="preserve">   </w:t>
      </w:r>
      <w:r w:rsidR="006D49C6">
        <w:rPr>
          <w:i/>
          <w:iCs/>
          <w:sz w:val="22"/>
          <w:lang w:val="fr-FR"/>
        </w:rPr>
        <w:t>Renforcement des centres d’excellence, instauration d’un système de récupération et de réutilisation des frigorigènes</w:t>
      </w:r>
      <w:r w:rsidR="006D7566">
        <w:rPr>
          <w:i/>
          <w:iCs/>
          <w:sz w:val="22"/>
          <w:lang w:val="fr-FR"/>
        </w:rPr>
        <w:t xml:space="preserve"> et</w:t>
      </w:r>
      <w:r w:rsidR="006D49C6">
        <w:rPr>
          <w:i/>
          <w:iCs/>
          <w:sz w:val="22"/>
          <w:lang w:val="fr-FR"/>
        </w:rPr>
        <w:t xml:space="preserve"> sensibilisation des utilisateurs finaux aux solutions de remplacement à faible PRG </w:t>
      </w:r>
      <w:r w:rsidR="006D49C6">
        <w:rPr>
          <w:sz w:val="22"/>
          <w:lang w:val="fr-FR"/>
        </w:rPr>
        <w:t xml:space="preserve">: </w:t>
      </w:r>
      <w:r w:rsidR="004B792B">
        <w:rPr>
          <w:sz w:val="22"/>
          <w:lang w:val="fr-FR"/>
        </w:rPr>
        <w:t>Livraison de</w:t>
      </w:r>
      <w:r w:rsidR="006D49C6">
        <w:rPr>
          <w:sz w:val="22"/>
          <w:lang w:val="fr-FR"/>
        </w:rPr>
        <w:t xml:space="preserve"> trousses</w:t>
      </w:r>
      <w:r w:rsidR="006D7566">
        <w:rPr>
          <w:sz w:val="22"/>
          <w:lang w:val="fr-FR"/>
        </w:rPr>
        <w:t xml:space="preserve"> </w:t>
      </w:r>
      <w:r w:rsidR="004B792B">
        <w:rPr>
          <w:sz w:val="22"/>
          <w:lang w:val="fr-FR"/>
        </w:rPr>
        <w:t>pour les bonnes pratique</w:t>
      </w:r>
      <w:r w:rsidR="00C5783E">
        <w:rPr>
          <w:sz w:val="22"/>
          <w:lang w:val="fr-FR"/>
        </w:rPr>
        <w:t>s</w:t>
      </w:r>
      <w:r w:rsidR="004B792B">
        <w:rPr>
          <w:sz w:val="22"/>
          <w:lang w:val="fr-FR"/>
        </w:rPr>
        <w:t xml:space="preserve"> d’entretien dans</w:t>
      </w:r>
      <w:r w:rsidR="006D49C6">
        <w:rPr>
          <w:sz w:val="22"/>
          <w:lang w:val="fr-FR"/>
        </w:rPr>
        <w:t xml:space="preserve"> sept centres d’excellence; instaur</w:t>
      </w:r>
      <w:r w:rsidR="004B792B">
        <w:rPr>
          <w:sz w:val="22"/>
          <w:lang w:val="fr-FR"/>
        </w:rPr>
        <w:t xml:space="preserve">ation d’un </w:t>
      </w:r>
      <w:r w:rsidR="006D49C6">
        <w:rPr>
          <w:sz w:val="22"/>
          <w:lang w:val="fr-FR"/>
        </w:rPr>
        <w:t xml:space="preserve">système de récupération et réutilisation des frigorigènes </w:t>
      </w:r>
      <w:r w:rsidR="006D7566">
        <w:rPr>
          <w:sz w:val="22"/>
          <w:lang w:val="fr-FR"/>
        </w:rPr>
        <w:t xml:space="preserve">et </w:t>
      </w:r>
      <w:r w:rsidR="006D49C6">
        <w:rPr>
          <w:sz w:val="22"/>
          <w:lang w:val="fr-FR"/>
        </w:rPr>
        <w:t xml:space="preserve">installation d’un centre de régénération; </w:t>
      </w:r>
      <w:r w:rsidR="006D7566">
        <w:rPr>
          <w:sz w:val="22"/>
          <w:lang w:val="fr-FR"/>
        </w:rPr>
        <w:t xml:space="preserve">un atelier destiné à promouvoir l’adoption de solutions de </w:t>
      </w:r>
      <w:r w:rsidR="006D49C6">
        <w:rPr>
          <w:sz w:val="22"/>
          <w:lang w:val="fr-FR"/>
        </w:rPr>
        <w:t>remplacement à faible PRG dans le pays; et</w:t>
      </w:r>
      <w:r w:rsidR="004B792B">
        <w:rPr>
          <w:sz w:val="22"/>
          <w:lang w:val="fr-FR"/>
        </w:rPr>
        <w:t xml:space="preserve"> </w:t>
      </w:r>
      <w:r w:rsidR="006D49C6">
        <w:rPr>
          <w:sz w:val="22"/>
          <w:lang w:val="fr-FR"/>
        </w:rPr>
        <w:t xml:space="preserve">formation de </w:t>
      </w:r>
      <w:r w:rsidR="006D7566">
        <w:rPr>
          <w:sz w:val="22"/>
          <w:lang w:val="fr-FR"/>
        </w:rPr>
        <w:t>trois</w:t>
      </w:r>
      <w:r w:rsidR="006D49C6">
        <w:rPr>
          <w:sz w:val="22"/>
          <w:lang w:val="fr-FR"/>
        </w:rPr>
        <w:t xml:space="preserve"> formateurs qui seront certifiés pour les équipements à base de frigorigènes inflammables (HC)  (ONUDI) (1</w:t>
      </w:r>
      <w:r w:rsidR="006D7566">
        <w:rPr>
          <w:sz w:val="22"/>
          <w:lang w:val="fr-FR"/>
        </w:rPr>
        <w:t>1</w:t>
      </w:r>
      <w:r w:rsidR="006D49C6">
        <w:rPr>
          <w:sz w:val="22"/>
          <w:lang w:val="fr-FR"/>
        </w:rPr>
        <w:t>7 000 $US)</w:t>
      </w:r>
      <w:r w:rsidR="006D7566">
        <w:rPr>
          <w:sz w:val="22"/>
          <w:lang w:val="fr-FR"/>
        </w:rPr>
        <w:t>; et</w:t>
      </w:r>
    </w:p>
    <w:p w14:paraId="3CD95CEA" w14:textId="17870564" w:rsidR="004B792B" w:rsidRPr="00480548" w:rsidRDefault="00480548" w:rsidP="00480548">
      <w:pPr>
        <w:pStyle w:val="StyleHeader4Para4Left0Firstline0"/>
        <w:numPr>
          <w:ilvl w:val="0"/>
          <w:numId w:val="29"/>
        </w:numPr>
        <w:tabs>
          <w:tab w:val="left" w:pos="567"/>
          <w:tab w:val="left" w:pos="851"/>
        </w:tabs>
        <w:ind w:left="993" w:hanging="567"/>
        <w:rPr>
          <w:sz w:val="22"/>
          <w:lang w:val="fr-FR"/>
        </w:rPr>
      </w:pPr>
      <w:r>
        <w:rPr>
          <w:i/>
          <w:iCs/>
          <w:sz w:val="22"/>
          <w:lang w:val="fr-FR"/>
        </w:rPr>
        <w:t xml:space="preserve">   </w:t>
      </w:r>
      <w:r w:rsidR="006D7566" w:rsidRPr="00480548">
        <w:rPr>
          <w:i/>
          <w:iCs/>
          <w:sz w:val="22"/>
          <w:lang w:val="fr-FR"/>
        </w:rPr>
        <w:t>Suivi et évaluation du projet</w:t>
      </w:r>
      <w:r w:rsidR="006D7566" w:rsidRPr="00480548">
        <w:rPr>
          <w:sz w:val="22"/>
          <w:lang w:val="fr-FR"/>
        </w:rPr>
        <w:t xml:space="preserve"> (PNUE) (25 000 $US, dont 12 000 $US pour le personnel et les</w:t>
      </w:r>
      <w:r>
        <w:rPr>
          <w:sz w:val="22"/>
          <w:lang w:val="fr-FR"/>
        </w:rPr>
        <w:t xml:space="preserve"> </w:t>
      </w:r>
      <w:r w:rsidR="006D7566" w:rsidRPr="00480548">
        <w:rPr>
          <w:sz w:val="22"/>
          <w:lang w:val="fr-FR"/>
        </w:rPr>
        <w:t>consultants, 2 000 $US pour des déplacements nationaux,</w:t>
      </w:r>
      <w:r w:rsidR="004B792B" w:rsidRPr="00480548">
        <w:rPr>
          <w:sz w:val="22"/>
          <w:lang w:val="fr-FR"/>
        </w:rPr>
        <w:t xml:space="preserve"> et</w:t>
      </w:r>
      <w:r w:rsidR="006D7566" w:rsidRPr="00480548">
        <w:rPr>
          <w:sz w:val="22"/>
          <w:lang w:val="fr-FR"/>
        </w:rPr>
        <w:t xml:space="preserve"> 11 000 $US pour des réunions et ateliers)</w:t>
      </w:r>
      <w:r w:rsidR="004B792B" w:rsidRPr="00480548">
        <w:rPr>
          <w:sz w:val="22"/>
          <w:lang w:val="fr-FR"/>
        </w:rPr>
        <w:t>.</w:t>
      </w:r>
    </w:p>
    <w:p w14:paraId="1A82A221" w14:textId="7D4BD39D" w:rsidR="006D7566" w:rsidRDefault="006D7566" w:rsidP="006D7566">
      <w:pPr>
        <w:pStyle w:val="StyleHeader4Para4Left0Firstline0"/>
        <w:numPr>
          <w:ilvl w:val="0"/>
          <w:numId w:val="0"/>
        </w:numPr>
        <w:tabs>
          <w:tab w:val="left" w:pos="567"/>
          <w:tab w:val="left" w:pos="1134"/>
        </w:tabs>
        <w:ind w:left="1134" w:hanging="1134"/>
        <w:jc w:val="center"/>
        <w:rPr>
          <w:b/>
          <w:bCs/>
          <w:sz w:val="22"/>
          <w:lang w:val="fr-FR"/>
        </w:rPr>
      </w:pPr>
      <w:r>
        <w:rPr>
          <w:b/>
          <w:bCs/>
          <w:sz w:val="22"/>
          <w:lang w:val="fr-FR"/>
        </w:rPr>
        <w:t>OBSERVATIONS ET RECOMMANDATION DU SECRÉTARIAT</w:t>
      </w:r>
    </w:p>
    <w:p w14:paraId="61023461" w14:textId="73273D88" w:rsidR="006D7566" w:rsidRDefault="006D7566" w:rsidP="006D7566">
      <w:pPr>
        <w:pStyle w:val="StyleHeader4Para4Left0Firstline0"/>
        <w:numPr>
          <w:ilvl w:val="0"/>
          <w:numId w:val="0"/>
        </w:numPr>
        <w:tabs>
          <w:tab w:val="left" w:pos="567"/>
          <w:tab w:val="left" w:pos="1134"/>
        </w:tabs>
        <w:ind w:left="1134" w:hanging="1134"/>
        <w:rPr>
          <w:b/>
          <w:bCs/>
          <w:sz w:val="22"/>
          <w:lang w:val="fr-FR"/>
        </w:rPr>
      </w:pPr>
      <w:r>
        <w:rPr>
          <w:b/>
          <w:bCs/>
          <w:sz w:val="22"/>
          <w:lang w:val="fr-FR"/>
        </w:rPr>
        <w:t>OBSERVATIONS</w:t>
      </w:r>
    </w:p>
    <w:p w14:paraId="0E6B7B41" w14:textId="77777777" w:rsidR="00D31D8C" w:rsidRDefault="006D7566" w:rsidP="00D31D8C">
      <w:pPr>
        <w:pStyle w:val="StyleHeader4Para4Left0Firstline0"/>
        <w:numPr>
          <w:ilvl w:val="0"/>
          <w:numId w:val="0"/>
        </w:numPr>
        <w:tabs>
          <w:tab w:val="left" w:pos="0"/>
          <w:tab w:val="left" w:pos="567"/>
        </w:tabs>
        <w:rPr>
          <w:sz w:val="22"/>
          <w:lang w:val="fr-FR"/>
        </w:rPr>
      </w:pPr>
      <w:r>
        <w:rPr>
          <w:sz w:val="22"/>
          <w:lang w:val="fr-FR"/>
        </w:rPr>
        <w:t>21.</w:t>
      </w:r>
      <w:r>
        <w:rPr>
          <w:sz w:val="22"/>
          <w:lang w:val="fr-FR"/>
        </w:rPr>
        <w:tab/>
        <w:t>Le Secrétariat a examiné la phase II du PGEH à la lumière de la phase I</w:t>
      </w:r>
      <w:r w:rsidR="00D31D8C">
        <w:rPr>
          <w:sz w:val="22"/>
          <w:lang w:val="fr-FR"/>
        </w:rPr>
        <w:t>, des politiques et lignes directrices du Fonds multilatéral, incluant les critères de financement de l’élimination des HCFC dans le secteur de la consommation pour la phase II des PGEH (décision 74/50), et du plan d’activités du Fonds multilatéral pour 2021-2023.</w:t>
      </w:r>
    </w:p>
    <w:p w14:paraId="589A3B96" w14:textId="77777777" w:rsidR="00D31D8C" w:rsidRDefault="00D31D8C" w:rsidP="00D31D8C">
      <w:pPr>
        <w:pStyle w:val="StyleHeader4Para4Left0Firstline0"/>
        <w:numPr>
          <w:ilvl w:val="0"/>
          <w:numId w:val="0"/>
        </w:numPr>
        <w:tabs>
          <w:tab w:val="left" w:pos="0"/>
          <w:tab w:val="left" w:pos="567"/>
        </w:tabs>
        <w:rPr>
          <w:sz w:val="22"/>
          <w:u w:val="single"/>
          <w:lang w:val="fr-FR"/>
        </w:rPr>
      </w:pPr>
      <w:r>
        <w:rPr>
          <w:sz w:val="22"/>
          <w:u w:val="single"/>
          <w:lang w:val="fr-FR"/>
        </w:rPr>
        <w:t>Stratégie globale</w:t>
      </w:r>
    </w:p>
    <w:p w14:paraId="43706FBF" w14:textId="5B4AEA76" w:rsidR="006D7566" w:rsidRDefault="00D31D8C" w:rsidP="00D31D8C">
      <w:pPr>
        <w:pStyle w:val="StyleHeader4Para4Left0Firstline0"/>
        <w:numPr>
          <w:ilvl w:val="0"/>
          <w:numId w:val="0"/>
        </w:numPr>
        <w:tabs>
          <w:tab w:val="left" w:pos="0"/>
          <w:tab w:val="left" w:pos="567"/>
        </w:tabs>
        <w:rPr>
          <w:sz w:val="22"/>
          <w:lang w:val="fr-FR"/>
        </w:rPr>
      </w:pPr>
      <w:r>
        <w:rPr>
          <w:sz w:val="22"/>
          <w:lang w:val="fr-FR"/>
        </w:rPr>
        <w:t>22.</w:t>
      </w:r>
      <w:r>
        <w:rPr>
          <w:sz w:val="22"/>
          <w:lang w:val="fr-FR"/>
        </w:rPr>
        <w:tab/>
        <w:t xml:space="preserve">Le Secrétariat a pris note que l’objectif de </w:t>
      </w:r>
      <w:r w:rsidR="00C5783E">
        <w:rPr>
          <w:sz w:val="22"/>
          <w:lang w:val="fr-FR"/>
        </w:rPr>
        <w:t xml:space="preserve">réduction de </w:t>
      </w:r>
      <w:r>
        <w:rPr>
          <w:sz w:val="22"/>
          <w:lang w:val="fr-FR"/>
        </w:rPr>
        <w:t>6,81 tonnes PAO de HCFC-22 proposé pour 2025 repose sur le point de départ révisé de 20,96 tonnes PAO et représente une réduction de 67,5 pour</w:t>
      </w:r>
      <w:r w:rsidR="00481A42">
        <w:rPr>
          <w:sz w:val="22"/>
          <w:lang w:val="fr-FR"/>
        </w:rPr>
        <w:t> </w:t>
      </w:r>
      <w:r>
        <w:rPr>
          <w:sz w:val="22"/>
          <w:lang w:val="fr-FR"/>
        </w:rPr>
        <w:t>cent du point de départ révisé, et une réduction de 81,1 pour cent de la valeur de référence pour la consommation de HCFC.</w:t>
      </w:r>
    </w:p>
    <w:p w14:paraId="4672142C" w14:textId="3D62E2DC" w:rsidR="00D31D8C" w:rsidRDefault="00D31D8C" w:rsidP="00D31D8C">
      <w:pPr>
        <w:pStyle w:val="StyleHeader4Para4Left0Firstline0"/>
        <w:numPr>
          <w:ilvl w:val="0"/>
          <w:numId w:val="0"/>
        </w:numPr>
        <w:tabs>
          <w:tab w:val="left" w:pos="0"/>
          <w:tab w:val="left" w:pos="567"/>
        </w:tabs>
        <w:rPr>
          <w:sz w:val="22"/>
          <w:u w:val="single"/>
          <w:lang w:val="fr-FR"/>
        </w:rPr>
      </w:pPr>
      <w:r>
        <w:rPr>
          <w:sz w:val="22"/>
          <w:u w:val="single"/>
          <w:lang w:val="fr-FR"/>
        </w:rPr>
        <w:lastRenderedPageBreak/>
        <w:t>Questions techniques et reliées aux coûts</w:t>
      </w:r>
    </w:p>
    <w:p w14:paraId="15A5E53F" w14:textId="6349B4B5" w:rsidR="00D31D8C" w:rsidRPr="00D31D8C" w:rsidRDefault="00D31D8C" w:rsidP="00D31D8C">
      <w:pPr>
        <w:pStyle w:val="StyleHeader4Para4Left0Firstline0"/>
        <w:numPr>
          <w:ilvl w:val="0"/>
          <w:numId w:val="0"/>
        </w:numPr>
        <w:tabs>
          <w:tab w:val="left" w:pos="0"/>
          <w:tab w:val="left" w:pos="567"/>
        </w:tabs>
        <w:rPr>
          <w:sz w:val="22"/>
          <w:lang w:val="fr-FR"/>
        </w:rPr>
      </w:pPr>
      <w:r>
        <w:rPr>
          <w:i/>
          <w:iCs/>
          <w:sz w:val="22"/>
          <w:lang w:val="fr-FR"/>
        </w:rPr>
        <w:t>Renforcement de l’application d</w:t>
      </w:r>
      <w:r w:rsidR="005B7217">
        <w:rPr>
          <w:i/>
          <w:iCs/>
          <w:sz w:val="22"/>
          <w:lang w:val="fr-FR"/>
        </w:rPr>
        <w:t>es</w:t>
      </w:r>
      <w:r>
        <w:rPr>
          <w:i/>
          <w:iCs/>
          <w:sz w:val="22"/>
          <w:lang w:val="fr-FR"/>
        </w:rPr>
        <w:t xml:space="preserve"> r</w:t>
      </w:r>
      <w:r w:rsidR="005B7217">
        <w:rPr>
          <w:i/>
          <w:iCs/>
          <w:sz w:val="22"/>
          <w:lang w:val="fr-FR"/>
        </w:rPr>
        <w:t>è</w:t>
      </w:r>
      <w:r>
        <w:rPr>
          <w:i/>
          <w:iCs/>
          <w:sz w:val="22"/>
          <w:lang w:val="fr-FR"/>
        </w:rPr>
        <w:t>glement</w:t>
      </w:r>
      <w:r w:rsidR="005B7217">
        <w:rPr>
          <w:i/>
          <w:iCs/>
          <w:sz w:val="22"/>
          <w:lang w:val="fr-FR"/>
        </w:rPr>
        <w:t>s</w:t>
      </w:r>
      <w:r>
        <w:rPr>
          <w:i/>
          <w:iCs/>
          <w:sz w:val="22"/>
          <w:lang w:val="fr-FR"/>
        </w:rPr>
        <w:t xml:space="preserve"> sur les SAO et développement des c</w:t>
      </w:r>
      <w:r w:rsidR="005B7217">
        <w:rPr>
          <w:i/>
          <w:iCs/>
          <w:sz w:val="22"/>
          <w:lang w:val="fr-FR"/>
        </w:rPr>
        <w:t>apacité</w:t>
      </w:r>
      <w:r>
        <w:rPr>
          <w:i/>
          <w:iCs/>
          <w:sz w:val="22"/>
          <w:lang w:val="fr-FR"/>
        </w:rPr>
        <w:t>s pour les agents d’application de la loi</w:t>
      </w:r>
    </w:p>
    <w:p w14:paraId="04F0BAC5" w14:textId="724A9CA9" w:rsidR="00D31D8C" w:rsidRDefault="00D31D8C" w:rsidP="00D31D8C">
      <w:pPr>
        <w:pStyle w:val="StyleHeader4Para4Left0Firstline0"/>
        <w:numPr>
          <w:ilvl w:val="0"/>
          <w:numId w:val="0"/>
        </w:numPr>
        <w:tabs>
          <w:tab w:val="left" w:pos="0"/>
          <w:tab w:val="left" w:pos="567"/>
        </w:tabs>
        <w:rPr>
          <w:sz w:val="22"/>
          <w:lang w:val="fr-FR"/>
        </w:rPr>
      </w:pPr>
      <w:r>
        <w:rPr>
          <w:sz w:val="22"/>
          <w:lang w:val="fr-FR"/>
        </w:rPr>
        <w:t>23.</w:t>
      </w:r>
      <w:r>
        <w:rPr>
          <w:sz w:val="22"/>
          <w:lang w:val="fr-FR"/>
        </w:rPr>
        <w:tab/>
        <w:t>Durant le processus d’examen du projet, le PNUE a expliqué qu’une des principales faibless</w:t>
      </w:r>
      <w:r w:rsidR="00241DA5">
        <w:rPr>
          <w:sz w:val="22"/>
          <w:lang w:val="fr-FR"/>
        </w:rPr>
        <w:t xml:space="preserve">es dans le fonctionnement du système de permis et de quotas était le retard dans la validation des demandes d’importation, </w:t>
      </w:r>
      <w:r w:rsidR="005B7217">
        <w:rPr>
          <w:sz w:val="22"/>
          <w:lang w:val="fr-FR"/>
        </w:rPr>
        <w:t>dû à</w:t>
      </w:r>
      <w:r w:rsidR="00241DA5">
        <w:rPr>
          <w:sz w:val="22"/>
          <w:lang w:val="fr-FR"/>
        </w:rPr>
        <w:t xml:space="preserve"> l’implication de plusieurs ministères. </w:t>
      </w:r>
      <w:r w:rsidR="00C5783E">
        <w:rPr>
          <w:sz w:val="22"/>
          <w:lang w:val="fr-FR"/>
        </w:rPr>
        <w:t>L</w:t>
      </w:r>
      <w:r w:rsidR="00241DA5">
        <w:rPr>
          <w:sz w:val="22"/>
          <w:lang w:val="fr-FR"/>
        </w:rPr>
        <w:t>e problème a été résolu par l’introduction en 2017 d’un système en ligne qui relie toutes les autorités commerciales, environnementales et douanières impliquées dans le processus. Par conséquent, les activités proposées dans la phase II se concentreront sur l’identification de</w:t>
      </w:r>
      <w:r w:rsidR="005B7217">
        <w:rPr>
          <w:sz w:val="22"/>
          <w:lang w:val="fr-FR"/>
        </w:rPr>
        <w:t>s</w:t>
      </w:r>
      <w:r w:rsidR="00241DA5">
        <w:rPr>
          <w:sz w:val="22"/>
          <w:lang w:val="fr-FR"/>
        </w:rPr>
        <w:t xml:space="preserve"> règlements qui pourraient s’avérer nécessaires </w:t>
      </w:r>
      <w:r w:rsidR="005B7217">
        <w:rPr>
          <w:sz w:val="22"/>
          <w:lang w:val="fr-FR"/>
        </w:rPr>
        <w:t>pour</w:t>
      </w:r>
      <w:r w:rsidR="00241DA5">
        <w:rPr>
          <w:sz w:val="22"/>
          <w:lang w:val="fr-FR"/>
        </w:rPr>
        <w:t xml:space="preserve"> continuer à soutenir l’élimination des HCFC. </w:t>
      </w:r>
      <w:r w:rsidR="00C5783E">
        <w:rPr>
          <w:sz w:val="22"/>
          <w:lang w:val="fr-FR"/>
        </w:rPr>
        <w:t>Après</w:t>
      </w:r>
      <w:r w:rsidR="00241DA5">
        <w:rPr>
          <w:sz w:val="22"/>
          <w:lang w:val="fr-FR"/>
        </w:rPr>
        <w:t xml:space="preserve"> de plus amples discussions, le PNUE a indiqué que le gouvernement avait accepté d’introduire d’ici le 1</w:t>
      </w:r>
      <w:r w:rsidR="00241DA5" w:rsidRPr="00241DA5">
        <w:rPr>
          <w:sz w:val="22"/>
          <w:vertAlign w:val="superscript"/>
          <w:lang w:val="fr-FR"/>
        </w:rPr>
        <w:t>er</w:t>
      </w:r>
      <w:r w:rsidR="00241DA5">
        <w:rPr>
          <w:sz w:val="22"/>
          <w:lang w:val="fr-FR"/>
        </w:rPr>
        <w:t xml:space="preserve"> janvier 2024</w:t>
      </w:r>
      <w:r w:rsidR="005B7217">
        <w:rPr>
          <w:sz w:val="22"/>
          <w:lang w:val="fr-FR"/>
        </w:rPr>
        <w:t>,</w:t>
      </w:r>
      <w:r w:rsidR="00241DA5">
        <w:rPr>
          <w:sz w:val="22"/>
          <w:lang w:val="fr-FR"/>
        </w:rPr>
        <w:t xml:space="preserve"> des mesures </w:t>
      </w:r>
      <w:r w:rsidR="005B7217">
        <w:rPr>
          <w:sz w:val="22"/>
          <w:lang w:val="fr-FR"/>
        </w:rPr>
        <w:t>destinées à</w:t>
      </w:r>
      <w:r w:rsidR="00241DA5">
        <w:rPr>
          <w:sz w:val="22"/>
          <w:lang w:val="fr-FR"/>
        </w:rPr>
        <w:t xml:space="preserve"> réglementer les émissions de HCFC durant l’entretien </w:t>
      </w:r>
      <w:r w:rsidR="005B7217">
        <w:rPr>
          <w:sz w:val="22"/>
          <w:lang w:val="fr-FR"/>
        </w:rPr>
        <w:t>pour</w:t>
      </w:r>
      <w:r w:rsidR="00241DA5">
        <w:rPr>
          <w:sz w:val="22"/>
          <w:lang w:val="fr-FR"/>
        </w:rPr>
        <w:t xml:space="preserve"> soutenir le système de récupération et </w:t>
      </w:r>
      <w:r w:rsidR="00C5783E">
        <w:rPr>
          <w:sz w:val="22"/>
          <w:lang w:val="fr-FR"/>
        </w:rPr>
        <w:t xml:space="preserve">de </w:t>
      </w:r>
      <w:r w:rsidR="00241DA5">
        <w:rPr>
          <w:sz w:val="22"/>
          <w:lang w:val="fr-FR"/>
        </w:rPr>
        <w:t xml:space="preserve">régénération. </w:t>
      </w:r>
      <w:r w:rsidR="005B7217">
        <w:rPr>
          <w:sz w:val="22"/>
          <w:lang w:val="fr-FR"/>
        </w:rPr>
        <w:t xml:space="preserve">Les </w:t>
      </w:r>
      <w:r w:rsidR="00241DA5">
        <w:rPr>
          <w:sz w:val="22"/>
          <w:lang w:val="fr-FR"/>
        </w:rPr>
        <w:t>autres règlements envisagés</w:t>
      </w:r>
      <w:r w:rsidR="005B7217">
        <w:rPr>
          <w:sz w:val="22"/>
          <w:lang w:val="fr-FR"/>
        </w:rPr>
        <w:t xml:space="preserve"> incluent</w:t>
      </w:r>
      <w:r w:rsidR="00241DA5">
        <w:rPr>
          <w:sz w:val="22"/>
          <w:lang w:val="fr-FR"/>
        </w:rPr>
        <w:t>,</w:t>
      </w:r>
      <w:r w:rsidR="005B7217">
        <w:rPr>
          <w:sz w:val="22"/>
          <w:lang w:val="fr-FR"/>
        </w:rPr>
        <w:t xml:space="preserve"> </w:t>
      </w:r>
      <w:r w:rsidR="00241DA5">
        <w:rPr>
          <w:sz w:val="22"/>
          <w:lang w:val="fr-FR"/>
        </w:rPr>
        <w:t>notamment</w:t>
      </w:r>
      <w:r w:rsidR="005B7217">
        <w:rPr>
          <w:sz w:val="22"/>
          <w:lang w:val="fr-FR"/>
        </w:rPr>
        <w:t>,</w:t>
      </w:r>
      <w:r w:rsidR="00241DA5">
        <w:rPr>
          <w:sz w:val="22"/>
          <w:lang w:val="fr-FR"/>
        </w:rPr>
        <w:t xml:space="preserve"> une interdiction de l’utilisation du HCFC-141b pour le rinçage (comme mesure préventive, </w:t>
      </w:r>
      <w:r w:rsidR="00324582">
        <w:rPr>
          <w:sz w:val="22"/>
          <w:lang w:val="fr-FR"/>
        </w:rPr>
        <w:t xml:space="preserve">possiblement </w:t>
      </w:r>
      <w:r w:rsidR="00241DA5">
        <w:rPr>
          <w:sz w:val="22"/>
          <w:lang w:val="fr-FR"/>
        </w:rPr>
        <w:t>d’ici la fin de 2023) et une interdiction des importations d’équipements usagés à base de HCFC (</w:t>
      </w:r>
      <w:r w:rsidR="00324582">
        <w:rPr>
          <w:sz w:val="22"/>
          <w:lang w:val="fr-FR"/>
        </w:rPr>
        <w:t>p</w:t>
      </w:r>
      <w:r w:rsidR="00241DA5">
        <w:rPr>
          <w:sz w:val="22"/>
          <w:lang w:val="fr-FR"/>
        </w:rPr>
        <w:t>o</w:t>
      </w:r>
      <w:r w:rsidR="00324582">
        <w:rPr>
          <w:sz w:val="22"/>
          <w:lang w:val="fr-FR"/>
        </w:rPr>
        <w:t>ss</w:t>
      </w:r>
      <w:r w:rsidR="00241DA5">
        <w:rPr>
          <w:sz w:val="22"/>
          <w:lang w:val="fr-FR"/>
        </w:rPr>
        <w:t>i</w:t>
      </w:r>
      <w:r w:rsidR="00324582">
        <w:rPr>
          <w:sz w:val="22"/>
          <w:lang w:val="fr-FR"/>
        </w:rPr>
        <w:t>bl</w:t>
      </w:r>
      <w:r w:rsidR="00241DA5">
        <w:rPr>
          <w:sz w:val="22"/>
          <w:lang w:val="fr-FR"/>
        </w:rPr>
        <w:t xml:space="preserve">ement d’ici </w:t>
      </w:r>
      <w:r w:rsidR="00324582">
        <w:rPr>
          <w:sz w:val="22"/>
          <w:lang w:val="fr-FR"/>
        </w:rPr>
        <w:t>la fin de 2024).</w:t>
      </w:r>
    </w:p>
    <w:p w14:paraId="17E595DF" w14:textId="0473DEDF" w:rsidR="00324582" w:rsidRDefault="00324582" w:rsidP="00D31D8C">
      <w:pPr>
        <w:pStyle w:val="StyleHeader4Para4Left0Firstline0"/>
        <w:numPr>
          <w:ilvl w:val="0"/>
          <w:numId w:val="0"/>
        </w:numPr>
        <w:tabs>
          <w:tab w:val="left" w:pos="0"/>
          <w:tab w:val="left" w:pos="567"/>
        </w:tabs>
        <w:rPr>
          <w:sz w:val="22"/>
          <w:lang w:val="fr-FR"/>
        </w:rPr>
      </w:pPr>
      <w:r>
        <w:rPr>
          <w:sz w:val="22"/>
          <w:lang w:val="fr-FR"/>
        </w:rPr>
        <w:t>24.</w:t>
      </w:r>
      <w:r>
        <w:rPr>
          <w:sz w:val="22"/>
          <w:lang w:val="fr-FR"/>
        </w:rPr>
        <w:tab/>
        <w:t>Quant aux importations d’équipements neufs à base de HCFC, le PNUE a expliqué que le gouvernement du Sénégal contrôl</w:t>
      </w:r>
      <w:r w:rsidR="005B7217">
        <w:rPr>
          <w:sz w:val="22"/>
          <w:lang w:val="fr-FR"/>
        </w:rPr>
        <w:t>e</w:t>
      </w:r>
      <w:r>
        <w:rPr>
          <w:sz w:val="22"/>
          <w:lang w:val="fr-FR"/>
        </w:rPr>
        <w:t xml:space="preserve"> et enregistr</w:t>
      </w:r>
      <w:r w:rsidR="005B7217">
        <w:rPr>
          <w:sz w:val="22"/>
          <w:lang w:val="fr-FR"/>
        </w:rPr>
        <w:t>e</w:t>
      </w:r>
      <w:r>
        <w:rPr>
          <w:sz w:val="22"/>
          <w:lang w:val="fr-FR"/>
        </w:rPr>
        <w:t xml:space="preserve"> déjà ces importations par un processus d’autorisation </w:t>
      </w:r>
      <w:r w:rsidR="005B7217">
        <w:rPr>
          <w:sz w:val="22"/>
          <w:lang w:val="fr-FR"/>
        </w:rPr>
        <w:t>appliqué</w:t>
      </w:r>
      <w:r>
        <w:rPr>
          <w:sz w:val="22"/>
          <w:lang w:val="fr-FR"/>
        </w:rPr>
        <w:t xml:space="preserve"> à tous les importateurs depuis 2014.  Le gouvernement poursuivra cet effort avec une interdiction des importations d</w:t>
      </w:r>
      <w:r w:rsidR="005B7217">
        <w:rPr>
          <w:sz w:val="22"/>
          <w:lang w:val="fr-FR"/>
        </w:rPr>
        <w:t>’</w:t>
      </w:r>
      <w:r>
        <w:rPr>
          <w:sz w:val="22"/>
          <w:lang w:val="fr-FR"/>
        </w:rPr>
        <w:t>équipements neufs à base de HCFC durant les premières années de la phase III.</w:t>
      </w:r>
    </w:p>
    <w:p w14:paraId="55D28DD6" w14:textId="06F0FFD0" w:rsidR="00324582" w:rsidRDefault="00324582" w:rsidP="00D31D8C">
      <w:pPr>
        <w:pStyle w:val="StyleHeader4Para4Left0Firstline0"/>
        <w:numPr>
          <w:ilvl w:val="0"/>
          <w:numId w:val="0"/>
        </w:numPr>
        <w:tabs>
          <w:tab w:val="left" w:pos="0"/>
          <w:tab w:val="left" w:pos="567"/>
        </w:tabs>
        <w:rPr>
          <w:sz w:val="22"/>
          <w:lang w:val="fr-FR"/>
        </w:rPr>
      </w:pPr>
      <w:r>
        <w:rPr>
          <w:sz w:val="22"/>
          <w:lang w:val="fr-FR"/>
        </w:rPr>
        <w:t>25.</w:t>
      </w:r>
      <w:r>
        <w:rPr>
          <w:sz w:val="22"/>
          <w:lang w:val="fr-FR"/>
        </w:rPr>
        <w:tab/>
        <w:t xml:space="preserve">Prenant note du nombre d’agents des douanes dans le pays (évalué à 1 830) dont 600 ont été formés durant la phase I, le PNUE a accepté d’augmenter à 750 le nombre des agents des douanes </w:t>
      </w:r>
      <w:r w:rsidR="005B7217">
        <w:rPr>
          <w:sz w:val="22"/>
          <w:lang w:val="fr-FR"/>
        </w:rPr>
        <w:t xml:space="preserve">qui seront formés </w:t>
      </w:r>
      <w:r>
        <w:rPr>
          <w:sz w:val="22"/>
          <w:lang w:val="fr-FR"/>
        </w:rPr>
        <w:t>avec le budget disponible.</w:t>
      </w:r>
    </w:p>
    <w:p w14:paraId="1EF532E6" w14:textId="22F48C8C" w:rsidR="00324582" w:rsidRDefault="00324582" w:rsidP="00D31D8C">
      <w:pPr>
        <w:pStyle w:val="StyleHeader4Para4Left0Firstline0"/>
        <w:numPr>
          <w:ilvl w:val="0"/>
          <w:numId w:val="0"/>
        </w:numPr>
        <w:tabs>
          <w:tab w:val="left" w:pos="0"/>
          <w:tab w:val="left" w:pos="567"/>
        </w:tabs>
        <w:rPr>
          <w:sz w:val="22"/>
          <w:lang w:val="fr-FR"/>
        </w:rPr>
      </w:pPr>
      <w:r w:rsidRPr="00D31D8C">
        <w:rPr>
          <w:i/>
          <w:iCs/>
          <w:sz w:val="22"/>
          <w:lang w:val="fr-FR"/>
        </w:rPr>
        <w:t>Développement des capacités des techniciens d’entretien du secteur de la climatisation-réfrigération et instauration d’un système de certification</w:t>
      </w:r>
      <w:r w:rsidRPr="006D49C6">
        <w:rPr>
          <w:sz w:val="22"/>
          <w:lang w:val="fr-FR"/>
        </w:rPr>
        <w:t> </w:t>
      </w:r>
    </w:p>
    <w:p w14:paraId="32E2296B" w14:textId="11BECFD8" w:rsidR="004D5BB8" w:rsidRDefault="00324582" w:rsidP="00D31D8C">
      <w:pPr>
        <w:pStyle w:val="StyleHeader4Para4Left0Firstline0"/>
        <w:numPr>
          <w:ilvl w:val="0"/>
          <w:numId w:val="0"/>
        </w:numPr>
        <w:tabs>
          <w:tab w:val="left" w:pos="0"/>
          <w:tab w:val="left" w:pos="567"/>
        </w:tabs>
        <w:rPr>
          <w:sz w:val="22"/>
          <w:lang w:val="fr-FR"/>
        </w:rPr>
      </w:pPr>
      <w:r>
        <w:rPr>
          <w:sz w:val="22"/>
          <w:lang w:val="fr-FR"/>
        </w:rPr>
        <w:t>26.</w:t>
      </w:r>
      <w:r>
        <w:rPr>
          <w:sz w:val="22"/>
          <w:lang w:val="fr-FR"/>
        </w:rPr>
        <w:tab/>
      </w:r>
      <w:r w:rsidR="005B7217">
        <w:rPr>
          <w:sz w:val="22"/>
          <w:lang w:val="fr-FR"/>
        </w:rPr>
        <w:t xml:space="preserve">Après des </w:t>
      </w:r>
      <w:r>
        <w:rPr>
          <w:sz w:val="22"/>
          <w:lang w:val="fr-FR"/>
        </w:rPr>
        <w:t>discussion</w:t>
      </w:r>
      <w:r w:rsidR="005B7217">
        <w:rPr>
          <w:sz w:val="22"/>
          <w:lang w:val="fr-FR"/>
        </w:rPr>
        <w:t>s</w:t>
      </w:r>
      <w:r>
        <w:rPr>
          <w:sz w:val="22"/>
          <w:lang w:val="fr-FR"/>
        </w:rPr>
        <w:t xml:space="preserve"> sur l’impact a</w:t>
      </w:r>
      <w:r w:rsidR="005B7217">
        <w:rPr>
          <w:sz w:val="22"/>
          <w:lang w:val="fr-FR"/>
        </w:rPr>
        <w:t>nticipé</w:t>
      </w:r>
      <w:r>
        <w:rPr>
          <w:sz w:val="22"/>
          <w:lang w:val="fr-FR"/>
        </w:rPr>
        <w:t xml:space="preserve"> du projet, le PNUE a convenu que la priorité serait de s’assurer de l’instauration et du fonctionnement adéquat du système de certification des techniciens d’ici la fin de 2024. </w:t>
      </w:r>
      <w:r w:rsidR="004D5BB8">
        <w:rPr>
          <w:sz w:val="22"/>
          <w:lang w:val="fr-FR"/>
        </w:rPr>
        <w:t xml:space="preserve">Le premier projet pilote de certification de 25 techniciens sera terminé en 2025 et la certification des techniciens sera implantée à grande échelle durant la phase III. Le Secrétariat considère cette approche comme réaliste, </w:t>
      </w:r>
      <w:r w:rsidR="002057CC">
        <w:rPr>
          <w:sz w:val="22"/>
          <w:lang w:val="fr-FR"/>
        </w:rPr>
        <w:t>faisant remarquer</w:t>
      </w:r>
      <w:r w:rsidR="00446B67">
        <w:rPr>
          <w:sz w:val="22"/>
          <w:lang w:val="fr-FR"/>
        </w:rPr>
        <w:t xml:space="preserve"> </w:t>
      </w:r>
      <w:r w:rsidR="004D5BB8">
        <w:rPr>
          <w:sz w:val="22"/>
          <w:lang w:val="fr-FR"/>
        </w:rPr>
        <w:t>que le processus d’instauration d’un système a</w:t>
      </w:r>
      <w:r w:rsidR="00446B67">
        <w:rPr>
          <w:sz w:val="22"/>
          <w:lang w:val="fr-FR"/>
        </w:rPr>
        <w:t>déquat</w:t>
      </w:r>
      <w:r w:rsidR="004D5BB8">
        <w:rPr>
          <w:sz w:val="22"/>
          <w:lang w:val="fr-FR"/>
        </w:rPr>
        <w:t xml:space="preserve"> de certification des techniciens, soutenu par des normes techniques et un cadre réglementaire, peut prendre plusieurs années. La certification sera fournie par des institutions locales qui seront en mesure de certifier des techniciens de manière autonome lorsque le projet sera terminé.</w:t>
      </w:r>
    </w:p>
    <w:p w14:paraId="20FAADD1" w14:textId="173FB03B" w:rsidR="00324582" w:rsidRDefault="004D5BB8" w:rsidP="00D31D8C">
      <w:pPr>
        <w:pStyle w:val="StyleHeader4Para4Left0Firstline0"/>
        <w:numPr>
          <w:ilvl w:val="0"/>
          <w:numId w:val="0"/>
        </w:numPr>
        <w:tabs>
          <w:tab w:val="left" w:pos="0"/>
          <w:tab w:val="left" w:pos="567"/>
        </w:tabs>
        <w:rPr>
          <w:sz w:val="22"/>
          <w:lang w:val="fr-FR"/>
        </w:rPr>
      </w:pPr>
      <w:r>
        <w:rPr>
          <w:sz w:val="22"/>
          <w:lang w:val="fr-FR"/>
        </w:rPr>
        <w:t>27.</w:t>
      </w:r>
      <w:r>
        <w:rPr>
          <w:sz w:val="22"/>
          <w:lang w:val="fr-FR"/>
        </w:rPr>
        <w:tab/>
      </w:r>
      <w:r w:rsidR="00446B67">
        <w:rPr>
          <w:sz w:val="22"/>
          <w:lang w:val="fr-FR"/>
        </w:rPr>
        <w:t>Étant donné le</w:t>
      </w:r>
      <w:r>
        <w:rPr>
          <w:sz w:val="22"/>
          <w:lang w:val="fr-FR"/>
        </w:rPr>
        <w:t xml:space="preserve"> nombre estim</w:t>
      </w:r>
      <w:r w:rsidR="002057CC">
        <w:rPr>
          <w:sz w:val="22"/>
          <w:lang w:val="fr-FR"/>
        </w:rPr>
        <w:t>é</w:t>
      </w:r>
      <w:r w:rsidR="00446B67">
        <w:rPr>
          <w:sz w:val="22"/>
          <w:lang w:val="fr-FR"/>
        </w:rPr>
        <w:t xml:space="preserve"> </w:t>
      </w:r>
      <w:r>
        <w:rPr>
          <w:sz w:val="22"/>
          <w:lang w:val="fr-FR"/>
        </w:rPr>
        <w:t xml:space="preserve">de 2 850 techniciens dans le pays, le PNUE a accepté d’augmenter, de 400 à 1 200, le nombre des techniciens en réfrigération qui seront formés durant la phase II afin </w:t>
      </w:r>
      <w:r w:rsidR="00446B67">
        <w:rPr>
          <w:sz w:val="22"/>
          <w:lang w:val="fr-FR"/>
        </w:rPr>
        <w:t>de garantir</w:t>
      </w:r>
      <w:r>
        <w:rPr>
          <w:sz w:val="22"/>
          <w:lang w:val="fr-FR"/>
        </w:rPr>
        <w:t xml:space="preserve"> un impact plus large et </w:t>
      </w:r>
      <w:r w:rsidR="00446B67">
        <w:rPr>
          <w:sz w:val="22"/>
          <w:lang w:val="fr-FR"/>
        </w:rPr>
        <w:t>de bénéficier</w:t>
      </w:r>
      <w:r>
        <w:rPr>
          <w:sz w:val="22"/>
          <w:lang w:val="fr-FR"/>
        </w:rPr>
        <w:t xml:space="preserve"> de la capacité des 10 centres de formation qui</w:t>
      </w:r>
      <w:r w:rsidR="00446B67">
        <w:rPr>
          <w:sz w:val="22"/>
          <w:lang w:val="fr-FR"/>
        </w:rPr>
        <w:t xml:space="preserve"> se </w:t>
      </w:r>
      <w:r w:rsidR="002057CC">
        <w:rPr>
          <w:sz w:val="22"/>
          <w:lang w:val="fr-FR"/>
        </w:rPr>
        <w:t>trouvent renforcés</w:t>
      </w:r>
      <w:r w:rsidR="00446B67">
        <w:rPr>
          <w:sz w:val="22"/>
          <w:lang w:val="fr-FR"/>
        </w:rPr>
        <w:t xml:space="preserve"> par de la </w:t>
      </w:r>
      <w:r>
        <w:rPr>
          <w:sz w:val="22"/>
          <w:lang w:val="fr-FR"/>
        </w:rPr>
        <w:t>formation et d</w:t>
      </w:r>
      <w:r w:rsidR="00446B67">
        <w:rPr>
          <w:sz w:val="22"/>
          <w:lang w:val="fr-FR"/>
        </w:rPr>
        <w:t xml:space="preserve">es </w:t>
      </w:r>
      <w:r>
        <w:rPr>
          <w:sz w:val="22"/>
          <w:lang w:val="fr-FR"/>
        </w:rPr>
        <w:t>équipements</w:t>
      </w:r>
      <w:r w:rsidR="00446B67">
        <w:rPr>
          <w:sz w:val="22"/>
          <w:lang w:val="fr-FR"/>
        </w:rPr>
        <w:t xml:space="preserve"> </w:t>
      </w:r>
      <w:r>
        <w:rPr>
          <w:sz w:val="22"/>
          <w:lang w:val="fr-FR"/>
        </w:rPr>
        <w:t>durant les phases I et II. Pour réaliser ce programme de formation élargi, les fonds alloué</w:t>
      </w:r>
      <w:r w:rsidR="008A5835">
        <w:rPr>
          <w:sz w:val="22"/>
          <w:lang w:val="fr-FR"/>
        </w:rPr>
        <w:t xml:space="preserve">s </w:t>
      </w:r>
      <w:r w:rsidR="00446B67">
        <w:rPr>
          <w:sz w:val="22"/>
          <w:lang w:val="fr-FR"/>
        </w:rPr>
        <w:t xml:space="preserve">initialement </w:t>
      </w:r>
      <w:r w:rsidR="008A5835">
        <w:rPr>
          <w:sz w:val="22"/>
          <w:lang w:val="fr-FR"/>
        </w:rPr>
        <w:t xml:space="preserve">aux ateliers pour les utilisateurs finaux ont été redirigés vers la formation </w:t>
      </w:r>
      <w:r w:rsidR="002057CC">
        <w:rPr>
          <w:sz w:val="22"/>
          <w:lang w:val="fr-FR"/>
        </w:rPr>
        <w:t xml:space="preserve">des </w:t>
      </w:r>
      <w:r w:rsidR="008A5835">
        <w:rPr>
          <w:sz w:val="22"/>
          <w:lang w:val="fr-FR"/>
        </w:rPr>
        <w:t>techni</w:t>
      </w:r>
      <w:r w:rsidR="002057CC">
        <w:rPr>
          <w:sz w:val="22"/>
          <w:lang w:val="fr-FR"/>
        </w:rPr>
        <w:t>ciens</w:t>
      </w:r>
      <w:r w:rsidR="008A5835">
        <w:rPr>
          <w:sz w:val="22"/>
          <w:lang w:val="fr-FR"/>
        </w:rPr>
        <w:t>, en prenant note que des ateliers pour les utilisateurs finaux ont déjà été mis en place dans le cadre de la composante de l’ONUDI.</w:t>
      </w:r>
      <w:r>
        <w:rPr>
          <w:sz w:val="22"/>
          <w:lang w:val="fr-FR"/>
        </w:rPr>
        <w:t xml:space="preserve">  </w:t>
      </w:r>
    </w:p>
    <w:p w14:paraId="7506B419" w14:textId="2B27F115" w:rsidR="008A5835" w:rsidRDefault="008A5835" w:rsidP="00D31D8C">
      <w:pPr>
        <w:pStyle w:val="StyleHeader4Para4Left0Firstline0"/>
        <w:numPr>
          <w:ilvl w:val="0"/>
          <w:numId w:val="0"/>
        </w:numPr>
        <w:tabs>
          <w:tab w:val="left" w:pos="0"/>
          <w:tab w:val="left" w:pos="567"/>
        </w:tabs>
        <w:rPr>
          <w:i/>
          <w:iCs/>
          <w:sz w:val="22"/>
          <w:lang w:val="fr-FR"/>
        </w:rPr>
      </w:pPr>
      <w:r>
        <w:rPr>
          <w:i/>
          <w:iCs/>
          <w:sz w:val="22"/>
          <w:lang w:val="fr-FR"/>
        </w:rPr>
        <w:t>Renforcement des centres d’excellence, instauration d’un système de récupération et réutilisation des frigorigènes et sensibilisation des utilisateurs finaux aux solutions de remplacement à faible PRG </w:t>
      </w:r>
    </w:p>
    <w:p w14:paraId="6D2FE539" w14:textId="46BBA2F5" w:rsidR="003F41A3" w:rsidRDefault="008A5835" w:rsidP="00D31D8C">
      <w:pPr>
        <w:pStyle w:val="StyleHeader4Para4Left0Firstline0"/>
        <w:numPr>
          <w:ilvl w:val="0"/>
          <w:numId w:val="0"/>
        </w:numPr>
        <w:tabs>
          <w:tab w:val="left" w:pos="0"/>
          <w:tab w:val="left" w:pos="567"/>
        </w:tabs>
        <w:rPr>
          <w:sz w:val="22"/>
          <w:lang w:val="fr-FR"/>
        </w:rPr>
      </w:pPr>
      <w:r>
        <w:rPr>
          <w:sz w:val="22"/>
          <w:lang w:val="fr-FR"/>
        </w:rPr>
        <w:t>28.</w:t>
      </w:r>
      <w:r>
        <w:rPr>
          <w:sz w:val="22"/>
          <w:lang w:val="fr-FR"/>
        </w:rPr>
        <w:tab/>
      </w:r>
      <w:r w:rsidR="003F41A3">
        <w:rPr>
          <w:sz w:val="22"/>
          <w:lang w:val="fr-FR"/>
        </w:rPr>
        <w:t xml:space="preserve">En fournissant plus de détails sur le système de récupération et réutilisation des frigorigènes, incluant un centre de régénération, l’ONUDI a indiqué que le projet visait à renforcer la capacité des entreprises et des ateliers de récupération existants </w:t>
      </w:r>
      <w:r w:rsidR="00446B67">
        <w:rPr>
          <w:sz w:val="22"/>
          <w:lang w:val="fr-FR"/>
        </w:rPr>
        <w:t xml:space="preserve">pour </w:t>
      </w:r>
      <w:r w:rsidR="003F41A3">
        <w:rPr>
          <w:sz w:val="22"/>
          <w:lang w:val="fr-FR"/>
        </w:rPr>
        <w:t xml:space="preserve">offrir la récupération, la régénération et le recyclage; toutefois, </w:t>
      </w:r>
      <w:r w:rsidR="003F41A3">
        <w:rPr>
          <w:sz w:val="22"/>
          <w:lang w:val="fr-FR"/>
        </w:rPr>
        <w:lastRenderedPageBreak/>
        <w:t>aucune étude</w:t>
      </w:r>
      <w:r w:rsidR="00446B67">
        <w:rPr>
          <w:sz w:val="22"/>
          <w:lang w:val="fr-FR"/>
        </w:rPr>
        <w:t xml:space="preserve"> spécifique</w:t>
      </w:r>
      <w:r w:rsidR="003F41A3">
        <w:rPr>
          <w:sz w:val="22"/>
          <w:lang w:val="fr-FR"/>
        </w:rPr>
        <w:t xml:space="preserve"> n’a encore été menée</w:t>
      </w:r>
      <w:r w:rsidR="002057CC">
        <w:rPr>
          <w:sz w:val="22"/>
          <w:lang w:val="fr-FR"/>
        </w:rPr>
        <w:t xml:space="preserve">, au Sénégal, </w:t>
      </w:r>
      <w:r w:rsidR="003F41A3">
        <w:rPr>
          <w:sz w:val="22"/>
          <w:lang w:val="fr-FR"/>
        </w:rPr>
        <w:t xml:space="preserve">pour recueillir des données sur le HCFC-22 qui pourrait, de manière réaliste, être récupéré et envoyé pour régénération. Le Secrétariat estime qu’une étude de faisabilité est </w:t>
      </w:r>
      <w:r w:rsidR="00446B67">
        <w:rPr>
          <w:sz w:val="22"/>
          <w:lang w:val="fr-FR"/>
        </w:rPr>
        <w:t>indispensable</w:t>
      </w:r>
      <w:r w:rsidR="003F41A3">
        <w:rPr>
          <w:sz w:val="22"/>
          <w:lang w:val="fr-FR"/>
        </w:rPr>
        <w:t xml:space="preserve"> afin de déterminer la viabilité technique et économique d’une installation potentielle de régénération, récupération et recyclage et d’adapter l’assistance technique, les besoins en équipements et les capacités de fonctionnement des installations de régénération. Par conséquent, l’ONUDI a accepté d’inclure, dans le rapport périodique associé à la mise en œuvre de la première tranche de la phase II, une étude de faisabilité complète sur l’installation d’un système de récupération et régénération au Sénégal, incluant le modèle d’affaires, le tonnage anticipé de frigorigènes à récupérer et l’identification de l’opérateur le plus adéquat pour le centre de régénération. </w:t>
      </w:r>
      <w:r w:rsidR="002057CC">
        <w:rPr>
          <w:sz w:val="22"/>
          <w:lang w:val="fr-FR"/>
        </w:rPr>
        <w:t>Par conséquent</w:t>
      </w:r>
      <w:r w:rsidR="00820304">
        <w:rPr>
          <w:sz w:val="22"/>
          <w:lang w:val="fr-FR"/>
        </w:rPr>
        <w:t xml:space="preserve">, </w:t>
      </w:r>
      <w:r w:rsidR="003F41A3">
        <w:rPr>
          <w:sz w:val="22"/>
          <w:lang w:val="fr-FR"/>
        </w:rPr>
        <w:t>la première tranche de la phase II n’inclura aucun fonds pour l’équipement de récupération et de régénération.</w:t>
      </w:r>
    </w:p>
    <w:p w14:paraId="387A35DD" w14:textId="5C09446A" w:rsidR="00814C8E" w:rsidRDefault="003F41A3" w:rsidP="00D31D8C">
      <w:pPr>
        <w:pStyle w:val="StyleHeader4Para4Left0Firstline0"/>
        <w:numPr>
          <w:ilvl w:val="0"/>
          <w:numId w:val="0"/>
        </w:numPr>
        <w:tabs>
          <w:tab w:val="left" w:pos="0"/>
          <w:tab w:val="left" w:pos="567"/>
        </w:tabs>
        <w:rPr>
          <w:sz w:val="22"/>
          <w:lang w:val="fr-FR"/>
        </w:rPr>
      </w:pPr>
      <w:r>
        <w:rPr>
          <w:sz w:val="22"/>
          <w:lang w:val="fr-FR"/>
        </w:rPr>
        <w:t>29.</w:t>
      </w:r>
      <w:r>
        <w:rPr>
          <w:sz w:val="22"/>
          <w:lang w:val="fr-FR"/>
        </w:rPr>
        <w:tab/>
        <w:t>L’ONUDI a confirmé qu</w:t>
      </w:r>
      <w:r w:rsidR="00820304">
        <w:rPr>
          <w:sz w:val="22"/>
          <w:lang w:val="fr-FR"/>
        </w:rPr>
        <w:t>’un</w:t>
      </w:r>
      <w:r>
        <w:rPr>
          <w:sz w:val="22"/>
          <w:lang w:val="fr-FR"/>
        </w:rPr>
        <w:t>e</w:t>
      </w:r>
      <w:r w:rsidR="00820304">
        <w:rPr>
          <w:sz w:val="22"/>
          <w:lang w:val="fr-FR"/>
        </w:rPr>
        <w:t xml:space="preserve"> future </w:t>
      </w:r>
      <w:r>
        <w:rPr>
          <w:sz w:val="22"/>
          <w:lang w:val="fr-FR"/>
        </w:rPr>
        <w:t xml:space="preserve">infrastructure de récupération et régénération </w:t>
      </w:r>
      <w:r w:rsidR="00820304">
        <w:rPr>
          <w:sz w:val="22"/>
          <w:lang w:val="fr-FR"/>
        </w:rPr>
        <w:t xml:space="preserve">servirait aussi </w:t>
      </w:r>
      <w:r>
        <w:rPr>
          <w:sz w:val="22"/>
          <w:lang w:val="fr-FR"/>
        </w:rPr>
        <w:t>pour les autres frigorigènes consommés dans le pays (à savoir, HFC-134a, R-404A et R-410A)</w:t>
      </w:r>
      <w:r w:rsidR="00814C8E">
        <w:rPr>
          <w:sz w:val="22"/>
          <w:lang w:val="fr-FR"/>
        </w:rPr>
        <w:t>.</w:t>
      </w:r>
    </w:p>
    <w:p w14:paraId="0040C005" w14:textId="426774E7" w:rsidR="00814C8E" w:rsidRDefault="00814C8E" w:rsidP="00D31D8C">
      <w:pPr>
        <w:pStyle w:val="StyleHeader4Para4Left0Firstline0"/>
        <w:numPr>
          <w:ilvl w:val="0"/>
          <w:numId w:val="0"/>
        </w:numPr>
        <w:tabs>
          <w:tab w:val="left" w:pos="0"/>
          <w:tab w:val="left" w:pos="567"/>
        </w:tabs>
        <w:rPr>
          <w:sz w:val="22"/>
          <w:lang w:val="fr-FR"/>
        </w:rPr>
      </w:pPr>
      <w:r>
        <w:rPr>
          <w:sz w:val="22"/>
          <w:lang w:val="fr-FR"/>
        </w:rPr>
        <w:t>30.</w:t>
      </w:r>
      <w:r>
        <w:rPr>
          <w:sz w:val="22"/>
          <w:lang w:val="fr-FR"/>
        </w:rPr>
        <w:tab/>
        <w:t>Au sujet de la promotion de l’adoption de solutions de remplacement à faible PRG proposée</w:t>
      </w:r>
      <w:r w:rsidR="00820304">
        <w:rPr>
          <w:sz w:val="22"/>
          <w:lang w:val="fr-FR"/>
        </w:rPr>
        <w:t>s aux</w:t>
      </w:r>
      <w:r>
        <w:rPr>
          <w:sz w:val="22"/>
          <w:lang w:val="fr-FR"/>
        </w:rPr>
        <w:t xml:space="preserve"> utilisateurs finaux, l’ONUDI a expliqué qu’au lieu d’un programme incitatif pour les utilisateurs finaux, ce</w:t>
      </w:r>
      <w:r w:rsidR="00820304">
        <w:rPr>
          <w:sz w:val="22"/>
          <w:lang w:val="fr-FR"/>
        </w:rPr>
        <w:t>tte</w:t>
      </w:r>
      <w:r>
        <w:rPr>
          <w:sz w:val="22"/>
          <w:lang w:val="fr-FR"/>
        </w:rPr>
        <w:t xml:space="preserve"> </w:t>
      </w:r>
      <w:r w:rsidR="00820304">
        <w:rPr>
          <w:sz w:val="22"/>
          <w:lang w:val="fr-FR"/>
        </w:rPr>
        <w:t>composante</w:t>
      </w:r>
      <w:r>
        <w:rPr>
          <w:sz w:val="22"/>
          <w:lang w:val="fr-FR"/>
        </w:rPr>
        <w:t xml:space="preserve"> </w:t>
      </w:r>
      <w:r w:rsidR="00820304">
        <w:rPr>
          <w:sz w:val="22"/>
          <w:lang w:val="fr-FR"/>
        </w:rPr>
        <w:t xml:space="preserve">visait </w:t>
      </w:r>
      <w:r w:rsidR="002057CC">
        <w:rPr>
          <w:sz w:val="22"/>
          <w:lang w:val="fr-FR"/>
        </w:rPr>
        <w:t xml:space="preserve">plutôt </w:t>
      </w:r>
      <w:r w:rsidR="00820304">
        <w:rPr>
          <w:sz w:val="22"/>
          <w:lang w:val="fr-FR"/>
        </w:rPr>
        <w:t>à</w:t>
      </w:r>
      <w:r>
        <w:rPr>
          <w:sz w:val="22"/>
          <w:lang w:val="fr-FR"/>
        </w:rPr>
        <w:t xml:space="preserve"> sensibiliser davantage les </w:t>
      </w:r>
      <w:r w:rsidR="00820304">
        <w:rPr>
          <w:sz w:val="22"/>
          <w:lang w:val="fr-FR"/>
        </w:rPr>
        <w:t>intervenant</w:t>
      </w:r>
      <w:r>
        <w:rPr>
          <w:sz w:val="22"/>
          <w:lang w:val="fr-FR"/>
        </w:rPr>
        <w:t>s (incluant les utilisateurs finaux) aux technologies disponibles utilisant des substances de remplacement à faible PRG. Le projet compre</w:t>
      </w:r>
      <w:r w:rsidR="00820304">
        <w:rPr>
          <w:sz w:val="22"/>
          <w:lang w:val="fr-FR"/>
        </w:rPr>
        <w:t>nd</w:t>
      </w:r>
      <w:r>
        <w:rPr>
          <w:sz w:val="22"/>
          <w:lang w:val="fr-FR"/>
        </w:rPr>
        <w:t xml:space="preserve"> deux activités principales : environ cinq ateliers sur le fonctionnement et l’entretien des climatiseurs résidentiels utilisant des substances de remplacement à faible PRG, incluant le R-290, pour les</w:t>
      </w:r>
      <w:r w:rsidR="00820304">
        <w:rPr>
          <w:sz w:val="22"/>
          <w:lang w:val="fr-FR"/>
        </w:rPr>
        <w:t xml:space="preserve"> intervenants principaux</w:t>
      </w:r>
      <w:r>
        <w:rPr>
          <w:sz w:val="22"/>
          <w:lang w:val="fr-FR"/>
        </w:rPr>
        <w:t xml:space="preserve">, telles que les associations, les ingénieurs, les techniciens, les importateurs/distributeurs et les experts nationaux; et l’installation d’environ cinq unités à base de R-290 dans un des centres de formation ou dans un centre de formation universitaire à des fins de formation et de démonstration.  Selon le budget et le prix de ces unités, le gouvernement et l’ONUDI pourraient inclure </w:t>
      </w:r>
      <w:r w:rsidR="00820304">
        <w:rPr>
          <w:sz w:val="22"/>
          <w:lang w:val="fr-FR"/>
        </w:rPr>
        <w:t xml:space="preserve">aussi </w:t>
      </w:r>
      <w:r>
        <w:rPr>
          <w:sz w:val="22"/>
          <w:lang w:val="fr-FR"/>
        </w:rPr>
        <w:t>des unités fonctionnant avec d’autres options technologiques à faible PRG.</w:t>
      </w:r>
    </w:p>
    <w:p w14:paraId="0A173CC4" w14:textId="36D56AAB" w:rsidR="00C202FE" w:rsidRDefault="00814C8E" w:rsidP="00D31D8C">
      <w:pPr>
        <w:pStyle w:val="StyleHeader4Para4Left0Firstline0"/>
        <w:numPr>
          <w:ilvl w:val="0"/>
          <w:numId w:val="0"/>
        </w:numPr>
        <w:tabs>
          <w:tab w:val="left" w:pos="0"/>
          <w:tab w:val="left" w:pos="567"/>
        </w:tabs>
        <w:rPr>
          <w:sz w:val="22"/>
          <w:lang w:val="fr-FR"/>
        </w:rPr>
      </w:pPr>
      <w:r>
        <w:rPr>
          <w:sz w:val="22"/>
          <w:lang w:val="fr-FR"/>
        </w:rPr>
        <w:t>31.</w:t>
      </w:r>
      <w:r>
        <w:rPr>
          <w:sz w:val="22"/>
          <w:lang w:val="fr-FR"/>
        </w:rPr>
        <w:tab/>
      </w:r>
      <w:r w:rsidR="002057CC">
        <w:rPr>
          <w:sz w:val="22"/>
          <w:lang w:val="fr-FR"/>
        </w:rPr>
        <w:t xml:space="preserve">Concernant le </w:t>
      </w:r>
      <w:r>
        <w:rPr>
          <w:sz w:val="22"/>
          <w:lang w:val="fr-FR"/>
        </w:rPr>
        <w:t xml:space="preserve">programme </w:t>
      </w:r>
      <w:r w:rsidR="00820304">
        <w:rPr>
          <w:sz w:val="22"/>
          <w:lang w:val="fr-FR"/>
        </w:rPr>
        <w:t>de formateurs certifiés</w:t>
      </w:r>
      <w:r>
        <w:rPr>
          <w:sz w:val="22"/>
          <w:lang w:val="fr-FR"/>
        </w:rPr>
        <w:t xml:space="preserve"> </w:t>
      </w:r>
      <w:r w:rsidR="0078691C">
        <w:rPr>
          <w:sz w:val="22"/>
          <w:lang w:val="fr-FR"/>
        </w:rPr>
        <w:t>s</w:t>
      </w:r>
      <w:r>
        <w:rPr>
          <w:sz w:val="22"/>
          <w:lang w:val="fr-FR"/>
        </w:rPr>
        <w:t>ur les équipements à base d’hydrocarbures</w:t>
      </w:r>
      <w:r w:rsidR="0078691C">
        <w:rPr>
          <w:sz w:val="22"/>
          <w:lang w:val="fr-FR"/>
        </w:rPr>
        <w:t xml:space="preserve"> pour cinq formateurs</w:t>
      </w:r>
      <w:r>
        <w:rPr>
          <w:sz w:val="22"/>
          <w:lang w:val="fr-FR"/>
        </w:rPr>
        <w:t xml:space="preserve">, le Secrétariat a </w:t>
      </w:r>
      <w:r w:rsidR="00820304">
        <w:rPr>
          <w:sz w:val="22"/>
          <w:lang w:val="fr-FR"/>
        </w:rPr>
        <w:t>noté</w:t>
      </w:r>
      <w:r>
        <w:rPr>
          <w:sz w:val="22"/>
          <w:lang w:val="fr-FR"/>
        </w:rPr>
        <w:t xml:space="preserve"> que le budget alloué de </w:t>
      </w:r>
      <w:r w:rsidR="00C202FE">
        <w:rPr>
          <w:sz w:val="22"/>
          <w:lang w:val="fr-FR"/>
        </w:rPr>
        <w:t xml:space="preserve">25 000 $US </w:t>
      </w:r>
      <w:r>
        <w:rPr>
          <w:sz w:val="22"/>
          <w:lang w:val="fr-FR"/>
        </w:rPr>
        <w:t xml:space="preserve">pourrait avoir un impact beaucoup plus </w:t>
      </w:r>
      <w:r w:rsidR="00820304">
        <w:rPr>
          <w:sz w:val="22"/>
          <w:lang w:val="fr-FR"/>
        </w:rPr>
        <w:t>vaste</w:t>
      </w:r>
      <w:r w:rsidR="00C202FE">
        <w:rPr>
          <w:sz w:val="22"/>
          <w:lang w:val="fr-FR"/>
        </w:rPr>
        <w:t>. L’ONUDI a expliqué que le coût était dû à la nécessité de certifier les formateurs en Autriche. Après discussion, l’ONUDI a ajusté ce</w:t>
      </w:r>
      <w:r w:rsidR="00820304">
        <w:rPr>
          <w:sz w:val="22"/>
          <w:lang w:val="fr-FR"/>
        </w:rPr>
        <w:t>tte composante</w:t>
      </w:r>
      <w:r w:rsidR="00C202FE">
        <w:rPr>
          <w:sz w:val="22"/>
          <w:lang w:val="fr-FR"/>
        </w:rPr>
        <w:t xml:space="preserve"> pour inclure, a</w:t>
      </w:r>
      <w:r w:rsidR="0078691C">
        <w:rPr>
          <w:sz w:val="22"/>
          <w:lang w:val="fr-FR"/>
        </w:rPr>
        <w:t>vec</w:t>
      </w:r>
      <w:r w:rsidR="00C202FE">
        <w:rPr>
          <w:sz w:val="22"/>
          <w:lang w:val="fr-FR"/>
        </w:rPr>
        <w:t xml:space="preserve"> le même budget, la certification de trois formateurs, suivie de deux programmes de formation au Sénégal pour 100 techniciens, d</w:t>
      </w:r>
      <w:r w:rsidR="002057CC">
        <w:rPr>
          <w:sz w:val="22"/>
          <w:lang w:val="fr-FR"/>
        </w:rPr>
        <w:t>ispens</w:t>
      </w:r>
      <w:r w:rsidR="00C202FE">
        <w:rPr>
          <w:sz w:val="22"/>
          <w:lang w:val="fr-FR"/>
        </w:rPr>
        <w:t>és par un expert international</w:t>
      </w:r>
      <w:r w:rsidR="002057CC">
        <w:rPr>
          <w:sz w:val="22"/>
          <w:lang w:val="fr-FR"/>
        </w:rPr>
        <w:t>,</w:t>
      </w:r>
      <w:r w:rsidR="00C202FE">
        <w:rPr>
          <w:sz w:val="22"/>
          <w:lang w:val="fr-FR"/>
        </w:rPr>
        <w:t xml:space="preserve"> en collaboration avec les formateurs nouvellement certifiés, </w:t>
      </w:r>
      <w:r w:rsidR="00E83743">
        <w:rPr>
          <w:sz w:val="22"/>
          <w:lang w:val="fr-FR"/>
        </w:rPr>
        <w:t xml:space="preserve">portant </w:t>
      </w:r>
      <w:r w:rsidR="00BB4495">
        <w:rPr>
          <w:sz w:val="22"/>
          <w:lang w:val="fr-FR"/>
        </w:rPr>
        <w:t>sur les</w:t>
      </w:r>
      <w:r w:rsidR="00C202FE">
        <w:rPr>
          <w:sz w:val="22"/>
          <w:lang w:val="fr-FR"/>
        </w:rPr>
        <w:t xml:space="preserve"> caractéristiques des frigorigènes à base de HC, la sécurité, l’entretien et </w:t>
      </w:r>
      <w:r w:rsidR="00E83743">
        <w:rPr>
          <w:sz w:val="22"/>
          <w:lang w:val="fr-FR"/>
        </w:rPr>
        <w:t xml:space="preserve">le </w:t>
      </w:r>
      <w:r w:rsidR="00C202FE">
        <w:rPr>
          <w:sz w:val="22"/>
          <w:lang w:val="fr-FR"/>
        </w:rPr>
        <w:t>développement des c</w:t>
      </w:r>
      <w:r w:rsidR="00E83743">
        <w:rPr>
          <w:sz w:val="22"/>
          <w:lang w:val="fr-FR"/>
        </w:rPr>
        <w:t>apacité</w:t>
      </w:r>
      <w:r w:rsidR="00C202FE">
        <w:rPr>
          <w:sz w:val="22"/>
          <w:lang w:val="fr-FR"/>
        </w:rPr>
        <w:t>s.</w:t>
      </w:r>
    </w:p>
    <w:p w14:paraId="6E51F61E" w14:textId="77777777" w:rsidR="00C202FE" w:rsidRDefault="00C202FE" w:rsidP="00D31D8C">
      <w:pPr>
        <w:pStyle w:val="StyleHeader4Para4Left0Firstline0"/>
        <w:numPr>
          <w:ilvl w:val="0"/>
          <w:numId w:val="0"/>
        </w:numPr>
        <w:tabs>
          <w:tab w:val="left" w:pos="0"/>
          <w:tab w:val="left" w:pos="567"/>
        </w:tabs>
        <w:rPr>
          <w:sz w:val="22"/>
          <w:u w:val="single"/>
          <w:lang w:val="fr-FR"/>
        </w:rPr>
      </w:pPr>
      <w:r>
        <w:rPr>
          <w:sz w:val="22"/>
          <w:u w:val="single"/>
          <w:lang w:val="fr-FR"/>
        </w:rPr>
        <w:t>Coût total du projet</w:t>
      </w:r>
    </w:p>
    <w:p w14:paraId="0426CDA3" w14:textId="57ED06D7" w:rsidR="00814C8E" w:rsidRDefault="00C202FE" w:rsidP="00D31D8C">
      <w:pPr>
        <w:pStyle w:val="StyleHeader4Para4Left0Firstline0"/>
        <w:numPr>
          <w:ilvl w:val="0"/>
          <w:numId w:val="0"/>
        </w:numPr>
        <w:tabs>
          <w:tab w:val="left" w:pos="0"/>
          <w:tab w:val="left" w:pos="567"/>
        </w:tabs>
        <w:rPr>
          <w:sz w:val="22"/>
          <w:lang w:val="fr-FR"/>
        </w:rPr>
      </w:pPr>
      <w:r>
        <w:rPr>
          <w:sz w:val="22"/>
          <w:lang w:val="fr-FR"/>
        </w:rPr>
        <w:t>32.</w:t>
      </w:r>
      <w:r>
        <w:rPr>
          <w:sz w:val="22"/>
          <w:lang w:val="fr-FR"/>
        </w:rPr>
        <w:tab/>
        <w:t xml:space="preserve">Le coût total de la phase II du PGEH, telle que soumise, s’élève à 594 152 $US. Toutefois, selon la décision 74/50(c)(xii) sur les niveaux de financement admissibles pour les PFV, le financement admissible pour la phase II est de 585 000 $US, </w:t>
      </w:r>
      <w:r w:rsidR="00E83743">
        <w:rPr>
          <w:sz w:val="22"/>
          <w:lang w:val="fr-FR"/>
        </w:rPr>
        <w:t>soit une différence</w:t>
      </w:r>
      <w:r>
        <w:rPr>
          <w:sz w:val="22"/>
          <w:lang w:val="fr-FR"/>
        </w:rPr>
        <w:t xml:space="preserve"> de 9 152 $US. Par conséquent, l</w:t>
      </w:r>
      <w:r w:rsidR="00E83743">
        <w:rPr>
          <w:sz w:val="22"/>
          <w:lang w:val="fr-FR"/>
        </w:rPr>
        <w:t xml:space="preserve">a composante </w:t>
      </w:r>
      <w:r>
        <w:rPr>
          <w:sz w:val="22"/>
          <w:lang w:val="fr-FR"/>
        </w:rPr>
        <w:t>sur le développement des capacités des techniciens a été ramené</w:t>
      </w:r>
      <w:r w:rsidR="00E83743">
        <w:rPr>
          <w:sz w:val="22"/>
          <w:lang w:val="fr-FR"/>
        </w:rPr>
        <w:t>e</w:t>
      </w:r>
      <w:r>
        <w:rPr>
          <w:sz w:val="22"/>
          <w:lang w:val="fr-FR"/>
        </w:rPr>
        <w:t xml:space="preserve"> de 227 152 $US à 218 000 $US, tel qu’indiqué au tableau 5.  </w:t>
      </w:r>
    </w:p>
    <w:p w14:paraId="190A42D7" w14:textId="03105B54" w:rsidR="00D67764" w:rsidRPr="00DC3133" w:rsidRDefault="003F41A3" w:rsidP="00D67764">
      <w:pPr>
        <w:keepNext/>
        <w:rPr>
          <w:b/>
          <w:lang w:val="fr-CA"/>
        </w:rPr>
      </w:pPr>
      <w:r w:rsidRPr="00DC3133">
        <w:rPr>
          <w:lang w:val="fr-CA"/>
        </w:rPr>
        <w:t xml:space="preserve"> </w:t>
      </w:r>
      <w:r w:rsidR="00D67764" w:rsidRPr="00DC3133">
        <w:rPr>
          <w:b/>
          <w:lang w:val="fr-CA"/>
        </w:rPr>
        <w:t>Tableau 5. Coût total convenu de la phase II du PGEH pour le Sénégal</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992"/>
        <w:gridCol w:w="1344"/>
      </w:tblGrid>
      <w:tr w:rsidR="00D67764" w:rsidRPr="00B50D0F" w14:paraId="69DEB703" w14:textId="77777777" w:rsidTr="00D67764">
        <w:trPr>
          <w:tblHeader/>
        </w:trPr>
        <w:tc>
          <w:tcPr>
            <w:tcW w:w="3752" w:type="pct"/>
            <w:shd w:val="clear" w:color="auto" w:fill="auto"/>
            <w:vAlign w:val="center"/>
            <w:hideMark/>
          </w:tcPr>
          <w:p w14:paraId="39B2E85B" w14:textId="61A0B2F4" w:rsidR="00D67764" w:rsidRPr="00360410" w:rsidRDefault="00D67764" w:rsidP="00D67764">
            <w:pPr>
              <w:jc w:val="left"/>
              <w:rPr>
                <w:b/>
                <w:color w:val="000000"/>
                <w:sz w:val="20"/>
                <w:szCs w:val="20"/>
              </w:rPr>
            </w:pPr>
            <w:proofErr w:type="spellStart"/>
            <w:r w:rsidRPr="00360410">
              <w:rPr>
                <w:b/>
                <w:color w:val="000000"/>
                <w:sz w:val="20"/>
                <w:szCs w:val="20"/>
              </w:rPr>
              <w:t>Activit</w:t>
            </w:r>
            <w:r>
              <w:rPr>
                <w:b/>
                <w:color w:val="000000"/>
                <w:sz w:val="20"/>
                <w:szCs w:val="20"/>
              </w:rPr>
              <w:t>é</w:t>
            </w:r>
            <w:proofErr w:type="spellEnd"/>
          </w:p>
        </w:tc>
        <w:tc>
          <w:tcPr>
            <w:tcW w:w="530" w:type="pct"/>
          </w:tcPr>
          <w:p w14:paraId="1F88B205" w14:textId="6FA8A7B3" w:rsidR="00D67764" w:rsidRPr="00360410" w:rsidRDefault="00D67764" w:rsidP="00D67764">
            <w:pPr>
              <w:jc w:val="center"/>
              <w:rPr>
                <w:b/>
                <w:color w:val="000000"/>
                <w:sz w:val="20"/>
                <w:szCs w:val="20"/>
              </w:rPr>
            </w:pPr>
            <w:proofErr w:type="spellStart"/>
            <w:r w:rsidRPr="00360410">
              <w:rPr>
                <w:b/>
                <w:color w:val="000000"/>
                <w:sz w:val="20"/>
                <w:szCs w:val="20"/>
              </w:rPr>
              <w:t>Agenc</w:t>
            </w:r>
            <w:r>
              <w:rPr>
                <w:b/>
                <w:color w:val="000000"/>
                <w:sz w:val="20"/>
                <w:szCs w:val="20"/>
              </w:rPr>
              <w:t>e</w:t>
            </w:r>
            <w:proofErr w:type="spellEnd"/>
          </w:p>
        </w:tc>
        <w:tc>
          <w:tcPr>
            <w:tcW w:w="718" w:type="pct"/>
            <w:shd w:val="clear" w:color="auto" w:fill="auto"/>
            <w:vAlign w:val="center"/>
            <w:hideMark/>
          </w:tcPr>
          <w:p w14:paraId="5A221DD1" w14:textId="1F94DAC4" w:rsidR="00D67764" w:rsidRPr="00B50D0F" w:rsidRDefault="00D67764" w:rsidP="00D67764">
            <w:pPr>
              <w:jc w:val="center"/>
              <w:rPr>
                <w:b/>
                <w:color w:val="000000"/>
                <w:sz w:val="20"/>
                <w:szCs w:val="20"/>
              </w:rPr>
            </w:pPr>
            <w:proofErr w:type="spellStart"/>
            <w:r w:rsidRPr="00360410">
              <w:rPr>
                <w:b/>
                <w:color w:val="000000"/>
                <w:sz w:val="20"/>
                <w:szCs w:val="20"/>
              </w:rPr>
              <w:t>Co</w:t>
            </w:r>
            <w:r>
              <w:rPr>
                <w:b/>
                <w:color w:val="000000"/>
                <w:sz w:val="20"/>
                <w:szCs w:val="20"/>
              </w:rPr>
              <w:t>û</w:t>
            </w:r>
            <w:r w:rsidRPr="00360410">
              <w:rPr>
                <w:b/>
                <w:color w:val="000000"/>
                <w:sz w:val="20"/>
                <w:szCs w:val="20"/>
              </w:rPr>
              <w:t>t</w:t>
            </w:r>
            <w:proofErr w:type="spellEnd"/>
            <w:r w:rsidRPr="00360410">
              <w:rPr>
                <w:b/>
                <w:color w:val="000000"/>
                <w:sz w:val="20"/>
                <w:szCs w:val="20"/>
              </w:rPr>
              <w:t xml:space="preserve"> (</w:t>
            </w:r>
            <w:r>
              <w:rPr>
                <w:b/>
                <w:color w:val="000000"/>
                <w:sz w:val="20"/>
                <w:szCs w:val="20"/>
              </w:rPr>
              <w:t xml:space="preserve">$ </w:t>
            </w:r>
            <w:r w:rsidRPr="00360410">
              <w:rPr>
                <w:b/>
                <w:color w:val="000000"/>
                <w:sz w:val="20"/>
                <w:szCs w:val="20"/>
              </w:rPr>
              <w:t>US)</w:t>
            </w:r>
          </w:p>
        </w:tc>
      </w:tr>
      <w:tr w:rsidR="00D67764" w:rsidRPr="00B50D0F" w14:paraId="4B39FBEF" w14:textId="77777777" w:rsidTr="00D67764">
        <w:tc>
          <w:tcPr>
            <w:tcW w:w="3752" w:type="pct"/>
            <w:shd w:val="clear" w:color="auto" w:fill="auto"/>
            <w:noWrap/>
          </w:tcPr>
          <w:p w14:paraId="201FD0FF" w14:textId="14F76E0C" w:rsidR="00D67764" w:rsidRPr="00D67764" w:rsidRDefault="00D67764" w:rsidP="00D67764">
            <w:pPr>
              <w:jc w:val="left"/>
              <w:rPr>
                <w:color w:val="000000"/>
                <w:sz w:val="20"/>
                <w:szCs w:val="20"/>
                <w:lang w:val="fr-CA"/>
              </w:rPr>
            </w:pPr>
            <w:r w:rsidRPr="007A2F3E">
              <w:rPr>
                <w:sz w:val="20"/>
                <w:szCs w:val="20"/>
                <w:lang w:val="fr-FR"/>
              </w:rPr>
              <w:t>Renforcement de l’application de</w:t>
            </w:r>
            <w:r w:rsidR="00E83743">
              <w:rPr>
                <w:sz w:val="20"/>
                <w:szCs w:val="20"/>
                <w:lang w:val="fr-FR"/>
              </w:rPr>
              <w:t>s</w:t>
            </w:r>
            <w:r w:rsidRPr="007A2F3E">
              <w:rPr>
                <w:sz w:val="20"/>
                <w:szCs w:val="20"/>
                <w:lang w:val="fr-FR"/>
              </w:rPr>
              <w:t xml:space="preserve"> r</w:t>
            </w:r>
            <w:r w:rsidR="00E83743">
              <w:rPr>
                <w:sz w:val="20"/>
                <w:szCs w:val="20"/>
                <w:lang w:val="fr-FR"/>
              </w:rPr>
              <w:t>è</w:t>
            </w:r>
            <w:r w:rsidRPr="007A2F3E">
              <w:rPr>
                <w:sz w:val="20"/>
                <w:szCs w:val="20"/>
                <w:lang w:val="fr-FR"/>
              </w:rPr>
              <w:t>glement</w:t>
            </w:r>
            <w:r w:rsidR="00E83743">
              <w:rPr>
                <w:sz w:val="20"/>
                <w:szCs w:val="20"/>
                <w:lang w:val="fr-FR"/>
              </w:rPr>
              <w:t>s</w:t>
            </w:r>
            <w:r w:rsidRPr="007A2F3E">
              <w:rPr>
                <w:sz w:val="20"/>
                <w:szCs w:val="20"/>
                <w:lang w:val="fr-FR"/>
              </w:rPr>
              <w:t xml:space="preserve"> sur les SAO et développement des compétences pour les agents d’application de la loi</w:t>
            </w:r>
          </w:p>
        </w:tc>
        <w:tc>
          <w:tcPr>
            <w:tcW w:w="530" w:type="pct"/>
          </w:tcPr>
          <w:p w14:paraId="7FA1977B" w14:textId="17248C18" w:rsidR="00D67764" w:rsidRPr="00B50D0F" w:rsidRDefault="00D67764" w:rsidP="00D67764">
            <w:pPr>
              <w:jc w:val="left"/>
              <w:rPr>
                <w:color w:val="000000"/>
                <w:sz w:val="20"/>
                <w:szCs w:val="20"/>
              </w:rPr>
            </w:pPr>
            <w:r w:rsidRPr="00B50D0F">
              <w:rPr>
                <w:color w:val="000000"/>
                <w:sz w:val="20"/>
                <w:szCs w:val="20"/>
              </w:rPr>
              <w:t>P</w:t>
            </w:r>
            <w:r>
              <w:rPr>
                <w:color w:val="000000"/>
                <w:sz w:val="20"/>
                <w:szCs w:val="20"/>
              </w:rPr>
              <w:t>NUE</w:t>
            </w:r>
          </w:p>
        </w:tc>
        <w:tc>
          <w:tcPr>
            <w:tcW w:w="718" w:type="pct"/>
            <w:shd w:val="clear" w:color="auto" w:fill="auto"/>
          </w:tcPr>
          <w:p w14:paraId="753D4982" w14:textId="12AF8D90" w:rsidR="00D67764" w:rsidRPr="00B50D0F" w:rsidRDefault="00D67764" w:rsidP="00D67764">
            <w:pPr>
              <w:jc w:val="right"/>
              <w:rPr>
                <w:color w:val="000000"/>
                <w:sz w:val="20"/>
                <w:szCs w:val="20"/>
              </w:rPr>
            </w:pPr>
            <w:r w:rsidRPr="00B50D0F">
              <w:rPr>
                <w:color w:val="000000"/>
                <w:sz w:val="20"/>
                <w:szCs w:val="20"/>
              </w:rPr>
              <w:t>130</w:t>
            </w:r>
            <w:r>
              <w:rPr>
                <w:color w:val="000000"/>
                <w:sz w:val="20"/>
                <w:szCs w:val="20"/>
              </w:rPr>
              <w:t xml:space="preserve"> </w:t>
            </w:r>
            <w:r w:rsidRPr="00B50D0F">
              <w:rPr>
                <w:color w:val="000000"/>
                <w:sz w:val="20"/>
                <w:szCs w:val="20"/>
              </w:rPr>
              <w:t>000</w:t>
            </w:r>
          </w:p>
        </w:tc>
      </w:tr>
      <w:tr w:rsidR="00D67764" w:rsidRPr="00B50D0F" w14:paraId="6B34C090" w14:textId="77777777" w:rsidTr="00D67764">
        <w:tc>
          <w:tcPr>
            <w:tcW w:w="3752" w:type="pct"/>
            <w:shd w:val="clear" w:color="auto" w:fill="auto"/>
            <w:noWrap/>
          </w:tcPr>
          <w:p w14:paraId="0A82D579" w14:textId="7658B7B4" w:rsidR="00D67764" w:rsidRPr="00D67764" w:rsidRDefault="00D67764" w:rsidP="00D67764">
            <w:pPr>
              <w:jc w:val="left"/>
              <w:rPr>
                <w:color w:val="000000"/>
                <w:sz w:val="20"/>
                <w:szCs w:val="20"/>
                <w:lang w:val="fr-CA"/>
              </w:rPr>
            </w:pPr>
            <w:r w:rsidRPr="007A2F3E">
              <w:rPr>
                <w:sz w:val="20"/>
                <w:szCs w:val="20"/>
                <w:lang w:val="fr-FR"/>
              </w:rPr>
              <w:t>Développement des capacités des techniciens d’entretien du secteur de la climatisation-réfrigération et instauration d’un système de certifi</w:t>
            </w:r>
            <w:r>
              <w:rPr>
                <w:sz w:val="20"/>
                <w:szCs w:val="20"/>
                <w:lang w:val="fr-FR"/>
              </w:rPr>
              <w:t>cation</w:t>
            </w:r>
          </w:p>
        </w:tc>
        <w:tc>
          <w:tcPr>
            <w:tcW w:w="530" w:type="pct"/>
          </w:tcPr>
          <w:p w14:paraId="584427AC" w14:textId="5AB544B9" w:rsidR="00D67764" w:rsidRPr="00B50D0F" w:rsidRDefault="00D67764" w:rsidP="00D67764">
            <w:pPr>
              <w:jc w:val="left"/>
              <w:rPr>
                <w:color w:val="000000"/>
                <w:sz w:val="20"/>
                <w:szCs w:val="20"/>
              </w:rPr>
            </w:pPr>
            <w:r w:rsidRPr="00B50D0F">
              <w:rPr>
                <w:color w:val="000000"/>
                <w:sz w:val="20"/>
                <w:szCs w:val="20"/>
              </w:rPr>
              <w:t>P</w:t>
            </w:r>
            <w:r>
              <w:rPr>
                <w:color w:val="000000"/>
                <w:sz w:val="20"/>
                <w:szCs w:val="20"/>
              </w:rPr>
              <w:t>NUE</w:t>
            </w:r>
          </w:p>
        </w:tc>
        <w:tc>
          <w:tcPr>
            <w:tcW w:w="718" w:type="pct"/>
            <w:shd w:val="clear" w:color="auto" w:fill="auto"/>
          </w:tcPr>
          <w:p w14:paraId="49B2CB79" w14:textId="071A76EE" w:rsidR="00D67764" w:rsidRPr="00B50D0F" w:rsidRDefault="00D67764" w:rsidP="00D67764">
            <w:pPr>
              <w:jc w:val="right"/>
              <w:rPr>
                <w:color w:val="000000"/>
                <w:sz w:val="20"/>
                <w:szCs w:val="20"/>
              </w:rPr>
            </w:pPr>
            <w:r w:rsidRPr="00B50D0F">
              <w:rPr>
                <w:color w:val="000000"/>
                <w:sz w:val="20"/>
                <w:szCs w:val="20"/>
              </w:rPr>
              <w:t>2</w:t>
            </w:r>
            <w:r>
              <w:rPr>
                <w:color w:val="000000"/>
                <w:sz w:val="20"/>
                <w:szCs w:val="20"/>
              </w:rPr>
              <w:t>18 000</w:t>
            </w:r>
          </w:p>
        </w:tc>
      </w:tr>
      <w:tr w:rsidR="00D67764" w:rsidRPr="00B50D0F" w14:paraId="29B014B3" w14:textId="77777777" w:rsidTr="00D67764">
        <w:tc>
          <w:tcPr>
            <w:tcW w:w="3752" w:type="pct"/>
            <w:shd w:val="clear" w:color="auto" w:fill="auto"/>
            <w:noWrap/>
          </w:tcPr>
          <w:p w14:paraId="61CC4BD2" w14:textId="49ADE04B" w:rsidR="00D67764" w:rsidRPr="00D67764" w:rsidRDefault="00D67764" w:rsidP="00D67764">
            <w:pPr>
              <w:tabs>
                <w:tab w:val="left" w:pos="360"/>
              </w:tabs>
              <w:jc w:val="left"/>
              <w:rPr>
                <w:color w:val="000000"/>
                <w:sz w:val="20"/>
                <w:szCs w:val="20"/>
                <w:lang w:val="fr-CA"/>
              </w:rPr>
            </w:pPr>
            <w:r w:rsidRPr="007A2F3E">
              <w:rPr>
                <w:sz w:val="20"/>
                <w:szCs w:val="20"/>
                <w:lang w:val="fr-FR"/>
              </w:rPr>
              <w:t>Renforcement des centres d’excellence, instauration d’un système de récupération et de réutilisation des frigorigènes, sensibilisation des utilisateurs finaux aux solutions de remplacement à faible PRG </w:t>
            </w:r>
          </w:p>
        </w:tc>
        <w:tc>
          <w:tcPr>
            <w:tcW w:w="530" w:type="pct"/>
          </w:tcPr>
          <w:p w14:paraId="7585ACB3" w14:textId="5EFF8E93" w:rsidR="00D67764" w:rsidRPr="00B50D0F" w:rsidRDefault="00D67764" w:rsidP="00D67764">
            <w:pPr>
              <w:ind w:right="-297"/>
              <w:rPr>
                <w:color w:val="000000"/>
                <w:sz w:val="20"/>
                <w:szCs w:val="20"/>
              </w:rPr>
            </w:pPr>
            <w:r w:rsidRPr="00B50D0F">
              <w:rPr>
                <w:color w:val="000000"/>
                <w:sz w:val="20"/>
                <w:szCs w:val="20"/>
              </w:rPr>
              <w:t>O</w:t>
            </w:r>
            <w:r>
              <w:rPr>
                <w:color w:val="000000"/>
                <w:sz w:val="20"/>
                <w:szCs w:val="20"/>
              </w:rPr>
              <w:t>NUDI</w:t>
            </w:r>
          </w:p>
        </w:tc>
        <w:tc>
          <w:tcPr>
            <w:tcW w:w="718" w:type="pct"/>
            <w:shd w:val="clear" w:color="auto" w:fill="auto"/>
            <w:tcMar>
              <w:left w:w="115" w:type="dxa"/>
              <w:right w:w="432" w:type="dxa"/>
            </w:tcMar>
          </w:tcPr>
          <w:p w14:paraId="243F4112" w14:textId="4FC8BF9E" w:rsidR="00D67764" w:rsidRPr="00B50D0F" w:rsidRDefault="00D67764" w:rsidP="00D67764">
            <w:pPr>
              <w:ind w:right="-297"/>
              <w:jc w:val="right"/>
              <w:rPr>
                <w:color w:val="000000"/>
                <w:sz w:val="20"/>
                <w:szCs w:val="20"/>
              </w:rPr>
            </w:pPr>
            <w:r w:rsidRPr="00B50D0F">
              <w:rPr>
                <w:color w:val="000000"/>
                <w:sz w:val="20"/>
                <w:szCs w:val="20"/>
              </w:rPr>
              <w:t>187</w:t>
            </w:r>
            <w:r>
              <w:rPr>
                <w:color w:val="000000"/>
                <w:sz w:val="20"/>
                <w:szCs w:val="20"/>
              </w:rPr>
              <w:t xml:space="preserve"> </w:t>
            </w:r>
            <w:r w:rsidRPr="00B50D0F">
              <w:rPr>
                <w:color w:val="000000"/>
                <w:sz w:val="20"/>
                <w:szCs w:val="20"/>
              </w:rPr>
              <w:t>000</w:t>
            </w:r>
          </w:p>
        </w:tc>
      </w:tr>
      <w:tr w:rsidR="00D67764" w:rsidRPr="00B50D0F" w14:paraId="5903EC0C" w14:textId="77777777" w:rsidTr="00D67764">
        <w:tc>
          <w:tcPr>
            <w:tcW w:w="3752" w:type="pct"/>
            <w:shd w:val="clear" w:color="auto" w:fill="auto"/>
            <w:noWrap/>
          </w:tcPr>
          <w:p w14:paraId="6316E39A" w14:textId="5C252ED8" w:rsidR="00D67764" w:rsidRPr="00B50D0F" w:rsidRDefault="00D67764" w:rsidP="00D67764">
            <w:pPr>
              <w:tabs>
                <w:tab w:val="left" w:pos="360"/>
              </w:tabs>
              <w:jc w:val="left"/>
              <w:rPr>
                <w:color w:val="000000"/>
                <w:sz w:val="20"/>
                <w:szCs w:val="20"/>
              </w:rPr>
            </w:pPr>
            <w:proofErr w:type="spellStart"/>
            <w:r>
              <w:rPr>
                <w:color w:val="000000"/>
                <w:sz w:val="20"/>
                <w:szCs w:val="20"/>
              </w:rPr>
              <w:t>Suivi</w:t>
            </w:r>
            <w:proofErr w:type="spellEnd"/>
            <w:r>
              <w:rPr>
                <w:color w:val="000000"/>
                <w:sz w:val="20"/>
                <w:szCs w:val="20"/>
              </w:rPr>
              <w:t xml:space="preserve"> et rapports</w:t>
            </w:r>
          </w:p>
        </w:tc>
        <w:tc>
          <w:tcPr>
            <w:tcW w:w="530" w:type="pct"/>
          </w:tcPr>
          <w:p w14:paraId="00267D37" w14:textId="51B4BF13" w:rsidR="00D67764" w:rsidRPr="00B50D0F" w:rsidRDefault="00D67764" w:rsidP="00D67764">
            <w:pPr>
              <w:ind w:right="-297"/>
              <w:jc w:val="left"/>
              <w:rPr>
                <w:color w:val="000000"/>
                <w:sz w:val="20"/>
                <w:szCs w:val="20"/>
              </w:rPr>
            </w:pPr>
            <w:r>
              <w:rPr>
                <w:color w:val="000000"/>
                <w:sz w:val="20"/>
                <w:szCs w:val="20"/>
              </w:rPr>
              <w:t>PNUE</w:t>
            </w:r>
          </w:p>
        </w:tc>
        <w:tc>
          <w:tcPr>
            <w:tcW w:w="718" w:type="pct"/>
            <w:shd w:val="clear" w:color="auto" w:fill="auto"/>
            <w:noWrap/>
            <w:tcMar>
              <w:left w:w="115" w:type="dxa"/>
              <w:right w:w="432" w:type="dxa"/>
            </w:tcMar>
          </w:tcPr>
          <w:p w14:paraId="5F9E5A88" w14:textId="40841B1F" w:rsidR="00D67764" w:rsidRPr="00B50D0F" w:rsidRDefault="00D67764" w:rsidP="00D67764">
            <w:pPr>
              <w:ind w:right="-297"/>
              <w:jc w:val="right"/>
              <w:rPr>
                <w:color w:val="000000"/>
                <w:sz w:val="20"/>
                <w:szCs w:val="20"/>
              </w:rPr>
            </w:pPr>
            <w:r w:rsidRPr="00B50D0F">
              <w:rPr>
                <w:color w:val="000000"/>
                <w:sz w:val="20"/>
                <w:szCs w:val="20"/>
              </w:rPr>
              <w:t>50</w:t>
            </w:r>
            <w:r>
              <w:rPr>
                <w:color w:val="000000"/>
                <w:sz w:val="20"/>
                <w:szCs w:val="20"/>
              </w:rPr>
              <w:t xml:space="preserve"> </w:t>
            </w:r>
            <w:r w:rsidRPr="00B50D0F">
              <w:rPr>
                <w:color w:val="000000"/>
                <w:sz w:val="20"/>
                <w:szCs w:val="20"/>
              </w:rPr>
              <w:t>000</w:t>
            </w:r>
          </w:p>
        </w:tc>
      </w:tr>
      <w:tr w:rsidR="00D67764" w:rsidRPr="00B50D0F" w14:paraId="1F8C0929" w14:textId="77777777" w:rsidTr="00D67764">
        <w:tc>
          <w:tcPr>
            <w:tcW w:w="3752" w:type="pct"/>
            <w:shd w:val="clear" w:color="auto" w:fill="auto"/>
            <w:noWrap/>
            <w:vAlign w:val="center"/>
            <w:hideMark/>
          </w:tcPr>
          <w:p w14:paraId="06836C05" w14:textId="5D2A6C36" w:rsidR="00D67764" w:rsidRPr="00B50D0F" w:rsidRDefault="00D67764" w:rsidP="00D67764">
            <w:pPr>
              <w:widowControl w:val="0"/>
              <w:jc w:val="left"/>
              <w:rPr>
                <w:b/>
                <w:color w:val="000000"/>
                <w:sz w:val="20"/>
                <w:szCs w:val="20"/>
              </w:rPr>
            </w:pPr>
            <w:r w:rsidRPr="00B50D0F">
              <w:rPr>
                <w:b/>
                <w:color w:val="000000"/>
                <w:sz w:val="20"/>
                <w:szCs w:val="20"/>
              </w:rPr>
              <w:t xml:space="preserve">Total </w:t>
            </w:r>
          </w:p>
        </w:tc>
        <w:tc>
          <w:tcPr>
            <w:tcW w:w="530" w:type="pct"/>
          </w:tcPr>
          <w:p w14:paraId="7AD39F41" w14:textId="77777777" w:rsidR="00D67764" w:rsidRPr="00B50D0F" w:rsidRDefault="00D67764" w:rsidP="00D67764">
            <w:pPr>
              <w:widowControl w:val="0"/>
              <w:ind w:right="-297"/>
              <w:jc w:val="right"/>
              <w:rPr>
                <w:b/>
                <w:color w:val="000000"/>
                <w:sz w:val="20"/>
                <w:szCs w:val="20"/>
              </w:rPr>
            </w:pPr>
          </w:p>
        </w:tc>
        <w:tc>
          <w:tcPr>
            <w:tcW w:w="718" w:type="pct"/>
            <w:shd w:val="clear" w:color="auto" w:fill="auto"/>
            <w:tcMar>
              <w:left w:w="115" w:type="dxa"/>
              <w:right w:w="432" w:type="dxa"/>
            </w:tcMar>
            <w:hideMark/>
          </w:tcPr>
          <w:p w14:paraId="23917D99" w14:textId="1BF1D781" w:rsidR="00D67764" w:rsidRPr="00D67764" w:rsidRDefault="00D67764" w:rsidP="00D67764">
            <w:pPr>
              <w:pStyle w:val="ListParagraph"/>
              <w:widowControl w:val="0"/>
              <w:numPr>
                <w:ilvl w:val="0"/>
                <w:numId w:val="26"/>
              </w:numPr>
              <w:ind w:right="-297"/>
              <w:jc w:val="right"/>
              <w:rPr>
                <w:b/>
                <w:color w:val="000000"/>
                <w:sz w:val="20"/>
                <w:szCs w:val="20"/>
              </w:rPr>
            </w:pPr>
            <w:r w:rsidRPr="00D67764">
              <w:rPr>
                <w:b/>
                <w:color w:val="000000"/>
                <w:sz w:val="20"/>
                <w:szCs w:val="20"/>
              </w:rPr>
              <w:t>000</w:t>
            </w:r>
          </w:p>
        </w:tc>
      </w:tr>
    </w:tbl>
    <w:p w14:paraId="5A4834AC" w14:textId="0A5E425F" w:rsidR="00D67764" w:rsidRPr="00D67764" w:rsidRDefault="00D67764" w:rsidP="00D67764">
      <w:pPr>
        <w:pStyle w:val="Heading1"/>
        <w:widowControl w:val="0"/>
        <w:numPr>
          <w:ilvl w:val="0"/>
          <w:numId w:val="0"/>
        </w:numPr>
        <w:tabs>
          <w:tab w:val="left" w:pos="567"/>
        </w:tabs>
        <w:spacing w:before="240"/>
        <w:rPr>
          <w:lang w:val="fr-CA"/>
        </w:rPr>
      </w:pPr>
      <w:r w:rsidRPr="00D67764">
        <w:rPr>
          <w:lang w:val="fr-CA"/>
        </w:rPr>
        <w:lastRenderedPageBreak/>
        <w:t>33.</w:t>
      </w:r>
      <w:r w:rsidRPr="00D67764">
        <w:rPr>
          <w:lang w:val="fr-CA"/>
        </w:rPr>
        <w:tab/>
        <w:t>Le Secrétariat a pris note qu</w:t>
      </w:r>
      <w:r w:rsidR="00E83743">
        <w:rPr>
          <w:lang w:val="fr-CA"/>
        </w:rPr>
        <w:t>’</w:t>
      </w:r>
      <w:r w:rsidR="00AF6BE6">
        <w:rPr>
          <w:lang w:val="fr-CA"/>
        </w:rPr>
        <w:t>avec</w:t>
      </w:r>
      <w:r w:rsidR="00E83743">
        <w:rPr>
          <w:lang w:val="fr-CA"/>
        </w:rPr>
        <w:t xml:space="preserve"> </w:t>
      </w:r>
      <w:r w:rsidRPr="00D67764">
        <w:rPr>
          <w:lang w:val="fr-CA"/>
        </w:rPr>
        <w:t>l’achèvement de la phase I</w:t>
      </w:r>
      <w:r w:rsidR="00E83743">
        <w:rPr>
          <w:lang w:val="fr-CA"/>
        </w:rPr>
        <w:t>,</w:t>
      </w:r>
      <w:r w:rsidRPr="00D67764">
        <w:rPr>
          <w:lang w:val="fr-CA"/>
        </w:rPr>
        <w:t xml:space="preserve"> au 31 décembre 2021, l’amorce de la phase II sera</w:t>
      </w:r>
      <w:r w:rsidR="00AF6BE6">
        <w:rPr>
          <w:lang w:val="fr-CA"/>
        </w:rPr>
        <w:t>it</w:t>
      </w:r>
      <w:r w:rsidRPr="00D67764">
        <w:rPr>
          <w:lang w:val="fr-CA"/>
        </w:rPr>
        <w:t xml:space="preserve"> n</w:t>
      </w:r>
      <w:r w:rsidR="000112BF">
        <w:rPr>
          <w:lang w:val="fr-CA"/>
        </w:rPr>
        <w:t>é</w:t>
      </w:r>
      <w:r w:rsidRPr="00D67764">
        <w:rPr>
          <w:lang w:val="fr-CA"/>
        </w:rPr>
        <w:t xml:space="preserve">cessaire pour assurer la continuité des activités au Sénégal. </w:t>
      </w:r>
      <w:r>
        <w:rPr>
          <w:lang w:val="fr-CA"/>
        </w:rPr>
        <w:t xml:space="preserve"> </w:t>
      </w:r>
      <w:r w:rsidRPr="00D67764">
        <w:rPr>
          <w:lang w:val="fr-CA"/>
        </w:rPr>
        <w:t xml:space="preserve">Le plan, tel que soumis,  allouait plus de la moitié des fonds à la première tranche, mais bon nombre des activités seront réparties également sur toute la période de mise en </w:t>
      </w:r>
      <w:proofErr w:type="spellStart"/>
      <w:r w:rsidRPr="00D67764">
        <w:rPr>
          <w:lang w:val="fr-CA"/>
        </w:rPr>
        <w:t>oeuvre</w:t>
      </w:r>
      <w:proofErr w:type="spellEnd"/>
      <w:r w:rsidRPr="00D67764">
        <w:rPr>
          <w:lang w:val="fr-CA"/>
        </w:rPr>
        <w:t xml:space="preserve"> (</w:t>
      </w:r>
      <w:r>
        <w:rPr>
          <w:lang w:val="fr-CA"/>
        </w:rPr>
        <w:t>par ex</w:t>
      </w:r>
      <w:r w:rsidRPr="00D67764">
        <w:rPr>
          <w:lang w:val="fr-CA"/>
        </w:rPr>
        <w:t>.</w:t>
      </w:r>
      <w:r>
        <w:rPr>
          <w:lang w:val="fr-CA"/>
        </w:rPr>
        <w:t xml:space="preserve"> formation des agents des douanes et des techniciens en réfrigération</w:t>
      </w:r>
      <w:r w:rsidRPr="00D67764">
        <w:rPr>
          <w:lang w:val="fr-CA"/>
        </w:rPr>
        <w:t xml:space="preserve">) </w:t>
      </w:r>
      <w:r>
        <w:rPr>
          <w:lang w:val="fr-CA"/>
        </w:rPr>
        <w:t xml:space="preserve">et certains équipements seront fournis durant la deuxième tranche seulement. </w:t>
      </w:r>
      <w:r w:rsidRPr="00D67764">
        <w:rPr>
          <w:lang w:val="fr-CA"/>
        </w:rPr>
        <w:t>Le Secrétariat et les agences d’exécution ont convenu d’une r</w:t>
      </w:r>
      <w:r>
        <w:rPr>
          <w:lang w:val="fr-CA"/>
        </w:rPr>
        <w:t>é</w:t>
      </w:r>
      <w:r w:rsidRPr="00D67764">
        <w:rPr>
          <w:lang w:val="fr-CA"/>
        </w:rPr>
        <w:t xml:space="preserve">partition plus </w:t>
      </w:r>
      <w:r>
        <w:rPr>
          <w:lang w:val="fr-CA"/>
        </w:rPr>
        <w:t xml:space="preserve">équilibrée entre les tranches, y compris la dernière tranche en 2025 selon les politiques existantes, plutôt qu’en 2024. </w:t>
      </w:r>
      <w:r w:rsidRPr="00D67764">
        <w:rPr>
          <w:lang w:val="fr-CA"/>
        </w:rPr>
        <w:t xml:space="preserve">La nouvelle répartition des tranches est présentée </w:t>
      </w:r>
      <w:r>
        <w:rPr>
          <w:lang w:val="fr-CA"/>
        </w:rPr>
        <w:t>au tableau 6.</w:t>
      </w:r>
      <w:r w:rsidRPr="00D67764">
        <w:rPr>
          <w:lang w:val="fr-CA"/>
        </w:rPr>
        <w:t xml:space="preserve"> </w:t>
      </w:r>
    </w:p>
    <w:p w14:paraId="1F198EF7" w14:textId="404776CD" w:rsidR="00D67764" w:rsidRPr="00DC3133" w:rsidRDefault="00D67764" w:rsidP="00D67764">
      <w:pPr>
        <w:pStyle w:val="Heading1"/>
        <w:numPr>
          <w:ilvl w:val="0"/>
          <w:numId w:val="0"/>
        </w:numPr>
        <w:spacing w:after="0"/>
        <w:rPr>
          <w:b/>
          <w:lang w:val="fr-CA"/>
        </w:rPr>
      </w:pPr>
      <w:r w:rsidRPr="00DC3133">
        <w:rPr>
          <w:b/>
          <w:lang w:val="fr-CA"/>
        </w:rPr>
        <w:t xml:space="preserve">Tableau 6. </w:t>
      </w:r>
      <w:r w:rsidR="000112BF" w:rsidRPr="00DC3133">
        <w:rPr>
          <w:b/>
          <w:lang w:val="fr-CA"/>
        </w:rPr>
        <w:t>Répartition soumise et a</w:t>
      </w:r>
      <w:r w:rsidR="00E83743">
        <w:rPr>
          <w:b/>
          <w:lang w:val="fr-CA"/>
        </w:rPr>
        <w:t>dopt</w:t>
      </w:r>
      <w:r w:rsidR="000112BF" w:rsidRPr="00DC3133">
        <w:rPr>
          <w:b/>
          <w:lang w:val="fr-CA"/>
        </w:rPr>
        <w:t xml:space="preserve">ée des tranches de la phase II du PGEH pour le Sénégal </w:t>
      </w:r>
    </w:p>
    <w:tbl>
      <w:tblPr>
        <w:tblStyle w:val="TableGrid"/>
        <w:tblW w:w="0" w:type="auto"/>
        <w:tblLook w:val="04A0" w:firstRow="1" w:lastRow="0" w:firstColumn="1" w:lastColumn="0" w:noHBand="0" w:noVBand="1"/>
      </w:tblPr>
      <w:tblGrid>
        <w:gridCol w:w="1558"/>
        <w:gridCol w:w="1558"/>
        <w:gridCol w:w="1558"/>
        <w:gridCol w:w="1559"/>
        <w:gridCol w:w="1558"/>
        <w:gridCol w:w="1559"/>
      </w:tblGrid>
      <w:tr w:rsidR="00D67764" w:rsidRPr="004876A3" w14:paraId="5E0F904B" w14:textId="77777777" w:rsidTr="000F1F97">
        <w:trPr>
          <w:trHeight w:val="152"/>
          <w:tblHeader/>
        </w:trPr>
        <w:tc>
          <w:tcPr>
            <w:tcW w:w="1558" w:type="dxa"/>
          </w:tcPr>
          <w:p w14:paraId="328E6376" w14:textId="77777777" w:rsidR="00D67764" w:rsidRPr="00DC3133" w:rsidRDefault="00D67764" w:rsidP="000F1F97">
            <w:pPr>
              <w:pStyle w:val="Heading1"/>
              <w:numPr>
                <w:ilvl w:val="0"/>
                <w:numId w:val="0"/>
              </w:numPr>
              <w:spacing w:after="0"/>
              <w:outlineLvl w:val="0"/>
              <w:rPr>
                <w:b/>
                <w:sz w:val="20"/>
                <w:szCs w:val="20"/>
                <w:lang w:val="fr-CA"/>
              </w:rPr>
            </w:pPr>
          </w:p>
        </w:tc>
        <w:tc>
          <w:tcPr>
            <w:tcW w:w="1558" w:type="dxa"/>
          </w:tcPr>
          <w:p w14:paraId="1B8A7585" w14:textId="77777777" w:rsidR="00D67764" w:rsidRPr="004876A3" w:rsidRDefault="00D67764" w:rsidP="000F1F97">
            <w:pPr>
              <w:pStyle w:val="Heading1"/>
              <w:numPr>
                <w:ilvl w:val="0"/>
                <w:numId w:val="0"/>
              </w:numPr>
              <w:spacing w:after="0"/>
              <w:jc w:val="center"/>
              <w:outlineLvl w:val="0"/>
              <w:rPr>
                <w:b/>
                <w:sz w:val="20"/>
                <w:szCs w:val="20"/>
              </w:rPr>
            </w:pPr>
            <w:r w:rsidRPr="004876A3">
              <w:rPr>
                <w:b/>
                <w:sz w:val="20"/>
                <w:szCs w:val="20"/>
              </w:rPr>
              <w:t>2021</w:t>
            </w:r>
          </w:p>
        </w:tc>
        <w:tc>
          <w:tcPr>
            <w:tcW w:w="1558" w:type="dxa"/>
          </w:tcPr>
          <w:p w14:paraId="29CB2604" w14:textId="77777777" w:rsidR="00D67764" w:rsidRPr="004876A3" w:rsidRDefault="00D67764" w:rsidP="000F1F97">
            <w:pPr>
              <w:pStyle w:val="Heading1"/>
              <w:numPr>
                <w:ilvl w:val="0"/>
                <w:numId w:val="0"/>
              </w:numPr>
              <w:spacing w:after="0"/>
              <w:jc w:val="center"/>
              <w:outlineLvl w:val="0"/>
              <w:rPr>
                <w:b/>
                <w:sz w:val="20"/>
                <w:szCs w:val="20"/>
              </w:rPr>
            </w:pPr>
            <w:r w:rsidRPr="004876A3">
              <w:rPr>
                <w:b/>
                <w:sz w:val="20"/>
                <w:szCs w:val="20"/>
              </w:rPr>
              <w:t>2022</w:t>
            </w:r>
          </w:p>
        </w:tc>
        <w:tc>
          <w:tcPr>
            <w:tcW w:w="1559" w:type="dxa"/>
          </w:tcPr>
          <w:p w14:paraId="717E31DB" w14:textId="77777777" w:rsidR="00D67764" w:rsidRPr="004876A3" w:rsidRDefault="00D67764" w:rsidP="000F1F97">
            <w:pPr>
              <w:pStyle w:val="Heading1"/>
              <w:numPr>
                <w:ilvl w:val="0"/>
                <w:numId w:val="0"/>
              </w:numPr>
              <w:spacing w:after="0"/>
              <w:jc w:val="center"/>
              <w:outlineLvl w:val="0"/>
              <w:rPr>
                <w:b/>
                <w:sz w:val="20"/>
                <w:szCs w:val="20"/>
              </w:rPr>
            </w:pPr>
            <w:r w:rsidRPr="004876A3">
              <w:rPr>
                <w:b/>
                <w:sz w:val="20"/>
                <w:szCs w:val="20"/>
              </w:rPr>
              <w:t>2023</w:t>
            </w:r>
          </w:p>
        </w:tc>
        <w:tc>
          <w:tcPr>
            <w:tcW w:w="1558" w:type="dxa"/>
          </w:tcPr>
          <w:p w14:paraId="114B8690" w14:textId="77777777" w:rsidR="00D67764" w:rsidRPr="004876A3" w:rsidRDefault="00D67764" w:rsidP="000F1F97">
            <w:pPr>
              <w:pStyle w:val="Heading1"/>
              <w:numPr>
                <w:ilvl w:val="0"/>
                <w:numId w:val="0"/>
              </w:numPr>
              <w:spacing w:after="0"/>
              <w:jc w:val="center"/>
              <w:outlineLvl w:val="0"/>
              <w:rPr>
                <w:b/>
                <w:sz w:val="20"/>
                <w:szCs w:val="20"/>
              </w:rPr>
            </w:pPr>
            <w:r w:rsidRPr="004876A3">
              <w:rPr>
                <w:b/>
                <w:sz w:val="20"/>
                <w:szCs w:val="20"/>
              </w:rPr>
              <w:t>2024</w:t>
            </w:r>
          </w:p>
        </w:tc>
        <w:tc>
          <w:tcPr>
            <w:tcW w:w="1559" w:type="dxa"/>
          </w:tcPr>
          <w:p w14:paraId="1975FA49" w14:textId="77777777" w:rsidR="00D67764" w:rsidRPr="004876A3" w:rsidRDefault="00D67764" w:rsidP="000F1F97">
            <w:pPr>
              <w:pStyle w:val="Heading1"/>
              <w:numPr>
                <w:ilvl w:val="0"/>
                <w:numId w:val="0"/>
              </w:numPr>
              <w:spacing w:after="0"/>
              <w:jc w:val="center"/>
              <w:outlineLvl w:val="0"/>
              <w:rPr>
                <w:b/>
                <w:sz w:val="20"/>
                <w:szCs w:val="20"/>
              </w:rPr>
            </w:pPr>
            <w:r w:rsidRPr="004876A3">
              <w:rPr>
                <w:b/>
                <w:sz w:val="20"/>
                <w:szCs w:val="20"/>
              </w:rPr>
              <w:t>2025</w:t>
            </w:r>
          </w:p>
        </w:tc>
      </w:tr>
      <w:tr w:rsidR="00D67764" w:rsidRPr="004876A3" w14:paraId="50E1A4B6" w14:textId="77777777" w:rsidTr="000F1F97">
        <w:trPr>
          <w:trHeight w:val="152"/>
          <w:tblHeader/>
        </w:trPr>
        <w:tc>
          <w:tcPr>
            <w:tcW w:w="9350" w:type="dxa"/>
            <w:gridSpan w:val="6"/>
          </w:tcPr>
          <w:p w14:paraId="161F7BEB" w14:textId="5F26906A" w:rsidR="00D67764" w:rsidRPr="004876A3" w:rsidRDefault="000112BF" w:rsidP="000F1F97">
            <w:pPr>
              <w:pStyle w:val="Heading1"/>
              <w:numPr>
                <w:ilvl w:val="0"/>
                <w:numId w:val="0"/>
              </w:numPr>
              <w:spacing w:after="0"/>
              <w:jc w:val="left"/>
              <w:outlineLvl w:val="0"/>
              <w:rPr>
                <w:b/>
                <w:sz w:val="20"/>
                <w:szCs w:val="20"/>
              </w:rPr>
            </w:pPr>
            <w:r>
              <w:rPr>
                <w:b/>
                <w:sz w:val="20"/>
                <w:szCs w:val="20"/>
              </w:rPr>
              <w:t xml:space="preserve">Telle que </w:t>
            </w:r>
            <w:proofErr w:type="spellStart"/>
            <w:r>
              <w:rPr>
                <w:b/>
                <w:sz w:val="20"/>
                <w:szCs w:val="20"/>
              </w:rPr>
              <w:t>soumise</w:t>
            </w:r>
            <w:proofErr w:type="spellEnd"/>
          </w:p>
        </w:tc>
      </w:tr>
      <w:tr w:rsidR="00D67764" w:rsidRPr="004876A3" w14:paraId="5D00DC2A" w14:textId="77777777" w:rsidTr="000F1F97">
        <w:tc>
          <w:tcPr>
            <w:tcW w:w="1558" w:type="dxa"/>
          </w:tcPr>
          <w:p w14:paraId="7B78B8C0" w14:textId="2E3EB80D" w:rsidR="00D67764" w:rsidRPr="004876A3" w:rsidRDefault="00D67764" w:rsidP="000F1F97">
            <w:pPr>
              <w:pStyle w:val="Heading1"/>
              <w:numPr>
                <w:ilvl w:val="0"/>
                <w:numId w:val="0"/>
              </w:numPr>
              <w:spacing w:after="0"/>
              <w:outlineLvl w:val="0"/>
              <w:rPr>
                <w:sz w:val="20"/>
                <w:szCs w:val="20"/>
              </w:rPr>
            </w:pPr>
            <w:r w:rsidRPr="004876A3">
              <w:rPr>
                <w:sz w:val="20"/>
                <w:szCs w:val="20"/>
              </w:rPr>
              <w:t>P</w:t>
            </w:r>
            <w:r w:rsidR="000112BF">
              <w:rPr>
                <w:sz w:val="20"/>
                <w:szCs w:val="20"/>
              </w:rPr>
              <w:t>NUE</w:t>
            </w:r>
          </w:p>
        </w:tc>
        <w:tc>
          <w:tcPr>
            <w:tcW w:w="1558" w:type="dxa"/>
            <w:tcMar>
              <w:left w:w="115" w:type="dxa"/>
              <w:right w:w="202" w:type="dxa"/>
            </w:tcMar>
          </w:tcPr>
          <w:p w14:paraId="61548766" w14:textId="7D586AB6" w:rsidR="00D67764" w:rsidRPr="004876A3" w:rsidRDefault="00D67764" w:rsidP="000F1F97">
            <w:pPr>
              <w:pStyle w:val="Heading1"/>
              <w:numPr>
                <w:ilvl w:val="0"/>
                <w:numId w:val="0"/>
              </w:numPr>
              <w:spacing w:after="0"/>
              <w:jc w:val="right"/>
              <w:outlineLvl w:val="0"/>
              <w:rPr>
                <w:sz w:val="20"/>
                <w:szCs w:val="20"/>
              </w:rPr>
            </w:pPr>
            <w:r w:rsidRPr="004876A3">
              <w:rPr>
                <w:sz w:val="20"/>
                <w:szCs w:val="20"/>
              </w:rPr>
              <w:t>203</w:t>
            </w:r>
            <w:r w:rsidR="000112BF">
              <w:rPr>
                <w:sz w:val="20"/>
                <w:szCs w:val="20"/>
              </w:rPr>
              <w:t xml:space="preserve"> </w:t>
            </w:r>
            <w:r w:rsidRPr="004876A3">
              <w:rPr>
                <w:sz w:val="20"/>
                <w:szCs w:val="20"/>
              </w:rPr>
              <w:t>576</w:t>
            </w:r>
          </w:p>
        </w:tc>
        <w:tc>
          <w:tcPr>
            <w:tcW w:w="1558" w:type="dxa"/>
            <w:tcMar>
              <w:left w:w="115" w:type="dxa"/>
              <w:right w:w="202" w:type="dxa"/>
            </w:tcMar>
          </w:tcPr>
          <w:p w14:paraId="02DB3265"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2E28F41B"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8" w:type="dxa"/>
            <w:tcMar>
              <w:left w:w="115" w:type="dxa"/>
              <w:right w:w="202" w:type="dxa"/>
            </w:tcMar>
          </w:tcPr>
          <w:p w14:paraId="7429781D" w14:textId="13C20D70" w:rsidR="00D67764" w:rsidRPr="004876A3" w:rsidRDefault="00D67764" w:rsidP="000F1F97">
            <w:pPr>
              <w:pStyle w:val="Heading1"/>
              <w:numPr>
                <w:ilvl w:val="0"/>
                <w:numId w:val="0"/>
              </w:numPr>
              <w:spacing w:after="0"/>
              <w:jc w:val="right"/>
              <w:outlineLvl w:val="0"/>
              <w:rPr>
                <w:sz w:val="20"/>
                <w:szCs w:val="20"/>
              </w:rPr>
            </w:pPr>
            <w:r w:rsidRPr="004876A3">
              <w:rPr>
                <w:sz w:val="20"/>
                <w:szCs w:val="20"/>
              </w:rPr>
              <w:t>203</w:t>
            </w:r>
            <w:r w:rsidR="000112BF">
              <w:rPr>
                <w:sz w:val="20"/>
                <w:szCs w:val="20"/>
              </w:rPr>
              <w:t xml:space="preserve"> </w:t>
            </w:r>
            <w:r w:rsidRPr="004876A3">
              <w:rPr>
                <w:sz w:val="20"/>
                <w:szCs w:val="20"/>
              </w:rPr>
              <w:t>576</w:t>
            </w:r>
          </w:p>
        </w:tc>
        <w:tc>
          <w:tcPr>
            <w:tcW w:w="1559" w:type="dxa"/>
            <w:tcMar>
              <w:left w:w="115" w:type="dxa"/>
              <w:right w:w="202" w:type="dxa"/>
            </w:tcMar>
          </w:tcPr>
          <w:p w14:paraId="75F1EC3D"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r>
      <w:tr w:rsidR="00D67764" w:rsidRPr="004876A3" w14:paraId="6366347E" w14:textId="77777777" w:rsidTr="000F1F97">
        <w:tc>
          <w:tcPr>
            <w:tcW w:w="1558" w:type="dxa"/>
          </w:tcPr>
          <w:p w14:paraId="050B28C7" w14:textId="7BF8B849" w:rsidR="00D67764" w:rsidRPr="004876A3" w:rsidRDefault="00D67764" w:rsidP="000F1F97">
            <w:pPr>
              <w:pStyle w:val="Heading1"/>
              <w:numPr>
                <w:ilvl w:val="0"/>
                <w:numId w:val="0"/>
              </w:numPr>
              <w:spacing w:after="0"/>
              <w:outlineLvl w:val="0"/>
              <w:rPr>
                <w:sz w:val="20"/>
                <w:szCs w:val="20"/>
              </w:rPr>
            </w:pPr>
            <w:r w:rsidRPr="004876A3">
              <w:rPr>
                <w:sz w:val="20"/>
                <w:szCs w:val="20"/>
              </w:rPr>
              <w:t>O</w:t>
            </w:r>
            <w:r w:rsidR="000112BF">
              <w:rPr>
                <w:sz w:val="20"/>
                <w:szCs w:val="20"/>
              </w:rPr>
              <w:t>NUDI</w:t>
            </w:r>
          </w:p>
        </w:tc>
        <w:tc>
          <w:tcPr>
            <w:tcW w:w="1558" w:type="dxa"/>
            <w:tcMar>
              <w:left w:w="115" w:type="dxa"/>
              <w:right w:w="202" w:type="dxa"/>
            </w:tcMar>
          </w:tcPr>
          <w:p w14:paraId="182814E4" w14:textId="367BC99D" w:rsidR="00D67764" w:rsidRPr="004876A3" w:rsidRDefault="00D67764" w:rsidP="000F1F97">
            <w:pPr>
              <w:pStyle w:val="Heading1"/>
              <w:numPr>
                <w:ilvl w:val="0"/>
                <w:numId w:val="0"/>
              </w:numPr>
              <w:spacing w:after="0"/>
              <w:jc w:val="right"/>
              <w:outlineLvl w:val="0"/>
              <w:rPr>
                <w:sz w:val="20"/>
                <w:szCs w:val="20"/>
              </w:rPr>
            </w:pPr>
            <w:r w:rsidRPr="004876A3">
              <w:rPr>
                <w:sz w:val="20"/>
                <w:szCs w:val="20"/>
              </w:rPr>
              <w:t>117</w:t>
            </w:r>
            <w:r w:rsidR="000112BF">
              <w:rPr>
                <w:sz w:val="20"/>
                <w:szCs w:val="20"/>
              </w:rPr>
              <w:t xml:space="preserve"> </w:t>
            </w:r>
            <w:r w:rsidRPr="004876A3">
              <w:rPr>
                <w:sz w:val="20"/>
                <w:szCs w:val="20"/>
              </w:rPr>
              <w:t>000</w:t>
            </w:r>
          </w:p>
        </w:tc>
        <w:tc>
          <w:tcPr>
            <w:tcW w:w="1558" w:type="dxa"/>
            <w:tcMar>
              <w:left w:w="115" w:type="dxa"/>
              <w:right w:w="202" w:type="dxa"/>
            </w:tcMar>
          </w:tcPr>
          <w:p w14:paraId="54B623F4"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6A8E1929" w14:textId="77F56A3A" w:rsidR="00D67764" w:rsidRPr="004876A3" w:rsidRDefault="00D67764" w:rsidP="000F1F97">
            <w:pPr>
              <w:pStyle w:val="Heading1"/>
              <w:numPr>
                <w:ilvl w:val="0"/>
                <w:numId w:val="0"/>
              </w:numPr>
              <w:spacing w:after="0"/>
              <w:jc w:val="right"/>
              <w:outlineLvl w:val="0"/>
              <w:rPr>
                <w:sz w:val="20"/>
                <w:szCs w:val="20"/>
              </w:rPr>
            </w:pPr>
            <w:r w:rsidRPr="004876A3">
              <w:rPr>
                <w:sz w:val="20"/>
                <w:szCs w:val="20"/>
              </w:rPr>
              <w:t>70</w:t>
            </w:r>
            <w:r w:rsidR="000112BF">
              <w:rPr>
                <w:sz w:val="20"/>
                <w:szCs w:val="20"/>
              </w:rPr>
              <w:t xml:space="preserve"> </w:t>
            </w:r>
            <w:r w:rsidRPr="004876A3">
              <w:rPr>
                <w:sz w:val="20"/>
                <w:szCs w:val="20"/>
              </w:rPr>
              <w:t>000</w:t>
            </w:r>
          </w:p>
        </w:tc>
        <w:tc>
          <w:tcPr>
            <w:tcW w:w="1558" w:type="dxa"/>
            <w:tcMar>
              <w:left w:w="115" w:type="dxa"/>
              <w:right w:w="202" w:type="dxa"/>
            </w:tcMar>
          </w:tcPr>
          <w:p w14:paraId="68682BB5"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7F61BB95"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r>
      <w:tr w:rsidR="00D67764" w:rsidRPr="004876A3" w14:paraId="47DC3FF6" w14:textId="77777777" w:rsidTr="000F1F97">
        <w:tc>
          <w:tcPr>
            <w:tcW w:w="1558" w:type="dxa"/>
          </w:tcPr>
          <w:p w14:paraId="62F8BF3B" w14:textId="77777777" w:rsidR="00D67764" w:rsidRPr="004876A3" w:rsidRDefault="00D67764" w:rsidP="000F1F97">
            <w:pPr>
              <w:pStyle w:val="Heading1"/>
              <w:numPr>
                <w:ilvl w:val="0"/>
                <w:numId w:val="0"/>
              </w:numPr>
              <w:spacing w:after="0"/>
              <w:outlineLvl w:val="0"/>
              <w:rPr>
                <w:sz w:val="20"/>
                <w:szCs w:val="20"/>
              </w:rPr>
            </w:pPr>
            <w:r w:rsidRPr="004876A3">
              <w:rPr>
                <w:sz w:val="20"/>
                <w:szCs w:val="20"/>
              </w:rPr>
              <w:t>Total</w:t>
            </w:r>
          </w:p>
        </w:tc>
        <w:tc>
          <w:tcPr>
            <w:tcW w:w="1558" w:type="dxa"/>
            <w:tcMar>
              <w:left w:w="115" w:type="dxa"/>
              <w:right w:w="202" w:type="dxa"/>
            </w:tcMar>
          </w:tcPr>
          <w:p w14:paraId="7BCD2521" w14:textId="7D60C962" w:rsidR="00D67764" w:rsidRPr="004876A3" w:rsidRDefault="00D67764" w:rsidP="000F1F97">
            <w:pPr>
              <w:pStyle w:val="Heading1"/>
              <w:numPr>
                <w:ilvl w:val="0"/>
                <w:numId w:val="0"/>
              </w:numPr>
              <w:spacing w:after="0"/>
              <w:jc w:val="right"/>
              <w:outlineLvl w:val="0"/>
              <w:rPr>
                <w:sz w:val="20"/>
                <w:szCs w:val="20"/>
              </w:rPr>
            </w:pPr>
            <w:r w:rsidRPr="004876A3">
              <w:rPr>
                <w:sz w:val="20"/>
                <w:szCs w:val="20"/>
              </w:rPr>
              <w:t>320</w:t>
            </w:r>
            <w:r w:rsidR="000112BF">
              <w:rPr>
                <w:sz w:val="20"/>
                <w:szCs w:val="20"/>
              </w:rPr>
              <w:t xml:space="preserve"> </w:t>
            </w:r>
            <w:r w:rsidRPr="004876A3">
              <w:rPr>
                <w:sz w:val="20"/>
                <w:szCs w:val="20"/>
              </w:rPr>
              <w:t>576</w:t>
            </w:r>
          </w:p>
        </w:tc>
        <w:tc>
          <w:tcPr>
            <w:tcW w:w="1558" w:type="dxa"/>
            <w:tcMar>
              <w:left w:w="115" w:type="dxa"/>
              <w:right w:w="202" w:type="dxa"/>
            </w:tcMar>
          </w:tcPr>
          <w:p w14:paraId="08165602"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5BEE374F" w14:textId="1E0E8351" w:rsidR="00D67764" w:rsidRPr="004876A3" w:rsidRDefault="00D67764" w:rsidP="000F1F97">
            <w:pPr>
              <w:pStyle w:val="Heading1"/>
              <w:numPr>
                <w:ilvl w:val="0"/>
                <w:numId w:val="0"/>
              </w:numPr>
              <w:spacing w:after="0"/>
              <w:jc w:val="right"/>
              <w:outlineLvl w:val="0"/>
              <w:rPr>
                <w:sz w:val="20"/>
                <w:szCs w:val="20"/>
              </w:rPr>
            </w:pPr>
            <w:r w:rsidRPr="004876A3">
              <w:rPr>
                <w:sz w:val="20"/>
                <w:szCs w:val="20"/>
              </w:rPr>
              <w:t>70</w:t>
            </w:r>
            <w:r w:rsidR="000112BF">
              <w:rPr>
                <w:sz w:val="20"/>
                <w:szCs w:val="20"/>
              </w:rPr>
              <w:t xml:space="preserve"> </w:t>
            </w:r>
            <w:r w:rsidRPr="004876A3">
              <w:rPr>
                <w:sz w:val="20"/>
                <w:szCs w:val="20"/>
              </w:rPr>
              <w:t>000</w:t>
            </w:r>
          </w:p>
        </w:tc>
        <w:tc>
          <w:tcPr>
            <w:tcW w:w="1558" w:type="dxa"/>
            <w:tcMar>
              <w:left w:w="115" w:type="dxa"/>
              <w:right w:w="202" w:type="dxa"/>
            </w:tcMar>
          </w:tcPr>
          <w:p w14:paraId="5CCCAE76" w14:textId="50C16B6F" w:rsidR="00D67764" w:rsidRPr="004876A3" w:rsidRDefault="00D67764" w:rsidP="000F1F97">
            <w:pPr>
              <w:pStyle w:val="Heading1"/>
              <w:numPr>
                <w:ilvl w:val="0"/>
                <w:numId w:val="0"/>
              </w:numPr>
              <w:spacing w:after="0"/>
              <w:jc w:val="right"/>
              <w:outlineLvl w:val="0"/>
              <w:rPr>
                <w:sz w:val="20"/>
                <w:szCs w:val="20"/>
              </w:rPr>
            </w:pPr>
            <w:r w:rsidRPr="004876A3">
              <w:rPr>
                <w:sz w:val="20"/>
                <w:szCs w:val="20"/>
              </w:rPr>
              <w:t>203</w:t>
            </w:r>
            <w:r w:rsidR="000112BF">
              <w:rPr>
                <w:sz w:val="20"/>
                <w:szCs w:val="20"/>
              </w:rPr>
              <w:t xml:space="preserve"> </w:t>
            </w:r>
            <w:r w:rsidRPr="004876A3">
              <w:rPr>
                <w:sz w:val="20"/>
                <w:szCs w:val="20"/>
              </w:rPr>
              <w:t>576</w:t>
            </w:r>
          </w:p>
        </w:tc>
        <w:tc>
          <w:tcPr>
            <w:tcW w:w="1559" w:type="dxa"/>
            <w:tcMar>
              <w:left w:w="115" w:type="dxa"/>
              <w:right w:w="202" w:type="dxa"/>
            </w:tcMar>
          </w:tcPr>
          <w:p w14:paraId="334DB9C3"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r>
      <w:tr w:rsidR="00D67764" w:rsidRPr="004876A3" w14:paraId="6531AFC0" w14:textId="77777777" w:rsidTr="000F1F97">
        <w:tc>
          <w:tcPr>
            <w:tcW w:w="9350" w:type="dxa"/>
            <w:gridSpan w:val="6"/>
          </w:tcPr>
          <w:p w14:paraId="678E9D34" w14:textId="6AF08784" w:rsidR="00D67764" w:rsidRPr="004876A3" w:rsidRDefault="000112BF" w:rsidP="000F1F97">
            <w:pPr>
              <w:pStyle w:val="Heading1"/>
              <w:numPr>
                <w:ilvl w:val="0"/>
                <w:numId w:val="0"/>
              </w:numPr>
              <w:spacing w:after="0"/>
              <w:jc w:val="left"/>
              <w:outlineLvl w:val="0"/>
              <w:rPr>
                <w:b/>
                <w:sz w:val="20"/>
                <w:szCs w:val="20"/>
              </w:rPr>
            </w:pPr>
            <w:r>
              <w:rPr>
                <w:b/>
                <w:sz w:val="20"/>
                <w:szCs w:val="20"/>
              </w:rPr>
              <w:t xml:space="preserve">Telle </w:t>
            </w:r>
            <w:proofErr w:type="spellStart"/>
            <w:r>
              <w:rPr>
                <w:b/>
                <w:sz w:val="20"/>
                <w:szCs w:val="20"/>
              </w:rPr>
              <w:t>qu’adoptée</w:t>
            </w:r>
            <w:proofErr w:type="spellEnd"/>
          </w:p>
        </w:tc>
      </w:tr>
      <w:tr w:rsidR="00D67764" w:rsidRPr="004876A3" w14:paraId="13543374" w14:textId="77777777" w:rsidTr="000F1F97">
        <w:tc>
          <w:tcPr>
            <w:tcW w:w="1558" w:type="dxa"/>
          </w:tcPr>
          <w:p w14:paraId="3E304D1D" w14:textId="4230FB4B" w:rsidR="00D67764" w:rsidRPr="004876A3" w:rsidRDefault="00D67764" w:rsidP="000F1F97">
            <w:pPr>
              <w:pStyle w:val="Heading1"/>
              <w:numPr>
                <w:ilvl w:val="0"/>
                <w:numId w:val="0"/>
              </w:numPr>
              <w:spacing w:after="0"/>
              <w:jc w:val="left"/>
              <w:outlineLvl w:val="0"/>
              <w:rPr>
                <w:sz w:val="20"/>
                <w:szCs w:val="20"/>
              </w:rPr>
            </w:pPr>
            <w:r w:rsidRPr="004876A3">
              <w:rPr>
                <w:sz w:val="20"/>
                <w:szCs w:val="20"/>
              </w:rPr>
              <w:t>P</w:t>
            </w:r>
            <w:r w:rsidR="000112BF">
              <w:rPr>
                <w:sz w:val="20"/>
                <w:szCs w:val="20"/>
              </w:rPr>
              <w:t>NUE</w:t>
            </w:r>
          </w:p>
        </w:tc>
        <w:tc>
          <w:tcPr>
            <w:tcW w:w="1558" w:type="dxa"/>
            <w:tcMar>
              <w:left w:w="115" w:type="dxa"/>
              <w:right w:w="202" w:type="dxa"/>
            </w:tcMar>
          </w:tcPr>
          <w:p w14:paraId="5E0B2EBF" w14:textId="755706B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160</w:t>
            </w:r>
            <w:r w:rsidR="000112BF">
              <w:rPr>
                <w:sz w:val="20"/>
                <w:szCs w:val="20"/>
              </w:rPr>
              <w:t xml:space="preserve"> </w:t>
            </w:r>
            <w:r w:rsidRPr="004876A3">
              <w:rPr>
                <w:sz w:val="20"/>
                <w:szCs w:val="20"/>
              </w:rPr>
              <w:t>000</w:t>
            </w:r>
          </w:p>
        </w:tc>
        <w:tc>
          <w:tcPr>
            <w:tcW w:w="1558" w:type="dxa"/>
            <w:tcMar>
              <w:left w:w="115" w:type="dxa"/>
              <w:right w:w="202" w:type="dxa"/>
            </w:tcMar>
          </w:tcPr>
          <w:p w14:paraId="6E0D2DBA"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0AA01855" w14:textId="313D1B45" w:rsidR="00D67764" w:rsidRPr="004876A3" w:rsidRDefault="00D67764" w:rsidP="000F1F97">
            <w:pPr>
              <w:pStyle w:val="Heading1"/>
              <w:numPr>
                <w:ilvl w:val="0"/>
                <w:numId w:val="0"/>
              </w:numPr>
              <w:spacing w:after="0"/>
              <w:jc w:val="right"/>
              <w:outlineLvl w:val="0"/>
              <w:rPr>
                <w:sz w:val="20"/>
                <w:szCs w:val="20"/>
              </w:rPr>
            </w:pPr>
            <w:r w:rsidRPr="004876A3">
              <w:rPr>
                <w:sz w:val="20"/>
                <w:szCs w:val="20"/>
              </w:rPr>
              <w:t>179</w:t>
            </w:r>
            <w:r w:rsidR="000112BF">
              <w:rPr>
                <w:sz w:val="20"/>
                <w:szCs w:val="20"/>
              </w:rPr>
              <w:t xml:space="preserve"> </w:t>
            </w:r>
            <w:r w:rsidRPr="004876A3">
              <w:rPr>
                <w:sz w:val="20"/>
                <w:szCs w:val="20"/>
              </w:rPr>
              <w:t>500</w:t>
            </w:r>
          </w:p>
        </w:tc>
        <w:tc>
          <w:tcPr>
            <w:tcW w:w="1558" w:type="dxa"/>
            <w:tcMar>
              <w:left w:w="115" w:type="dxa"/>
              <w:right w:w="202" w:type="dxa"/>
            </w:tcMar>
          </w:tcPr>
          <w:p w14:paraId="3AD22DC0"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2C31F36C" w14:textId="61A7E26A" w:rsidR="00D67764" w:rsidRPr="004876A3" w:rsidRDefault="00D67764" w:rsidP="000F1F97">
            <w:pPr>
              <w:pStyle w:val="Heading1"/>
              <w:numPr>
                <w:ilvl w:val="0"/>
                <w:numId w:val="0"/>
              </w:numPr>
              <w:spacing w:after="0"/>
              <w:jc w:val="right"/>
              <w:outlineLvl w:val="0"/>
              <w:rPr>
                <w:sz w:val="20"/>
                <w:szCs w:val="20"/>
              </w:rPr>
            </w:pPr>
            <w:r w:rsidRPr="004876A3">
              <w:rPr>
                <w:sz w:val="20"/>
                <w:szCs w:val="20"/>
              </w:rPr>
              <w:t>58</w:t>
            </w:r>
            <w:r w:rsidR="000112BF">
              <w:rPr>
                <w:sz w:val="20"/>
                <w:szCs w:val="20"/>
              </w:rPr>
              <w:t xml:space="preserve"> </w:t>
            </w:r>
            <w:r w:rsidRPr="004876A3">
              <w:rPr>
                <w:sz w:val="20"/>
                <w:szCs w:val="20"/>
              </w:rPr>
              <w:t>500</w:t>
            </w:r>
          </w:p>
        </w:tc>
      </w:tr>
      <w:tr w:rsidR="00D67764" w:rsidRPr="004876A3" w14:paraId="07AC9358" w14:textId="77777777" w:rsidTr="000F1F97">
        <w:tc>
          <w:tcPr>
            <w:tcW w:w="1558" w:type="dxa"/>
          </w:tcPr>
          <w:p w14:paraId="2046ABFB" w14:textId="618A70BE" w:rsidR="00D67764" w:rsidRPr="004876A3" w:rsidRDefault="00D67764" w:rsidP="000F1F97">
            <w:pPr>
              <w:pStyle w:val="Heading1"/>
              <w:numPr>
                <w:ilvl w:val="0"/>
                <w:numId w:val="0"/>
              </w:numPr>
              <w:spacing w:after="0"/>
              <w:jc w:val="left"/>
              <w:outlineLvl w:val="0"/>
              <w:rPr>
                <w:sz w:val="20"/>
                <w:szCs w:val="20"/>
              </w:rPr>
            </w:pPr>
            <w:r w:rsidRPr="004876A3">
              <w:rPr>
                <w:sz w:val="20"/>
                <w:szCs w:val="20"/>
              </w:rPr>
              <w:t>O</w:t>
            </w:r>
            <w:r w:rsidR="000112BF">
              <w:rPr>
                <w:sz w:val="20"/>
                <w:szCs w:val="20"/>
              </w:rPr>
              <w:t>NUDI</w:t>
            </w:r>
          </w:p>
        </w:tc>
        <w:tc>
          <w:tcPr>
            <w:tcW w:w="1558" w:type="dxa"/>
            <w:tcMar>
              <w:left w:w="115" w:type="dxa"/>
              <w:right w:w="202" w:type="dxa"/>
            </w:tcMar>
          </w:tcPr>
          <w:p w14:paraId="5240708F" w14:textId="53ED99E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92</w:t>
            </w:r>
            <w:r w:rsidR="000112BF">
              <w:rPr>
                <w:sz w:val="20"/>
                <w:szCs w:val="20"/>
              </w:rPr>
              <w:t xml:space="preserve"> </w:t>
            </w:r>
            <w:r w:rsidRPr="004876A3">
              <w:rPr>
                <w:sz w:val="20"/>
                <w:szCs w:val="20"/>
              </w:rPr>
              <w:t>000</w:t>
            </w:r>
          </w:p>
        </w:tc>
        <w:tc>
          <w:tcPr>
            <w:tcW w:w="1558" w:type="dxa"/>
            <w:tcMar>
              <w:left w:w="115" w:type="dxa"/>
              <w:right w:w="202" w:type="dxa"/>
            </w:tcMar>
          </w:tcPr>
          <w:p w14:paraId="0D2AF685"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443FF441" w14:textId="4E351DFF" w:rsidR="00D67764" w:rsidRPr="004876A3" w:rsidRDefault="00D67764" w:rsidP="000F1F97">
            <w:pPr>
              <w:pStyle w:val="Heading1"/>
              <w:numPr>
                <w:ilvl w:val="0"/>
                <w:numId w:val="0"/>
              </w:numPr>
              <w:spacing w:after="0"/>
              <w:jc w:val="right"/>
              <w:outlineLvl w:val="0"/>
              <w:rPr>
                <w:sz w:val="20"/>
                <w:szCs w:val="20"/>
              </w:rPr>
            </w:pPr>
            <w:r w:rsidRPr="004876A3">
              <w:rPr>
                <w:sz w:val="20"/>
                <w:szCs w:val="20"/>
              </w:rPr>
              <w:t>95</w:t>
            </w:r>
            <w:r w:rsidR="000112BF">
              <w:rPr>
                <w:sz w:val="20"/>
                <w:szCs w:val="20"/>
              </w:rPr>
              <w:t xml:space="preserve"> </w:t>
            </w:r>
            <w:r w:rsidRPr="004876A3">
              <w:rPr>
                <w:sz w:val="20"/>
                <w:szCs w:val="20"/>
              </w:rPr>
              <w:t>000</w:t>
            </w:r>
          </w:p>
        </w:tc>
        <w:tc>
          <w:tcPr>
            <w:tcW w:w="1558" w:type="dxa"/>
            <w:tcMar>
              <w:left w:w="115" w:type="dxa"/>
              <w:right w:w="202" w:type="dxa"/>
            </w:tcMar>
          </w:tcPr>
          <w:p w14:paraId="648A3455"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25068F1A"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r>
      <w:tr w:rsidR="00D67764" w:rsidRPr="004876A3" w14:paraId="6622D329" w14:textId="77777777" w:rsidTr="000F1F97">
        <w:tc>
          <w:tcPr>
            <w:tcW w:w="1558" w:type="dxa"/>
          </w:tcPr>
          <w:p w14:paraId="029D419B" w14:textId="77777777" w:rsidR="00D67764" w:rsidRPr="004876A3" w:rsidRDefault="00D67764" w:rsidP="000F1F97">
            <w:pPr>
              <w:pStyle w:val="Heading1"/>
              <w:numPr>
                <w:ilvl w:val="0"/>
                <w:numId w:val="0"/>
              </w:numPr>
              <w:spacing w:after="0"/>
              <w:jc w:val="left"/>
              <w:outlineLvl w:val="0"/>
              <w:rPr>
                <w:sz w:val="20"/>
                <w:szCs w:val="20"/>
              </w:rPr>
            </w:pPr>
            <w:r w:rsidRPr="004876A3">
              <w:rPr>
                <w:sz w:val="20"/>
                <w:szCs w:val="20"/>
              </w:rPr>
              <w:t>Total</w:t>
            </w:r>
          </w:p>
        </w:tc>
        <w:tc>
          <w:tcPr>
            <w:tcW w:w="1558" w:type="dxa"/>
            <w:tcMar>
              <w:left w:w="115" w:type="dxa"/>
              <w:right w:w="202" w:type="dxa"/>
            </w:tcMar>
          </w:tcPr>
          <w:p w14:paraId="65EA9858" w14:textId="002C424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252</w:t>
            </w:r>
            <w:r w:rsidR="000112BF">
              <w:rPr>
                <w:sz w:val="20"/>
                <w:szCs w:val="20"/>
              </w:rPr>
              <w:t xml:space="preserve"> </w:t>
            </w:r>
            <w:r w:rsidRPr="004876A3">
              <w:rPr>
                <w:sz w:val="20"/>
                <w:szCs w:val="20"/>
              </w:rPr>
              <w:t>000</w:t>
            </w:r>
          </w:p>
        </w:tc>
        <w:tc>
          <w:tcPr>
            <w:tcW w:w="1558" w:type="dxa"/>
            <w:tcMar>
              <w:left w:w="115" w:type="dxa"/>
              <w:right w:w="202" w:type="dxa"/>
            </w:tcMar>
          </w:tcPr>
          <w:p w14:paraId="73E35B48"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7431DEE7" w14:textId="532E4339" w:rsidR="00D67764" w:rsidRPr="004876A3" w:rsidRDefault="00D67764" w:rsidP="000F1F97">
            <w:pPr>
              <w:pStyle w:val="Heading1"/>
              <w:numPr>
                <w:ilvl w:val="0"/>
                <w:numId w:val="0"/>
              </w:numPr>
              <w:spacing w:after="0"/>
              <w:jc w:val="right"/>
              <w:outlineLvl w:val="0"/>
              <w:rPr>
                <w:sz w:val="20"/>
                <w:szCs w:val="20"/>
              </w:rPr>
            </w:pPr>
            <w:r w:rsidRPr="004876A3">
              <w:rPr>
                <w:sz w:val="20"/>
                <w:szCs w:val="20"/>
              </w:rPr>
              <w:t>274</w:t>
            </w:r>
            <w:r w:rsidR="000112BF">
              <w:rPr>
                <w:sz w:val="20"/>
                <w:szCs w:val="20"/>
              </w:rPr>
              <w:t xml:space="preserve"> </w:t>
            </w:r>
            <w:r w:rsidRPr="004876A3">
              <w:rPr>
                <w:sz w:val="20"/>
                <w:szCs w:val="20"/>
              </w:rPr>
              <w:t>500</w:t>
            </w:r>
          </w:p>
        </w:tc>
        <w:tc>
          <w:tcPr>
            <w:tcW w:w="1558" w:type="dxa"/>
            <w:tcMar>
              <w:left w:w="115" w:type="dxa"/>
              <w:right w:w="202" w:type="dxa"/>
            </w:tcMar>
          </w:tcPr>
          <w:p w14:paraId="38412699" w14:textId="77777777" w:rsidR="00D67764" w:rsidRPr="004876A3" w:rsidRDefault="00D67764" w:rsidP="000F1F97">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36729DF7" w14:textId="78056481" w:rsidR="00D67764" w:rsidRPr="004876A3" w:rsidRDefault="00D67764" w:rsidP="000F1F97">
            <w:pPr>
              <w:pStyle w:val="Heading1"/>
              <w:numPr>
                <w:ilvl w:val="0"/>
                <w:numId w:val="0"/>
              </w:numPr>
              <w:spacing w:after="0"/>
              <w:jc w:val="right"/>
              <w:outlineLvl w:val="0"/>
              <w:rPr>
                <w:sz w:val="20"/>
                <w:szCs w:val="20"/>
              </w:rPr>
            </w:pPr>
            <w:r w:rsidRPr="004876A3">
              <w:rPr>
                <w:sz w:val="20"/>
                <w:szCs w:val="20"/>
              </w:rPr>
              <w:t>58</w:t>
            </w:r>
            <w:r w:rsidR="000112BF">
              <w:rPr>
                <w:sz w:val="20"/>
                <w:szCs w:val="20"/>
              </w:rPr>
              <w:t xml:space="preserve"> </w:t>
            </w:r>
            <w:r w:rsidRPr="004876A3">
              <w:rPr>
                <w:sz w:val="20"/>
                <w:szCs w:val="20"/>
              </w:rPr>
              <w:t>500</w:t>
            </w:r>
          </w:p>
        </w:tc>
      </w:tr>
    </w:tbl>
    <w:p w14:paraId="610BC234" w14:textId="77777777" w:rsidR="00D67764" w:rsidRDefault="00D67764" w:rsidP="00D67764">
      <w:pPr>
        <w:pStyle w:val="Heading1"/>
        <w:numPr>
          <w:ilvl w:val="0"/>
          <w:numId w:val="0"/>
        </w:numPr>
        <w:spacing w:after="0"/>
      </w:pPr>
    </w:p>
    <w:p w14:paraId="70223F27" w14:textId="1CC1E4F5" w:rsidR="00977DD5" w:rsidRPr="0035065F" w:rsidRDefault="000112BF" w:rsidP="00D31D8C">
      <w:pPr>
        <w:pStyle w:val="StyleHeader4Para4Left0Firstline0"/>
        <w:numPr>
          <w:ilvl w:val="0"/>
          <w:numId w:val="0"/>
        </w:numPr>
        <w:tabs>
          <w:tab w:val="left" w:pos="0"/>
          <w:tab w:val="left" w:pos="567"/>
        </w:tabs>
        <w:rPr>
          <w:sz w:val="22"/>
          <w:lang w:val="fr-FR"/>
        </w:rPr>
      </w:pPr>
      <w:r>
        <w:rPr>
          <w:sz w:val="22"/>
          <w:lang w:val="fr-FR"/>
        </w:rPr>
        <w:t>34.</w:t>
      </w:r>
      <w:r>
        <w:rPr>
          <w:sz w:val="22"/>
          <w:lang w:val="fr-FR"/>
        </w:rPr>
        <w:tab/>
        <w:t>Avec la répartition révisée d</w:t>
      </w:r>
      <w:r w:rsidR="00AF6BE6">
        <w:rPr>
          <w:sz w:val="22"/>
          <w:lang w:val="fr-FR"/>
        </w:rPr>
        <w:t>u financement</w:t>
      </w:r>
      <w:r>
        <w:rPr>
          <w:sz w:val="22"/>
          <w:lang w:val="fr-FR"/>
        </w:rPr>
        <w:t xml:space="preserve"> pour la première tranche, le PNUE et l’ONUDI viseront l’atteinte des objectifs spécifiques suivants dans chacune des principales composantes de la phase</w:t>
      </w:r>
      <w:r w:rsidR="00481A42">
        <w:rPr>
          <w:sz w:val="22"/>
          <w:lang w:val="fr-FR"/>
        </w:rPr>
        <w:t> </w:t>
      </w:r>
      <w:r>
        <w:rPr>
          <w:sz w:val="22"/>
          <w:lang w:val="fr-FR"/>
        </w:rPr>
        <w:t>II :</w:t>
      </w:r>
      <w:r w:rsidR="00481A42" w:rsidRPr="00481A42">
        <w:rPr>
          <w:lang w:val="fr-FR"/>
        </w:rPr>
        <w:t> </w:t>
      </w:r>
      <w:r>
        <w:rPr>
          <w:sz w:val="22"/>
          <w:lang w:val="fr-FR"/>
        </w:rPr>
        <w:t>form</w:t>
      </w:r>
      <w:r w:rsidR="00E83743">
        <w:rPr>
          <w:sz w:val="22"/>
          <w:lang w:val="fr-FR"/>
        </w:rPr>
        <w:t xml:space="preserve">ation de </w:t>
      </w:r>
      <w:r>
        <w:rPr>
          <w:sz w:val="22"/>
          <w:lang w:val="fr-FR"/>
        </w:rPr>
        <w:t>450 agents des douanes et autres agents d’application de la loi; révision des règlements existants et réd</w:t>
      </w:r>
      <w:r w:rsidR="00E83743">
        <w:rPr>
          <w:sz w:val="22"/>
          <w:lang w:val="fr-FR"/>
        </w:rPr>
        <w:t>action</w:t>
      </w:r>
      <w:r>
        <w:rPr>
          <w:sz w:val="22"/>
          <w:lang w:val="fr-FR"/>
        </w:rPr>
        <w:t xml:space="preserve"> de nouvelles mesures proposées pour la phase II; ten</w:t>
      </w:r>
      <w:r w:rsidR="00E83743">
        <w:rPr>
          <w:sz w:val="22"/>
          <w:lang w:val="fr-FR"/>
        </w:rPr>
        <w:t xml:space="preserve">ue de </w:t>
      </w:r>
      <w:r>
        <w:rPr>
          <w:sz w:val="22"/>
          <w:lang w:val="fr-FR"/>
        </w:rPr>
        <w:t>deux ateliers pour diffuser les règlements mis à jour; amorce</w:t>
      </w:r>
      <w:r w:rsidR="00E83743">
        <w:rPr>
          <w:sz w:val="22"/>
          <w:lang w:val="fr-FR"/>
        </w:rPr>
        <w:t xml:space="preserve"> du</w:t>
      </w:r>
      <w:r>
        <w:rPr>
          <w:sz w:val="22"/>
          <w:lang w:val="fr-FR"/>
        </w:rPr>
        <w:t xml:space="preserve"> processus d’instauration d’un système de certification des techniciens; form</w:t>
      </w:r>
      <w:r w:rsidR="00E83743">
        <w:rPr>
          <w:sz w:val="22"/>
          <w:lang w:val="fr-FR"/>
        </w:rPr>
        <w:t xml:space="preserve">ation de </w:t>
      </w:r>
      <w:r>
        <w:rPr>
          <w:sz w:val="22"/>
          <w:lang w:val="fr-FR"/>
        </w:rPr>
        <w:t xml:space="preserve">425 techniciens </w:t>
      </w:r>
      <w:r w:rsidR="00E83743">
        <w:rPr>
          <w:sz w:val="22"/>
          <w:lang w:val="fr-FR"/>
        </w:rPr>
        <w:t>aux</w:t>
      </w:r>
      <w:r>
        <w:rPr>
          <w:sz w:val="22"/>
          <w:lang w:val="fr-FR"/>
        </w:rPr>
        <w:t xml:space="preserve"> bonnes pratiques d’entretien; te</w:t>
      </w:r>
      <w:r w:rsidR="00E83743">
        <w:rPr>
          <w:sz w:val="22"/>
          <w:lang w:val="fr-FR"/>
        </w:rPr>
        <w:t>nue d’</w:t>
      </w:r>
      <w:r>
        <w:rPr>
          <w:sz w:val="22"/>
          <w:lang w:val="fr-FR"/>
        </w:rPr>
        <w:t xml:space="preserve">un atelier national et </w:t>
      </w:r>
      <w:r w:rsidR="00E83743">
        <w:rPr>
          <w:sz w:val="22"/>
          <w:lang w:val="fr-FR"/>
        </w:rPr>
        <w:t xml:space="preserve">de </w:t>
      </w:r>
      <w:r>
        <w:rPr>
          <w:sz w:val="22"/>
          <w:lang w:val="fr-FR"/>
        </w:rPr>
        <w:t>14 ateliers régionaux avec les associations de réfrigération pour promouvoir les activités du PGEH; ac</w:t>
      </w:r>
      <w:r w:rsidR="00E83743">
        <w:rPr>
          <w:sz w:val="22"/>
          <w:lang w:val="fr-FR"/>
        </w:rPr>
        <w:t>hat et distribution</w:t>
      </w:r>
      <w:r>
        <w:rPr>
          <w:sz w:val="22"/>
          <w:lang w:val="fr-FR"/>
        </w:rPr>
        <w:t xml:space="preserve"> d</w:t>
      </w:r>
      <w:r w:rsidR="00E83743">
        <w:rPr>
          <w:sz w:val="22"/>
          <w:lang w:val="fr-FR"/>
        </w:rPr>
        <w:t>’</w:t>
      </w:r>
      <w:r>
        <w:rPr>
          <w:sz w:val="22"/>
          <w:lang w:val="fr-FR"/>
        </w:rPr>
        <w:t>outils et d</w:t>
      </w:r>
      <w:r w:rsidR="00E83743">
        <w:rPr>
          <w:sz w:val="22"/>
          <w:lang w:val="fr-FR"/>
        </w:rPr>
        <w:t>’</w:t>
      </w:r>
      <w:r>
        <w:rPr>
          <w:sz w:val="22"/>
          <w:lang w:val="fr-FR"/>
        </w:rPr>
        <w:t xml:space="preserve">équipements pour les sept centres de formation; </w:t>
      </w:r>
      <w:r w:rsidR="00AF6BE6">
        <w:rPr>
          <w:sz w:val="22"/>
          <w:lang w:val="fr-FR"/>
        </w:rPr>
        <w:t xml:space="preserve">réalisation d’une </w:t>
      </w:r>
      <w:r>
        <w:rPr>
          <w:sz w:val="22"/>
          <w:lang w:val="fr-FR"/>
        </w:rPr>
        <w:t>étude de faisabilité sur l’installation de centres de régénération et install</w:t>
      </w:r>
      <w:r w:rsidR="0035065F">
        <w:rPr>
          <w:sz w:val="22"/>
          <w:lang w:val="fr-FR"/>
        </w:rPr>
        <w:t>ation d</w:t>
      </w:r>
      <w:r>
        <w:rPr>
          <w:sz w:val="22"/>
          <w:lang w:val="fr-FR"/>
        </w:rPr>
        <w:t xml:space="preserve">e deux à quatre climatiseurs à base de substances de remplacement à faible PRG (très probablement le R-290) dans les centres de formation pour évaluer la performance et </w:t>
      </w:r>
      <w:r w:rsidR="0035065F">
        <w:rPr>
          <w:sz w:val="22"/>
          <w:lang w:val="fr-FR"/>
        </w:rPr>
        <w:t xml:space="preserve">appuyer </w:t>
      </w:r>
      <w:r>
        <w:rPr>
          <w:sz w:val="22"/>
          <w:lang w:val="fr-FR"/>
        </w:rPr>
        <w:t>l</w:t>
      </w:r>
      <w:r w:rsidR="00977DD5">
        <w:rPr>
          <w:sz w:val="22"/>
          <w:lang w:val="fr-FR"/>
        </w:rPr>
        <w:t>a formation sur les solutions de remplacement à faible PRG.</w:t>
      </w:r>
    </w:p>
    <w:p w14:paraId="15B4F8C4" w14:textId="36DA4F55" w:rsidR="00977DD5" w:rsidRDefault="00977DD5" w:rsidP="00D31D8C">
      <w:pPr>
        <w:pStyle w:val="StyleHeader4Para4Left0Firstline0"/>
        <w:numPr>
          <w:ilvl w:val="0"/>
          <w:numId w:val="0"/>
        </w:numPr>
        <w:tabs>
          <w:tab w:val="left" w:pos="0"/>
          <w:tab w:val="left" w:pos="567"/>
        </w:tabs>
        <w:rPr>
          <w:sz w:val="22"/>
          <w:u w:val="single"/>
          <w:lang w:val="fr-FR"/>
        </w:rPr>
      </w:pPr>
      <w:r>
        <w:rPr>
          <w:sz w:val="22"/>
          <w:u w:val="single"/>
          <w:lang w:val="fr-FR"/>
        </w:rPr>
        <w:t>Incidence sur le climat</w:t>
      </w:r>
    </w:p>
    <w:p w14:paraId="328F19B7" w14:textId="46B9C56A" w:rsidR="00977DD5" w:rsidRDefault="00977DD5" w:rsidP="00D31D8C">
      <w:pPr>
        <w:pStyle w:val="StyleHeader4Para4Left0Firstline0"/>
        <w:numPr>
          <w:ilvl w:val="0"/>
          <w:numId w:val="0"/>
        </w:numPr>
        <w:tabs>
          <w:tab w:val="left" w:pos="0"/>
          <w:tab w:val="left" w:pos="567"/>
        </w:tabs>
        <w:rPr>
          <w:sz w:val="22"/>
          <w:lang w:val="fr-FR"/>
        </w:rPr>
      </w:pPr>
      <w:r>
        <w:rPr>
          <w:sz w:val="22"/>
          <w:lang w:val="fr-FR"/>
        </w:rPr>
        <w:t>35.</w:t>
      </w:r>
      <w:r>
        <w:rPr>
          <w:sz w:val="22"/>
          <w:lang w:val="fr-FR"/>
        </w:rPr>
        <w:tab/>
        <w:t xml:space="preserve">Les activités proposées dans le secteur de l’entretien qui incluent un meilleur confinement des frigorigènes par la formation et la fourniture d’équipements, réduiront la quantité de HCFC-22 utilisée pour l’entretien dans la réfrigération et la climatisation.  Chaque kilogramme de HCFC-22 qui n’est pas émis </w:t>
      </w:r>
      <w:r w:rsidR="0035065F">
        <w:rPr>
          <w:sz w:val="22"/>
          <w:lang w:val="fr-FR"/>
        </w:rPr>
        <w:t>grâce à</w:t>
      </w:r>
      <w:r>
        <w:rPr>
          <w:sz w:val="22"/>
          <w:lang w:val="fr-FR"/>
        </w:rPr>
        <w:t xml:space="preserve"> de meilleures pratiques en réfrigération, entraîne des économies d’environ 1,8 tonnes d’équivalent CO</w:t>
      </w:r>
      <w:r>
        <w:rPr>
          <w:sz w:val="22"/>
          <w:vertAlign w:val="subscript"/>
          <w:lang w:val="fr-FR"/>
        </w:rPr>
        <w:t>2</w:t>
      </w:r>
      <w:r>
        <w:rPr>
          <w:sz w:val="22"/>
          <w:lang w:val="fr-FR"/>
        </w:rPr>
        <w:t xml:space="preserve">. Un calcul de l’incidence sur le climat est fourni dans le PGEH. Les activités prévues par le gouvernement du Sénégal, incluant </w:t>
      </w:r>
      <w:r w:rsidR="00AF6BE6">
        <w:rPr>
          <w:sz w:val="22"/>
          <w:lang w:val="fr-FR"/>
        </w:rPr>
        <w:t>l</w:t>
      </w:r>
      <w:r>
        <w:rPr>
          <w:sz w:val="22"/>
          <w:lang w:val="fr-FR"/>
        </w:rPr>
        <w:t>es efforts pour promouvoir des solutions de remplacement à faible PRG, ainsi que la formation donnée sur les bonnes pratiques d’entretien, y compris la récupération et la régénération des frigorigènes, indiquent que la mise en œuvre du PGEH réduira les émissions de frigorigènes dans l’atmosphère, ce qui sera bénéfique pour le climat.</w:t>
      </w:r>
    </w:p>
    <w:p w14:paraId="21E53E1A" w14:textId="4376308E" w:rsidR="00977DD5" w:rsidRDefault="00977DD5" w:rsidP="00D31D8C">
      <w:pPr>
        <w:pStyle w:val="StyleHeader4Para4Left0Firstline0"/>
        <w:numPr>
          <w:ilvl w:val="0"/>
          <w:numId w:val="0"/>
        </w:numPr>
        <w:tabs>
          <w:tab w:val="left" w:pos="0"/>
          <w:tab w:val="left" w:pos="567"/>
        </w:tabs>
        <w:rPr>
          <w:b/>
          <w:bCs/>
          <w:sz w:val="22"/>
          <w:lang w:val="fr-FR"/>
        </w:rPr>
      </w:pPr>
      <w:r>
        <w:rPr>
          <w:b/>
          <w:bCs/>
          <w:sz w:val="22"/>
          <w:lang w:val="fr-FR"/>
        </w:rPr>
        <w:t>Cofinancement</w:t>
      </w:r>
    </w:p>
    <w:p w14:paraId="2831964C" w14:textId="540407D0" w:rsidR="00977DD5" w:rsidRDefault="00977DD5" w:rsidP="00480548">
      <w:pPr>
        <w:pStyle w:val="StyleHeader4Para4Left0Firstline0"/>
        <w:numPr>
          <w:ilvl w:val="0"/>
          <w:numId w:val="0"/>
        </w:numPr>
        <w:tabs>
          <w:tab w:val="left" w:pos="0"/>
          <w:tab w:val="left" w:pos="567"/>
        </w:tabs>
        <w:spacing w:after="120"/>
        <w:rPr>
          <w:sz w:val="22"/>
          <w:lang w:val="fr-FR"/>
        </w:rPr>
      </w:pPr>
      <w:r>
        <w:rPr>
          <w:sz w:val="22"/>
          <w:lang w:val="fr-FR"/>
        </w:rPr>
        <w:t>36.</w:t>
      </w:r>
      <w:r>
        <w:rPr>
          <w:sz w:val="22"/>
          <w:lang w:val="fr-FR"/>
        </w:rPr>
        <w:tab/>
        <w:t xml:space="preserve">Le PNUE a indiqué que durant la phase II du PGEH, le gouvernement fournirait une contribution en nature, sous forme de logistique et </w:t>
      </w:r>
      <w:r w:rsidR="00AF6BE6">
        <w:rPr>
          <w:sz w:val="22"/>
          <w:lang w:val="fr-FR"/>
        </w:rPr>
        <w:t xml:space="preserve">personnel de </w:t>
      </w:r>
      <w:r>
        <w:rPr>
          <w:sz w:val="22"/>
          <w:lang w:val="fr-FR"/>
        </w:rPr>
        <w:t xml:space="preserve">soutien, </w:t>
      </w:r>
      <w:r w:rsidR="0035065F">
        <w:rPr>
          <w:sz w:val="22"/>
          <w:lang w:val="fr-FR"/>
        </w:rPr>
        <w:t>au besoin,</w:t>
      </w:r>
      <w:r>
        <w:rPr>
          <w:sz w:val="22"/>
          <w:lang w:val="fr-FR"/>
        </w:rPr>
        <w:t xml:space="preserve"> durant la mise en œuvre du plan.</w:t>
      </w:r>
    </w:p>
    <w:p w14:paraId="2D1159C6" w14:textId="0082BFC0" w:rsidR="00977DD5" w:rsidRDefault="00977DD5" w:rsidP="00480548">
      <w:pPr>
        <w:pStyle w:val="StyleHeader4Para4Left0Firstline0"/>
        <w:numPr>
          <w:ilvl w:val="0"/>
          <w:numId w:val="0"/>
        </w:numPr>
        <w:tabs>
          <w:tab w:val="left" w:pos="0"/>
          <w:tab w:val="left" w:pos="567"/>
        </w:tabs>
        <w:spacing w:after="120"/>
        <w:rPr>
          <w:b/>
          <w:bCs/>
          <w:sz w:val="22"/>
          <w:lang w:val="fr-FR"/>
        </w:rPr>
      </w:pPr>
      <w:r>
        <w:rPr>
          <w:b/>
          <w:bCs/>
          <w:sz w:val="22"/>
          <w:lang w:val="fr-FR"/>
        </w:rPr>
        <w:t>Projet de plan d’activités du Fonds multilatéral pour 2021-2023</w:t>
      </w:r>
    </w:p>
    <w:p w14:paraId="3302E059" w14:textId="0750E0EF" w:rsidR="00977DD5" w:rsidRDefault="00977DD5" w:rsidP="00D31D8C">
      <w:pPr>
        <w:pStyle w:val="StyleHeader4Para4Left0Firstline0"/>
        <w:numPr>
          <w:ilvl w:val="0"/>
          <w:numId w:val="0"/>
        </w:numPr>
        <w:tabs>
          <w:tab w:val="left" w:pos="0"/>
          <w:tab w:val="left" w:pos="567"/>
        </w:tabs>
        <w:rPr>
          <w:sz w:val="22"/>
          <w:lang w:val="fr-FR"/>
        </w:rPr>
      </w:pPr>
      <w:r>
        <w:rPr>
          <w:sz w:val="22"/>
          <w:lang w:val="fr-FR"/>
        </w:rPr>
        <w:t>37.</w:t>
      </w:r>
      <w:r>
        <w:rPr>
          <w:sz w:val="22"/>
          <w:lang w:val="fr-FR"/>
        </w:rPr>
        <w:tab/>
        <w:t xml:space="preserve">Le PNUE et l’ONUDI demandent </w:t>
      </w:r>
      <w:r w:rsidR="00AF6BE6">
        <w:rPr>
          <w:sz w:val="22"/>
          <w:lang w:val="fr-FR"/>
        </w:rPr>
        <w:t xml:space="preserve">un financement de </w:t>
      </w:r>
      <w:r>
        <w:rPr>
          <w:sz w:val="22"/>
          <w:lang w:val="fr-FR"/>
        </w:rPr>
        <w:t>585 000 $US, coûts d’appui d’agence en sus, pour la mise en œuvre de la phase II du PGEH pour le Sénégal.</w:t>
      </w:r>
      <w:r w:rsidR="0009339F">
        <w:rPr>
          <w:sz w:val="22"/>
          <w:lang w:val="fr-FR"/>
        </w:rPr>
        <w:t xml:space="preserve"> Le montant total demandé de 587 465 $US, coûts d’appui d’agence inclus pour la période 2021-2023, est inférieur de 105 785 $US au montant inscrit dans le plan d’activités.</w:t>
      </w:r>
    </w:p>
    <w:p w14:paraId="4611EA39" w14:textId="79F2A4E6" w:rsidR="0009339F" w:rsidRDefault="0009339F" w:rsidP="00D31D8C">
      <w:pPr>
        <w:pStyle w:val="StyleHeader4Para4Left0Firstline0"/>
        <w:numPr>
          <w:ilvl w:val="0"/>
          <w:numId w:val="0"/>
        </w:numPr>
        <w:tabs>
          <w:tab w:val="left" w:pos="0"/>
          <w:tab w:val="left" w:pos="567"/>
        </w:tabs>
        <w:rPr>
          <w:b/>
          <w:bCs/>
          <w:sz w:val="22"/>
          <w:lang w:val="fr-FR"/>
        </w:rPr>
      </w:pPr>
      <w:r>
        <w:rPr>
          <w:b/>
          <w:bCs/>
          <w:sz w:val="22"/>
          <w:lang w:val="fr-FR"/>
        </w:rPr>
        <w:lastRenderedPageBreak/>
        <w:t>Projet d’Accord</w:t>
      </w:r>
    </w:p>
    <w:p w14:paraId="49A1A33E" w14:textId="77777777" w:rsidR="0009339F" w:rsidRDefault="0009339F" w:rsidP="00D31D8C">
      <w:pPr>
        <w:pStyle w:val="StyleHeader4Para4Left0Firstline0"/>
        <w:numPr>
          <w:ilvl w:val="0"/>
          <w:numId w:val="0"/>
        </w:numPr>
        <w:tabs>
          <w:tab w:val="left" w:pos="0"/>
          <w:tab w:val="left" w:pos="567"/>
        </w:tabs>
        <w:rPr>
          <w:sz w:val="22"/>
          <w:lang w:val="fr-FR"/>
        </w:rPr>
      </w:pPr>
      <w:r>
        <w:rPr>
          <w:sz w:val="22"/>
          <w:lang w:val="fr-FR"/>
        </w:rPr>
        <w:t>38.</w:t>
      </w:r>
      <w:r>
        <w:rPr>
          <w:sz w:val="22"/>
          <w:lang w:val="fr-FR"/>
        </w:rPr>
        <w:tab/>
        <w:t>Un projet d’Accord entre le gouvernement du Sénégal et le Comité exécutif pour l’élimination des HCFC durant la phase II du PGEH est inclus à l’Annexe I au présent document.</w:t>
      </w:r>
    </w:p>
    <w:p w14:paraId="272B996A" w14:textId="77777777" w:rsidR="0009339F" w:rsidRDefault="0009339F" w:rsidP="00D31D8C">
      <w:pPr>
        <w:pStyle w:val="StyleHeader4Para4Left0Firstline0"/>
        <w:numPr>
          <w:ilvl w:val="0"/>
          <w:numId w:val="0"/>
        </w:numPr>
        <w:tabs>
          <w:tab w:val="left" w:pos="0"/>
          <w:tab w:val="left" w:pos="567"/>
        </w:tabs>
        <w:rPr>
          <w:b/>
          <w:bCs/>
          <w:sz w:val="22"/>
          <w:lang w:val="fr-FR"/>
        </w:rPr>
      </w:pPr>
      <w:r>
        <w:rPr>
          <w:b/>
          <w:bCs/>
          <w:sz w:val="22"/>
          <w:lang w:val="fr-FR"/>
        </w:rPr>
        <w:t>RECOMMANDATION</w:t>
      </w:r>
    </w:p>
    <w:p w14:paraId="2E8A3BCB" w14:textId="77777777" w:rsidR="0009339F" w:rsidRDefault="0009339F" w:rsidP="00D31D8C">
      <w:pPr>
        <w:pStyle w:val="StyleHeader4Para4Left0Firstline0"/>
        <w:numPr>
          <w:ilvl w:val="0"/>
          <w:numId w:val="0"/>
        </w:numPr>
        <w:tabs>
          <w:tab w:val="left" w:pos="0"/>
          <w:tab w:val="left" w:pos="567"/>
        </w:tabs>
        <w:rPr>
          <w:sz w:val="22"/>
          <w:lang w:val="fr-FR"/>
        </w:rPr>
      </w:pPr>
      <w:r>
        <w:rPr>
          <w:sz w:val="22"/>
          <w:lang w:val="fr-FR"/>
        </w:rPr>
        <w:t>39.</w:t>
      </w:r>
      <w:r>
        <w:rPr>
          <w:sz w:val="22"/>
          <w:lang w:val="fr-FR"/>
        </w:rPr>
        <w:tab/>
        <w:t>Le Comité exécutif pourrait souhaiter :</w:t>
      </w:r>
    </w:p>
    <w:p w14:paraId="3795EB6B" w14:textId="0BEFDC6C" w:rsidR="0009339F" w:rsidRDefault="0009339F" w:rsidP="00C2476D">
      <w:pPr>
        <w:pStyle w:val="StyleHeader4Para4Left0Firstline0"/>
        <w:numPr>
          <w:ilvl w:val="0"/>
          <w:numId w:val="27"/>
        </w:numPr>
        <w:tabs>
          <w:tab w:val="left" w:pos="0"/>
          <w:tab w:val="left" w:pos="1560"/>
        </w:tabs>
        <w:ind w:hanging="927"/>
        <w:rPr>
          <w:sz w:val="22"/>
          <w:lang w:val="fr-FR"/>
        </w:rPr>
      </w:pPr>
      <w:r>
        <w:rPr>
          <w:sz w:val="22"/>
          <w:lang w:val="fr-FR"/>
        </w:rPr>
        <w:t>Approuver, en principe, la phase II du plan de gestion de l’élimination des HCFC (PGEH) pour le Sénégal, pour la période de 2021 à 2025 en vue de réduire la consommation de HCFC de 81,1 pour cent par rapport à la valeur de référence du pays, au coût de 653</w:t>
      </w:r>
      <w:r w:rsidR="00481A42">
        <w:rPr>
          <w:sz w:val="22"/>
          <w:lang w:val="fr-FR"/>
        </w:rPr>
        <w:t> </w:t>
      </w:r>
      <w:r>
        <w:rPr>
          <w:sz w:val="22"/>
          <w:lang w:val="fr-FR"/>
        </w:rPr>
        <w:t>570</w:t>
      </w:r>
      <w:r w:rsidR="00481A42">
        <w:rPr>
          <w:sz w:val="22"/>
          <w:lang w:val="fr-FR"/>
        </w:rPr>
        <w:t> </w:t>
      </w:r>
      <w:r>
        <w:rPr>
          <w:sz w:val="22"/>
          <w:lang w:val="fr-FR"/>
        </w:rPr>
        <w:t xml:space="preserve">$US, </w:t>
      </w:r>
      <w:r w:rsidR="0035065F">
        <w:rPr>
          <w:sz w:val="22"/>
          <w:lang w:val="fr-FR"/>
        </w:rPr>
        <w:t>s</w:t>
      </w:r>
      <w:r>
        <w:rPr>
          <w:sz w:val="22"/>
          <w:lang w:val="fr-FR"/>
        </w:rPr>
        <w:t>o</w:t>
      </w:r>
      <w:r w:rsidR="0035065F">
        <w:rPr>
          <w:sz w:val="22"/>
          <w:lang w:val="fr-FR"/>
        </w:rPr>
        <w:t>i</w:t>
      </w:r>
      <w:r>
        <w:rPr>
          <w:sz w:val="22"/>
          <w:lang w:val="fr-FR"/>
        </w:rPr>
        <w:t xml:space="preserve">t 398 000 $US, plus des coûts d’appui d’agence de 51 740 $US, pour le PNUE et 187 000 $US, plus des coûts d’appui d’agence de 16 830 $US, pour </w:t>
      </w:r>
      <w:proofErr w:type="gramStart"/>
      <w:r>
        <w:rPr>
          <w:sz w:val="22"/>
          <w:lang w:val="fr-FR"/>
        </w:rPr>
        <w:t>l’ONUDI;</w:t>
      </w:r>
      <w:proofErr w:type="gramEnd"/>
    </w:p>
    <w:p w14:paraId="53E7218E" w14:textId="7827E03E" w:rsidR="0009339F" w:rsidRDefault="0009339F" w:rsidP="00C2476D">
      <w:pPr>
        <w:pStyle w:val="StyleHeader4Para4Left0Firstline0"/>
        <w:numPr>
          <w:ilvl w:val="0"/>
          <w:numId w:val="27"/>
        </w:numPr>
        <w:tabs>
          <w:tab w:val="left" w:pos="0"/>
          <w:tab w:val="left" w:pos="1560"/>
        </w:tabs>
        <w:ind w:hanging="927"/>
        <w:rPr>
          <w:sz w:val="22"/>
          <w:lang w:val="fr-FR"/>
        </w:rPr>
      </w:pPr>
      <w:r>
        <w:rPr>
          <w:sz w:val="22"/>
          <w:lang w:val="fr-FR"/>
        </w:rPr>
        <w:t>Prendre note de l’engagement du gouvernement du Sénégal d’instaurer des mesures réglementaires pour contrôler les émissions prévues de frigorigènes durant l’installation, l’entretien et le démantèlement d’ici le 1</w:t>
      </w:r>
      <w:r w:rsidRPr="0009339F">
        <w:rPr>
          <w:sz w:val="22"/>
          <w:vertAlign w:val="superscript"/>
          <w:lang w:val="fr-FR"/>
        </w:rPr>
        <w:t>er</w:t>
      </w:r>
      <w:r>
        <w:rPr>
          <w:sz w:val="22"/>
          <w:lang w:val="fr-FR"/>
        </w:rPr>
        <w:t xml:space="preserve"> janvier </w:t>
      </w:r>
      <w:proofErr w:type="gramStart"/>
      <w:r>
        <w:rPr>
          <w:sz w:val="22"/>
          <w:lang w:val="fr-FR"/>
        </w:rPr>
        <w:t>2024;</w:t>
      </w:r>
      <w:proofErr w:type="gramEnd"/>
    </w:p>
    <w:p w14:paraId="5B112605" w14:textId="2CD29E24" w:rsidR="0009339F" w:rsidRDefault="0009339F" w:rsidP="00C2476D">
      <w:pPr>
        <w:pStyle w:val="StyleHeader4Para4Left0Firstline0"/>
        <w:numPr>
          <w:ilvl w:val="0"/>
          <w:numId w:val="27"/>
        </w:numPr>
        <w:tabs>
          <w:tab w:val="left" w:pos="0"/>
          <w:tab w:val="left" w:pos="1560"/>
        </w:tabs>
        <w:ind w:hanging="927"/>
        <w:rPr>
          <w:sz w:val="22"/>
          <w:lang w:val="fr-FR"/>
        </w:rPr>
      </w:pPr>
      <w:r>
        <w:rPr>
          <w:sz w:val="22"/>
          <w:lang w:val="fr-FR"/>
        </w:rPr>
        <w:t xml:space="preserve">Déduire 6,81 tonnes PAO de </w:t>
      </w:r>
      <w:r w:rsidR="00AF6BE6">
        <w:rPr>
          <w:sz w:val="22"/>
          <w:lang w:val="fr-FR"/>
        </w:rPr>
        <w:t xml:space="preserve">HCFC, de </w:t>
      </w:r>
      <w:r>
        <w:rPr>
          <w:sz w:val="22"/>
          <w:lang w:val="fr-FR"/>
        </w:rPr>
        <w:t xml:space="preserve">la consommation restante de HCFC admissible au </w:t>
      </w:r>
      <w:proofErr w:type="gramStart"/>
      <w:r>
        <w:rPr>
          <w:sz w:val="22"/>
          <w:lang w:val="fr-FR"/>
        </w:rPr>
        <w:t>financement:</w:t>
      </w:r>
      <w:proofErr w:type="gramEnd"/>
    </w:p>
    <w:p w14:paraId="07D16DEB" w14:textId="2709890C" w:rsidR="003900FC" w:rsidRDefault="0009339F" w:rsidP="00C2476D">
      <w:pPr>
        <w:pStyle w:val="StyleHeader4Para4Left0Firstline0"/>
        <w:numPr>
          <w:ilvl w:val="0"/>
          <w:numId w:val="27"/>
        </w:numPr>
        <w:ind w:hanging="927"/>
        <w:rPr>
          <w:sz w:val="22"/>
          <w:lang w:val="fr-FR"/>
        </w:rPr>
      </w:pPr>
      <w:r>
        <w:rPr>
          <w:sz w:val="22"/>
          <w:lang w:val="fr-FR"/>
        </w:rPr>
        <w:t>Approuver le projet d’Accord entre le gouvernement du Sénégal et le Comité exécutif pour la réduction de la consommation de HCFC</w:t>
      </w:r>
      <w:r w:rsidR="0035065F">
        <w:rPr>
          <w:sz w:val="22"/>
          <w:lang w:val="fr-FR"/>
        </w:rPr>
        <w:t>,</w:t>
      </w:r>
      <w:r w:rsidR="003900FC">
        <w:rPr>
          <w:sz w:val="22"/>
          <w:lang w:val="fr-FR"/>
        </w:rPr>
        <w:t xml:space="preserve"> </w:t>
      </w:r>
      <w:r w:rsidR="0035065F">
        <w:rPr>
          <w:sz w:val="22"/>
          <w:lang w:val="fr-FR"/>
        </w:rPr>
        <w:t>conformément à</w:t>
      </w:r>
      <w:r w:rsidR="003900FC">
        <w:rPr>
          <w:sz w:val="22"/>
          <w:lang w:val="fr-FR"/>
        </w:rPr>
        <w:t xml:space="preserve"> </w:t>
      </w:r>
      <w:r>
        <w:rPr>
          <w:sz w:val="22"/>
          <w:lang w:val="fr-FR"/>
        </w:rPr>
        <w:t xml:space="preserve">la phase II du PGEH, </w:t>
      </w:r>
      <w:r w:rsidR="003900FC">
        <w:rPr>
          <w:sz w:val="22"/>
          <w:lang w:val="fr-FR"/>
        </w:rPr>
        <w:t xml:space="preserve">inclus à l’Annexe I au présent </w:t>
      </w:r>
      <w:proofErr w:type="gramStart"/>
      <w:r w:rsidR="003900FC">
        <w:rPr>
          <w:sz w:val="22"/>
          <w:lang w:val="fr-FR"/>
        </w:rPr>
        <w:t>document;</w:t>
      </w:r>
      <w:proofErr w:type="gramEnd"/>
      <w:r w:rsidR="003900FC">
        <w:rPr>
          <w:sz w:val="22"/>
          <w:lang w:val="fr-FR"/>
        </w:rPr>
        <w:t xml:space="preserve"> et</w:t>
      </w:r>
    </w:p>
    <w:p w14:paraId="7E55B07F" w14:textId="5916C3B7" w:rsidR="0009339F" w:rsidRPr="0009339F" w:rsidRDefault="003900FC" w:rsidP="00C2476D">
      <w:pPr>
        <w:pStyle w:val="StyleHeader4Para4Left0Firstline0"/>
        <w:numPr>
          <w:ilvl w:val="0"/>
          <w:numId w:val="27"/>
        </w:numPr>
        <w:tabs>
          <w:tab w:val="left" w:pos="0"/>
          <w:tab w:val="left" w:pos="1560"/>
        </w:tabs>
        <w:ind w:left="1418" w:hanging="851"/>
        <w:rPr>
          <w:sz w:val="22"/>
          <w:lang w:val="fr-FR"/>
        </w:rPr>
      </w:pPr>
      <w:r>
        <w:rPr>
          <w:sz w:val="22"/>
          <w:lang w:val="fr-FR"/>
        </w:rPr>
        <w:t xml:space="preserve">Approuver la première tranche de la phase II du PGEH pour le Sénégal et les plans correspondants de mise en œuvre de la tranche, au montant de 281 080 $US, </w:t>
      </w:r>
      <w:r w:rsidR="0035065F">
        <w:rPr>
          <w:sz w:val="22"/>
          <w:lang w:val="fr-FR"/>
        </w:rPr>
        <w:t>soit</w:t>
      </w:r>
      <w:r>
        <w:rPr>
          <w:sz w:val="22"/>
          <w:lang w:val="fr-FR"/>
        </w:rPr>
        <w:t xml:space="preserve"> 160</w:t>
      </w:r>
      <w:r w:rsidR="00481A42">
        <w:rPr>
          <w:sz w:val="22"/>
          <w:lang w:val="fr-FR"/>
        </w:rPr>
        <w:t> </w:t>
      </w:r>
      <w:r>
        <w:rPr>
          <w:sz w:val="22"/>
          <w:lang w:val="fr-FR"/>
        </w:rPr>
        <w:t>000</w:t>
      </w:r>
      <w:r w:rsidR="00481A42">
        <w:rPr>
          <w:sz w:val="22"/>
          <w:lang w:val="fr-FR"/>
        </w:rPr>
        <w:t> </w:t>
      </w:r>
      <w:r>
        <w:rPr>
          <w:sz w:val="22"/>
          <w:lang w:val="fr-FR"/>
        </w:rPr>
        <w:t>$US, plus des coûts d’appui d’agence de 20 800 $US, pour le PNUE et 92</w:t>
      </w:r>
      <w:r w:rsidR="00481A42">
        <w:rPr>
          <w:sz w:val="22"/>
          <w:lang w:val="fr-FR"/>
        </w:rPr>
        <w:t> </w:t>
      </w:r>
      <w:r>
        <w:rPr>
          <w:sz w:val="22"/>
          <w:lang w:val="fr-FR"/>
        </w:rPr>
        <w:t>000</w:t>
      </w:r>
      <w:r w:rsidR="00481A42">
        <w:rPr>
          <w:sz w:val="22"/>
          <w:lang w:val="fr-FR"/>
        </w:rPr>
        <w:t> </w:t>
      </w:r>
      <w:r>
        <w:rPr>
          <w:sz w:val="22"/>
          <w:lang w:val="fr-FR"/>
        </w:rPr>
        <w:t>$US, plus des coûts d’appui d’agence de 8 280 $US, pour l’ONUDI, étant entendu que l’ONUDI inclura dans le rapport périodique associé à la mise en œuvre de la première tranche le</w:t>
      </w:r>
      <w:r w:rsidR="004B67DC">
        <w:rPr>
          <w:sz w:val="22"/>
          <w:lang w:val="fr-FR"/>
        </w:rPr>
        <w:t>s</w:t>
      </w:r>
      <w:r>
        <w:rPr>
          <w:sz w:val="22"/>
          <w:lang w:val="fr-FR"/>
        </w:rPr>
        <w:t xml:space="preserve"> résultat</w:t>
      </w:r>
      <w:r w:rsidR="004B67DC">
        <w:rPr>
          <w:sz w:val="22"/>
          <w:lang w:val="fr-FR"/>
        </w:rPr>
        <w:t>s</w:t>
      </w:r>
      <w:r>
        <w:rPr>
          <w:sz w:val="22"/>
          <w:lang w:val="fr-FR"/>
        </w:rPr>
        <w:t xml:space="preserve"> de l’étude de faisabilité sur l’installation d’un système de récupération et régénération au Sénégal, incluant le modèle d’affaires, le tonnage anticipé de frigorigènes à récupérer et l’identification de l’opérateur le plus adéquat pour le centre de régénération.</w:t>
      </w:r>
    </w:p>
    <w:p w14:paraId="44B0B064" w14:textId="77777777" w:rsidR="008A5835" w:rsidRPr="00D31D8C" w:rsidRDefault="008A5835" w:rsidP="00D31D8C">
      <w:pPr>
        <w:pStyle w:val="StyleHeader4Para4Left0Firstline0"/>
        <w:numPr>
          <w:ilvl w:val="0"/>
          <w:numId w:val="0"/>
        </w:numPr>
        <w:tabs>
          <w:tab w:val="left" w:pos="0"/>
          <w:tab w:val="left" w:pos="567"/>
        </w:tabs>
        <w:rPr>
          <w:sz w:val="22"/>
          <w:lang w:val="fr-FR"/>
        </w:rPr>
      </w:pPr>
    </w:p>
    <w:p w14:paraId="2EE8ED23" w14:textId="77777777" w:rsidR="006D7566" w:rsidRPr="007A2F3E" w:rsidRDefault="006D7566" w:rsidP="00FA45EA">
      <w:pPr>
        <w:pStyle w:val="StyleHeader4Para4Left0Firstline0"/>
        <w:numPr>
          <w:ilvl w:val="0"/>
          <w:numId w:val="0"/>
        </w:numPr>
        <w:tabs>
          <w:tab w:val="left" w:pos="567"/>
          <w:tab w:val="left" w:pos="1134"/>
        </w:tabs>
        <w:ind w:left="1134" w:hanging="1134"/>
        <w:rPr>
          <w:sz w:val="22"/>
          <w:lang w:val="fr-FR"/>
        </w:rPr>
      </w:pPr>
    </w:p>
    <w:p w14:paraId="7C8941C2" w14:textId="2DAAF842" w:rsidR="007A2F3E" w:rsidRPr="007A2F3E" w:rsidRDefault="007A2F3E" w:rsidP="003827C3">
      <w:pPr>
        <w:pStyle w:val="StyleHeader4Para4Left0Firstline0"/>
        <w:numPr>
          <w:ilvl w:val="0"/>
          <w:numId w:val="0"/>
        </w:numPr>
        <w:tabs>
          <w:tab w:val="left" w:pos="567"/>
          <w:tab w:val="left" w:pos="1134"/>
        </w:tabs>
        <w:ind w:left="1134" w:hanging="1134"/>
        <w:rPr>
          <w:sz w:val="22"/>
          <w:u w:val="single"/>
          <w:lang w:val="fr-FR"/>
        </w:rPr>
      </w:pPr>
    </w:p>
    <w:p w14:paraId="46E34B07" w14:textId="77777777" w:rsidR="00441083" w:rsidRDefault="00E60D9C">
      <w:pPr>
        <w:pStyle w:val="StyleHeader4Para4Left0Firstline0"/>
        <w:numPr>
          <w:ilvl w:val="0"/>
          <w:numId w:val="0"/>
        </w:numPr>
        <w:rPr>
          <w:lang w:val="fr-FR"/>
        </w:rPr>
      </w:pPr>
      <w:r>
        <w:rPr>
          <w:lang w:val="fr-FR"/>
        </w:rPr>
        <w:br w:type="page"/>
      </w:r>
    </w:p>
    <w:p w14:paraId="18C23160"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40FECF7" w14:textId="77777777" w:rsidR="00BB4495" w:rsidRPr="007D07AB" w:rsidRDefault="00BB4495" w:rsidP="00BB4495">
      <w:pPr>
        <w:jc w:val="center"/>
        <w:rPr>
          <w:b/>
          <w:lang w:val="fr-FR"/>
        </w:rPr>
      </w:pPr>
    </w:p>
    <w:p w14:paraId="0C7B0953" w14:textId="77777777" w:rsidR="007D07AB" w:rsidRPr="003B4169" w:rsidRDefault="007D07AB" w:rsidP="007D07AB">
      <w:pPr>
        <w:spacing w:after="240"/>
        <w:jc w:val="center"/>
        <w:rPr>
          <w:b/>
          <w:bCs/>
          <w:lang w:val="fr-CA"/>
        </w:rPr>
      </w:pPr>
      <w:r w:rsidRPr="007D07AB">
        <w:rPr>
          <w:b/>
          <w:lang w:val="fr-CA"/>
        </w:rPr>
        <w:t>Annexe I</w:t>
      </w:r>
    </w:p>
    <w:p w14:paraId="672161BC" w14:textId="77777777" w:rsidR="007D07AB" w:rsidRPr="003B4169" w:rsidRDefault="007D07AB" w:rsidP="007D07AB">
      <w:pPr>
        <w:jc w:val="center"/>
        <w:rPr>
          <w:lang w:val="fr-CA"/>
        </w:rPr>
      </w:pPr>
      <w:r w:rsidRPr="007D07AB">
        <w:rPr>
          <w:b/>
          <w:lang w:val="fr-CA"/>
        </w:rPr>
        <w:t xml:space="preserve">PROJET D’ACCORD ENTRE LE GOUVERNEMENT DU SENEGAL ET LE COMITÉ EXÉCUTIF DU FONDS MULTILATÉRAL POUR LA RÉDUCTION DE LA CONSOMMATION DES HYDROCHLOROFLUOROCARBURES CONFORMÉMENT À LA DEUXIÈME PHASE DU PLAN DE GESTION DE L'ÉLIMINATION DES HCFC </w:t>
      </w:r>
    </w:p>
    <w:p w14:paraId="06AF4610" w14:textId="77777777" w:rsidR="007D07AB" w:rsidRPr="003B4169" w:rsidRDefault="007D07AB" w:rsidP="007D07AB">
      <w:pPr>
        <w:jc w:val="center"/>
        <w:rPr>
          <w:lang w:val="fr-CA"/>
        </w:rPr>
      </w:pPr>
    </w:p>
    <w:p w14:paraId="0D1F8259" w14:textId="77777777" w:rsidR="007D07AB" w:rsidRPr="003B4169" w:rsidRDefault="007D07AB" w:rsidP="007D07AB">
      <w:pPr>
        <w:jc w:val="left"/>
        <w:rPr>
          <w:b/>
          <w:lang w:val="fr-CA"/>
        </w:rPr>
      </w:pPr>
      <w:r w:rsidRPr="003B4169">
        <w:rPr>
          <w:b/>
          <w:lang w:val="fr-CA"/>
        </w:rPr>
        <w:t>Objet</w:t>
      </w:r>
    </w:p>
    <w:p w14:paraId="0CD83C18" w14:textId="77777777" w:rsidR="007D07AB" w:rsidRPr="003B4169" w:rsidRDefault="007D07AB" w:rsidP="007D07AB">
      <w:pPr>
        <w:jc w:val="left"/>
        <w:rPr>
          <w:lang w:val="fr-CA"/>
        </w:rPr>
      </w:pPr>
    </w:p>
    <w:p w14:paraId="5E861B31" w14:textId="77777777" w:rsidR="007D07AB" w:rsidRPr="007D07AB" w:rsidRDefault="007D07AB" w:rsidP="007D07AB">
      <w:pPr>
        <w:pStyle w:val="Heading1"/>
        <w:rPr>
          <w:lang w:val="fr-CA"/>
        </w:rPr>
      </w:pPr>
      <w:r w:rsidRPr="007D07AB">
        <w:rPr>
          <w:lang w:val="fr-CA"/>
        </w:rPr>
        <w:t>Le présent Accord représente l’entente conclue entre le gouvernement du S</w:t>
      </w:r>
      <w:r>
        <w:rPr>
          <w:lang w:val="fr-CA"/>
        </w:rPr>
        <w:t xml:space="preserve">énégal </w:t>
      </w:r>
      <w:r w:rsidRPr="007D07AB">
        <w:rPr>
          <w:lang w:val="fr-CA"/>
        </w:rPr>
        <w:t>(le « Pays ») et le Comité exécutif concernant la réduction de l’usage réglementé des substances appauvrissant la couche d’ozone (SAO) indiquées à l’appendice 1-A (les « Substances ») à un niveau durable de 6,81 tonnes PAO d’ici au 1</w:t>
      </w:r>
      <w:r w:rsidRPr="007D07AB">
        <w:rPr>
          <w:vertAlign w:val="superscript"/>
          <w:lang w:val="fr-CA"/>
        </w:rPr>
        <w:t>er</w:t>
      </w:r>
      <w:r w:rsidRPr="007D07AB">
        <w:rPr>
          <w:lang w:val="fr-CA"/>
        </w:rPr>
        <w:t> janvier 2025, conformément au calendrier de réduction du Protocole Montréal.</w:t>
      </w:r>
    </w:p>
    <w:p w14:paraId="59CE02A9" w14:textId="77777777" w:rsidR="007D07AB" w:rsidRPr="007D07AB" w:rsidRDefault="007D07AB" w:rsidP="007D07AB">
      <w:pPr>
        <w:pStyle w:val="Heading1"/>
        <w:rPr>
          <w:lang w:val="fr-CA"/>
        </w:rPr>
      </w:pPr>
      <w:r w:rsidRPr="007D07AB">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4F4901C2" w14:textId="77777777" w:rsidR="007D07AB" w:rsidRPr="007D07AB" w:rsidRDefault="007D07AB" w:rsidP="007D07AB">
      <w:pPr>
        <w:pStyle w:val="Heading1"/>
        <w:rPr>
          <w:lang w:val="fr-CA"/>
        </w:rPr>
      </w:pPr>
      <w:r w:rsidRPr="007D07AB">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3ED54CB0" w14:textId="77777777" w:rsidR="007D07AB" w:rsidRPr="007D07AB" w:rsidRDefault="007D07AB" w:rsidP="007D07AB">
      <w:pPr>
        <w:pStyle w:val="Heading1"/>
        <w:rPr>
          <w:lang w:val="fr-CA"/>
        </w:rPr>
      </w:pPr>
      <w:r w:rsidRPr="007D07AB">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17EBD448" w14:textId="77777777" w:rsidR="007D07AB" w:rsidRPr="003B4169" w:rsidRDefault="007D07AB" w:rsidP="007D07AB">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4D3B878D" w14:textId="77777777" w:rsidR="007D07AB" w:rsidRPr="003B4169" w:rsidRDefault="007D07AB" w:rsidP="007D07AB">
      <w:pPr>
        <w:rPr>
          <w:lang w:eastAsia="en-CA"/>
        </w:rPr>
      </w:pPr>
    </w:p>
    <w:p w14:paraId="7FCC0B4E" w14:textId="77777777" w:rsidR="007D07AB" w:rsidRPr="007D07AB" w:rsidRDefault="007D07AB" w:rsidP="007D07AB">
      <w:pPr>
        <w:pStyle w:val="Heading1"/>
        <w:rPr>
          <w:lang w:val="fr-CA"/>
        </w:rPr>
      </w:pPr>
      <w:r w:rsidRPr="007D07AB">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51DA9C6E" w14:textId="77777777" w:rsidR="007D07AB" w:rsidRPr="007D07AB" w:rsidRDefault="007D07AB" w:rsidP="007D07AB">
      <w:pPr>
        <w:pStyle w:val="Heading2"/>
        <w:numPr>
          <w:ilvl w:val="1"/>
          <w:numId w:val="1"/>
        </w:numPr>
        <w:rPr>
          <w:lang w:val="fr-CA"/>
        </w:rPr>
      </w:pPr>
      <w:r w:rsidRPr="007D07AB">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4AB013C8" w14:textId="77777777" w:rsidR="007D07AB" w:rsidRPr="007D07AB" w:rsidRDefault="007D07AB" w:rsidP="007D07AB">
      <w:pPr>
        <w:pStyle w:val="Heading2"/>
        <w:numPr>
          <w:ilvl w:val="1"/>
          <w:numId w:val="1"/>
        </w:numPr>
        <w:rPr>
          <w:lang w:val="fr-CA"/>
        </w:rPr>
      </w:pPr>
      <w:r w:rsidRPr="007D07AB">
        <w:rPr>
          <w:lang w:val="fr-CA"/>
        </w:rPr>
        <w:t>Le respect de ces objectifs a été vérifié de manière indépendante pour toutes les années concernées, à moins que le Comité exécutif n’ait décidé que cette vérification n’était pas nécessaire ;</w:t>
      </w:r>
    </w:p>
    <w:p w14:paraId="5FF3C81B" w14:textId="77777777" w:rsidR="007D07AB" w:rsidRPr="007D07AB" w:rsidRDefault="007D07AB" w:rsidP="007D07AB">
      <w:pPr>
        <w:pStyle w:val="Heading2"/>
        <w:keepNext/>
        <w:keepLines/>
        <w:numPr>
          <w:ilvl w:val="1"/>
          <w:numId w:val="1"/>
        </w:numPr>
        <w:rPr>
          <w:lang w:val="fr-CA"/>
        </w:rPr>
      </w:pPr>
      <w:r w:rsidRPr="007D07AB">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26509598" w14:textId="77777777" w:rsidR="007D07AB" w:rsidRPr="007D07AB" w:rsidRDefault="007D07AB" w:rsidP="007D07AB">
      <w:pPr>
        <w:pStyle w:val="Heading2"/>
        <w:keepNext/>
        <w:keepLines/>
        <w:numPr>
          <w:ilvl w:val="1"/>
          <w:numId w:val="1"/>
        </w:numPr>
        <w:rPr>
          <w:lang w:val="fr-CA"/>
        </w:rPr>
      </w:pPr>
      <w:r w:rsidRPr="007D07AB">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7C879D44" w14:textId="77777777" w:rsidR="007D07AB" w:rsidRPr="003B4169" w:rsidRDefault="007D07AB" w:rsidP="007D07AB">
      <w:pPr>
        <w:rPr>
          <w:b/>
          <w:lang w:eastAsia="en-CA"/>
        </w:rPr>
      </w:pPr>
      <w:proofErr w:type="spellStart"/>
      <w:r w:rsidRPr="003B4169">
        <w:rPr>
          <w:b/>
          <w:lang w:eastAsia="en-CA"/>
        </w:rPr>
        <w:t>Suivi</w:t>
      </w:r>
      <w:proofErr w:type="spellEnd"/>
    </w:p>
    <w:p w14:paraId="79A92A9E" w14:textId="77777777" w:rsidR="007D07AB" w:rsidRPr="003B4169" w:rsidRDefault="007D07AB" w:rsidP="007D07AB">
      <w:pPr>
        <w:rPr>
          <w:lang w:eastAsia="en-CA"/>
        </w:rPr>
      </w:pPr>
    </w:p>
    <w:p w14:paraId="69D4E569" w14:textId="77777777" w:rsidR="007D07AB" w:rsidRPr="007D07AB" w:rsidRDefault="007D07AB" w:rsidP="007D07AB">
      <w:pPr>
        <w:pStyle w:val="Heading1"/>
        <w:rPr>
          <w:lang w:val="fr-CA"/>
        </w:rPr>
      </w:pPr>
      <w:r w:rsidRPr="007D07AB">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2771CA48" w14:textId="77777777" w:rsidR="007D07AB" w:rsidRPr="007D07AB" w:rsidRDefault="007D07AB" w:rsidP="007D07AB">
      <w:pPr>
        <w:rPr>
          <w:b/>
          <w:lang w:val="fr-CA" w:eastAsia="en-CA"/>
        </w:rPr>
      </w:pPr>
      <w:r w:rsidRPr="007D07AB">
        <w:rPr>
          <w:b/>
          <w:lang w:val="fr-CA" w:eastAsia="en-CA"/>
        </w:rPr>
        <w:t>Souplesse dans la réaffectation des sommes</w:t>
      </w:r>
    </w:p>
    <w:p w14:paraId="5369FD87" w14:textId="77777777" w:rsidR="007D07AB" w:rsidRPr="007D07AB" w:rsidRDefault="007D07AB" w:rsidP="007D07AB">
      <w:pPr>
        <w:rPr>
          <w:b/>
          <w:lang w:val="fr-CA" w:eastAsia="en-CA"/>
        </w:rPr>
      </w:pPr>
    </w:p>
    <w:p w14:paraId="243007ED" w14:textId="77777777" w:rsidR="007D07AB" w:rsidRPr="007D07AB" w:rsidRDefault="007D07AB" w:rsidP="007D07AB">
      <w:pPr>
        <w:pStyle w:val="Heading1"/>
        <w:rPr>
          <w:lang w:val="fr-CA"/>
        </w:rPr>
      </w:pPr>
      <w:r w:rsidRPr="007D07AB">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61ACC771" w14:textId="77777777" w:rsidR="007D07AB" w:rsidRPr="003B4169" w:rsidRDefault="007D07AB" w:rsidP="007D07AB">
      <w:pPr>
        <w:pStyle w:val="Heading2"/>
        <w:numPr>
          <w:ilvl w:val="1"/>
          <w:numId w:val="1"/>
        </w:numPr>
        <w:rPr>
          <w:lang w:val="fr-CA"/>
        </w:rPr>
      </w:pPr>
      <w:r w:rsidRPr="007D07AB">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spellStart"/>
      <w:proofErr w:type="gramStart"/>
      <w:r w:rsidRPr="003B4169">
        <w:t>vise</w:t>
      </w:r>
      <w:proofErr w:type="spellEnd"/>
      <w:r w:rsidRPr="003B4169">
        <w:t xml:space="preserve"> :</w:t>
      </w:r>
      <w:proofErr w:type="gramEnd"/>
    </w:p>
    <w:p w14:paraId="3C6C2AAB" w14:textId="77777777" w:rsidR="007D07AB" w:rsidRPr="007D07AB" w:rsidRDefault="007D07AB" w:rsidP="007D07AB">
      <w:pPr>
        <w:pStyle w:val="Heading3"/>
        <w:numPr>
          <w:ilvl w:val="2"/>
          <w:numId w:val="1"/>
        </w:numPr>
        <w:rPr>
          <w:lang w:val="fr-CA"/>
        </w:rPr>
      </w:pPr>
      <w:r w:rsidRPr="003B4169">
        <w:rPr>
          <w:lang w:val="fr-CA"/>
        </w:rPr>
        <w:t>D</w:t>
      </w:r>
      <w:r w:rsidRPr="007D07AB">
        <w:rPr>
          <w:lang w:val="fr-CA"/>
        </w:rPr>
        <w:t xml:space="preserve">es enjeux qui pourraient concerner les règles et politiques du Fonds </w:t>
      </w:r>
      <w:proofErr w:type="gramStart"/>
      <w:r w:rsidRPr="007D07AB">
        <w:rPr>
          <w:lang w:val="fr-CA"/>
        </w:rPr>
        <w:t>multilatéral  ;</w:t>
      </w:r>
      <w:proofErr w:type="gramEnd"/>
      <w:r w:rsidRPr="007D07AB">
        <w:rPr>
          <w:lang w:val="fr-CA"/>
        </w:rPr>
        <w:t xml:space="preserve"> </w:t>
      </w:r>
    </w:p>
    <w:p w14:paraId="1CADBC30" w14:textId="77777777" w:rsidR="007D07AB" w:rsidRPr="007D07AB" w:rsidRDefault="007D07AB" w:rsidP="007D07AB">
      <w:pPr>
        <w:pStyle w:val="Heading3"/>
        <w:numPr>
          <w:ilvl w:val="2"/>
          <w:numId w:val="1"/>
        </w:numPr>
        <w:rPr>
          <w:lang w:val="fr-CA"/>
        </w:rPr>
      </w:pPr>
      <w:r w:rsidRPr="007D07AB">
        <w:rPr>
          <w:lang w:val="fr-CA"/>
        </w:rPr>
        <w:t xml:space="preserve">Des changements qui pourraient modifier une clause quelconque du présent Accord ; </w:t>
      </w:r>
    </w:p>
    <w:p w14:paraId="50193DA7" w14:textId="77777777" w:rsidR="007D07AB" w:rsidRPr="007D07AB" w:rsidRDefault="007D07AB" w:rsidP="007D07AB">
      <w:pPr>
        <w:pStyle w:val="Heading3"/>
        <w:numPr>
          <w:ilvl w:val="2"/>
          <w:numId w:val="1"/>
        </w:numPr>
        <w:rPr>
          <w:lang w:val="fr-CA"/>
        </w:rPr>
      </w:pPr>
      <w:r w:rsidRPr="007D07AB">
        <w:rPr>
          <w:lang w:val="fr-CA"/>
        </w:rPr>
        <w:t xml:space="preserve">Des changements dans les montants annuels de financement alloués aux agences bilatérales individuelles ou d’exécution pour les différentes tranches ; </w:t>
      </w:r>
    </w:p>
    <w:p w14:paraId="735EFCB1" w14:textId="77777777" w:rsidR="007D07AB" w:rsidRPr="007D07AB" w:rsidRDefault="007D07AB" w:rsidP="007D07AB">
      <w:pPr>
        <w:pStyle w:val="Heading3"/>
        <w:numPr>
          <w:ilvl w:val="2"/>
          <w:numId w:val="1"/>
        </w:numPr>
        <w:rPr>
          <w:lang w:val="fr-CA"/>
        </w:rPr>
      </w:pPr>
      <w:r w:rsidRPr="007D07AB">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1E110804" w14:textId="77777777" w:rsidR="007D07AB" w:rsidRPr="007D07AB" w:rsidRDefault="007D07AB" w:rsidP="007D07AB">
      <w:pPr>
        <w:pStyle w:val="Heading3"/>
        <w:numPr>
          <w:ilvl w:val="2"/>
          <w:numId w:val="1"/>
        </w:numPr>
        <w:rPr>
          <w:lang w:val="fr-CA"/>
        </w:rPr>
      </w:pPr>
      <w:r w:rsidRPr="007D07AB">
        <w:rPr>
          <w:lang w:val="fr-CA"/>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0E6D42B8" w14:textId="77777777" w:rsidR="007D07AB" w:rsidRPr="007D07AB" w:rsidRDefault="007D07AB" w:rsidP="007D07AB">
      <w:pPr>
        <w:pStyle w:val="Heading2"/>
        <w:numPr>
          <w:ilvl w:val="1"/>
          <w:numId w:val="1"/>
        </w:numPr>
        <w:rPr>
          <w:lang w:val="fr-CA"/>
        </w:rPr>
      </w:pPr>
      <w:r w:rsidRPr="007D07AB">
        <w:rPr>
          <w:lang w:val="fr-CA"/>
        </w:rPr>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10A54857" w14:textId="77777777" w:rsidR="007D07AB" w:rsidRPr="007D07AB" w:rsidRDefault="007D07AB" w:rsidP="007D07AB">
      <w:pPr>
        <w:pStyle w:val="Heading2"/>
        <w:numPr>
          <w:ilvl w:val="1"/>
          <w:numId w:val="1"/>
        </w:numPr>
        <w:rPr>
          <w:lang w:val="fr-CA"/>
        </w:rPr>
      </w:pPr>
      <w:r w:rsidRPr="007D07AB">
        <w:rPr>
          <w:lang w:val="fr-CA"/>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2FD4EDA0" w14:textId="77777777" w:rsidR="007D07AB" w:rsidRPr="007D07AB" w:rsidRDefault="007D07AB" w:rsidP="007D07AB">
      <w:pPr>
        <w:pStyle w:val="Heading2"/>
        <w:keepNext/>
        <w:keepLines/>
        <w:numPr>
          <w:ilvl w:val="1"/>
          <w:numId w:val="1"/>
        </w:numPr>
        <w:rPr>
          <w:lang w:val="fr-CA"/>
        </w:rPr>
      </w:pPr>
      <w:r w:rsidRPr="007D07AB">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16ACD98F" w14:textId="77777777" w:rsidR="007D07AB" w:rsidRPr="007D07AB" w:rsidRDefault="007D07AB" w:rsidP="007D07AB">
      <w:pPr>
        <w:rPr>
          <w:lang w:val="fr-CA" w:eastAsia="en-CA"/>
        </w:rPr>
      </w:pPr>
      <w:r w:rsidRPr="007D07AB">
        <w:rPr>
          <w:b/>
          <w:lang w:val="fr-CA" w:eastAsia="en-CA"/>
        </w:rPr>
        <w:t>Facteurs à prendre en ligne de compte pour le secteur de l’entretien de l’équipement de réfrigération</w:t>
      </w:r>
    </w:p>
    <w:p w14:paraId="002312E7" w14:textId="77777777" w:rsidR="007D07AB" w:rsidRPr="007D07AB" w:rsidRDefault="007D07AB" w:rsidP="007D07AB">
      <w:pPr>
        <w:rPr>
          <w:lang w:val="fr-CA" w:eastAsia="en-CA"/>
        </w:rPr>
      </w:pPr>
    </w:p>
    <w:p w14:paraId="5C98D420" w14:textId="77777777" w:rsidR="007D07AB" w:rsidRPr="007D07AB" w:rsidRDefault="007D07AB" w:rsidP="007D07AB">
      <w:pPr>
        <w:pStyle w:val="Heading1"/>
        <w:rPr>
          <w:lang w:val="fr-CA"/>
        </w:rPr>
      </w:pPr>
      <w:r w:rsidRPr="007D07AB">
        <w:rPr>
          <w:lang w:val="fr-CA"/>
        </w:rPr>
        <w:t>La réalisation des activités dans le sous-secteur de l’entretien des appareils de réfrigération fera l’objet d’une attention particulière, notamment sur les points suivants : </w:t>
      </w:r>
    </w:p>
    <w:p w14:paraId="6E0EAFE8" w14:textId="77777777" w:rsidR="007D07AB" w:rsidRPr="007D07AB" w:rsidRDefault="007D07AB" w:rsidP="007D07AB">
      <w:pPr>
        <w:pStyle w:val="Heading2"/>
        <w:numPr>
          <w:ilvl w:val="1"/>
          <w:numId w:val="1"/>
        </w:numPr>
        <w:rPr>
          <w:lang w:val="fr-CA"/>
        </w:rPr>
      </w:pPr>
      <w:r w:rsidRPr="007D07AB">
        <w:rPr>
          <w:lang w:val="fr-CA"/>
        </w:rPr>
        <w:t>Le Pays utilisera la marge de manœuvre offerte en vertu du présent Accord pour répondre aux besoins spécifiques qui pourraient survenir lors de la mise en œuvre du projet ; et</w:t>
      </w:r>
    </w:p>
    <w:p w14:paraId="447F4F2B" w14:textId="77777777" w:rsidR="007D07AB" w:rsidRPr="007D07AB" w:rsidRDefault="007D07AB" w:rsidP="007D07AB">
      <w:pPr>
        <w:pStyle w:val="Heading2"/>
        <w:numPr>
          <w:ilvl w:val="1"/>
          <w:numId w:val="1"/>
        </w:numPr>
        <w:rPr>
          <w:lang w:val="fr-CA"/>
        </w:rPr>
      </w:pPr>
      <w:r w:rsidRPr="007D07AB">
        <w:rPr>
          <w:lang w:val="fr-CA"/>
        </w:rPr>
        <w:t>Le Pays et les agences bilatérales et d’exécution concernées tiendront compte des décisions pertinentes concernant le secteur de l’entretien de l’équipement de réfrigération pendant la mise en œuvre du plan.</w:t>
      </w:r>
    </w:p>
    <w:p w14:paraId="630CF012" w14:textId="77777777" w:rsidR="007D07AB" w:rsidRPr="003B4169" w:rsidRDefault="007D07AB" w:rsidP="007D07AB">
      <w:pPr>
        <w:pStyle w:val="Heading2"/>
        <w:keepNext/>
        <w:keepLines/>
        <w:widowControl/>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0262DF60" w14:textId="77777777" w:rsidR="007D07AB" w:rsidRPr="007D07AB" w:rsidRDefault="007D07AB" w:rsidP="007D07AB">
      <w:pPr>
        <w:pStyle w:val="Heading1"/>
        <w:widowControl w:val="0"/>
        <w:rPr>
          <w:lang w:val="fr-CA"/>
        </w:rPr>
      </w:pPr>
      <w:r w:rsidRPr="007D07AB">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w:t>
      </w:r>
      <w:r>
        <w:rPr>
          <w:lang w:val="fr-CA"/>
        </w:rPr>
        <w:t xml:space="preserve">/ou de l’Agence de coopération </w:t>
      </w:r>
      <w:r w:rsidRPr="007D07AB">
        <w:rPr>
          <w:lang w:val="fr-CA"/>
        </w:rPr>
        <w:t>parties au présent Accord.</w:t>
      </w:r>
    </w:p>
    <w:p w14:paraId="26200A84" w14:textId="77777777" w:rsidR="007D07AB" w:rsidRPr="007D07AB" w:rsidRDefault="007D07AB" w:rsidP="007D07AB">
      <w:pPr>
        <w:pStyle w:val="Heading1"/>
        <w:rPr>
          <w:lang w:val="fr-CA"/>
        </w:rPr>
      </w:pPr>
      <w:r w:rsidRPr="007D07AB">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36403CFA" w14:textId="77777777" w:rsidR="007D07AB" w:rsidRPr="007D07AB" w:rsidRDefault="007D07AB" w:rsidP="007D07AB">
      <w:pPr>
        <w:jc w:val="left"/>
        <w:rPr>
          <w:b/>
          <w:lang w:val="fr-CA" w:eastAsia="en-CA"/>
        </w:rPr>
      </w:pPr>
      <w:r w:rsidRPr="007D07AB">
        <w:rPr>
          <w:b/>
          <w:lang w:val="fr-CA" w:eastAsia="en-CA"/>
        </w:rPr>
        <w:br w:type="page"/>
      </w:r>
    </w:p>
    <w:p w14:paraId="59701730" w14:textId="77777777" w:rsidR="007D07AB" w:rsidRPr="003B4169" w:rsidRDefault="007D07AB" w:rsidP="007D07AB">
      <w:pPr>
        <w:rPr>
          <w:b/>
          <w:lang w:eastAsia="en-CA"/>
        </w:rPr>
      </w:pPr>
      <w:r w:rsidRPr="003B4169">
        <w:rPr>
          <w:b/>
          <w:lang w:eastAsia="en-CA"/>
        </w:rPr>
        <w:lastRenderedPageBreak/>
        <w:t xml:space="preserve">Non-respect de </w:t>
      </w:r>
      <w:proofErr w:type="spellStart"/>
      <w:r w:rsidRPr="003B4169">
        <w:rPr>
          <w:b/>
          <w:lang w:eastAsia="en-CA"/>
        </w:rPr>
        <w:t>l’Accord</w:t>
      </w:r>
      <w:proofErr w:type="spellEnd"/>
    </w:p>
    <w:p w14:paraId="3C367A82" w14:textId="77777777" w:rsidR="007D07AB" w:rsidRPr="003B4169" w:rsidRDefault="007D07AB" w:rsidP="007D07AB">
      <w:pPr>
        <w:rPr>
          <w:b/>
          <w:lang w:eastAsia="en-CA"/>
        </w:rPr>
      </w:pPr>
    </w:p>
    <w:p w14:paraId="1106A08D" w14:textId="77777777" w:rsidR="007D07AB" w:rsidRPr="007D07AB" w:rsidRDefault="007D07AB" w:rsidP="007D07AB">
      <w:pPr>
        <w:pStyle w:val="Heading1"/>
        <w:rPr>
          <w:lang w:val="fr-CA"/>
        </w:rPr>
      </w:pPr>
      <w:r w:rsidRPr="007D07AB">
        <w:rPr>
          <w:lang w:val="fr-CA"/>
        </w:rPr>
        <w:t xml:space="preserve">Si, pour quelque raison que ce soit, le Pays ne respecte pas les Objectifs d’élimination des substances indiquées à la ligne 1.2. </w:t>
      </w:r>
      <w:proofErr w:type="gramStart"/>
      <w:r w:rsidRPr="007D07AB">
        <w:rPr>
          <w:lang w:val="fr-CA"/>
        </w:rPr>
        <w:t>de</w:t>
      </w:r>
      <w:proofErr w:type="gramEnd"/>
      <w:r w:rsidRPr="007D07AB">
        <w:rPr>
          <w:lang w:val="fr-CA"/>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4649F419" w14:textId="77777777" w:rsidR="007D07AB" w:rsidRPr="007D07AB" w:rsidRDefault="007D07AB" w:rsidP="007D07AB">
      <w:pPr>
        <w:pStyle w:val="Heading1"/>
        <w:rPr>
          <w:lang w:val="fr-CA"/>
        </w:rPr>
      </w:pPr>
      <w:r w:rsidRPr="007D07AB">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1E2649BC" w14:textId="77777777" w:rsidR="007D07AB" w:rsidRPr="007D07AB" w:rsidRDefault="007D07AB" w:rsidP="007D07AB">
      <w:pPr>
        <w:pStyle w:val="Heading1"/>
        <w:rPr>
          <w:lang w:val="fr-CA"/>
        </w:rPr>
      </w:pPr>
      <w:r w:rsidRPr="007D07AB">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3DE7854B" w14:textId="77777777" w:rsidR="007D07AB" w:rsidRPr="003B4169" w:rsidRDefault="007D07AB" w:rsidP="007D07AB">
      <w:pPr>
        <w:rPr>
          <w:lang w:eastAsia="en-CA"/>
        </w:rPr>
      </w:pPr>
      <w:r w:rsidRPr="003B4169">
        <w:rPr>
          <w:b/>
          <w:lang w:eastAsia="en-CA"/>
        </w:rPr>
        <w:t xml:space="preserve">Date </w:t>
      </w:r>
      <w:proofErr w:type="spellStart"/>
      <w:r w:rsidRPr="003B4169">
        <w:rPr>
          <w:b/>
          <w:lang w:eastAsia="en-CA"/>
        </w:rPr>
        <w:t>d’achèvement</w:t>
      </w:r>
      <w:proofErr w:type="spellEnd"/>
    </w:p>
    <w:p w14:paraId="75F15979" w14:textId="77777777" w:rsidR="007D07AB" w:rsidRPr="001563A1" w:rsidRDefault="007D07AB" w:rsidP="007D07AB">
      <w:pPr>
        <w:rPr>
          <w:lang w:eastAsia="en-CA"/>
        </w:rPr>
      </w:pPr>
    </w:p>
    <w:p w14:paraId="47025EE2" w14:textId="77777777" w:rsidR="007D07AB" w:rsidRPr="007D07AB" w:rsidRDefault="007D07AB" w:rsidP="007D07AB">
      <w:pPr>
        <w:pStyle w:val="Heading1"/>
        <w:rPr>
          <w:lang w:val="fr-CA"/>
        </w:rPr>
      </w:pPr>
      <w:r w:rsidRPr="007D07AB">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40FEDB8B" w14:textId="77777777" w:rsidR="007D07AB" w:rsidRPr="001563A1" w:rsidRDefault="007D07AB" w:rsidP="007D07AB">
      <w:pPr>
        <w:rPr>
          <w:b/>
          <w:lang w:eastAsia="en-CA"/>
        </w:rPr>
      </w:pPr>
      <w:proofErr w:type="spellStart"/>
      <w:r w:rsidRPr="001563A1">
        <w:rPr>
          <w:b/>
          <w:lang w:eastAsia="en-CA"/>
        </w:rPr>
        <w:t>Validité</w:t>
      </w:r>
      <w:proofErr w:type="spellEnd"/>
    </w:p>
    <w:p w14:paraId="0C393C5D" w14:textId="77777777" w:rsidR="007D07AB" w:rsidRPr="001563A1" w:rsidRDefault="007D07AB" w:rsidP="007D07AB">
      <w:pPr>
        <w:rPr>
          <w:b/>
          <w:lang w:eastAsia="en-CA"/>
        </w:rPr>
      </w:pPr>
    </w:p>
    <w:p w14:paraId="0ACD7F99" w14:textId="77777777" w:rsidR="007D07AB" w:rsidRPr="001563A1" w:rsidRDefault="007D07AB" w:rsidP="007D07AB">
      <w:pPr>
        <w:pStyle w:val="StyleHeading1Para1Heading1CharHeading1Char3CharHeadin"/>
        <w:numPr>
          <w:ilvl w:val="0"/>
          <w:numId w:val="1"/>
        </w:numPr>
        <w:tabs>
          <w:tab w:val="clear" w:pos="0"/>
        </w:tabs>
        <w:rPr>
          <w:lang w:val="fr-CA"/>
        </w:rPr>
      </w:pPr>
      <w:r w:rsidRPr="001563A1">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08A4D2D3" w14:textId="77777777" w:rsidR="007D07AB" w:rsidRPr="001563A1" w:rsidRDefault="007D07AB" w:rsidP="007D07AB">
      <w:pPr>
        <w:pStyle w:val="StyleHeading1Para1Heading1CharHeading1Char3CharHeadin"/>
        <w:numPr>
          <w:ilvl w:val="0"/>
          <w:numId w:val="1"/>
        </w:numPr>
        <w:tabs>
          <w:tab w:val="clear" w:pos="0"/>
        </w:tabs>
        <w:rPr>
          <w:lang w:val="fr-CA"/>
        </w:rPr>
      </w:pPr>
      <w:r w:rsidRPr="001563A1">
        <w:rPr>
          <w:lang w:val="fr-FR"/>
        </w:rPr>
        <w:t>Cet Accord ne peut être modifié ou résilié que par consentement écrit mutuel du Pays et du Comité exécutif du Fonds multilatéral.</w:t>
      </w:r>
    </w:p>
    <w:p w14:paraId="36388BA5" w14:textId="77777777" w:rsidR="007D07AB" w:rsidRPr="001563A1" w:rsidRDefault="007D07AB" w:rsidP="007D07AB">
      <w:pPr>
        <w:jc w:val="left"/>
        <w:rPr>
          <w:b/>
          <w:lang w:val="fr-CA"/>
        </w:rPr>
      </w:pPr>
    </w:p>
    <w:p w14:paraId="32520C1D" w14:textId="77777777" w:rsidR="007D07AB" w:rsidRPr="001563A1" w:rsidRDefault="007D07AB" w:rsidP="007D07AB">
      <w:pPr>
        <w:jc w:val="left"/>
        <w:rPr>
          <w:b/>
          <w:lang w:val="fr-CA"/>
        </w:rPr>
      </w:pPr>
      <w:r w:rsidRPr="001563A1">
        <w:rPr>
          <w:b/>
          <w:lang w:val="fr-CA"/>
        </w:rPr>
        <w:br w:type="page"/>
      </w:r>
    </w:p>
    <w:p w14:paraId="10A77FD7" w14:textId="77777777" w:rsidR="007D07AB" w:rsidRPr="001563A1" w:rsidRDefault="007D07AB" w:rsidP="007D07AB">
      <w:pPr>
        <w:keepNext/>
        <w:keepLines/>
        <w:tabs>
          <w:tab w:val="left" w:pos="1440"/>
        </w:tabs>
        <w:rPr>
          <w:b/>
          <w:lang w:val="fr-CA"/>
        </w:rPr>
      </w:pPr>
      <w:r w:rsidRPr="001563A1">
        <w:rPr>
          <w:b/>
          <w:lang w:val="fr-CA"/>
        </w:rPr>
        <w:lastRenderedPageBreak/>
        <w:t xml:space="preserve">APPENDICES </w:t>
      </w:r>
    </w:p>
    <w:p w14:paraId="04E023A4" w14:textId="77777777" w:rsidR="007D07AB" w:rsidRPr="001563A1" w:rsidRDefault="007D07AB" w:rsidP="007D07AB">
      <w:pPr>
        <w:keepNext/>
        <w:keepLines/>
        <w:rPr>
          <w:b/>
          <w:sz w:val="16"/>
          <w:szCs w:val="16"/>
          <w:lang w:val="fr-CA"/>
        </w:rPr>
      </w:pPr>
    </w:p>
    <w:p w14:paraId="25C3F776" w14:textId="77777777" w:rsidR="007D07AB" w:rsidRPr="001563A1" w:rsidRDefault="007D07AB" w:rsidP="007D07AB">
      <w:pPr>
        <w:rPr>
          <w:b/>
          <w:lang w:val="fr-CA"/>
        </w:rPr>
      </w:pPr>
      <w:r w:rsidRPr="001563A1">
        <w:rPr>
          <w:b/>
          <w:lang w:val="fr-CA"/>
        </w:rPr>
        <w:t>APPENDICE 1-A : LES SUBSTANCES</w:t>
      </w:r>
    </w:p>
    <w:p w14:paraId="69F93C23" w14:textId="77777777" w:rsidR="007D07AB" w:rsidRPr="001563A1" w:rsidRDefault="007D07AB" w:rsidP="007D07AB">
      <w:pPr>
        <w:rPr>
          <w:sz w:val="16"/>
          <w:szCs w:val="16"/>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1129"/>
        <w:gridCol w:w="1092"/>
        <w:gridCol w:w="5156"/>
      </w:tblGrid>
      <w:tr w:rsidR="007D07AB" w:rsidRPr="001563A1" w14:paraId="70862A05" w14:textId="77777777" w:rsidTr="009A4050">
        <w:tc>
          <w:tcPr>
            <w:tcW w:w="1055" w:type="pct"/>
            <w:shd w:val="clear" w:color="auto" w:fill="auto"/>
            <w:vAlign w:val="center"/>
          </w:tcPr>
          <w:p w14:paraId="1984F57E" w14:textId="77777777" w:rsidR="007D07AB" w:rsidRPr="001563A1" w:rsidRDefault="007D07AB" w:rsidP="009A4050">
            <w:pPr>
              <w:keepNext/>
              <w:keepLines/>
              <w:jc w:val="center"/>
              <w:rPr>
                <w:b/>
                <w:sz w:val="20"/>
                <w:szCs w:val="20"/>
                <w:lang w:val="fr-CA" w:eastAsia="en-CA"/>
              </w:rPr>
            </w:pPr>
            <w:r w:rsidRPr="001563A1">
              <w:rPr>
                <w:b/>
                <w:sz w:val="20"/>
                <w:szCs w:val="20"/>
                <w:lang w:val="fr-CA" w:eastAsia="en-CA"/>
              </w:rPr>
              <w:t>Substances</w:t>
            </w:r>
          </w:p>
        </w:tc>
        <w:tc>
          <w:tcPr>
            <w:tcW w:w="604" w:type="pct"/>
            <w:shd w:val="clear" w:color="auto" w:fill="auto"/>
            <w:vAlign w:val="center"/>
          </w:tcPr>
          <w:p w14:paraId="1CCA9008" w14:textId="77777777" w:rsidR="007D07AB" w:rsidRPr="001563A1" w:rsidRDefault="007D07AB" w:rsidP="009A4050">
            <w:pPr>
              <w:keepNext/>
              <w:keepLines/>
              <w:jc w:val="center"/>
              <w:rPr>
                <w:b/>
                <w:sz w:val="20"/>
                <w:szCs w:val="20"/>
                <w:lang w:val="fr-CA" w:eastAsia="en-CA"/>
              </w:rPr>
            </w:pPr>
            <w:r w:rsidRPr="001563A1">
              <w:rPr>
                <w:b/>
                <w:sz w:val="20"/>
                <w:szCs w:val="20"/>
                <w:lang w:val="fr-CA" w:eastAsia="en-CA"/>
              </w:rPr>
              <w:t>Annexe</w:t>
            </w:r>
          </w:p>
        </w:tc>
        <w:tc>
          <w:tcPr>
            <w:tcW w:w="584" w:type="pct"/>
            <w:shd w:val="clear" w:color="auto" w:fill="auto"/>
            <w:vAlign w:val="center"/>
          </w:tcPr>
          <w:p w14:paraId="220451A8" w14:textId="77777777" w:rsidR="007D07AB" w:rsidRPr="001563A1" w:rsidRDefault="007D07AB" w:rsidP="009A4050">
            <w:pPr>
              <w:keepNext/>
              <w:keepLines/>
              <w:jc w:val="center"/>
              <w:rPr>
                <w:b/>
                <w:sz w:val="20"/>
                <w:szCs w:val="20"/>
                <w:lang w:val="fr-CA" w:eastAsia="en-CA"/>
              </w:rPr>
            </w:pPr>
            <w:r w:rsidRPr="001563A1">
              <w:rPr>
                <w:b/>
                <w:sz w:val="20"/>
                <w:szCs w:val="20"/>
                <w:lang w:val="fr-CA" w:eastAsia="en-CA"/>
              </w:rPr>
              <w:t>Groupe</w:t>
            </w:r>
          </w:p>
        </w:tc>
        <w:tc>
          <w:tcPr>
            <w:tcW w:w="2757" w:type="pct"/>
            <w:shd w:val="clear" w:color="auto" w:fill="auto"/>
            <w:vAlign w:val="center"/>
          </w:tcPr>
          <w:p w14:paraId="1ABD7034" w14:textId="77777777" w:rsidR="007D07AB" w:rsidRPr="001563A1" w:rsidRDefault="007D07AB" w:rsidP="009A4050">
            <w:pPr>
              <w:keepNext/>
              <w:keepLines/>
              <w:jc w:val="center"/>
              <w:rPr>
                <w:b/>
                <w:sz w:val="20"/>
                <w:szCs w:val="20"/>
                <w:lang w:val="fr-CA" w:eastAsia="en-CA"/>
              </w:rPr>
            </w:pPr>
            <w:r w:rsidRPr="001563A1">
              <w:rPr>
                <w:b/>
                <w:sz w:val="20"/>
                <w:szCs w:val="20"/>
                <w:lang w:val="fr-CA" w:eastAsia="en-CA"/>
              </w:rPr>
              <w:t>Point de départ des réductions globales de consommation (tonnes PAO)</w:t>
            </w:r>
          </w:p>
        </w:tc>
      </w:tr>
      <w:tr w:rsidR="007D07AB" w:rsidRPr="001563A1" w14:paraId="0E5AC175" w14:textId="77777777" w:rsidTr="009A4050">
        <w:tc>
          <w:tcPr>
            <w:tcW w:w="1055" w:type="pct"/>
            <w:shd w:val="clear" w:color="auto" w:fill="auto"/>
          </w:tcPr>
          <w:p w14:paraId="6606E552" w14:textId="77777777" w:rsidR="007D07AB" w:rsidRPr="001563A1" w:rsidRDefault="007D07AB" w:rsidP="009A4050">
            <w:pPr>
              <w:keepNext/>
              <w:rPr>
                <w:sz w:val="20"/>
              </w:rPr>
            </w:pPr>
            <w:r w:rsidRPr="001563A1">
              <w:rPr>
                <w:sz w:val="20"/>
              </w:rPr>
              <w:t>HCFC-22</w:t>
            </w:r>
          </w:p>
        </w:tc>
        <w:tc>
          <w:tcPr>
            <w:tcW w:w="604" w:type="pct"/>
            <w:shd w:val="clear" w:color="auto" w:fill="auto"/>
            <w:vAlign w:val="center"/>
          </w:tcPr>
          <w:p w14:paraId="31985D05" w14:textId="77777777" w:rsidR="007D07AB" w:rsidRPr="001563A1" w:rsidRDefault="007D07AB" w:rsidP="009A4050">
            <w:pPr>
              <w:keepNext/>
              <w:jc w:val="center"/>
              <w:rPr>
                <w:sz w:val="20"/>
              </w:rPr>
            </w:pPr>
            <w:r w:rsidRPr="001563A1">
              <w:rPr>
                <w:sz w:val="20"/>
              </w:rPr>
              <w:t>C</w:t>
            </w:r>
          </w:p>
        </w:tc>
        <w:tc>
          <w:tcPr>
            <w:tcW w:w="584" w:type="pct"/>
            <w:shd w:val="clear" w:color="auto" w:fill="auto"/>
            <w:vAlign w:val="center"/>
          </w:tcPr>
          <w:p w14:paraId="3D3567AD" w14:textId="77777777" w:rsidR="007D07AB" w:rsidRPr="001563A1" w:rsidRDefault="007D07AB" w:rsidP="009A4050">
            <w:pPr>
              <w:keepNext/>
              <w:jc w:val="center"/>
              <w:rPr>
                <w:sz w:val="20"/>
              </w:rPr>
            </w:pPr>
            <w:r w:rsidRPr="001563A1">
              <w:rPr>
                <w:sz w:val="20"/>
              </w:rPr>
              <w:t>I</w:t>
            </w:r>
          </w:p>
        </w:tc>
        <w:tc>
          <w:tcPr>
            <w:tcW w:w="2757" w:type="pct"/>
            <w:shd w:val="clear" w:color="auto" w:fill="auto"/>
            <w:vAlign w:val="center"/>
          </w:tcPr>
          <w:p w14:paraId="44D7300A" w14:textId="77777777" w:rsidR="007D07AB" w:rsidRPr="001563A1" w:rsidRDefault="007D07AB" w:rsidP="009A4050">
            <w:pPr>
              <w:keepNext/>
              <w:jc w:val="center"/>
              <w:rPr>
                <w:sz w:val="20"/>
              </w:rPr>
            </w:pPr>
            <w:r w:rsidRPr="001563A1">
              <w:rPr>
                <w:sz w:val="20"/>
              </w:rPr>
              <w:t>20.96</w:t>
            </w:r>
          </w:p>
        </w:tc>
      </w:tr>
    </w:tbl>
    <w:p w14:paraId="4ABC6677" w14:textId="77777777" w:rsidR="007D07AB" w:rsidRPr="001563A1" w:rsidRDefault="007D07AB" w:rsidP="007D07AB">
      <w:pPr>
        <w:spacing w:after="120"/>
      </w:pPr>
    </w:p>
    <w:p w14:paraId="38B3CF94" w14:textId="77777777" w:rsidR="007D07AB" w:rsidRPr="001563A1" w:rsidRDefault="007D07AB" w:rsidP="007D07AB">
      <w:pPr>
        <w:pStyle w:val="Heading1"/>
        <w:widowControl w:val="0"/>
        <w:numPr>
          <w:ilvl w:val="0"/>
          <w:numId w:val="0"/>
        </w:numPr>
        <w:spacing w:after="120"/>
        <w:rPr>
          <w:b/>
          <w:lang w:val="fr-CA"/>
        </w:rPr>
      </w:pPr>
      <w:r w:rsidRPr="007D07AB">
        <w:rPr>
          <w:b/>
          <w:lang w:val="fr-CA"/>
        </w:rPr>
        <w:t>APPENDICE 2-A : LES OBJECTIFS ET LE FINANCEMENT</w:t>
      </w:r>
    </w:p>
    <w:tbl>
      <w:tblPr>
        <w:tblW w:w="5082" w:type="pct"/>
        <w:jc w:val="center"/>
        <w:tblLayout w:type="fixed"/>
        <w:tblLook w:val="04A0" w:firstRow="1" w:lastRow="0" w:firstColumn="1" w:lastColumn="0" w:noHBand="0" w:noVBand="1"/>
      </w:tblPr>
      <w:tblGrid>
        <w:gridCol w:w="768"/>
        <w:gridCol w:w="3490"/>
        <w:gridCol w:w="874"/>
        <w:gridCol w:w="874"/>
        <w:gridCol w:w="874"/>
        <w:gridCol w:w="785"/>
        <w:gridCol w:w="853"/>
        <w:gridCol w:w="985"/>
      </w:tblGrid>
      <w:tr w:rsidR="007D07AB" w:rsidRPr="001563A1" w14:paraId="21C8F019" w14:textId="77777777" w:rsidTr="009A4050">
        <w:trPr>
          <w:tblHeader/>
          <w:jc w:val="center"/>
        </w:trPr>
        <w:tc>
          <w:tcPr>
            <w:tcW w:w="404" w:type="pct"/>
            <w:tcBorders>
              <w:top w:val="single" w:sz="4" w:space="0" w:color="auto"/>
              <w:left w:val="single" w:sz="4" w:space="0" w:color="auto"/>
              <w:bottom w:val="single" w:sz="4" w:space="0" w:color="auto"/>
              <w:right w:val="single" w:sz="4" w:space="0" w:color="auto"/>
            </w:tcBorders>
            <w:shd w:val="clear" w:color="auto" w:fill="auto"/>
            <w:hideMark/>
          </w:tcPr>
          <w:p w14:paraId="652F2D44" w14:textId="77777777" w:rsidR="007D07AB" w:rsidRPr="001563A1" w:rsidRDefault="007D07AB" w:rsidP="009A4050">
            <w:pPr>
              <w:jc w:val="center"/>
              <w:rPr>
                <w:b/>
                <w:bCs/>
                <w:sz w:val="18"/>
                <w:szCs w:val="18"/>
              </w:rPr>
            </w:pPr>
            <w:proofErr w:type="spellStart"/>
            <w:r w:rsidRPr="001563A1">
              <w:rPr>
                <w:b/>
                <w:bCs/>
                <w:sz w:val="18"/>
                <w:szCs w:val="18"/>
              </w:rPr>
              <w:t>Ligne</w:t>
            </w:r>
            <w:proofErr w:type="spellEnd"/>
          </w:p>
        </w:tc>
        <w:tc>
          <w:tcPr>
            <w:tcW w:w="1836" w:type="pct"/>
            <w:tcBorders>
              <w:top w:val="single" w:sz="4" w:space="0" w:color="auto"/>
              <w:left w:val="nil"/>
              <w:bottom w:val="single" w:sz="4" w:space="0" w:color="auto"/>
              <w:right w:val="single" w:sz="4" w:space="0" w:color="auto"/>
            </w:tcBorders>
            <w:shd w:val="clear" w:color="auto" w:fill="auto"/>
            <w:hideMark/>
          </w:tcPr>
          <w:p w14:paraId="5DE87500" w14:textId="77777777" w:rsidR="007D07AB" w:rsidRPr="001563A1" w:rsidRDefault="007D07AB" w:rsidP="009A4050">
            <w:pPr>
              <w:jc w:val="center"/>
              <w:rPr>
                <w:b/>
                <w:bCs/>
                <w:sz w:val="18"/>
                <w:szCs w:val="18"/>
              </w:rPr>
            </w:pPr>
            <w:proofErr w:type="spellStart"/>
            <w:r w:rsidRPr="001563A1">
              <w:rPr>
                <w:b/>
                <w:bCs/>
                <w:sz w:val="18"/>
                <w:szCs w:val="18"/>
              </w:rPr>
              <w:t>Caractéristiques</w:t>
            </w:r>
            <w:proofErr w:type="spellEnd"/>
          </w:p>
        </w:tc>
        <w:tc>
          <w:tcPr>
            <w:tcW w:w="460" w:type="pct"/>
            <w:tcBorders>
              <w:top w:val="single" w:sz="4" w:space="0" w:color="auto"/>
              <w:left w:val="nil"/>
              <w:bottom w:val="single" w:sz="4" w:space="0" w:color="auto"/>
              <w:right w:val="single" w:sz="4" w:space="0" w:color="auto"/>
            </w:tcBorders>
            <w:shd w:val="clear" w:color="auto" w:fill="auto"/>
            <w:hideMark/>
          </w:tcPr>
          <w:p w14:paraId="39DD5F09" w14:textId="77777777" w:rsidR="007D07AB" w:rsidRPr="001563A1" w:rsidRDefault="007D07AB" w:rsidP="009A4050">
            <w:pPr>
              <w:keepNext/>
              <w:keepLines/>
              <w:jc w:val="center"/>
              <w:rPr>
                <w:b/>
                <w:bCs/>
                <w:sz w:val="20"/>
                <w:szCs w:val="20"/>
                <w:lang w:eastAsia="en-CA"/>
              </w:rPr>
            </w:pPr>
            <w:r w:rsidRPr="001563A1">
              <w:rPr>
                <w:b/>
                <w:bCs/>
                <w:sz w:val="20"/>
                <w:szCs w:val="20"/>
                <w:lang w:eastAsia="en-CA"/>
              </w:rPr>
              <w:t>2021</w:t>
            </w:r>
          </w:p>
        </w:tc>
        <w:tc>
          <w:tcPr>
            <w:tcW w:w="460" w:type="pct"/>
            <w:tcBorders>
              <w:top w:val="single" w:sz="4" w:space="0" w:color="auto"/>
              <w:left w:val="nil"/>
              <w:bottom w:val="single" w:sz="4" w:space="0" w:color="auto"/>
              <w:right w:val="single" w:sz="4" w:space="0" w:color="auto"/>
            </w:tcBorders>
            <w:shd w:val="clear" w:color="auto" w:fill="auto"/>
            <w:hideMark/>
          </w:tcPr>
          <w:p w14:paraId="7C93B488" w14:textId="77777777" w:rsidR="007D07AB" w:rsidRPr="001563A1" w:rsidRDefault="007D07AB" w:rsidP="009A4050">
            <w:pPr>
              <w:keepNext/>
              <w:keepLines/>
              <w:jc w:val="center"/>
              <w:rPr>
                <w:b/>
                <w:bCs/>
                <w:sz w:val="20"/>
                <w:szCs w:val="20"/>
                <w:lang w:eastAsia="en-CA"/>
              </w:rPr>
            </w:pPr>
            <w:r w:rsidRPr="001563A1">
              <w:rPr>
                <w:b/>
                <w:bCs/>
                <w:sz w:val="20"/>
                <w:szCs w:val="20"/>
                <w:lang w:eastAsia="en-CA"/>
              </w:rPr>
              <w:t>2022</w:t>
            </w:r>
          </w:p>
        </w:tc>
        <w:tc>
          <w:tcPr>
            <w:tcW w:w="460" w:type="pct"/>
            <w:tcBorders>
              <w:top w:val="single" w:sz="4" w:space="0" w:color="auto"/>
              <w:left w:val="nil"/>
              <w:bottom w:val="single" w:sz="4" w:space="0" w:color="auto"/>
              <w:right w:val="single" w:sz="4" w:space="0" w:color="auto"/>
            </w:tcBorders>
            <w:shd w:val="clear" w:color="auto" w:fill="auto"/>
            <w:hideMark/>
          </w:tcPr>
          <w:p w14:paraId="4981C48F" w14:textId="77777777" w:rsidR="007D07AB" w:rsidRPr="001563A1" w:rsidRDefault="007D07AB" w:rsidP="009A4050">
            <w:pPr>
              <w:keepNext/>
              <w:keepLines/>
              <w:jc w:val="center"/>
              <w:rPr>
                <w:b/>
                <w:bCs/>
                <w:sz w:val="20"/>
                <w:szCs w:val="20"/>
                <w:lang w:eastAsia="en-CA"/>
              </w:rPr>
            </w:pPr>
            <w:r w:rsidRPr="001563A1">
              <w:rPr>
                <w:b/>
                <w:bCs/>
                <w:sz w:val="20"/>
                <w:szCs w:val="20"/>
                <w:lang w:eastAsia="en-CA"/>
              </w:rPr>
              <w:t>2023</w:t>
            </w:r>
          </w:p>
        </w:tc>
        <w:tc>
          <w:tcPr>
            <w:tcW w:w="413" w:type="pct"/>
            <w:tcBorders>
              <w:top w:val="single" w:sz="4" w:space="0" w:color="auto"/>
              <w:left w:val="nil"/>
              <w:bottom w:val="single" w:sz="4" w:space="0" w:color="auto"/>
              <w:right w:val="single" w:sz="4" w:space="0" w:color="auto"/>
            </w:tcBorders>
            <w:shd w:val="clear" w:color="auto" w:fill="auto"/>
            <w:hideMark/>
          </w:tcPr>
          <w:p w14:paraId="125E853B" w14:textId="77777777" w:rsidR="007D07AB" w:rsidRPr="001563A1" w:rsidRDefault="007D07AB" w:rsidP="009A4050">
            <w:pPr>
              <w:keepNext/>
              <w:keepLines/>
              <w:jc w:val="center"/>
              <w:rPr>
                <w:b/>
                <w:bCs/>
                <w:sz w:val="20"/>
                <w:szCs w:val="20"/>
                <w:lang w:eastAsia="en-CA"/>
              </w:rPr>
            </w:pPr>
            <w:r w:rsidRPr="001563A1">
              <w:rPr>
                <w:b/>
                <w:bCs/>
                <w:sz w:val="20"/>
                <w:szCs w:val="20"/>
                <w:lang w:eastAsia="en-CA"/>
              </w:rPr>
              <w:t>2024</w:t>
            </w:r>
          </w:p>
        </w:tc>
        <w:tc>
          <w:tcPr>
            <w:tcW w:w="449" w:type="pct"/>
            <w:tcBorders>
              <w:top w:val="single" w:sz="4" w:space="0" w:color="auto"/>
              <w:left w:val="nil"/>
              <w:bottom w:val="single" w:sz="4" w:space="0" w:color="auto"/>
              <w:right w:val="single" w:sz="4" w:space="0" w:color="auto"/>
            </w:tcBorders>
            <w:shd w:val="clear" w:color="auto" w:fill="auto"/>
            <w:hideMark/>
          </w:tcPr>
          <w:p w14:paraId="4F29F5C2" w14:textId="77777777" w:rsidR="007D07AB" w:rsidRPr="001563A1" w:rsidRDefault="007D07AB" w:rsidP="009A4050">
            <w:pPr>
              <w:keepNext/>
              <w:keepLines/>
              <w:jc w:val="center"/>
              <w:rPr>
                <w:b/>
                <w:bCs/>
                <w:sz w:val="20"/>
                <w:szCs w:val="20"/>
                <w:lang w:eastAsia="en-CA"/>
              </w:rPr>
            </w:pPr>
            <w:r w:rsidRPr="001563A1">
              <w:rPr>
                <w:b/>
                <w:bCs/>
                <w:sz w:val="20"/>
                <w:szCs w:val="20"/>
                <w:lang w:eastAsia="en-CA"/>
              </w:rPr>
              <w:t>2025</w:t>
            </w:r>
          </w:p>
        </w:tc>
        <w:tc>
          <w:tcPr>
            <w:tcW w:w="518" w:type="pct"/>
            <w:tcBorders>
              <w:top w:val="single" w:sz="4" w:space="0" w:color="auto"/>
              <w:left w:val="nil"/>
              <w:bottom w:val="single" w:sz="4" w:space="0" w:color="auto"/>
              <w:right w:val="single" w:sz="4" w:space="0" w:color="auto"/>
            </w:tcBorders>
            <w:shd w:val="clear" w:color="auto" w:fill="auto"/>
            <w:hideMark/>
          </w:tcPr>
          <w:p w14:paraId="17C5FEB4" w14:textId="77777777" w:rsidR="007D07AB" w:rsidRPr="001563A1" w:rsidRDefault="007D07AB" w:rsidP="009A4050">
            <w:pPr>
              <w:keepNext/>
              <w:keepLines/>
              <w:jc w:val="center"/>
              <w:rPr>
                <w:b/>
                <w:bCs/>
                <w:sz w:val="20"/>
                <w:szCs w:val="20"/>
                <w:lang w:eastAsia="en-CA"/>
              </w:rPr>
            </w:pPr>
            <w:r w:rsidRPr="001563A1">
              <w:rPr>
                <w:b/>
                <w:bCs/>
                <w:sz w:val="20"/>
                <w:szCs w:val="20"/>
                <w:lang w:eastAsia="en-CA"/>
              </w:rPr>
              <w:t>Total</w:t>
            </w:r>
          </w:p>
        </w:tc>
      </w:tr>
      <w:tr w:rsidR="007D07AB" w:rsidRPr="001563A1" w14:paraId="52B62D7C"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34AFA51B" w14:textId="77777777" w:rsidR="007D07AB" w:rsidRPr="001563A1" w:rsidRDefault="007D07AB" w:rsidP="009A4050">
            <w:pPr>
              <w:widowControl w:val="0"/>
              <w:jc w:val="left"/>
              <w:rPr>
                <w:sz w:val="20"/>
                <w:szCs w:val="20"/>
                <w:lang w:eastAsia="en-CA"/>
              </w:rPr>
            </w:pPr>
            <w:r w:rsidRPr="001563A1">
              <w:rPr>
                <w:sz w:val="20"/>
                <w:szCs w:val="20"/>
                <w:lang w:eastAsia="en-CA"/>
              </w:rPr>
              <w:t>1.1</w:t>
            </w:r>
          </w:p>
        </w:tc>
        <w:tc>
          <w:tcPr>
            <w:tcW w:w="1836" w:type="pct"/>
            <w:tcBorders>
              <w:top w:val="nil"/>
              <w:left w:val="nil"/>
              <w:bottom w:val="single" w:sz="4" w:space="0" w:color="auto"/>
              <w:right w:val="single" w:sz="4" w:space="0" w:color="auto"/>
            </w:tcBorders>
            <w:shd w:val="clear" w:color="auto" w:fill="auto"/>
            <w:hideMark/>
          </w:tcPr>
          <w:p w14:paraId="515DD539" w14:textId="77777777" w:rsidR="007D07AB" w:rsidRPr="007D07AB" w:rsidRDefault="007D07AB" w:rsidP="009A4050">
            <w:pPr>
              <w:jc w:val="left"/>
              <w:rPr>
                <w:sz w:val="20"/>
                <w:szCs w:val="20"/>
                <w:lang w:val="fr-CA"/>
              </w:rPr>
            </w:pPr>
            <w:r w:rsidRPr="007D07AB">
              <w:rPr>
                <w:sz w:val="20"/>
                <w:szCs w:val="20"/>
                <w:lang w:val="fr-CA"/>
              </w:rPr>
              <w:t>Calendrier de réduction des substances du groupe I de l’annexe C du Protocole de Montréal (tonnes PAO)</w:t>
            </w:r>
          </w:p>
        </w:tc>
        <w:tc>
          <w:tcPr>
            <w:tcW w:w="460" w:type="pct"/>
            <w:tcBorders>
              <w:top w:val="nil"/>
              <w:left w:val="nil"/>
              <w:bottom w:val="single" w:sz="4" w:space="0" w:color="auto"/>
              <w:right w:val="single" w:sz="4" w:space="0" w:color="auto"/>
            </w:tcBorders>
            <w:shd w:val="clear" w:color="auto" w:fill="auto"/>
          </w:tcPr>
          <w:p w14:paraId="17C9D270" w14:textId="77777777" w:rsidR="007D07AB" w:rsidRPr="001563A1" w:rsidRDefault="007D07AB" w:rsidP="009A4050">
            <w:pPr>
              <w:keepNext/>
              <w:keepLines/>
              <w:jc w:val="right"/>
              <w:rPr>
                <w:sz w:val="20"/>
                <w:szCs w:val="20"/>
                <w:lang w:eastAsia="en-CA"/>
              </w:rPr>
            </w:pPr>
            <w:r w:rsidRPr="001563A1">
              <w:rPr>
                <w:sz w:val="20"/>
                <w:szCs w:val="20"/>
                <w:lang w:eastAsia="en-CA"/>
              </w:rPr>
              <w:t>23</w:t>
            </w:r>
            <w:r>
              <w:rPr>
                <w:sz w:val="20"/>
                <w:szCs w:val="20"/>
                <w:lang w:eastAsia="en-CA"/>
              </w:rPr>
              <w:t>,</w:t>
            </w:r>
            <w:r w:rsidRPr="001563A1">
              <w:rPr>
                <w:sz w:val="20"/>
                <w:szCs w:val="20"/>
                <w:lang w:eastAsia="en-CA"/>
              </w:rPr>
              <w:t>50</w:t>
            </w:r>
          </w:p>
        </w:tc>
        <w:tc>
          <w:tcPr>
            <w:tcW w:w="460" w:type="pct"/>
            <w:tcBorders>
              <w:top w:val="nil"/>
              <w:left w:val="nil"/>
              <w:bottom w:val="single" w:sz="4" w:space="0" w:color="auto"/>
              <w:right w:val="single" w:sz="4" w:space="0" w:color="auto"/>
            </w:tcBorders>
            <w:shd w:val="clear" w:color="auto" w:fill="auto"/>
          </w:tcPr>
          <w:p w14:paraId="349AC74A" w14:textId="77777777" w:rsidR="007D07AB" w:rsidRPr="001563A1" w:rsidRDefault="007D07AB" w:rsidP="009A4050">
            <w:pPr>
              <w:keepNext/>
              <w:keepLines/>
              <w:jc w:val="right"/>
              <w:rPr>
                <w:sz w:val="20"/>
                <w:szCs w:val="20"/>
                <w:lang w:eastAsia="en-CA"/>
              </w:rPr>
            </w:pPr>
            <w:r w:rsidRPr="001563A1">
              <w:rPr>
                <w:sz w:val="20"/>
                <w:szCs w:val="20"/>
                <w:lang w:eastAsia="en-CA"/>
              </w:rPr>
              <w:t>23</w:t>
            </w:r>
            <w:r>
              <w:rPr>
                <w:sz w:val="20"/>
                <w:szCs w:val="20"/>
                <w:lang w:eastAsia="en-CA"/>
              </w:rPr>
              <w:t>,</w:t>
            </w:r>
            <w:r w:rsidRPr="001563A1">
              <w:rPr>
                <w:sz w:val="20"/>
                <w:szCs w:val="20"/>
                <w:lang w:eastAsia="en-CA"/>
              </w:rPr>
              <w:t>50</w:t>
            </w:r>
          </w:p>
        </w:tc>
        <w:tc>
          <w:tcPr>
            <w:tcW w:w="460" w:type="pct"/>
            <w:tcBorders>
              <w:top w:val="nil"/>
              <w:left w:val="nil"/>
              <w:bottom w:val="single" w:sz="4" w:space="0" w:color="auto"/>
              <w:right w:val="single" w:sz="4" w:space="0" w:color="auto"/>
            </w:tcBorders>
            <w:shd w:val="clear" w:color="auto" w:fill="auto"/>
          </w:tcPr>
          <w:p w14:paraId="30DC28FE" w14:textId="77777777" w:rsidR="007D07AB" w:rsidRPr="001563A1" w:rsidRDefault="007D07AB" w:rsidP="009A4050">
            <w:pPr>
              <w:keepNext/>
              <w:keepLines/>
              <w:jc w:val="right"/>
              <w:rPr>
                <w:sz w:val="20"/>
                <w:szCs w:val="20"/>
                <w:lang w:eastAsia="en-CA"/>
              </w:rPr>
            </w:pPr>
            <w:r w:rsidRPr="001563A1">
              <w:rPr>
                <w:sz w:val="20"/>
                <w:szCs w:val="20"/>
                <w:lang w:eastAsia="en-CA"/>
              </w:rPr>
              <w:t>23</w:t>
            </w:r>
            <w:r>
              <w:rPr>
                <w:sz w:val="20"/>
                <w:szCs w:val="20"/>
                <w:lang w:eastAsia="en-CA"/>
              </w:rPr>
              <w:t>,</w:t>
            </w:r>
            <w:r w:rsidRPr="001563A1">
              <w:rPr>
                <w:sz w:val="20"/>
                <w:szCs w:val="20"/>
                <w:lang w:eastAsia="en-CA"/>
              </w:rPr>
              <w:t>50</w:t>
            </w:r>
          </w:p>
        </w:tc>
        <w:tc>
          <w:tcPr>
            <w:tcW w:w="413" w:type="pct"/>
            <w:tcBorders>
              <w:top w:val="nil"/>
              <w:left w:val="nil"/>
              <w:bottom w:val="single" w:sz="4" w:space="0" w:color="auto"/>
              <w:right w:val="single" w:sz="4" w:space="0" w:color="auto"/>
            </w:tcBorders>
            <w:shd w:val="clear" w:color="auto" w:fill="auto"/>
          </w:tcPr>
          <w:p w14:paraId="091D5A37" w14:textId="77777777" w:rsidR="007D07AB" w:rsidRPr="001563A1" w:rsidRDefault="007D07AB" w:rsidP="009A4050">
            <w:pPr>
              <w:keepNext/>
              <w:keepLines/>
              <w:jc w:val="right"/>
              <w:rPr>
                <w:sz w:val="20"/>
                <w:szCs w:val="20"/>
                <w:lang w:eastAsia="en-CA"/>
              </w:rPr>
            </w:pPr>
            <w:r w:rsidRPr="001563A1">
              <w:rPr>
                <w:sz w:val="20"/>
                <w:szCs w:val="20"/>
                <w:lang w:eastAsia="en-CA"/>
              </w:rPr>
              <w:t>23</w:t>
            </w:r>
            <w:r>
              <w:rPr>
                <w:sz w:val="20"/>
                <w:szCs w:val="20"/>
                <w:lang w:eastAsia="en-CA"/>
              </w:rPr>
              <w:t>,</w:t>
            </w:r>
            <w:r w:rsidRPr="001563A1">
              <w:rPr>
                <w:sz w:val="20"/>
                <w:szCs w:val="20"/>
                <w:lang w:eastAsia="en-CA"/>
              </w:rPr>
              <w:t>50</w:t>
            </w:r>
          </w:p>
        </w:tc>
        <w:tc>
          <w:tcPr>
            <w:tcW w:w="449" w:type="pct"/>
            <w:tcBorders>
              <w:top w:val="nil"/>
              <w:left w:val="nil"/>
              <w:bottom w:val="single" w:sz="4" w:space="0" w:color="auto"/>
              <w:right w:val="single" w:sz="4" w:space="0" w:color="auto"/>
            </w:tcBorders>
            <w:shd w:val="clear" w:color="auto" w:fill="auto"/>
          </w:tcPr>
          <w:p w14:paraId="461A9D76" w14:textId="77777777" w:rsidR="007D07AB" w:rsidRPr="001563A1" w:rsidRDefault="007D07AB" w:rsidP="009A4050">
            <w:pPr>
              <w:keepNext/>
              <w:keepLines/>
              <w:jc w:val="right"/>
              <w:rPr>
                <w:sz w:val="20"/>
                <w:szCs w:val="20"/>
                <w:lang w:eastAsia="en-CA"/>
              </w:rPr>
            </w:pPr>
            <w:r w:rsidRPr="001563A1">
              <w:rPr>
                <w:sz w:val="20"/>
                <w:szCs w:val="20"/>
                <w:lang w:eastAsia="en-CA"/>
              </w:rPr>
              <w:t>11</w:t>
            </w:r>
            <w:r>
              <w:rPr>
                <w:sz w:val="20"/>
                <w:szCs w:val="20"/>
                <w:lang w:eastAsia="en-CA"/>
              </w:rPr>
              <w:t>,</w:t>
            </w:r>
            <w:r w:rsidRPr="001563A1">
              <w:rPr>
                <w:sz w:val="20"/>
                <w:szCs w:val="20"/>
                <w:lang w:eastAsia="en-CA"/>
              </w:rPr>
              <w:t>75</w:t>
            </w:r>
          </w:p>
        </w:tc>
        <w:tc>
          <w:tcPr>
            <w:tcW w:w="518" w:type="pct"/>
            <w:tcBorders>
              <w:top w:val="nil"/>
              <w:left w:val="nil"/>
              <w:bottom w:val="single" w:sz="4" w:space="0" w:color="auto"/>
              <w:right w:val="single" w:sz="4" w:space="0" w:color="auto"/>
            </w:tcBorders>
            <w:shd w:val="clear" w:color="auto" w:fill="auto"/>
          </w:tcPr>
          <w:p w14:paraId="06179B87" w14:textId="77777777" w:rsidR="007D07AB" w:rsidRPr="001563A1" w:rsidRDefault="007D07AB" w:rsidP="009A4050">
            <w:pPr>
              <w:keepNext/>
              <w:keepLines/>
              <w:jc w:val="right"/>
              <w:rPr>
                <w:sz w:val="20"/>
                <w:szCs w:val="20"/>
                <w:lang w:eastAsia="en-CA"/>
              </w:rPr>
            </w:pPr>
            <w:proofErr w:type="spellStart"/>
            <w:r>
              <w:rPr>
                <w:sz w:val="20"/>
                <w:szCs w:val="20"/>
                <w:lang w:eastAsia="en-CA"/>
              </w:rPr>
              <w:t>s.o</w:t>
            </w:r>
            <w:proofErr w:type="spellEnd"/>
            <w:r>
              <w:rPr>
                <w:sz w:val="20"/>
                <w:szCs w:val="20"/>
                <w:lang w:eastAsia="en-CA"/>
              </w:rPr>
              <w:t>.</w:t>
            </w:r>
          </w:p>
        </w:tc>
      </w:tr>
      <w:tr w:rsidR="007D07AB" w:rsidRPr="001563A1" w14:paraId="25DF9721"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31FBC4AA" w14:textId="77777777" w:rsidR="007D07AB" w:rsidRPr="001563A1" w:rsidRDefault="007D07AB" w:rsidP="009A4050">
            <w:pPr>
              <w:jc w:val="left"/>
              <w:rPr>
                <w:sz w:val="20"/>
                <w:szCs w:val="20"/>
                <w:lang w:eastAsia="en-CA"/>
              </w:rPr>
            </w:pPr>
            <w:r w:rsidRPr="001563A1">
              <w:rPr>
                <w:sz w:val="20"/>
                <w:szCs w:val="20"/>
                <w:lang w:eastAsia="en-CA"/>
              </w:rPr>
              <w:t>1.2</w:t>
            </w:r>
          </w:p>
        </w:tc>
        <w:tc>
          <w:tcPr>
            <w:tcW w:w="1836" w:type="pct"/>
            <w:tcBorders>
              <w:top w:val="nil"/>
              <w:left w:val="nil"/>
              <w:bottom w:val="single" w:sz="4" w:space="0" w:color="auto"/>
              <w:right w:val="single" w:sz="4" w:space="0" w:color="auto"/>
            </w:tcBorders>
            <w:shd w:val="clear" w:color="auto" w:fill="auto"/>
            <w:hideMark/>
          </w:tcPr>
          <w:p w14:paraId="22B486B3" w14:textId="77777777" w:rsidR="007D07AB" w:rsidRPr="007D07AB" w:rsidRDefault="007D07AB" w:rsidP="009A4050">
            <w:pPr>
              <w:jc w:val="left"/>
              <w:rPr>
                <w:sz w:val="20"/>
                <w:szCs w:val="20"/>
                <w:lang w:val="fr-CA"/>
              </w:rPr>
            </w:pPr>
            <w:r w:rsidRPr="007D07AB">
              <w:rPr>
                <w:sz w:val="20"/>
                <w:szCs w:val="20"/>
                <w:lang w:val="fr-CA"/>
              </w:rPr>
              <w:t>Consommation totale maximum autorisée des substances du groupe I de l’annexe C (tonnes PAO)</w:t>
            </w:r>
          </w:p>
        </w:tc>
        <w:tc>
          <w:tcPr>
            <w:tcW w:w="460" w:type="pct"/>
            <w:tcBorders>
              <w:top w:val="nil"/>
              <w:left w:val="nil"/>
              <w:bottom w:val="single" w:sz="4" w:space="0" w:color="auto"/>
              <w:right w:val="single" w:sz="4" w:space="0" w:color="auto"/>
            </w:tcBorders>
            <w:shd w:val="clear" w:color="auto" w:fill="auto"/>
          </w:tcPr>
          <w:p w14:paraId="02A04BCF" w14:textId="77777777" w:rsidR="007D07AB" w:rsidRPr="001563A1" w:rsidRDefault="007D07AB" w:rsidP="009A4050">
            <w:pPr>
              <w:jc w:val="right"/>
              <w:rPr>
                <w:sz w:val="20"/>
                <w:szCs w:val="20"/>
                <w:lang w:eastAsia="en-CA"/>
              </w:rPr>
            </w:pPr>
            <w:r w:rsidRPr="001563A1">
              <w:rPr>
                <w:sz w:val="20"/>
                <w:szCs w:val="20"/>
                <w:lang w:eastAsia="en-CA"/>
              </w:rPr>
              <w:t>13</w:t>
            </w:r>
            <w:r>
              <w:rPr>
                <w:sz w:val="20"/>
                <w:szCs w:val="20"/>
                <w:lang w:eastAsia="en-CA"/>
              </w:rPr>
              <w:t>,</w:t>
            </w:r>
            <w:r w:rsidRPr="001563A1">
              <w:rPr>
                <w:sz w:val="20"/>
                <w:szCs w:val="20"/>
                <w:lang w:eastAsia="en-CA"/>
              </w:rPr>
              <w:t>62</w:t>
            </w:r>
          </w:p>
        </w:tc>
        <w:tc>
          <w:tcPr>
            <w:tcW w:w="460" w:type="pct"/>
            <w:tcBorders>
              <w:top w:val="nil"/>
              <w:left w:val="nil"/>
              <w:bottom w:val="single" w:sz="4" w:space="0" w:color="auto"/>
              <w:right w:val="single" w:sz="4" w:space="0" w:color="auto"/>
            </w:tcBorders>
            <w:shd w:val="clear" w:color="auto" w:fill="auto"/>
          </w:tcPr>
          <w:p w14:paraId="5A890250" w14:textId="77777777" w:rsidR="007D07AB" w:rsidRPr="001563A1" w:rsidRDefault="007D07AB" w:rsidP="009A4050">
            <w:pPr>
              <w:jc w:val="right"/>
              <w:rPr>
                <w:sz w:val="20"/>
                <w:szCs w:val="20"/>
                <w:lang w:eastAsia="en-CA"/>
              </w:rPr>
            </w:pPr>
            <w:r w:rsidRPr="001563A1">
              <w:rPr>
                <w:sz w:val="20"/>
                <w:szCs w:val="20"/>
                <w:lang w:eastAsia="en-CA"/>
              </w:rPr>
              <w:t>13</w:t>
            </w:r>
            <w:r>
              <w:rPr>
                <w:sz w:val="20"/>
                <w:szCs w:val="20"/>
                <w:lang w:eastAsia="en-CA"/>
              </w:rPr>
              <w:t>,</w:t>
            </w:r>
            <w:r w:rsidRPr="001563A1">
              <w:rPr>
                <w:sz w:val="20"/>
                <w:szCs w:val="20"/>
                <w:lang w:eastAsia="en-CA"/>
              </w:rPr>
              <w:t>62</w:t>
            </w:r>
          </w:p>
        </w:tc>
        <w:tc>
          <w:tcPr>
            <w:tcW w:w="460" w:type="pct"/>
            <w:tcBorders>
              <w:top w:val="nil"/>
              <w:left w:val="nil"/>
              <w:bottom w:val="single" w:sz="4" w:space="0" w:color="auto"/>
              <w:right w:val="single" w:sz="4" w:space="0" w:color="auto"/>
            </w:tcBorders>
            <w:shd w:val="clear" w:color="auto" w:fill="auto"/>
          </w:tcPr>
          <w:p w14:paraId="552AA728" w14:textId="77777777" w:rsidR="007D07AB" w:rsidRPr="001563A1" w:rsidRDefault="007D07AB" w:rsidP="009A4050">
            <w:pPr>
              <w:jc w:val="right"/>
              <w:rPr>
                <w:sz w:val="20"/>
                <w:szCs w:val="20"/>
                <w:lang w:eastAsia="en-CA"/>
              </w:rPr>
            </w:pPr>
            <w:r w:rsidRPr="001563A1">
              <w:rPr>
                <w:sz w:val="20"/>
                <w:szCs w:val="20"/>
                <w:lang w:eastAsia="en-CA"/>
              </w:rPr>
              <w:t>13</w:t>
            </w:r>
            <w:r>
              <w:rPr>
                <w:sz w:val="20"/>
                <w:szCs w:val="20"/>
                <w:lang w:eastAsia="en-CA"/>
              </w:rPr>
              <w:t>,</w:t>
            </w:r>
            <w:r w:rsidRPr="001563A1">
              <w:rPr>
                <w:sz w:val="20"/>
                <w:szCs w:val="20"/>
                <w:lang w:eastAsia="en-CA"/>
              </w:rPr>
              <w:t>62</w:t>
            </w:r>
          </w:p>
        </w:tc>
        <w:tc>
          <w:tcPr>
            <w:tcW w:w="413" w:type="pct"/>
            <w:tcBorders>
              <w:top w:val="nil"/>
              <w:left w:val="nil"/>
              <w:bottom w:val="single" w:sz="4" w:space="0" w:color="auto"/>
              <w:right w:val="single" w:sz="4" w:space="0" w:color="auto"/>
            </w:tcBorders>
            <w:shd w:val="clear" w:color="auto" w:fill="auto"/>
          </w:tcPr>
          <w:p w14:paraId="605B902E" w14:textId="77777777" w:rsidR="007D07AB" w:rsidRPr="001563A1" w:rsidRDefault="007D07AB" w:rsidP="009A4050">
            <w:pPr>
              <w:jc w:val="right"/>
              <w:rPr>
                <w:sz w:val="20"/>
                <w:szCs w:val="20"/>
                <w:lang w:eastAsia="en-CA"/>
              </w:rPr>
            </w:pPr>
            <w:r w:rsidRPr="001563A1">
              <w:rPr>
                <w:sz w:val="20"/>
                <w:szCs w:val="20"/>
                <w:lang w:eastAsia="en-CA"/>
              </w:rPr>
              <w:t>13</w:t>
            </w:r>
            <w:r>
              <w:rPr>
                <w:sz w:val="20"/>
                <w:szCs w:val="20"/>
                <w:lang w:eastAsia="en-CA"/>
              </w:rPr>
              <w:t>,</w:t>
            </w:r>
            <w:r w:rsidRPr="001563A1">
              <w:rPr>
                <w:sz w:val="20"/>
                <w:szCs w:val="20"/>
                <w:lang w:eastAsia="en-CA"/>
              </w:rPr>
              <w:t>62</w:t>
            </w:r>
          </w:p>
        </w:tc>
        <w:tc>
          <w:tcPr>
            <w:tcW w:w="449" w:type="pct"/>
            <w:tcBorders>
              <w:top w:val="nil"/>
              <w:left w:val="nil"/>
              <w:bottom w:val="single" w:sz="4" w:space="0" w:color="auto"/>
              <w:right w:val="single" w:sz="4" w:space="0" w:color="auto"/>
            </w:tcBorders>
            <w:shd w:val="clear" w:color="auto" w:fill="auto"/>
          </w:tcPr>
          <w:p w14:paraId="33B72F12" w14:textId="77777777" w:rsidR="007D07AB" w:rsidRPr="001563A1" w:rsidRDefault="007D07AB" w:rsidP="009A4050">
            <w:pPr>
              <w:jc w:val="right"/>
              <w:rPr>
                <w:sz w:val="20"/>
                <w:szCs w:val="20"/>
                <w:lang w:eastAsia="en-CA"/>
              </w:rPr>
            </w:pPr>
            <w:r w:rsidRPr="001563A1">
              <w:rPr>
                <w:sz w:val="20"/>
                <w:szCs w:val="20"/>
                <w:lang w:eastAsia="en-CA"/>
              </w:rPr>
              <w:t>6</w:t>
            </w:r>
            <w:r>
              <w:rPr>
                <w:sz w:val="20"/>
                <w:szCs w:val="20"/>
                <w:lang w:eastAsia="en-CA"/>
              </w:rPr>
              <w:t>,</w:t>
            </w:r>
            <w:r w:rsidRPr="001563A1">
              <w:rPr>
                <w:sz w:val="20"/>
                <w:szCs w:val="20"/>
                <w:lang w:eastAsia="en-CA"/>
              </w:rPr>
              <w:t>81</w:t>
            </w:r>
          </w:p>
        </w:tc>
        <w:tc>
          <w:tcPr>
            <w:tcW w:w="518" w:type="pct"/>
            <w:tcBorders>
              <w:top w:val="nil"/>
              <w:left w:val="nil"/>
              <w:bottom w:val="single" w:sz="4" w:space="0" w:color="auto"/>
              <w:right w:val="single" w:sz="4" w:space="0" w:color="auto"/>
            </w:tcBorders>
            <w:shd w:val="clear" w:color="auto" w:fill="auto"/>
          </w:tcPr>
          <w:p w14:paraId="159590C5" w14:textId="77777777" w:rsidR="007D07AB" w:rsidRPr="001563A1" w:rsidRDefault="007D07AB" w:rsidP="009A4050">
            <w:pPr>
              <w:jc w:val="right"/>
              <w:rPr>
                <w:sz w:val="20"/>
                <w:szCs w:val="20"/>
                <w:lang w:eastAsia="en-CA"/>
              </w:rPr>
            </w:pPr>
            <w:proofErr w:type="spellStart"/>
            <w:r>
              <w:rPr>
                <w:sz w:val="20"/>
                <w:szCs w:val="20"/>
                <w:lang w:eastAsia="en-CA"/>
              </w:rPr>
              <w:t>s.o</w:t>
            </w:r>
            <w:proofErr w:type="spellEnd"/>
            <w:r>
              <w:rPr>
                <w:sz w:val="20"/>
                <w:szCs w:val="20"/>
                <w:lang w:eastAsia="en-CA"/>
              </w:rPr>
              <w:t>.</w:t>
            </w:r>
          </w:p>
        </w:tc>
      </w:tr>
      <w:tr w:rsidR="007D07AB" w:rsidRPr="001563A1" w14:paraId="59C5F06C"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0DB5A45C" w14:textId="77777777" w:rsidR="007D07AB" w:rsidRPr="001563A1" w:rsidRDefault="007D07AB" w:rsidP="009A4050">
            <w:pPr>
              <w:jc w:val="left"/>
              <w:rPr>
                <w:sz w:val="20"/>
                <w:szCs w:val="20"/>
                <w:lang w:eastAsia="en-CA"/>
              </w:rPr>
            </w:pPr>
            <w:r w:rsidRPr="001563A1">
              <w:rPr>
                <w:sz w:val="20"/>
                <w:szCs w:val="20"/>
                <w:lang w:eastAsia="en-CA"/>
              </w:rPr>
              <w:t>2.1</w:t>
            </w:r>
          </w:p>
        </w:tc>
        <w:tc>
          <w:tcPr>
            <w:tcW w:w="1836" w:type="pct"/>
            <w:tcBorders>
              <w:top w:val="nil"/>
              <w:left w:val="nil"/>
              <w:bottom w:val="single" w:sz="4" w:space="0" w:color="auto"/>
              <w:right w:val="single" w:sz="4" w:space="0" w:color="auto"/>
            </w:tcBorders>
            <w:shd w:val="clear" w:color="auto" w:fill="auto"/>
            <w:hideMark/>
          </w:tcPr>
          <w:p w14:paraId="0C6F08F5" w14:textId="77777777" w:rsidR="007D07AB" w:rsidRPr="007D07AB" w:rsidRDefault="007D07AB" w:rsidP="009A4050">
            <w:pPr>
              <w:jc w:val="left"/>
              <w:rPr>
                <w:sz w:val="20"/>
                <w:szCs w:val="20"/>
                <w:lang w:val="fr-CA"/>
              </w:rPr>
            </w:pPr>
            <w:r w:rsidRPr="007D07AB">
              <w:rPr>
                <w:sz w:val="20"/>
                <w:szCs w:val="20"/>
                <w:lang w:val="fr-CA"/>
              </w:rPr>
              <w:t>Financement convenu pour le PNUE, agence principale ($US)</w:t>
            </w:r>
          </w:p>
        </w:tc>
        <w:tc>
          <w:tcPr>
            <w:tcW w:w="460" w:type="pct"/>
            <w:tcBorders>
              <w:top w:val="nil"/>
              <w:left w:val="nil"/>
              <w:bottom w:val="single" w:sz="4" w:space="0" w:color="auto"/>
              <w:right w:val="single" w:sz="4" w:space="0" w:color="auto"/>
            </w:tcBorders>
            <w:shd w:val="clear" w:color="auto" w:fill="auto"/>
          </w:tcPr>
          <w:p w14:paraId="1AB766F0" w14:textId="77777777" w:rsidR="007D07AB" w:rsidRPr="001563A1" w:rsidRDefault="007D07AB" w:rsidP="009A4050">
            <w:pPr>
              <w:jc w:val="right"/>
              <w:rPr>
                <w:sz w:val="20"/>
                <w:szCs w:val="20"/>
                <w:lang w:eastAsia="en-CA"/>
              </w:rPr>
            </w:pPr>
            <w:r w:rsidRPr="001563A1">
              <w:rPr>
                <w:sz w:val="20"/>
                <w:szCs w:val="20"/>
                <w:lang w:eastAsia="en-CA"/>
              </w:rPr>
              <w:t>160</w:t>
            </w:r>
            <w:r>
              <w:rPr>
                <w:sz w:val="20"/>
                <w:szCs w:val="20"/>
                <w:lang w:eastAsia="en-CA"/>
              </w:rPr>
              <w:t>.</w:t>
            </w:r>
            <w:r w:rsidRPr="001563A1">
              <w:rPr>
                <w:sz w:val="20"/>
                <w:szCs w:val="20"/>
                <w:lang w:eastAsia="en-CA"/>
              </w:rPr>
              <w:t>000</w:t>
            </w:r>
          </w:p>
        </w:tc>
        <w:tc>
          <w:tcPr>
            <w:tcW w:w="460" w:type="pct"/>
            <w:tcBorders>
              <w:top w:val="nil"/>
              <w:left w:val="nil"/>
              <w:bottom w:val="single" w:sz="4" w:space="0" w:color="auto"/>
              <w:right w:val="single" w:sz="4" w:space="0" w:color="auto"/>
            </w:tcBorders>
            <w:shd w:val="clear" w:color="auto" w:fill="auto"/>
          </w:tcPr>
          <w:p w14:paraId="08F4C70E" w14:textId="77777777" w:rsidR="007D07AB" w:rsidRPr="001563A1" w:rsidRDefault="007D07AB" w:rsidP="009A4050">
            <w:pPr>
              <w:jc w:val="right"/>
              <w:rPr>
                <w:sz w:val="20"/>
                <w:szCs w:val="20"/>
                <w:lang w:eastAsia="en-CA"/>
              </w:rPr>
            </w:pPr>
          </w:p>
        </w:tc>
        <w:tc>
          <w:tcPr>
            <w:tcW w:w="460" w:type="pct"/>
            <w:tcBorders>
              <w:top w:val="nil"/>
              <w:left w:val="nil"/>
              <w:bottom w:val="single" w:sz="4" w:space="0" w:color="auto"/>
              <w:right w:val="single" w:sz="4" w:space="0" w:color="auto"/>
            </w:tcBorders>
            <w:shd w:val="clear" w:color="auto" w:fill="auto"/>
          </w:tcPr>
          <w:p w14:paraId="31850A9A" w14:textId="77777777" w:rsidR="007D07AB" w:rsidRPr="001563A1" w:rsidRDefault="007D07AB" w:rsidP="009A4050">
            <w:pPr>
              <w:jc w:val="right"/>
              <w:rPr>
                <w:sz w:val="20"/>
                <w:szCs w:val="20"/>
                <w:lang w:eastAsia="en-CA"/>
              </w:rPr>
            </w:pPr>
            <w:r w:rsidRPr="001563A1">
              <w:rPr>
                <w:sz w:val="20"/>
                <w:szCs w:val="20"/>
                <w:lang w:eastAsia="en-CA"/>
              </w:rPr>
              <w:t>179</w:t>
            </w:r>
            <w:r>
              <w:rPr>
                <w:sz w:val="20"/>
                <w:szCs w:val="20"/>
                <w:lang w:eastAsia="en-CA"/>
              </w:rPr>
              <w:t>.</w:t>
            </w:r>
            <w:r w:rsidRPr="001563A1">
              <w:rPr>
                <w:sz w:val="20"/>
                <w:szCs w:val="20"/>
                <w:lang w:eastAsia="en-CA"/>
              </w:rPr>
              <w:t>500</w:t>
            </w:r>
          </w:p>
        </w:tc>
        <w:tc>
          <w:tcPr>
            <w:tcW w:w="413" w:type="pct"/>
            <w:tcBorders>
              <w:top w:val="nil"/>
              <w:left w:val="nil"/>
              <w:bottom w:val="single" w:sz="4" w:space="0" w:color="auto"/>
              <w:right w:val="single" w:sz="4" w:space="0" w:color="auto"/>
            </w:tcBorders>
            <w:shd w:val="clear" w:color="auto" w:fill="auto"/>
          </w:tcPr>
          <w:p w14:paraId="57F4775B" w14:textId="77777777" w:rsidR="007D07AB" w:rsidRPr="001563A1" w:rsidRDefault="007D07AB" w:rsidP="009A4050">
            <w:pPr>
              <w:jc w:val="right"/>
              <w:rPr>
                <w:sz w:val="20"/>
                <w:szCs w:val="20"/>
                <w:lang w:eastAsia="en-CA"/>
              </w:rPr>
            </w:pPr>
          </w:p>
        </w:tc>
        <w:tc>
          <w:tcPr>
            <w:tcW w:w="449" w:type="pct"/>
            <w:tcBorders>
              <w:top w:val="nil"/>
              <w:left w:val="nil"/>
              <w:bottom w:val="single" w:sz="4" w:space="0" w:color="auto"/>
              <w:right w:val="single" w:sz="4" w:space="0" w:color="auto"/>
            </w:tcBorders>
            <w:shd w:val="clear" w:color="auto" w:fill="auto"/>
          </w:tcPr>
          <w:p w14:paraId="5893CDDA" w14:textId="77777777" w:rsidR="007D07AB" w:rsidRPr="001563A1" w:rsidRDefault="007D07AB" w:rsidP="009A4050">
            <w:pPr>
              <w:jc w:val="right"/>
              <w:rPr>
                <w:sz w:val="20"/>
                <w:szCs w:val="20"/>
                <w:lang w:eastAsia="en-CA"/>
              </w:rPr>
            </w:pPr>
            <w:r w:rsidRPr="001563A1">
              <w:rPr>
                <w:sz w:val="20"/>
                <w:szCs w:val="20"/>
                <w:lang w:eastAsia="en-CA"/>
              </w:rPr>
              <w:t>58</w:t>
            </w:r>
            <w:r>
              <w:rPr>
                <w:sz w:val="20"/>
                <w:szCs w:val="20"/>
                <w:lang w:eastAsia="en-CA"/>
              </w:rPr>
              <w:t>.</w:t>
            </w:r>
            <w:r w:rsidRPr="001563A1">
              <w:rPr>
                <w:sz w:val="20"/>
                <w:szCs w:val="20"/>
                <w:lang w:eastAsia="en-CA"/>
              </w:rPr>
              <w:t>500</w:t>
            </w:r>
          </w:p>
        </w:tc>
        <w:tc>
          <w:tcPr>
            <w:tcW w:w="518" w:type="pct"/>
            <w:tcBorders>
              <w:top w:val="nil"/>
              <w:left w:val="nil"/>
              <w:bottom w:val="single" w:sz="4" w:space="0" w:color="auto"/>
              <w:right w:val="single" w:sz="4" w:space="0" w:color="auto"/>
            </w:tcBorders>
            <w:shd w:val="clear" w:color="auto" w:fill="auto"/>
          </w:tcPr>
          <w:p w14:paraId="394CFE56" w14:textId="77777777" w:rsidR="007D07AB" w:rsidRPr="001563A1" w:rsidRDefault="007D07AB" w:rsidP="009A4050">
            <w:pPr>
              <w:jc w:val="right"/>
              <w:rPr>
                <w:sz w:val="20"/>
                <w:szCs w:val="20"/>
                <w:lang w:eastAsia="en-CA"/>
              </w:rPr>
            </w:pPr>
            <w:r w:rsidRPr="001563A1">
              <w:rPr>
                <w:sz w:val="20"/>
                <w:szCs w:val="20"/>
                <w:lang w:eastAsia="en-CA"/>
              </w:rPr>
              <w:t>398</w:t>
            </w:r>
            <w:r>
              <w:rPr>
                <w:sz w:val="20"/>
                <w:szCs w:val="20"/>
                <w:lang w:eastAsia="en-CA"/>
              </w:rPr>
              <w:t>.</w:t>
            </w:r>
            <w:r w:rsidRPr="001563A1">
              <w:rPr>
                <w:sz w:val="20"/>
                <w:szCs w:val="20"/>
                <w:lang w:eastAsia="en-CA"/>
              </w:rPr>
              <w:t>000</w:t>
            </w:r>
          </w:p>
        </w:tc>
      </w:tr>
      <w:tr w:rsidR="007D07AB" w:rsidRPr="001563A1" w14:paraId="1BE5AE76"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19A54E81" w14:textId="77777777" w:rsidR="007D07AB" w:rsidRPr="001563A1" w:rsidRDefault="007D07AB" w:rsidP="009A4050">
            <w:pPr>
              <w:jc w:val="left"/>
              <w:rPr>
                <w:sz w:val="20"/>
                <w:szCs w:val="20"/>
                <w:lang w:eastAsia="en-CA"/>
              </w:rPr>
            </w:pPr>
            <w:r w:rsidRPr="001563A1">
              <w:rPr>
                <w:sz w:val="20"/>
                <w:szCs w:val="20"/>
                <w:lang w:eastAsia="en-CA"/>
              </w:rPr>
              <w:t>2.2</w:t>
            </w:r>
          </w:p>
        </w:tc>
        <w:tc>
          <w:tcPr>
            <w:tcW w:w="1836" w:type="pct"/>
            <w:tcBorders>
              <w:top w:val="nil"/>
              <w:left w:val="nil"/>
              <w:bottom w:val="single" w:sz="4" w:space="0" w:color="auto"/>
              <w:right w:val="single" w:sz="4" w:space="0" w:color="auto"/>
            </w:tcBorders>
            <w:shd w:val="clear" w:color="auto" w:fill="auto"/>
            <w:hideMark/>
          </w:tcPr>
          <w:p w14:paraId="75C17A96" w14:textId="77777777" w:rsidR="007D07AB" w:rsidRPr="007D07AB" w:rsidRDefault="007D07AB" w:rsidP="009A4050">
            <w:pPr>
              <w:jc w:val="left"/>
              <w:rPr>
                <w:sz w:val="20"/>
                <w:szCs w:val="20"/>
                <w:lang w:val="fr-CA"/>
              </w:rPr>
            </w:pPr>
            <w:r w:rsidRPr="007D07AB">
              <w:rPr>
                <w:sz w:val="20"/>
                <w:szCs w:val="20"/>
                <w:lang w:val="fr-CA"/>
              </w:rPr>
              <w:t>Coûts d’appui pour l’agence principale ($US)</w:t>
            </w:r>
          </w:p>
        </w:tc>
        <w:tc>
          <w:tcPr>
            <w:tcW w:w="460" w:type="pct"/>
            <w:tcBorders>
              <w:top w:val="nil"/>
              <w:left w:val="nil"/>
              <w:bottom w:val="single" w:sz="4" w:space="0" w:color="auto"/>
              <w:right w:val="single" w:sz="4" w:space="0" w:color="auto"/>
            </w:tcBorders>
            <w:shd w:val="clear" w:color="auto" w:fill="auto"/>
          </w:tcPr>
          <w:p w14:paraId="1A88B086" w14:textId="77777777" w:rsidR="007D07AB" w:rsidRPr="001563A1" w:rsidRDefault="007D07AB" w:rsidP="009A4050">
            <w:pPr>
              <w:jc w:val="right"/>
              <w:rPr>
                <w:sz w:val="20"/>
                <w:szCs w:val="20"/>
                <w:lang w:eastAsia="en-CA"/>
              </w:rPr>
            </w:pPr>
            <w:r w:rsidRPr="001563A1">
              <w:rPr>
                <w:sz w:val="20"/>
                <w:szCs w:val="20"/>
                <w:lang w:eastAsia="en-CA"/>
              </w:rPr>
              <w:t>20</w:t>
            </w:r>
            <w:r>
              <w:rPr>
                <w:sz w:val="20"/>
                <w:szCs w:val="20"/>
                <w:lang w:eastAsia="en-CA"/>
              </w:rPr>
              <w:t>.</w:t>
            </w:r>
            <w:r w:rsidRPr="001563A1">
              <w:rPr>
                <w:sz w:val="20"/>
                <w:szCs w:val="20"/>
                <w:lang w:eastAsia="en-CA"/>
              </w:rPr>
              <w:t>800</w:t>
            </w:r>
          </w:p>
        </w:tc>
        <w:tc>
          <w:tcPr>
            <w:tcW w:w="460" w:type="pct"/>
            <w:tcBorders>
              <w:top w:val="nil"/>
              <w:left w:val="nil"/>
              <w:bottom w:val="single" w:sz="4" w:space="0" w:color="auto"/>
              <w:right w:val="single" w:sz="4" w:space="0" w:color="auto"/>
            </w:tcBorders>
            <w:shd w:val="clear" w:color="auto" w:fill="auto"/>
          </w:tcPr>
          <w:p w14:paraId="08E8CB0B" w14:textId="77777777" w:rsidR="007D07AB" w:rsidRPr="001563A1" w:rsidRDefault="007D07AB" w:rsidP="009A4050">
            <w:pPr>
              <w:jc w:val="right"/>
              <w:rPr>
                <w:sz w:val="20"/>
                <w:szCs w:val="20"/>
                <w:lang w:eastAsia="en-CA"/>
              </w:rPr>
            </w:pPr>
          </w:p>
        </w:tc>
        <w:tc>
          <w:tcPr>
            <w:tcW w:w="460" w:type="pct"/>
            <w:tcBorders>
              <w:top w:val="nil"/>
              <w:left w:val="nil"/>
              <w:bottom w:val="single" w:sz="4" w:space="0" w:color="auto"/>
              <w:right w:val="single" w:sz="4" w:space="0" w:color="auto"/>
            </w:tcBorders>
            <w:shd w:val="clear" w:color="auto" w:fill="auto"/>
          </w:tcPr>
          <w:p w14:paraId="65C2079C" w14:textId="77777777" w:rsidR="007D07AB" w:rsidRPr="001563A1" w:rsidRDefault="007D07AB" w:rsidP="009A4050">
            <w:pPr>
              <w:jc w:val="right"/>
              <w:rPr>
                <w:sz w:val="20"/>
                <w:szCs w:val="20"/>
                <w:lang w:eastAsia="en-CA"/>
              </w:rPr>
            </w:pPr>
            <w:r w:rsidRPr="001563A1">
              <w:rPr>
                <w:sz w:val="20"/>
                <w:szCs w:val="20"/>
                <w:lang w:eastAsia="en-CA"/>
              </w:rPr>
              <w:t>23</w:t>
            </w:r>
            <w:r>
              <w:rPr>
                <w:sz w:val="20"/>
                <w:szCs w:val="20"/>
                <w:lang w:eastAsia="en-CA"/>
              </w:rPr>
              <w:t>.</w:t>
            </w:r>
            <w:r w:rsidRPr="001563A1">
              <w:rPr>
                <w:sz w:val="20"/>
                <w:szCs w:val="20"/>
                <w:lang w:eastAsia="en-CA"/>
              </w:rPr>
              <w:t>335</w:t>
            </w:r>
          </w:p>
        </w:tc>
        <w:tc>
          <w:tcPr>
            <w:tcW w:w="413" w:type="pct"/>
            <w:tcBorders>
              <w:top w:val="nil"/>
              <w:left w:val="nil"/>
              <w:bottom w:val="single" w:sz="4" w:space="0" w:color="auto"/>
              <w:right w:val="single" w:sz="4" w:space="0" w:color="auto"/>
            </w:tcBorders>
            <w:shd w:val="clear" w:color="auto" w:fill="auto"/>
          </w:tcPr>
          <w:p w14:paraId="5FAAE8BA" w14:textId="77777777" w:rsidR="007D07AB" w:rsidRPr="001563A1" w:rsidRDefault="007D07AB" w:rsidP="009A4050">
            <w:pPr>
              <w:jc w:val="right"/>
              <w:rPr>
                <w:sz w:val="20"/>
                <w:szCs w:val="20"/>
                <w:lang w:eastAsia="en-CA"/>
              </w:rPr>
            </w:pPr>
            <w:r w:rsidRPr="001563A1">
              <w:rPr>
                <w:sz w:val="20"/>
                <w:szCs w:val="20"/>
                <w:lang w:eastAsia="en-CA"/>
              </w:rPr>
              <w:t>0</w:t>
            </w:r>
          </w:p>
        </w:tc>
        <w:tc>
          <w:tcPr>
            <w:tcW w:w="449" w:type="pct"/>
            <w:tcBorders>
              <w:top w:val="nil"/>
              <w:left w:val="nil"/>
              <w:bottom w:val="single" w:sz="4" w:space="0" w:color="auto"/>
              <w:right w:val="single" w:sz="4" w:space="0" w:color="auto"/>
            </w:tcBorders>
            <w:shd w:val="clear" w:color="auto" w:fill="auto"/>
          </w:tcPr>
          <w:p w14:paraId="3AAF077B" w14:textId="77777777" w:rsidR="007D07AB" w:rsidRPr="001563A1" w:rsidRDefault="007D07AB" w:rsidP="009A4050">
            <w:pPr>
              <w:jc w:val="right"/>
              <w:rPr>
                <w:sz w:val="20"/>
                <w:szCs w:val="20"/>
                <w:lang w:eastAsia="en-CA"/>
              </w:rPr>
            </w:pPr>
            <w:r w:rsidRPr="001563A1">
              <w:rPr>
                <w:sz w:val="20"/>
                <w:szCs w:val="20"/>
                <w:lang w:eastAsia="en-CA"/>
              </w:rPr>
              <w:t>7</w:t>
            </w:r>
            <w:r>
              <w:rPr>
                <w:sz w:val="20"/>
                <w:szCs w:val="20"/>
                <w:lang w:eastAsia="en-CA"/>
              </w:rPr>
              <w:t>.</w:t>
            </w:r>
            <w:r w:rsidRPr="001563A1">
              <w:rPr>
                <w:sz w:val="20"/>
                <w:szCs w:val="20"/>
                <w:lang w:eastAsia="en-CA"/>
              </w:rPr>
              <w:t>605</w:t>
            </w:r>
          </w:p>
        </w:tc>
        <w:tc>
          <w:tcPr>
            <w:tcW w:w="518" w:type="pct"/>
            <w:tcBorders>
              <w:top w:val="nil"/>
              <w:left w:val="nil"/>
              <w:bottom w:val="single" w:sz="4" w:space="0" w:color="auto"/>
              <w:right w:val="single" w:sz="4" w:space="0" w:color="auto"/>
            </w:tcBorders>
            <w:shd w:val="clear" w:color="auto" w:fill="auto"/>
          </w:tcPr>
          <w:p w14:paraId="67BEC057" w14:textId="77777777" w:rsidR="007D07AB" w:rsidRPr="001563A1" w:rsidRDefault="007D07AB" w:rsidP="009A4050">
            <w:pPr>
              <w:jc w:val="right"/>
              <w:rPr>
                <w:sz w:val="20"/>
                <w:szCs w:val="20"/>
                <w:lang w:eastAsia="en-CA"/>
              </w:rPr>
            </w:pPr>
            <w:r w:rsidRPr="001563A1">
              <w:rPr>
                <w:sz w:val="20"/>
                <w:szCs w:val="20"/>
                <w:lang w:eastAsia="en-CA"/>
              </w:rPr>
              <w:t>51</w:t>
            </w:r>
            <w:r>
              <w:rPr>
                <w:sz w:val="20"/>
                <w:szCs w:val="20"/>
                <w:lang w:eastAsia="en-CA"/>
              </w:rPr>
              <w:t>.</w:t>
            </w:r>
            <w:r w:rsidRPr="001563A1">
              <w:rPr>
                <w:sz w:val="20"/>
                <w:szCs w:val="20"/>
                <w:lang w:eastAsia="en-CA"/>
              </w:rPr>
              <w:t>740</w:t>
            </w:r>
          </w:p>
        </w:tc>
      </w:tr>
      <w:tr w:rsidR="007D07AB" w:rsidRPr="001563A1" w14:paraId="2C79F752"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5562AB13" w14:textId="77777777" w:rsidR="007D07AB" w:rsidRPr="001563A1" w:rsidRDefault="007D07AB" w:rsidP="009A4050">
            <w:pPr>
              <w:jc w:val="left"/>
              <w:rPr>
                <w:sz w:val="20"/>
                <w:szCs w:val="20"/>
                <w:lang w:eastAsia="en-CA"/>
              </w:rPr>
            </w:pPr>
            <w:r w:rsidRPr="001563A1">
              <w:rPr>
                <w:sz w:val="20"/>
                <w:szCs w:val="20"/>
                <w:lang w:eastAsia="en-CA"/>
              </w:rPr>
              <w:t>2.3</w:t>
            </w:r>
          </w:p>
        </w:tc>
        <w:tc>
          <w:tcPr>
            <w:tcW w:w="1836" w:type="pct"/>
            <w:tcBorders>
              <w:top w:val="nil"/>
              <w:left w:val="nil"/>
              <w:bottom w:val="single" w:sz="4" w:space="0" w:color="auto"/>
              <w:right w:val="single" w:sz="4" w:space="0" w:color="auto"/>
            </w:tcBorders>
            <w:shd w:val="clear" w:color="auto" w:fill="auto"/>
            <w:hideMark/>
          </w:tcPr>
          <w:p w14:paraId="4549D94F" w14:textId="77777777" w:rsidR="007D07AB" w:rsidRPr="007D07AB" w:rsidRDefault="007D07AB" w:rsidP="009A4050">
            <w:pPr>
              <w:jc w:val="left"/>
              <w:rPr>
                <w:sz w:val="20"/>
                <w:szCs w:val="20"/>
                <w:lang w:val="fr-CA"/>
              </w:rPr>
            </w:pPr>
            <w:r w:rsidRPr="007D07AB">
              <w:rPr>
                <w:sz w:val="20"/>
                <w:szCs w:val="20"/>
                <w:lang w:val="fr-CA"/>
              </w:rPr>
              <w:t>Financement convenu pour l’agence de coopération (ONUDI) ($US)</w:t>
            </w:r>
          </w:p>
        </w:tc>
        <w:tc>
          <w:tcPr>
            <w:tcW w:w="460" w:type="pct"/>
            <w:tcBorders>
              <w:top w:val="nil"/>
              <w:left w:val="nil"/>
              <w:bottom w:val="single" w:sz="4" w:space="0" w:color="auto"/>
              <w:right w:val="single" w:sz="4" w:space="0" w:color="auto"/>
            </w:tcBorders>
            <w:shd w:val="clear" w:color="auto" w:fill="auto"/>
          </w:tcPr>
          <w:p w14:paraId="3D228AA2" w14:textId="77777777" w:rsidR="007D07AB" w:rsidRPr="001563A1" w:rsidRDefault="007D07AB" w:rsidP="009A4050">
            <w:pPr>
              <w:jc w:val="right"/>
              <w:rPr>
                <w:sz w:val="20"/>
                <w:szCs w:val="20"/>
                <w:lang w:eastAsia="en-CA"/>
              </w:rPr>
            </w:pPr>
            <w:r w:rsidRPr="001563A1">
              <w:rPr>
                <w:sz w:val="20"/>
                <w:szCs w:val="20"/>
                <w:lang w:eastAsia="en-CA"/>
              </w:rPr>
              <w:t>92</w:t>
            </w:r>
            <w:r>
              <w:rPr>
                <w:sz w:val="20"/>
                <w:szCs w:val="20"/>
                <w:lang w:eastAsia="en-CA"/>
              </w:rPr>
              <w:t>.</w:t>
            </w:r>
            <w:r w:rsidRPr="001563A1">
              <w:rPr>
                <w:sz w:val="20"/>
                <w:szCs w:val="20"/>
                <w:lang w:eastAsia="en-CA"/>
              </w:rPr>
              <w:t>000</w:t>
            </w:r>
          </w:p>
        </w:tc>
        <w:tc>
          <w:tcPr>
            <w:tcW w:w="460" w:type="pct"/>
            <w:tcBorders>
              <w:top w:val="nil"/>
              <w:left w:val="nil"/>
              <w:bottom w:val="single" w:sz="4" w:space="0" w:color="auto"/>
              <w:right w:val="single" w:sz="4" w:space="0" w:color="auto"/>
            </w:tcBorders>
            <w:shd w:val="clear" w:color="auto" w:fill="auto"/>
          </w:tcPr>
          <w:p w14:paraId="712D4802" w14:textId="77777777" w:rsidR="007D07AB" w:rsidRPr="001563A1" w:rsidRDefault="007D07AB" w:rsidP="009A4050">
            <w:pPr>
              <w:jc w:val="right"/>
              <w:rPr>
                <w:sz w:val="20"/>
                <w:szCs w:val="20"/>
                <w:lang w:eastAsia="en-CA"/>
              </w:rPr>
            </w:pPr>
          </w:p>
        </w:tc>
        <w:tc>
          <w:tcPr>
            <w:tcW w:w="460" w:type="pct"/>
            <w:tcBorders>
              <w:top w:val="nil"/>
              <w:left w:val="nil"/>
              <w:bottom w:val="single" w:sz="4" w:space="0" w:color="auto"/>
              <w:right w:val="single" w:sz="4" w:space="0" w:color="auto"/>
            </w:tcBorders>
            <w:shd w:val="clear" w:color="auto" w:fill="auto"/>
          </w:tcPr>
          <w:p w14:paraId="713068CA" w14:textId="77777777" w:rsidR="007D07AB" w:rsidRPr="001563A1" w:rsidRDefault="007D07AB" w:rsidP="009A4050">
            <w:pPr>
              <w:jc w:val="right"/>
              <w:rPr>
                <w:sz w:val="20"/>
                <w:szCs w:val="20"/>
                <w:lang w:eastAsia="en-CA"/>
              </w:rPr>
            </w:pPr>
            <w:r w:rsidRPr="001563A1">
              <w:rPr>
                <w:sz w:val="20"/>
                <w:szCs w:val="20"/>
                <w:lang w:eastAsia="en-CA"/>
              </w:rPr>
              <w:t>95</w:t>
            </w:r>
            <w:r>
              <w:rPr>
                <w:sz w:val="20"/>
                <w:szCs w:val="20"/>
                <w:lang w:eastAsia="en-CA"/>
              </w:rPr>
              <w:t>.</w:t>
            </w:r>
            <w:r w:rsidRPr="001563A1">
              <w:rPr>
                <w:sz w:val="20"/>
                <w:szCs w:val="20"/>
                <w:lang w:eastAsia="en-CA"/>
              </w:rPr>
              <w:t>000</w:t>
            </w:r>
          </w:p>
        </w:tc>
        <w:tc>
          <w:tcPr>
            <w:tcW w:w="413" w:type="pct"/>
            <w:tcBorders>
              <w:top w:val="nil"/>
              <w:left w:val="nil"/>
              <w:bottom w:val="single" w:sz="4" w:space="0" w:color="auto"/>
              <w:right w:val="single" w:sz="4" w:space="0" w:color="auto"/>
            </w:tcBorders>
            <w:shd w:val="clear" w:color="auto" w:fill="auto"/>
          </w:tcPr>
          <w:p w14:paraId="6930F528" w14:textId="77777777" w:rsidR="007D07AB" w:rsidRPr="001563A1" w:rsidRDefault="007D07AB" w:rsidP="009A4050">
            <w:pPr>
              <w:jc w:val="right"/>
              <w:rPr>
                <w:sz w:val="20"/>
                <w:szCs w:val="20"/>
                <w:lang w:eastAsia="en-CA"/>
              </w:rPr>
            </w:pPr>
            <w:r w:rsidRPr="001563A1">
              <w:rPr>
                <w:sz w:val="20"/>
                <w:szCs w:val="20"/>
                <w:lang w:eastAsia="en-CA"/>
              </w:rPr>
              <w:t>0</w:t>
            </w:r>
          </w:p>
        </w:tc>
        <w:tc>
          <w:tcPr>
            <w:tcW w:w="449" w:type="pct"/>
            <w:tcBorders>
              <w:top w:val="nil"/>
              <w:left w:val="nil"/>
              <w:bottom w:val="single" w:sz="4" w:space="0" w:color="auto"/>
              <w:right w:val="single" w:sz="4" w:space="0" w:color="auto"/>
            </w:tcBorders>
            <w:shd w:val="clear" w:color="auto" w:fill="auto"/>
          </w:tcPr>
          <w:p w14:paraId="1639EF67" w14:textId="77777777" w:rsidR="007D07AB" w:rsidRPr="001563A1" w:rsidRDefault="007D07AB" w:rsidP="009A4050">
            <w:pPr>
              <w:jc w:val="right"/>
              <w:rPr>
                <w:sz w:val="20"/>
                <w:szCs w:val="20"/>
                <w:lang w:eastAsia="en-CA"/>
              </w:rPr>
            </w:pPr>
            <w:r w:rsidRPr="001563A1">
              <w:rPr>
                <w:sz w:val="20"/>
                <w:szCs w:val="20"/>
                <w:lang w:eastAsia="en-CA"/>
              </w:rPr>
              <w:t>0</w:t>
            </w:r>
          </w:p>
        </w:tc>
        <w:tc>
          <w:tcPr>
            <w:tcW w:w="518" w:type="pct"/>
            <w:tcBorders>
              <w:top w:val="nil"/>
              <w:left w:val="nil"/>
              <w:bottom w:val="single" w:sz="4" w:space="0" w:color="auto"/>
              <w:right w:val="single" w:sz="4" w:space="0" w:color="auto"/>
            </w:tcBorders>
            <w:shd w:val="clear" w:color="auto" w:fill="auto"/>
          </w:tcPr>
          <w:p w14:paraId="47A1FD29" w14:textId="77777777" w:rsidR="007D07AB" w:rsidRPr="001563A1" w:rsidRDefault="007D07AB" w:rsidP="009A4050">
            <w:pPr>
              <w:jc w:val="right"/>
              <w:rPr>
                <w:sz w:val="20"/>
                <w:szCs w:val="20"/>
                <w:lang w:eastAsia="en-CA"/>
              </w:rPr>
            </w:pPr>
            <w:r w:rsidRPr="001563A1">
              <w:rPr>
                <w:sz w:val="20"/>
                <w:szCs w:val="20"/>
                <w:lang w:eastAsia="en-CA"/>
              </w:rPr>
              <w:t>187</w:t>
            </w:r>
            <w:r>
              <w:rPr>
                <w:sz w:val="20"/>
                <w:szCs w:val="20"/>
                <w:lang w:eastAsia="en-CA"/>
              </w:rPr>
              <w:t>.</w:t>
            </w:r>
            <w:r w:rsidRPr="001563A1">
              <w:rPr>
                <w:sz w:val="20"/>
                <w:szCs w:val="20"/>
                <w:lang w:eastAsia="en-CA"/>
              </w:rPr>
              <w:t>000</w:t>
            </w:r>
          </w:p>
        </w:tc>
      </w:tr>
      <w:tr w:rsidR="007D07AB" w:rsidRPr="001563A1" w14:paraId="0E8715BB"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5E11CE11" w14:textId="77777777" w:rsidR="007D07AB" w:rsidRPr="001563A1" w:rsidRDefault="007D07AB" w:rsidP="009A4050">
            <w:pPr>
              <w:jc w:val="left"/>
              <w:rPr>
                <w:sz w:val="20"/>
                <w:szCs w:val="20"/>
                <w:lang w:eastAsia="en-CA"/>
              </w:rPr>
            </w:pPr>
            <w:r w:rsidRPr="001563A1">
              <w:rPr>
                <w:sz w:val="20"/>
                <w:szCs w:val="20"/>
                <w:lang w:eastAsia="en-CA"/>
              </w:rPr>
              <w:t>2.4</w:t>
            </w:r>
          </w:p>
        </w:tc>
        <w:tc>
          <w:tcPr>
            <w:tcW w:w="1836" w:type="pct"/>
            <w:tcBorders>
              <w:top w:val="nil"/>
              <w:left w:val="nil"/>
              <w:bottom w:val="single" w:sz="4" w:space="0" w:color="auto"/>
              <w:right w:val="single" w:sz="4" w:space="0" w:color="auto"/>
            </w:tcBorders>
            <w:shd w:val="clear" w:color="auto" w:fill="auto"/>
            <w:hideMark/>
          </w:tcPr>
          <w:p w14:paraId="6C1B54BD" w14:textId="77777777" w:rsidR="007D07AB" w:rsidRPr="007D07AB" w:rsidRDefault="007D07AB" w:rsidP="009A4050">
            <w:pPr>
              <w:jc w:val="left"/>
              <w:rPr>
                <w:sz w:val="20"/>
                <w:szCs w:val="20"/>
                <w:lang w:val="fr-CA"/>
              </w:rPr>
            </w:pPr>
            <w:r w:rsidRPr="007D07AB">
              <w:rPr>
                <w:sz w:val="20"/>
                <w:szCs w:val="20"/>
                <w:lang w:val="fr-CA"/>
              </w:rPr>
              <w:t>Coûts d’appui pour l’agence de coopération ($US)</w:t>
            </w:r>
          </w:p>
        </w:tc>
        <w:tc>
          <w:tcPr>
            <w:tcW w:w="460" w:type="pct"/>
            <w:tcBorders>
              <w:top w:val="nil"/>
              <w:left w:val="nil"/>
              <w:bottom w:val="single" w:sz="4" w:space="0" w:color="auto"/>
              <w:right w:val="single" w:sz="4" w:space="0" w:color="auto"/>
            </w:tcBorders>
            <w:shd w:val="clear" w:color="auto" w:fill="auto"/>
          </w:tcPr>
          <w:p w14:paraId="6F8ECC72" w14:textId="77777777" w:rsidR="007D07AB" w:rsidRPr="001563A1" w:rsidRDefault="007D07AB" w:rsidP="009A4050">
            <w:pPr>
              <w:jc w:val="right"/>
              <w:rPr>
                <w:sz w:val="20"/>
                <w:szCs w:val="20"/>
                <w:lang w:eastAsia="en-CA"/>
              </w:rPr>
            </w:pPr>
            <w:r w:rsidRPr="001563A1">
              <w:rPr>
                <w:sz w:val="20"/>
                <w:szCs w:val="20"/>
                <w:lang w:eastAsia="en-CA"/>
              </w:rPr>
              <w:t>8</w:t>
            </w:r>
            <w:r>
              <w:rPr>
                <w:sz w:val="20"/>
                <w:szCs w:val="20"/>
                <w:lang w:eastAsia="en-CA"/>
              </w:rPr>
              <w:t>.</w:t>
            </w:r>
            <w:r w:rsidRPr="001563A1">
              <w:rPr>
                <w:sz w:val="20"/>
                <w:szCs w:val="20"/>
                <w:lang w:eastAsia="en-CA"/>
              </w:rPr>
              <w:t>280</w:t>
            </w:r>
          </w:p>
        </w:tc>
        <w:tc>
          <w:tcPr>
            <w:tcW w:w="460" w:type="pct"/>
            <w:tcBorders>
              <w:top w:val="nil"/>
              <w:left w:val="nil"/>
              <w:bottom w:val="single" w:sz="4" w:space="0" w:color="auto"/>
              <w:right w:val="single" w:sz="4" w:space="0" w:color="auto"/>
            </w:tcBorders>
            <w:shd w:val="clear" w:color="auto" w:fill="auto"/>
          </w:tcPr>
          <w:p w14:paraId="54461FEF" w14:textId="77777777" w:rsidR="007D07AB" w:rsidRPr="001563A1" w:rsidRDefault="007D07AB" w:rsidP="009A4050">
            <w:pPr>
              <w:jc w:val="right"/>
              <w:rPr>
                <w:sz w:val="20"/>
                <w:szCs w:val="20"/>
                <w:lang w:eastAsia="en-CA"/>
              </w:rPr>
            </w:pPr>
          </w:p>
        </w:tc>
        <w:tc>
          <w:tcPr>
            <w:tcW w:w="460" w:type="pct"/>
            <w:tcBorders>
              <w:top w:val="nil"/>
              <w:left w:val="nil"/>
              <w:bottom w:val="single" w:sz="4" w:space="0" w:color="auto"/>
              <w:right w:val="single" w:sz="4" w:space="0" w:color="auto"/>
            </w:tcBorders>
            <w:shd w:val="clear" w:color="auto" w:fill="auto"/>
          </w:tcPr>
          <w:p w14:paraId="2143EAAB" w14:textId="77777777" w:rsidR="007D07AB" w:rsidRPr="001563A1" w:rsidRDefault="007D07AB" w:rsidP="009A4050">
            <w:pPr>
              <w:jc w:val="right"/>
              <w:rPr>
                <w:sz w:val="20"/>
                <w:szCs w:val="20"/>
                <w:lang w:eastAsia="en-CA"/>
              </w:rPr>
            </w:pPr>
            <w:r w:rsidRPr="001563A1">
              <w:rPr>
                <w:sz w:val="20"/>
                <w:szCs w:val="20"/>
                <w:lang w:eastAsia="en-CA"/>
              </w:rPr>
              <w:t>8</w:t>
            </w:r>
            <w:r>
              <w:rPr>
                <w:sz w:val="20"/>
                <w:szCs w:val="20"/>
                <w:lang w:eastAsia="en-CA"/>
              </w:rPr>
              <w:t>.</w:t>
            </w:r>
            <w:r w:rsidRPr="001563A1">
              <w:rPr>
                <w:sz w:val="20"/>
                <w:szCs w:val="20"/>
                <w:lang w:eastAsia="en-CA"/>
              </w:rPr>
              <w:t>550</w:t>
            </w:r>
          </w:p>
        </w:tc>
        <w:tc>
          <w:tcPr>
            <w:tcW w:w="413" w:type="pct"/>
            <w:tcBorders>
              <w:top w:val="nil"/>
              <w:left w:val="nil"/>
              <w:bottom w:val="single" w:sz="4" w:space="0" w:color="auto"/>
              <w:right w:val="single" w:sz="4" w:space="0" w:color="auto"/>
            </w:tcBorders>
            <w:shd w:val="clear" w:color="auto" w:fill="auto"/>
          </w:tcPr>
          <w:p w14:paraId="458E699A" w14:textId="77777777" w:rsidR="007D07AB" w:rsidRPr="001563A1" w:rsidRDefault="007D07AB" w:rsidP="009A4050">
            <w:pPr>
              <w:jc w:val="right"/>
              <w:rPr>
                <w:sz w:val="20"/>
                <w:szCs w:val="20"/>
                <w:lang w:eastAsia="en-CA"/>
              </w:rPr>
            </w:pPr>
            <w:r w:rsidRPr="001563A1">
              <w:rPr>
                <w:sz w:val="20"/>
                <w:szCs w:val="20"/>
                <w:lang w:eastAsia="en-CA"/>
              </w:rPr>
              <w:t>0</w:t>
            </w:r>
          </w:p>
        </w:tc>
        <w:tc>
          <w:tcPr>
            <w:tcW w:w="449" w:type="pct"/>
            <w:tcBorders>
              <w:top w:val="nil"/>
              <w:left w:val="nil"/>
              <w:bottom w:val="single" w:sz="4" w:space="0" w:color="auto"/>
              <w:right w:val="single" w:sz="4" w:space="0" w:color="auto"/>
            </w:tcBorders>
            <w:shd w:val="clear" w:color="auto" w:fill="auto"/>
          </w:tcPr>
          <w:p w14:paraId="03761DBA" w14:textId="77777777" w:rsidR="007D07AB" w:rsidRPr="001563A1" w:rsidRDefault="007D07AB" w:rsidP="009A4050">
            <w:pPr>
              <w:jc w:val="right"/>
              <w:rPr>
                <w:sz w:val="20"/>
                <w:szCs w:val="20"/>
                <w:lang w:eastAsia="en-CA"/>
              </w:rPr>
            </w:pPr>
            <w:r w:rsidRPr="001563A1">
              <w:rPr>
                <w:sz w:val="20"/>
                <w:szCs w:val="20"/>
                <w:lang w:eastAsia="en-CA"/>
              </w:rPr>
              <w:t>0</w:t>
            </w:r>
          </w:p>
        </w:tc>
        <w:tc>
          <w:tcPr>
            <w:tcW w:w="518" w:type="pct"/>
            <w:tcBorders>
              <w:top w:val="nil"/>
              <w:left w:val="nil"/>
              <w:bottom w:val="single" w:sz="4" w:space="0" w:color="auto"/>
              <w:right w:val="single" w:sz="4" w:space="0" w:color="auto"/>
            </w:tcBorders>
            <w:shd w:val="clear" w:color="auto" w:fill="auto"/>
          </w:tcPr>
          <w:p w14:paraId="655F27CF" w14:textId="77777777" w:rsidR="007D07AB" w:rsidRPr="001563A1" w:rsidRDefault="007D07AB" w:rsidP="009A4050">
            <w:pPr>
              <w:jc w:val="right"/>
              <w:rPr>
                <w:sz w:val="20"/>
                <w:szCs w:val="20"/>
                <w:lang w:eastAsia="en-CA"/>
              </w:rPr>
            </w:pPr>
            <w:r w:rsidRPr="001563A1">
              <w:rPr>
                <w:sz w:val="20"/>
                <w:szCs w:val="20"/>
                <w:lang w:eastAsia="en-CA"/>
              </w:rPr>
              <w:t>16</w:t>
            </w:r>
            <w:r>
              <w:rPr>
                <w:sz w:val="20"/>
                <w:szCs w:val="20"/>
                <w:lang w:eastAsia="en-CA"/>
              </w:rPr>
              <w:t>.</w:t>
            </w:r>
            <w:r w:rsidRPr="001563A1">
              <w:rPr>
                <w:sz w:val="20"/>
                <w:szCs w:val="20"/>
                <w:lang w:eastAsia="en-CA"/>
              </w:rPr>
              <w:t>830</w:t>
            </w:r>
          </w:p>
        </w:tc>
      </w:tr>
      <w:tr w:rsidR="007D07AB" w:rsidRPr="001563A1" w14:paraId="78F79CE0"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6F595F21" w14:textId="77777777" w:rsidR="007D07AB" w:rsidRPr="001563A1" w:rsidRDefault="007D07AB" w:rsidP="009A4050">
            <w:pPr>
              <w:jc w:val="left"/>
              <w:rPr>
                <w:sz w:val="20"/>
                <w:szCs w:val="20"/>
                <w:lang w:eastAsia="en-CA"/>
              </w:rPr>
            </w:pPr>
            <w:r w:rsidRPr="001563A1">
              <w:rPr>
                <w:sz w:val="20"/>
                <w:szCs w:val="20"/>
                <w:lang w:eastAsia="en-CA"/>
              </w:rPr>
              <w:t>3.1</w:t>
            </w:r>
          </w:p>
        </w:tc>
        <w:tc>
          <w:tcPr>
            <w:tcW w:w="1836" w:type="pct"/>
            <w:tcBorders>
              <w:top w:val="nil"/>
              <w:left w:val="nil"/>
              <w:bottom w:val="single" w:sz="4" w:space="0" w:color="auto"/>
              <w:right w:val="single" w:sz="4" w:space="0" w:color="auto"/>
            </w:tcBorders>
            <w:shd w:val="clear" w:color="auto" w:fill="auto"/>
            <w:hideMark/>
          </w:tcPr>
          <w:p w14:paraId="52A357AB" w14:textId="77777777" w:rsidR="007D07AB" w:rsidRPr="007D07AB" w:rsidRDefault="007D07AB" w:rsidP="009A4050">
            <w:pPr>
              <w:jc w:val="left"/>
              <w:rPr>
                <w:sz w:val="20"/>
                <w:szCs w:val="20"/>
                <w:lang w:val="fr-CA"/>
              </w:rPr>
            </w:pPr>
            <w:r w:rsidRPr="007D07AB">
              <w:rPr>
                <w:sz w:val="20"/>
                <w:szCs w:val="20"/>
                <w:lang w:val="fr-CA"/>
              </w:rPr>
              <w:t>Total du financement convenu ($US)</w:t>
            </w:r>
          </w:p>
        </w:tc>
        <w:tc>
          <w:tcPr>
            <w:tcW w:w="460" w:type="pct"/>
            <w:tcBorders>
              <w:top w:val="nil"/>
              <w:left w:val="nil"/>
              <w:bottom w:val="single" w:sz="4" w:space="0" w:color="auto"/>
              <w:right w:val="single" w:sz="4" w:space="0" w:color="auto"/>
            </w:tcBorders>
            <w:shd w:val="clear" w:color="auto" w:fill="auto"/>
          </w:tcPr>
          <w:p w14:paraId="5F671D80" w14:textId="77777777" w:rsidR="007D07AB" w:rsidRPr="001563A1" w:rsidRDefault="007D07AB" w:rsidP="009A4050">
            <w:pPr>
              <w:jc w:val="right"/>
              <w:rPr>
                <w:sz w:val="20"/>
                <w:szCs w:val="20"/>
                <w:lang w:eastAsia="en-CA"/>
              </w:rPr>
            </w:pPr>
            <w:r w:rsidRPr="001563A1">
              <w:rPr>
                <w:sz w:val="20"/>
                <w:szCs w:val="20"/>
                <w:lang w:eastAsia="en-CA"/>
              </w:rPr>
              <w:t>252</w:t>
            </w:r>
            <w:r>
              <w:rPr>
                <w:sz w:val="20"/>
                <w:szCs w:val="20"/>
                <w:lang w:eastAsia="en-CA"/>
              </w:rPr>
              <w:t>.</w:t>
            </w:r>
            <w:r w:rsidRPr="001563A1">
              <w:rPr>
                <w:sz w:val="20"/>
                <w:szCs w:val="20"/>
                <w:lang w:eastAsia="en-CA"/>
              </w:rPr>
              <w:t>000</w:t>
            </w:r>
          </w:p>
        </w:tc>
        <w:tc>
          <w:tcPr>
            <w:tcW w:w="460" w:type="pct"/>
            <w:tcBorders>
              <w:top w:val="nil"/>
              <w:left w:val="nil"/>
              <w:bottom w:val="single" w:sz="4" w:space="0" w:color="auto"/>
              <w:right w:val="single" w:sz="4" w:space="0" w:color="auto"/>
            </w:tcBorders>
            <w:shd w:val="clear" w:color="auto" w:fill="auto"/>
          </w:tcPr>
          <w:p w14:paraId="11E3A44D" w14:textId="77777777" w:rsidR="007D07AB" w:rsidRPr="001563A1" w:rsidRDefault="007D07AB" w:rsidP="009A4050">
            <w:pPr>
              <w:jc w:val="right"/>
              <w:rPr>
                <w:sz w:val="20"/>
                <w:szCs w:val="20"/>
                <w:lang w:eastAsia="en-CA"/>
              </w:rPr>
            </w:pPr>
          </w:p>
        </w:tc>
        <w:tc>
          <w:tcPr>
            <w:tcW w:w="460" w:type="pct"/>
            <w:tcBorders>
              <w:top w:val="nil"/>
              <w:left w:val="nil"/>
              <w:bottom w:val="single" w:sz="4" w:space="0" w:color="auto"/>
              <w:right w:val="single" w:sz="4" w:space="0" w:color="auto"/>
            </w:tcBorders>
            <w:shd w:val="clear" w:color="auto" w:fill="auto"/>
          </w:tcPr>
          <w:p w14:paraId="6522C78E" w14:textId="77777777" w:rsidR="007D07AB" w:rsidRPr="001563A1" w:rsidRDefault="007D07AB" w:rsidP="009A4050">
            <w:pPr>
              <w:jc w:val="right"/>
              <w:rPr>
                <w:sz w:val="20"/>
                <w:szCs w:val="20"/>
                <w:lang w:eastAsia="en-CA"/>
              </w:rPr>
            </w:pPr>
            <w:r w:rsidRPr="001563A1">
              <w:rPr>
                <w:sz w:val="20"/>
                <w:szCs w:val="20"/>
                <w:lang w:eastAsia="en-CA"/>
              </w:rPr>
              <w:t>274</w:t>
            </w:r>
            <w:r>
              <w:rPr>
                <w:sz w:val="20"/>
                <w:szCs w:val="20"/>
                <w:lang w:eastAsia="en-CA"/>
              </w:rPr>
              <w:t>.</w:t>
            </w:r>
            <w:r w:rsidRPr="001563A1">
              <w:rPr>
                <w:sz w:val="20"/>
                <w:szCs w:val="20"/>
                <w:lang w:eastAsia="en-CA"/>
              </w:rPr>
              <w:t>500</w:t>
            </w:r>
          </w:p>
        </w:tc>
        <w:tc>
          <w:tcPr>
            <w:tcW w:w="413" w:type="pct"/>
            <w:tcBorders>
              <w:top w:val="nil"/>
              <w:left w:val="nil"/>
              <w:bottom w:val="single" w:sz="4" w:space="0" w:color="auto"/>
              <w:right w:val="single" w:sz="4" w:space="0" w:color="auto"/>
            </w:tcBorders>
            <w:shd w:val="clear" w:color="auto" w:fill="auto"/>
          </w:tcPr>
          <w:p w14:paraId="024E8B86" w14:textId="77777777" w:rsidR="007D07AB" w:rsidRPr="001563A1" w:rsidRDefault="007D07AB" w:rsidP="009A4050">
            <w:pPr>
              <w:jc w:val="right"/>
              <w:rPr>
                <w:sz w:val="20"/>
                <w:szCs w:val="20"/>
                <w:lang w:eastAsia="en-CA"/>
              </w:rPr>
            </w:pPr>
            <w:r w:rsidRPr="001563A1">
              <w:rPr>
                <w:sz w:val="20"/>
                <w:szCs w:val="20"/>
                <w:lang w:eastAsia="en-CA"/>
              </w:rPr>
              <w:t>0</w:t>
            </w:r>
          </w:p>
        </w:tc>
        <w:tc>
          <w:tcPr>
            <w:tcW w:w="449" w:type="pct"/>
            <w:tcBorders>
              <w:top w:val="nil"/>
              <w:left w:val="nil"/>
              <w:bottom w:val="single" w:sz="4" w:space="0" w:color="auto"/>
              <w:right w:val="single" w:sz="4" w:space="0" w:color="auto"/>
            </w:tcBorders>
            <w:shd w:val="clear" w:color="auto" w:fill="auto"/>
          </w:tcPr>
          <w:p w14:paraId="1A4B4D9A" w14:textId="77777777" w:rsidR="007D07AB" w:rsidRPr="001563A1" w:rsidRDefault="007D07AB" w:rsidP="009A4050">
            <w:pPr>
              <w:jc w:val="right"/>
              <w:rPr>
                <w:sz w:val="20"/>
                <w:szCs w:val="20"/>
                <w:lang w:eastAsia="en-CA"/>
              </w:rPr>
            </w:pPr>
            <w:r w:rsidRPr="001563A1">
              <w:rPr>
                <w:sz w:val="20"/>
                <w:szCs w:val="20"/>
                <w:lang w:eastAsia="en-CA"/>
              </w:rPr>
              <w:t>58</w:t>
            </w:r>
            <w:r>
              <w:rPr>
                <w:sz w:val="20"/>
                <w:szCs w:val="20"/>
                <w:lang w:eastAsia="en-CA"/>
              </w:rPr>
              <w:t>.</w:t>
            </w:r>
            <w:r w:rsidRPr="001563A1">
              <w:rPr>
                <w:sz w:val="20"/>
                <w:szCs w:val="20"/>
                <w:lang w:eastAsia="en-CA"/>
              </w:rPr>
              <w:t>500</w:t>
            </w:r>
          </w:p>
        </w:tc>
        <w:tc>
          <w:tcPr>
            <w:tcW w:w="518" w:type="pct"/>
            <w:tcBorders>
              <w:top w:val="nil"/>
              <w:left w:val="nil"/>
              <w:bottom w:val="single" w:sz="4" w:space="0" w:color="auto"/>
              <w:right w:val="single" w:sz="4" w:space="0" w:color="auto"/>
            </w:tcBorders>
            <w:shd w:val="clear" w:color="auto" w:fill="auto"/>
          </w:tcPr>
          <w:p w14:paraId="55ECD015" w14:textId="77777777" w:rsidR="007D07AB" w:rsidRPr="001563A1" w:rsidRDefault="007D07AB" w:rsidP="009A4050">
            <w:pPr>
              <w:jc w:val="right"/>
              <w:rPr>
                <w:sz w:val="20"/>
                <w:szCs w:val="20"/>
                <w:lang w:eastAsia="en-CA"/>
              </w:rPr>
            </w:pPr>
            <w:r w:rsidRPr="001563A1">
              <w:rPr>
                <w:sz w:val="20"/>
                <w:szCs w:val="20"/>
                <w:lang w:eastAsia="en-CA"/>
              </w:rPr>
              <w:t>585</w:t>
            </w:r>
            <w:r>
              <w:rPr>
                <w:sz w:val="20"/>
                <w:szCs w:val="20"/>
                <w:lang w:eastAsia="en-CA"/>
              </w:rPr>
              <w:t>.</w:t>
            </w:r>
            <w:r w:rsidRPr="001563A1">
              <w:rPr>
                <w:sz w:val="20"/>
                <w:szCs w:val="20"/>
                <w:lang w:eastAsia="en-CA"/>
              </w:rPr>
              <w:t>000</w:t>
            </w:r>
          </w:p>
        </w:tc>
      </w:tr>
      <w:tr w:rsidR="007D07AB" w:rsidRPr="001563A1" w14:paraId="1CAEE8B3"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4E4A491E" w14:textId="77777777" w:rsidR="007D07AB" w:rsidRPr="001563A1" w:rsidRDefault="007D07AB" w:rsidP="009A4050">
            <w:pPr>
              <w:jc w:val="left"/>
              <w:rPr>
                <w:sz w:val="20"/>
                <w:szCs w:val="20"/>
                <w:lang w:eastAsia="en-CA"/>
              </w:rPr>
            </w:pPr>
            <w:r w:rsidRPr="001563A1">
              <w:rPr>
                <w:sz w:val="20"/>
                <w:szCs w:val="20"/>
                <w:lang w:eastAsia="en-CA"/>
              </w:rPr>
              <w:t>3.2</w:t>
            </w:r>
          </w:p>
        </w:tc>
        <w:tc>
          <w:tcPr>
            <w:tcW w:w="1836" w:type="pct"/>
            <w:tcBorders>
              <w:top w:val="nil"/>
              <w:left w:val="nil"/>
              <w:bottom w:val="single" w:sz="4" w:space="0" w:color="auto"/>
              <w:right w:val="single" w:sz="4" w:space="0" w:color="auto"/>
            </w:tcBorders>
            <w:shd w:val="clear" w:color="auto" w:fill="auto"/>
            <w:hideMark/>
          </w:tcPr>
          <w:p w14:paraId="12E3D499" w14:textId="77777777" w:rsidR="007D07AB" w:rsidRPr="007D07AB" w:rsidRDefault="007D07AB" w:rsidP="009A4050">
            <w:pPr>
              <w:jc w:val="left"/>
              <w:rPr>
                <w:sz w:val="20"/>
                <w:szCs w:val="20"/>
                <w:lang w:val="fr-CA"/>
              </w:rPr>
            </w:pPr>
            <w:r w:rsidRPr="007D07AB">
              <w:rPr>
                <w:sz w:val="20"/>
                <w:szCs w:val="20"/>
                <w:lang w:val="fr-CA"/>
              </w:rPr>
              <w:t>Total des coûts d’appui ($US)</w:t>
            </w:r>
          </w:p>
        </w:tc>
        <w:tc>
          <w:tcPr>
            <w:tcW w:w="460" w:type="pct"/>
            <w:tcBorders>
              <w:top w:val="nil"/>
              <w:left w:val="nil"/>
              <w:bottom w:val="single" w:sz="4" w:space="0" w:color="auto"/>
              <w:right w:val="single" w:sz="4" w:space="0" w:color="auto"/>
            </w:tcBorders>
            <w:shd w:val="clear" w:color="auto" w:fill="auto"/>
          </w:tcPr>
          <w:p w14:paraId="495FBD1C" w14:textId="77777777" w:rsidR="007D07AB" w:rsidRPr="001563A1" w:rsidRDefault="007D07AB" w:rsidP="009A4050">
            <w:pPr>
              <w:jc w:val="right"/>
              <w:rPr>
                <w:sz w:val="20"/>
                <w:szCs w:val="20"/>
                <w:lang w:eastAsia="en-CA"/>
              </w:rPr>
            </w:pPr>
            <w:r w:rsidRPr="001563A1">
              <w:rPr>
                <w:sz w:val="20"/>
                <w:szCs w:val="20"/>
                <w:lang w:eastAsia="en-CA"/>
              </w:rPr>
              <w:t>29</w:t>
            </w:r>
            <w:r>
              <w:rPr>
                <w:sz w:val="20"/>
                <w:szCs w:val="20"/>
                <w:lang w:eastAsia="en-CA"/>
              </w:rPr>
              <w:t>.</w:t>
            </w:r>
            <w:r w:rsidRPr="001563A1">
              <w:rPr>
                <w:sz w:val="20"/>
                <w:szCs w:val="20"/>
                <w:lang w:eastAsia="en-CA"/>
              </w:rPr>
              <w:t>080</w:t>
            </w:r>
          </w:p>
        </w:tc>
        <w:tc>
          <w:tcPr>
            <w:tcW w:w="460" w:type="pct"/>
            <w:tcBorders>
              <w:top w:val="nil"/>
              <w:left w:val="nil"/>
              <w:bottom w:val="single" w:sz="4" w:space="0" w:color="auto"/>
              <w:right w:val="single" w:sz="4" w:space="0" w:color="auto"/>
            </w:tcBorders>
            <w:shd w:val="clear" w:color="auto" w:fill="auto"/>
          </w:tcPr>
          <w:p w14:paraId="78E6B89B" w14:textId="77777777" w:rsidR="007D07AB" w:rsidRPr="001563A1" w:rsidRDefault="007D07AB" w:rsidP="009A4050">
            <w:pPr>
              <w:jc w:val="right"/>
              <w:rPr>
                <w:sz w:val="20"/>
                <w:szCs w:val="20"/>
                <w:lang w:eastAsia="en-CA"/>
              </w:rPr>
            </w:pPr>
          </w:p>
        </w:tc>
        <w:tc>
          <w:tcPr>
            <w:tcW w:w="460" w:type="pct"/>
            <w:tcBorders>
              <w:top w:val="nil"/>
              <w:left w:val="nil"/>
              <w:bottom w:val="single" w:sz="4" w:space="0" w:color="auto"/>
              <w:right w:val="single" w:sz="4" w:space="0" w:color="auto"/>
            </w:tcBorders>
            <w:shd w:val="clear" w:color="auto" w:fill="auto"/>
          </w:tcPr>
          <w:p w14:paraId="4644FF8E" w14:textId="77777777" w:rsidR="007D07AB" w:rsidRPr="001563A1" w:rsidRDefault="007D07AB" w:rsidP="009A4050">
            <w:pPr>
              <w:jc w:val="right"/>
              <w:rPr>
                <w:sz w:val="20"/>
                <w:szCs w:val="20"/>
                <w:lang w:eastAsia="en-CA"/>
              </w:rPr>
            </w:pPr>
            <w:r w:rsidRPr="001563A1">
              <w:rPr>
                <w:sz w:val="20"/>
                <w:szCs w:val="20"/>
                <w:lang w:eastAsia="en-CA"/>
              </w:rPr>
              <w:t>31</w:t>
            </w:r>
            <w:r>
              <w:rPr>
                <w:sz w:val="20"/>
                <w:szCs w:val="20"/>
                <w:lang w:eastAsia="en-CA"/>
              </w:rPr>
              <w:t>.</w:t>
            </w:r>
            <w:r w:rsidRPr="001563A1">
              <w:rPr>
                <w:sz w:val="20"/>
                <w:szCs w:val="20"/>
                <w:lang w:eastAsia="en-CA"/>
              </w:rPr>
              <w:t>885</w:t>
            </w:r>
          </w:p>
        </w:tc>
        <w:tc>
          <w:tcPr>
            <w:tcW w:w="413" w:type="pct"/>
            <w:tcBorders>
              <w:top w:val="nil"/>
              <w:left w:val="nil"/>
              <w:bottom w:val="single" w:sz="4" w:space="0" w:color="auto"/>
              <w:right w:val="single" w:sz="4" w:space="0" w:color="auto"/>
            </w:tcBorders>
            <w:shd w:val="clear" w:color="auto" w:fill="auto"/>
          </w:tcPr>
          <w:p w14:paraId="600CBE21" w14:textId="77777777" w:rsidR="007D07AB" w:rsidRPr="001563A1" w:rsidRDefault="007D07AB" w:rsidP="009A4050">
            <w:pPr>
              <w:jc w:val="right"/>
              <w:rPr>
                <w:sz w:val="20"/>
                <w:szCs w:val="20"/>
                <w:lang w:eastAsia="en-CA"/>
              </w:rPr>
            </w:pPr>
            <w:r w:rsidRPr="001563A1">
              <w:rPr>
                <w:sz w:val="20"/>
                <w:szCs w:val="20"/>
                <w:lang w:eastAsia="en-CA"/>
              </w:rPr>
              <w:t>0</w:t>
            </w:r>
          </w:p>
        </w:tc>
        <w:tc>
          <w:tcPr>
            <w:tcW w:w="449" w:type="pct"/>
            <w:tcBorders>
              <w:top w:val="nil"/>
              <w:left w:val="nil"/>
              <w:bottom w:val="single" w:sz="4" w:space="0" w:color="auto"/>
              <w:right w:val="single" w:sz="4" w:space="0" w:color="auto"/>
            </w:tcBorders>
            <w:shd w:val="clear" w:color="auto" w:fill="auto"/>
          </w:tcPr>
          <w:p w14:paraId="63E6E622" w14:textId="77777777" w:rsidR="007D07AB" w:rsidRPr="001563A1" w:rsidRDefault="007D07AB" w:rsidP="009A4050">
            <w:pPr>
              <w:jc w:val="right"/>
              <w:rPr>
                <w:sz w:val="20"/>
                <w:szCs w:val="20"/>
                <w:lang w:eastAsia="en-CA"/>
              </w:rPr>
            </w:pPr>
            <w:r w:rsidRPr="001563A1">
              <w:rPr>
                <w:sz w:val="20"/>
                <w:szCs w:val="20"/>
                <w:lang w:eastAsia="en-CA"/>
              </w:rPr>
              <w:t>7</w:t>
            </w:r>
            <w:r>
              <w:rPr>
                <w:sz w:val="20"/>
                <w:szCs w:val="20"/>
                <w:lang w:eastAsia="en-CA"/>
              </w:rPr>
              <w:t>.</w:t>
            </w:r>
            <w:r w:rsidRPr="001563A1">
              <w:rPr>
                <w:sz w:val="20"/>
                <w:szCs w:val="20"/>
                <w:lang w:eastAsia="en-CA"/>
              </w:rPr>
              <w:t>605</w:t>
            </w:r>
          </w:p>
        </w:tc>
        <w:tc>
          <w:tcPr>
            <w:tcW w:w="518" w:type="pct"/>
            <w:tcBorders>
              <w:top w:val="nil"/>
              <w:left w:val="nil"/>
              <w:bottom w:val="single" w:sz="4" w:space="0" w:color="auto"/>
              <w:right w:val="single" w:sz="4" w:space="0" w:color="auto"/>
            </w:tcBorders>
            <w:shd w:val="clear" w:color="auto" w:fill="auto"/>
          </w:tcPr>
          <w:p w14:paraId="2C1780A4" w14:textId="77777777" w:rsidR="007D07AB" w:rsidRPr="001563A1" w:rsidRDefault="007D07AB" w:rsidP="009A4050">
            <w:pPr>
              <w:jc w:val="right"/>
              <w:rPr>
                <w:sz w:val="20"/>
                <w:szCs w:val="20"/>
                <w:lang w:eastAsia="en-CA"/>
              </w:rPr>
            </w:pPr>
            <w:r w:rsidRPr="001563A1">
              <w:rPr>
                <w:sz w:val="20"/>
                <w:szCs w:val="20"/>
                <w:lang w:eastAsia="en-CA"/>
              </w:rPr>
              <w:t>68</w:t>
            </w:r>
            <w:r>
              <w:rPr>
                <w:sz w:val="20"/>
                <w:szCs w:val="20"/>
                <w:lang w:eastAsia="en-CA"/>
              </w:rPr>
              <w:t>.</w:t>
            </w:r>
            <w:r w:rsidRPr="001563A1">
              <w:rPr>
                <w:sz w:val="20"/>
                <w:szCs w:val="20"/>
                <w:lang w:eastAsia="en-CA"/>
              </w:rPr>
              <w:t>570</w:t>
            </w:r>
          </w:p>
        </w:tc>
      </w:tr>
      <w:tr w:rsidR="007D07AB" w:rsidRPr="001563A1" w14:paraId="303C5ABF"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7D21DBB0" w14:textId="77777777" w:rsidR="007D07AB" w:rsidRPr="001563A1" w:rsidRDefault="007D07AB" w:rsidP="009A4050">
            <w:pPr>
              <w:jc w:val="left"/>
              <w:rPr>
                <w:sz w:val="20"/>
                <w:szCs w:val="20"/>
                <w:lang w:eastAsia="en-CA"/>
              </w:rPr>
            </w:pPr>
            <w:r w:rsidRPr="001563A1">
              <w:rPr>
                <w:sz w:val="20"/>
                <w:szCs w:val="20"/>
                <w:lang w:eastAsia="en-CA"/>
              </w:rPr>
              <w:t>3.3</w:t>
            </w:r>
          </w:p>
        </w:tc>
        <w:tc>
          <w:tcPr>
            <w:tcW w:w="1836" w:type="pct"/>
            <w:tcBorders>
              <w:top w:val="nil"/>
              <w:left w:val="nil"/>
              <w:bottom w:val="single" w:sz="4" w:space="0" w:color="auto"/>
              <w:right w:val="single" w:sz="4" w:space="0" w:color="auto"/>
            </w:tcBorders>
            <w:shd w:val="clear" w:color="auto" w:fill="auto"/>
            <w:hideMark/>
          </w:tcPr>
          <w:p w14:paraId="16F5E5C7" w14:textId="77777777" w:rsidR="007D07AB" w:rsidRPr="007D07AB" w:rsidRDefault="007D07AB" w:rsidP="009A4050">
            <w:pPr>
              <w:jc w:val="left"/>
              <w:rPr>
                <w:sz w:val="20"/>
                <w:szCs w:val="20"/>
                <w:lang w:val="fr-CA"/>
              </w:rPr>
            </w:pPr>
            <w:r w:rsidRPr="007D07AB">
              <w:rPr>
                <w:sz w:val="20"/>
                <w:szCs w:val="20"/>
                <w:lang w:val="fr-CA"/>
              </w:rPr>
              <w:t>Total des coûts convenus ($US)</w:t>
            </w:r>
          </w:p>
        </w:tc>
        <w:tc>
          <w:tcPr>
            <w:tcW w:w="460" w:type="pct"/>
            <w:tcBorders>
              <w:top w:val="nil"/>
              <w:left w:val="nil"/>
              <w:bottom w:val="single" w:sz="4" w:space="0" w:color="auto"/>
              <w:right w:val="single" w:sz="4" w:space="0" w:color="auto"/>
            </w:tcBorders>
            <w:shd w:val="clear" w:color="auto" w:fill="auto"/>
          </w:tcPr>
          <w:p w14:paraId="727CBA10" w14:textId="77777777" w:rsidR="007D07AB" w:rsidRPr="001563A1" w:rsidRDefault="007D07AB" w:rsidP="009A4050">
            <w:pPr>
              <w:jc w:val="right"/>
              <w:rPr>
                <w:sz w:val="20"/>
                <w:szCs w:val="20"/>
                <w:lang w:eastAsia="en-CA"/>
              </w:rPr>
            </w:pPr>
            <w:r w:rsidRPr="001563A1">
              <w:rPr>
                <w:sz w:val="20"/>
                <w:szCs w:val="20"/>
                <w:lang w:eastAsia="en-CA"/>
              </w:rPr>
              <w:t>281.080</w:t>
            </w:r>
          </w:p>
        </w:tc>
        <w:tc>
          <w:tcPr>
            <w:tcW w:w="460" w:type="pct"/>
            <w:tcBorders>
              <w:top w:val="nil"/>
              <w:left w:val="nil"/>
              <w:bottom w:val="single" w:sz="4" w:space="0" w:color="auto"/>
              <w:right w:val="single" w:sz="4" w:space="0" w:color="auto"/>
            </w:tcBorders>
            <w:shd w:val="clear" w:color="auto" w:fill="auto"/>
          </w:tcPr>
          <w:p w14:paraId="35FAEF8D" w14:textId="77777777" w:rsidR="007D07AB" w:rsidRPr="001563A1" w:rsidRDefault="007D07AB" w:rsidP="009A4050">
            <w:pPr>
              <w:jc w:val="right"/>
              <w:rPr>
                <w:sz w:val="20"/>
                <w:szCs w:val="20"/>
                <w:lang w:eastAsia="en-CA"/>
              </w:rPr>
            </w:pPr>
          </w:p>
        </w:tc>
        <w:tc>
          <w:tcPr>
            <w:tcW w:w="460" w:type="pct"/>
            <w:tcBorders>
              <w:top w:val="nil"/>
              <w:left w:val="nil"/>
              <w:bottom w:val="single" w:sz="4" w:space="0" w:color="auto"/>
              <w:right w:val="single" w:sz="4" w:space="0" w:color="auto"/>
            </w:tcBorders>
            <w:shd w:val="clear" w:color="auto" w:fill="auto"/>
          </w:tcPr>
          <w:p w14:paraId="76C4B1E3" w14:textId="77777777" w:rsidR="007D07AB" w:rsidRPr="001563A1" w:rsidRDefault="007D07AB" w:rsidP="009A4050">
            <w:pPr>
              <w:jc w:val="right"/>
              <w:rPr>
                <w:sz w:val="20"/>
                <w:szCs w:val="20"/>
                <w:lang w:eastAsia="en-CA"/>
              </w:rPr>
            </w:pPr>
            <w:r w:rsidRPr="001563A1">
              <w:rPr>
                <w:sz w:val="20"/>
                <w:szCs w:val="20"/>
                <w:lang w:eastAsia="en-CA"/>
              </w:rPr>
              <w:t>306.385</w:t>
            </w:r>
          </w:p>
        </w:tc>
        <w:tc>
          <w:tcPr>
            <w:tcW w:w="413" w:type="pct"/>
            <w:tcBorders>
              <w:top w:val="nil"/>
              <w:left w:val="nil"/>
              <w:bottom w:val="single" w:sz="4" w:space="0" w:color="auto"/>
              <w:right w:val="single" w:sz="4" w:space="0" w:color="auto"/>
            </w:tcBorders>
            <w:shd w:val="clear" w:color="auto" w:fill="auto"/>
          </w:tcPr>
          <w:p w14:paraId="72E93E1C" w14:textId="77777777" w:rsidR="007D07AB" w:rsidRPr="001563A1" w:rsidRDefault="007D07AB" w:rsidP="009A4050">
            <w:pPr>
              <w:jc w:val="right"/>
              <w:rPr>
                <w:sz w:val="20"/>
                <w:szCs w:val="20"/>
                <w:lang w:eastAsia="en-CA"/>
              </w:rPr>
            </w:pPr>
            <w:r w:rsidRPr="001563A1">
              <w:rPr>
                <w:sz w:val="20"/>
                <w:szCs w:val="20"/>
                <w:lang w:eastAsia="en-CA"/>
              </w:rPr>
              <w:t>0</w:t>
            </w:r>
          </w:p>
        </w:tc>
        <w:tc>
          <w:tcPr>
            <w:tcW w:w="449" w:type="pct"/>
            <w:tcBorders>
              <w:top w:val="nil"/>
              <w:left w:val="nil"/>
              <w:bottom w:val="single" w:sz="4" w:space="0" w:color="auto"/>
              <w:right w:val="single" w:sz="4" w:space="0" w:color="auto"/>
            </w:tcBorders>
            <w:shd w:val="clear" w:color="auto" w:fill="auto"/>
          </w:tcPr>
          <w:p w14:paraId="7900A0B2" w14:textId="77777777" w:rsidR="007D07AB" w:rsidRPr="001563A1" w:rsidRDefault="007D07AB" w:rsidP="009A4050">
            <w:pPr>
              <w:jc w:val="right"/>
              <w:rPr>
                <w:sz w:val="20"/>
                <w:szCs w:val="20"/>
                <w:lang w:eastAsia="en-CA"/>
              </w:rPr>
            </w:pPr>
            <w:r w:rsidRPr="001563A1">
              <w:rPr>
                <w:sz w:val="20"/>
                <w:szCs w:val="20"/>
                <w:lang w:eastAsia="en-CA"/>
              </w:rPr>
              <w:t>66.105</w:t>
            </w:r>
          </w:p>
        </w:tc>
        <w:tc>
          <w:tcPr>
            <w:tcW w:w="518" w:type="pct"/>
            <w:tcBorders>
              <w:top w:val="nil"/>
              <w:left w:val="nil"/>
              <w:bottom w:val="single" w:sz="4" w:space="0" w:color="auto"/>
              <w:right w:val="single" w:sz="4" w:space="0" w:color="auto"/>
            </w:tcBorders>
            <w:shd w:val="clear" w:color="auto" w:fill="auto"/>
          </w:tcPr>
          <w:p w14:paraId="2821B57E" w14:textId="77777777" w:rsidR="007D07AB" w:rsidRPr="001563A1" w:rsidRDefault="007D07AB" w:rsidP="009A4050">
            <w:pPr>
              <w:jc w:val="right"/>
              <w:rPr>
                <w:sz w:val="20"/>
                <w:szCs w:val="20"/>
                <w:lang w:eastAsia="en-CA"/>
              </w:rPr>
            </w:pPr>
            <w:r w:rsidRPr="001563A1">
              <w:rPr>
                <w:sz w:val="20"/>
                <w:szCs w:val="20"/>
                <w:lang w:eastAsia="en-CA"/>
              </w:rPr>
              <w:t>653.570</w:t>
            </w:r>
          </w:p>
        </w:tc>
      </w:tr>
      <w:tr w:rsidR="007D07AB" w:rsidRPr="001563A1" w14:paraId="3DFCF317" w14:textId="77777777" w:rsidTr="009A4050">
        <w:trPr>
          <w:jc w:val="center"/>
        </w:trPr>
        <w:tc>
          <w:tcPr>
            <w:tcW w:w="404" w:type="pct"/>
            <w:tcBorders>
              <w:top w:val="single" w:sz="4" w:space="0" w:color="auto"/>
              <w:left w:val="single" w:sz="4" w:space="0" w:color="auto"/>
              <w:bottom w:val="single" w:sz="4" w:space="0" w:color="auto"/>
              <w:right w:val="single" w:sz="4" w:space="0" w:color="auto"/>
            </w:tcBorders>
            <w:shd w:val="clear" w:color="auto" w:fill="auto"/>
            <w:hideMark/>
          </w:tcPr>
          <w:p w14:paraId="16721F2A" w14:textId="77777777" w:rsidR="007D07AB" w:rsidRPr="001563A1" w:rsidRDefault="007D07AB" w:rsidP="009A4050">
            <w:pPr>
              <w:jc w:val="left"/>
              <w:rPr>
                <w:sz w:val="20"/>
                <w:szCs w:val="20"/>
                <w:lang w:eastAsia="en-CA"/>
              </w:rPr>
            </w:pPr>
            <w:r w:rsidRPr="001563A1">
              <w:rPr>
                <w:sz w:val="20"/>
                <w:szCs w:val="20"/>
                <w:lang w:eastAsia="en-CA"/>
              </w:rPr>
              <w:t>4.1.1</w:t>
            </w:r>
          </w:p>
        </w:tc>
        <w:tc>
          <w:tcPr>
            <w:tcW w:w="4078" w:type="pct"/>
            <w:gridSpan w:val="6"/>
            <w:tcBorders>
              <w:top w:val="single" w:sz="4" w:space="0" w:color="auto"/>
              <w:left w:val="nil"/>
              <w:bottom w:val="single" w:sz="4" w:space="0" w:color="auto"/>
              <w:right w:val="single" w:sz="4" w:space="0" w:color="000000"/>
            </w:tcBorders>
            <w:shd w:val="clear" w:color="auto" w:fill="auto"/>
            <w:hideMark/>
          </w:tcPr>
          <w:p w14:paraId="33225691" w14:textId="77777777" w:rsidR="007D07AB" w:rsidRPr="007D07AB" w:rsidRDefault="007D07AB" w:rsidP="009A4050">
            <w:pPr>
              <w:jc w:val="left"/>
              <w:rPr>
                <w:sz w:val="20"/>
                <w:szCs w:val="20"/>
                <w:lang w:val="fr-CA"/>
              </w:rPr>
            </w:pPr>
            <w:r w:rsidRPr="007D07AB">
              <w:rPr>
                <w:sz w:val="20"/>
                <w:szCs w:val="20"/>
                <w:lang w:val="fr-CA"/>
              </w:rPr>
              <w:t>Élimination totale de HCFC-22 convenue de réaliser en vertu du présent Accord (tonnes PAO)</w:t>
            </w:r>
          </w:p>
        </w:tc>
        <w:tc>
          <w:tcPr>
            <w:tcW w:w="518" w:type="pct"/>
            <w:tcBorders>
              <w:top w:val="single" w:sz="4" w:space="0" w:color="auto"/>
              <w:left w:val="nil"/>
              <w:bottom w:val="single" w:sz="4" w:space="0" w:color="auto"/>
              <w:right w:val="single" w:sz="4" w:space="0" w:color="auto"/>
            </w:tcBorders>
            <w:shd w:val="clear" w:color="auto" w:fill="auto"/>
          </w:tcPr>
          <w:p w14:paraId="475FB704" w14:textId="77777777" w:rsidR="007D07AB" w:rsidRPr="001563A1" w:rsidRDefault="007D07AB" w:rsidP="009A4050">
            <w:pPr>
              <w:jc w:val="right"/>
              <w:rPr>
                <w:sz w:val="20"/>
                <w:szCs w:val="20"/>
                <w:lang w:eastAsia="en-CA"/>
              </w:rPr>
            </w:pPr>
            <w:r w:rsidRPr="001563A1">
              <w:rPr>
                <w:sz w:val="20"/>
                <w:szCs w:val="20"/>
                <w:lang w:eastAsia="en-CA"/>
              </w:rPr>
              <w:t>6,81</w:t>
            </w:r>
          </w:p>
        </w:tc>
      </w:tr>
      <w:tr w:rsidR="007D07AB" w:rsidRPr="001563A1" w14:paraId="1EC8DE8C"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2C067CA5" w14:textId="77777777" w:rsidR="007D07AB" w:rsidRPr="001563A1" w:rsidRDefault="007D07AB" w:rsidP="009A4050">
            <w:pPr>
              <w:jc w:val="left"/>
              <w:rPr>
                <w:sz w:val="20"/>
                <w:szCs w:val="20"/>
                <w:lang w:eastAsia="en-CA"/>
              </w:rPr>
            </w:pPr>
            <w:r w:rsidRPr="001563A1">
              <w:rPr>
                <w:sz w:val="20"/>
                <w:szCs w:val="20"/>
                <w:lang w:eastAsia="en-CA"/>
              </w:rPr>
              <w:t>4.1.2</w:t>
            </w:r>
          </w:p>
        </w:tc>
        <w:tc>
          <w:tcPr>
            <w:tcW w:w="4078" w:type="pct"/>
            <w:gridSpan w:val="6"/>
            <w:tcBorders>
              <w:top w:val="single" w:sz="4" w:space="0" w:color="auto"/>
              <w:left w:val="nil"/>
              <w:bottom w:val="single" w:sz="4" w:space="0" w:color="auto"/>
              <w:right w:val="single" w:sz="4" w:space="0" w:color="000000"/>
            </w:tcBorders>
            <w:shd w:val="clear" w:color="auto" w:fill="auto"/>
            <w:hideMark/>
          </w:tcPr>
          <w:p w14:paraId="0FE87DC4" w14:textId="77777777" w:rsidR="007D07AB" w:rsidRPr="007D07AB" w:rsidRDefault="007D07AB" w:rsidP="009A4050">
            <w:pPr>
              <w:jc w:val="left"/>
              <w:rPr>
                <w:sz w:val="20"/>
                <w:szCs w:val="20"/>
                <w:lang w:val="fr-CA"/>
              </w:rPr>
            </w:pPr>
            <w:r w:rsidRPr="007D07AB">
              <w:rPr>
                <w:sz w:val="20"/>
                <w:szCs w:val="20"/>
                <w:lang w:val="fr-CA"/>
              </w:rPr>
              <w:t>Élimination du HCFC-22 réalisée lors de la phase précédente (tonnes PAO)</w:t>
            </w:r>
          </w:p>
        </w:tc>
        <w:tc>
          <w:tcPr>
            <w:tcW w:w="518" w:type="pct"/>
            <w:tcBorders>
              <w:top w:val="nil"/>
              <w:left w:val="nil"/>
              <w:bottom w:val="single" w:sz="4" w:space="0" w:color="auto"/>
              <w:right w:val="single" w:sz="4" w:space="0" w:color="auto"/>
            </w:tcBorders>
            <w:shd w:val="clear" w:color="auto" w:fill="auto"/>
          </w:tcPr>
          <w:p w14:paraId="652D880A" w14:textId="77777777" w:rsidR="007D07AB" w:rsidRPr="001563A1" w:rsidRDefault="007D07AB" w:rsidP="009A4050">
            <w:pPr>
              <w:jc w:val="right"/>
              <w:rPr>
                <w:sz w:val="20"/>
                <w:szCs w:val="20"/>
                <w:lang w:eastAsia="en-CA"/>
              </w:rPr>
            </w:pPr>
            <w:r w:rsidRPr="001563A1">
              <w:rPr>
                <w:sz w:val="20"/>
                <w:szCs w:val="20"/>
                <w:lang w:eastAsia="en-CA"/>
              </w:rPr>
              <w:t>7,34</w:t>
            </w:r>
          </w:p>
        </w:tc>
      </w:tr>
      <w:tr w:rsidR="007D07AB" w:rsidRPr="001563A1" w14:paraId="57785CA7" w14:textId="77777777" w:rsidTr="009A4050">
        <w:trPr>
          <w:jc w:val="center"/>
        </w:trPr>
        <w:tc>
          <w:tcPr>
            <w:tcW w:w="404" w:type="pct"/>
            <w:tcBorders>
              <w:top w:val="nil"/>
              <w:left w:val="single" w:sz="4" w:space="0" w:color="auto"/>
              <w:bottom w:val="single" w:sz="4" w:space="0" w:color="auto"/>
              <w:right w:val="single" w:sz="4" w:space="0" w:color="auto"/>
            </w:tcBorders>
            <w:shd w:val="clear" w:color="auto" w:fill="auto"/>
            <w:hideMark/>
          </w:tcPr>
          <w:p w14:paraId="1B0E5E74" w14:textId="77777777" w:rsidR="007D07AB" w:rsidRPr="001563A1" w:rsidRDefault="007D07AB" w:rsidP="009A4050">
            <w:pPr>
              <w:jc w:val="left"/>
              <w:rPr>
                <w:sz w:val="20"/>
                <w:szCs w:val="20"/>
                <w:lang w:eastAsia="en-CA"/>
              </w:rPr>
            </w:pPr>
            <w:r w:rsidRPr="001563A1">
              <w:rPr>
                <w:sz w:val="20"/>
                <w:szCs w:val="20"/>
                <w:lang w:eastAsia="en-CA"/>
              </w:rPr>
              <w:t>4.1.3</w:t>
            </w:r>
          </w:p>
        </w:tc>
        <w:tc>
          <w:tcPr>
            <w:tcW w:w="4078" w:type="pct"/>
            <w:gridSpan w:val="6"/>
            <w:tcBorders>
              <w:top w:val="single" w:sz="4" w:space="0" w:color="auto"/>
              <w:left w:val="nil"/>
              <w:bottom w:val="single" w:sz="4" w:space="0" w:color="auto"/>
              <w:right w:val="single" w:sz="4" w:space="0" w:color="000000"/>
            </w:tcBorders>
            <w:shd w:val="clear" w:color="auto" w:fill="auto"/>
            <w:hideMark/>
          </w:tcPr>
          <w:p w14:paraId="114A4775" w14:textId="77777777" w:rsidR="007D07AB" w:rsidRPr="007D07AB" w:rsidRDefault="007D07AB" w:rsidP="009A4050">
            <w:pPr>
              <w:jc w:val="left"/>
              <w:rPr>
                <w:sz w:val="20"/>
                <w:szCs w:val="20"/>
                <w:lang w:val="fr-CA"/>
              </w:rPr>
            </w:pPr>
            <w:r w:rsidRPr="007D07AB">
              <w:rPr>
                <w:sz w:val="20"/>
                <w:szCs w:val="20"/>
                <w:lang w:val="fr-CA"/>
              </w:rPr>
              <w:t>Consommation restante admissible pour le HCFC-22 (tonnes PAO)</w:t>
            </w:r>
          </w:p>
        </w:tc>
        <w:tc>
          <w:tcPr>
            <w:tcW w:w="518" w:type="pct"/>
            <w:tcBorders>
              <w:top w:val="nil"/>
              <w:left w:val="nil"/>
              <w:bottom w:val="single" w:sz="4" w:space="0" w:color="auto"/>
              <w:right w:val="single" w:sz="4" w:space="0" w:color="auto"/>
            </w:tcBorders>
            <w:shd w:val="clear" w:color="auto" w:fill="auto"/>
          </w:tcPr>
          <w:p w14:paraId="69A419A2" w14:textId="77777777" w:rsidR="007D07AB" w:rsidRPr="001563A1" w:rsidRDefault="007D07AB" w:rsidP="009A4050">
            <w:pPr>
              <w:jc w:val="right"/>
              <w:rPr>
                <w:sz w:val="20"/>
                <w:szCs w:val="20"/>
                <w:lang w:eastAsia="en-CA"/>
              </w:rPr>
            </w:pPr>
            <w:r w:rsidRPr="001563A1">
              <w:rPr>
                <w:sz w:val="20"/>
                <w:szCs w:val="20"/>
                <w:lang w:eastAsia="en-CA"/>
              </w:rPr>
              <w:t>6,81</w:t>
            </w:r>
          </w:p>
        </w:tc>
      </w:tr>
    </w:tbl>
    <w:p w14:paraId="3F8755B9" w14:textId="77777777" w:rsidR="007D07AB" w:rsidRPr="007D07AB" w:rsidRDefault="007D07AB" w:rsidP="007D07AB">
      <w:pPr>
        <w:pStyle w:val="Heading1"/>
        <w:numPr>
          <w:ilvl w:val="0"/>
          <w:numId w:val="0"/>
        </w:numPr>
        <w:spacing w:after="360"/>
        <w:rPr>
          <w:sz w:val="16"/>
          <w:szCs w:val="16"/>
          <w:lang w:val="fr-CA"/>
        </w:rPr>
      </w:pPr>
      <w:r w:rsidRPr="001563A1">
        <w:rPr>
          <w:sz w:val="19"/>
          <w:szCs w:val="19"/>
          <w:lang w:val="fr-CA"/>
        </w:rPr>
        <w:t>*</w:t>
      </w:r>
      <w:r w:rsidRPr="007D07AB">
        <w:rPr>
          <w:sz w:val="16"/>
          <w:szCs w:val="16"/>
          <w:lang w:val="fr-CA"/>
        </w:rPr>
        <w:t>Date d’achèvement de la phase I selon l’accord pour la phase I : 31 décembre 2021.</w:t>
      </w:r>
    </w:p>
    <w:p w14:paraId="45F078FE" w14:textId="77777777" w:rsidR="007D07AB" w:rsidRPr="001563A1" w:rsidRDefault="007D07AB" w:rsidP="007D07AB">
      <w:pPr>
        <w:keepNext/>
        <w:keepLines/>
        <w:rPr>
          <w:b/>
          <w:lang w:val="fr-CA"/>
        </w:rPr>
      </w:pPr>
      <w:r w:rsidRPr="001563A1">
        <w:rPr>
          <w:b/>
          <w:lang w:val="fr-CA"/>
        </w:rPr>
        <w:t>APPENDICE 3-A : CALENDRIER DE FINANCEMENT APPROUVÉ</w:t>
      </w:r>
    </w:p>
    <w:p w14:paraId="355E797F" w14:textId="77777777" w:rsidR="007D07AB" w:rsidRPr="001563A1" w:rsidRDefault="007D07AB" w:rsidP="007D07AB">
      <w:pPr>
        <w:keepNext/>
        <w:keepLines/>
        <w:rPr>
          <w:lang w:val="fr-CA"/>
        </w:rPr>
      </w:pPr>
    </w:p>
    <w:p w14:paraId="0467D315" w14:textId="77777777" w:rsidR="007D07AB" w:rsidRPr="001563A1" w:rsidRDefault="007D07AB" w:rsidP="007D07AB">
      <w:pPr>
        <w:pStyle w:val="Heading1"/>
        <w:keepNext/>
        <w:keepLines/>
        <w:numPr>
          <w:ilvl w:val="0"/>
          <w:numId w:val="31"/>
        </w:numPr>
        <w:rPr>
          <w:lang w:val="fr-CA"/>
        </w:rPr>
      </w:pPr>
      <w:r w:rsidRPr="001563A1">
        <w:rPr>
          <w:lang w:val="fr-CA"/>
        </w:rPr>
        <w:t>Le financement des futures tranches sera examiné pour approbation lors de la deuxième réunion de l’année spécifiée à l’Appendice 2-A.</w:t>
      </w:r>
    </w:p>
    <w:p w14:paraId="1E198D38" w14:textId="77777777" w:rsidR="007D07AB" w:rsidRPr="003B4169" w:rsidRDefault="007D07AB" w:rsidP="007D07AB">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554B66D9" w14:textId="77777777" w:rsidR="007D07AB" w:rsidRPr="003B4169" w:rsidRDefault="007D07AB" w:rsidP="007D07AB">
      <w:pPr>
        <w:rPr>
          <w:lang w:val="fr-CA"/>
        </w:rPr>
      </w:pPr>
    </w:p>
    <w:p w14:paraId="48B573F0" w14:textId="77777777" w:rsidR="007D07AB" w:rsidRPr="007D07AB" w:rsidRDefault="007D07AB" w:rsidP="007D07AB">
      <w:pPr>
        <w:pStyle w:val="Heading1"/>
        <w:numPr>
          <w:ilvl w:val="0"/>
          <w:numId w:val="41"/>
        </w:numPr>
        <w:rPr>
          <w:lang w:val="fr-CA"/>
        </w:rPr>
      </w:pPr>
      <w:r w:rsidRPr="007D07AB">
        <w:rPr>
          <w:lang w:val="fr-CA"/>
        </w:rPr>
        <w:t>La présentation du plan et du rapport de mise en œuvre de la tranche pour chaque demande de tranche comprendra cinq parties :</w:t>
      </w:r>
    </w:p>
    <w:p w14:paraId="742DA79C" w14:textId="77777777" w:rsidR="007D07AB" w:rsidRPr="003B4169" w:rsidRDefault="007D07AB" w:rsidP="007D07AB">
      <w:pPr>
        <w:pStyle w:val="Heading2"/>
        <w:numPr>
          <w:ilvl w:val="1"/>
          <w:numId w:val="1"/>
        </w:numPr>
        <w:rPr>
          <w:lang w:val="fr-CA"/>
        </w:rPr>
      </w:pPr>
      <w:r w:rsidRPr="003B4169">
        <w:rPr>
          <w:lang w:val="fr-CA"/>
        </w:rPr>
        <w:t xml:space="preserve">Un rapport narratif, avec des données fournies par tranche, décrivant </w:t>
      </w:r>
      <w:proofErr w:type="gramStart"/>
      <w:r w:rsidRPr="003B4169">
        <w:rPr>
          <w:lang w:val="fr-CA"/>
        </w:rPr>
        <w:t>les  progrès</w:t>
      </w:r>
      <w:proofErr w:type="gramEnd"/>
      <w:r w:rsidRPr="003B4169">
        <w:rPr>
          <w:lang w:val="fr-CA"/>
        </w:rPr>
        <w:t xml:space="preserve">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w:t>
      </w:r>
      <w:r w:rsidRPr="003B4169">
        <w:rPr>
          <w:lang w:val="fr-CA"/>
        </w:rPr>
        <w:lastRenderedPageBreak/>
        <w:t xml:space="preserve">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1683FB51" w14:textId="77777777" w:rsidR="007D07AB" w:rsidRPr="003B4169" w:rsidRDefault="007D07AB" w:rsidP="007D07AB">
      <w:pPr>
        <w:pStyle w:val="Heading2"/>
        <w:numPr>
          <w:ilvl w:val="1"/>
          <w:numId w:val="1"/>
        </w:numPr>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604D1EC7" w14:textId="77777777" w:rsidR="007D07AB" w:rsidRPr="003B4169" w:rsidRDefault="007D07AB" w:rsidP="007D07AB">
      <w:pPr>
        <w:pStyle w:val="Heading2"/>
        <w:numPr>
          <w:ilvl w:val="1"/>
          <w:numId w:val="1"/>
        </w:numPr>
        <w:rPr>
          <w:lang w:val="fr-CA"/>
        </w:rPr>
      </w:pPr>
      <w:r w:rsidRPr="003B4169">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09A295A8" w14:textId="77777777" w:rsidR="007D07AB" w:rsidRPr="003B4169" w:rsidRDefault="007D07AB" w:rsidP="007D07AB">
      <w:pPr>
        <w:pStyle w:val="Heading2"/>
        <w:numPr>
          <w:ilvl w:val="1"/>
          <w:numId w:val="1"/>
        </w:numPr>
        <w:rPr>
          <w:lang w:val="fr-CA"/>
        </w:rPr>
      </w:pPr>
      <w:r w:rsidRPr="003B4169">
        <w:rPr>
          <w:lang w:val="fr-CA"/>
        </w:rPr>
        <w:t>Une série d’informations quantitatives pour tous les rapports et les plans annuels de mise en œuvre de la tranche présentées dans une base de données communiquées en ligne ;</w:t>
      </w:r>
      <w:r>
        <w:rPr>
          <w:lang w:val="fr-CA"/>
        </w:rPr>
        <w:t xml:space="preserve"> et</w:t>
      </w:r>
    </w:p>
    <w:p w14:paraId="3D540DF2" w14:textId="77777777" w:rsidR="007D07AB" w:rsidRPr="003B4169" w:rsidRDefault="007D07AB" w:rsidP="007D07AB">
      <w:pPr>
        <w:pStyle w:val="Heading2"/>
        <w:numPr>
          <w:ilvl w:val="1"/>
          <w:numId w:val="1"/>
        </w:numPr>
        <w:rPr>
          <w:lang w:val="fr-CA"/>
        </w:rPr>
      </w:pPr>
      <w:r w:rsidRPr="003B4169">
        <w:rPr>
          <w:lang w:val="fr-CA"/>
        </w:rPr>
        <w:t>Une synthèse comprenant environ cinq paragraphes, résumant les informations des paragraphes 1 a) à 1 d) ci-dessus.</w:t>
      </w:r>
    </w:p>
    <w:p w14:paraId="5CA7D46E" w14:textId="77777777" w:rsidR="007D07AB" w:rsidRPr="003B4169" w:rsidRDefault="007D07AB" w:rsidP="007D07AB">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2D8D5FCC" w14:textId="77777777" w:rsidR="007D07AB" w:rsidRPr="00CE27A0" w:rsidRDefault="007D07AB" w:rsidP="007D07AB">
      <w:pPr>
        <w:pStyle w:val="Heading2"/>
        <w:numPr>
          <w:ilvl w:val="1"/>
          <w:numId w:val="1"/>
        </w:numPr>
        <w:rPr>
          <w:lang w:val="fr-CA"/>
        </w:rPr>
      </w:pPr>
      <w:r w:rsidRPr="003B4169">
        <w:rPr>
          <w:lang w:val="fr-CA"/>
        </w:rPr>
        <w:t xml:space="preserve">Les rapports et plans de mise en œuvre de la tranche dont il est question dans le présent </w:t>
      </w:r>
      <w:r w:rsidRPr="00CE27A0">
        <w:rPr>
          <w:lang w:val="fr-CA"/>
        </w:rPr>
        <w:t>Accord ne porteront que sur les activités et les sommes prévues dans cet Accord ; et</w:t>
      </w:r>
    </w:p>
    <w:p w14:paraId="23A0D4CD" w14:textId="77777777" w:rsidR="007D07AB" w:rsidRPr="00CE27A0" w:rsidRDefault="007D07AB" w:rsidP="007D07AB">
      <w:pPr>
        <w:pStyle w:val="Heading2"/>
        <w:numPr>
          <w:ilvl w:val="1"/>
          <w:numId w:val="1"/>
        </w:numPr>
        <w:rPr>
          <w:lang w:val="fr-CA"/>
        </w:rPr>
      </w:pPr>
      <w:r w:rsidRPr="00CE27A0">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6C107F15" w14:textId="77777777" w:rsidR="007D07AB" w:rsidRPr="00CE27A0" w:rsidRDefault="007D07AB" w:rsidP="007D07AB">
      <w:pPr>
        <w:rPr>
          <w:b/>
          <w:lang w:val="fr-CA"/>
        </w:rPr>
      </w:pPr>
      <w:r w:rsidRPr="00CE27A0">
        <w:rPr>
          <w:b/>
          <w:lang w:val="fr-CA"/>
        </w:rPr>
        <w:t xml:space="preserve">APPENDICE 5-A : INSTITUTIONS DE SUIVI ET LEUR RÔLE </w:t>
      </w:r>
    </w:p>
    <w:p w14:paraId="4FE834D3" w14:textId="77777777" w:rsidR="007D07AB" w:rsidRPr="00CE27A0" w:rsidRDefault="007D07AB" w:rsidP="007D07AB">
      <w:pPr>
        <w:rPr>
          <w:lang w:val="fr-CA"/>
        </w:rPr>
      </w:pPr>
    </w:p>
    <w:p w14:paraId="1A3F6795" w14:textId="77777777" w:rsidR="007D07AB" w:rsidRDefault="007D07AB" w:rsidP="007D07AB">
      <w:pPr>
        <w:pStyle w:val="ListParagraph"/>
        <w:numPr>
          <w:ilvl w:val="0"/>
          <w:numId w:val="40"/>
        </w:numPr>
        <w:ind w:left="0" w:firstLine="0"/>
        <w:rPr>
          <w:lang w:val="fr-CA"/>
        </w:rPr>
      </w:pPr>
      <w:r w:rsidRPr="00CE27A0">
        <w:rPr>
          <w:lang w:val="fr-CA"/>
        </w:rPr>
        <w:t>L'Unité nationale de l'ozone soumettra des rapports périodiques annuels sur l'état de mise en œuvre du Plan à l'agence d'exécution principale. Le suivi de l'élaboration du plan et la vérification de la réalisation des objectifs de performance spécifiés dans le plan seront confiés par l'agence d'exécution principale à une entreprise locale indépendante ou à des consultants locaux indépendants.</w:t>
      </w:r>
    </w:p>
    <w:p w14:paraId="0D758C4F" w14:textId="77777777" w:rsidR="007D07AB" w:rsidRPr="00CE27A0" w:rsidRDefault="007D07AB" w:rsidP="007D07AB">
      <w:pPr>
        <w:pStyle w:val="ListParagraph"/>
        <w:ind w:left="0"/>
        <w:rPr>
          <w:lang w:val="fr-CA"/>
        </w:rPr>
      </w:pPr>
    </w:p>
    <w:p w14:paraId="7194699E" w14:textId="77777777" w:rsidR="007D07AB" w:rsidRPr="003B4169" w:rsidRDefault="007D07AB" w:rsidP="007D07AB">
      <w:pPr>
        <w:keepNext/>
        <w:keepLines/>
        <w:rPr>
          <w:b/>
          <w:lang w:val="fr-CA"/>
        </w:rPr>
      </w:pPr>
      <w:r w:rsidRPr="00CE27A0">
        <w:rPr>
          <w:b/>
          <w:lang w:val="fr-CA"/>
        </w:rPr>
        <w:lastRenderedPageBreak/>
        <w:t>APPENDICE 6-A : RÔL</w:t>
      </w:r>
      <w:r w:rsidRPr="003B4169">
        <w:rPr>
          <w:b/>
          <w:lang w:val="fr-CA"/>
        </w:rPr>
        <w:t xml:space="preserve">E DE L’AGENCE D’EXÉCUTION PRINCIPALE </w:t>
      </w:r>
    </w:p>
    <w:p w14:paraId="65A4D812" w14:textId="77777777" w:rsidR="007D07AB" w:rsidRPr="003B4169" w:rsidRDefault="007D07AB" w:rsidP="007D07AB">
      <w:pPr>
        <w:keepNext/>
        <w:keepLines/>
        <w:rPr>
          <w:lang w:val="fr-CA"/>
        </w:rPr>
      </w:pPr>
    </w:p>
    <w:p w14:paraId="0002062E" w14:textId="77777777" w:rsidR="007D07AB" w:rsidRPr="007D07AB" w:rsidRDefault="007D07AB" w:rsidP="007D07AB">
      <w:pPr>
        <w:pStyle w:val="Heading1"/>
        <w:keepNext/>
        <w:keepLines/>
        <w:numPr>
          <w:ilvl w:val="0"/>
          <w:numId w:val="42"/>
        </w:numPr>
        <w:rPr>
          <w:lang w:val="fr-CA"/>
        </w:rPr>
      </w:pPr>
      <w:r w:rsidRPr="007D07AB">
        <w:rPr>
          <w:lang w:val="fr-CA"/>
        </w:rPr>
        <w:t xml:space="preserve">L’Agence principale sera responsable </w:t>
      </w:r>
      <w:r w:rsidRPr="007D07AB">
        <w:rPr>
          <w:color w:val="000000"/>
          <w:lang w:val="fr-CA"/>
        </w:rPr>
        <w:t>d’une série d’activités, incluant au moins les activités suivantes :</w:t>
      </w:r>
    </w:p>
    <w:p w14:paraId="68B3CBCE" w14:textId="77777777" w:rsidR="007D07AB" w:rsidRPr="003B4169" w:rsidRDefault="007D07AB" w:rsidP="007D07AB">
      <w:pPr>
        <w:pStyle w:val="Heading2"/>
        <w:numPr>
          <w:ilvl w:val="1"/>
          <w:numId w:val="1"/>
        </w:numPr>
        <w:rPr>
          <w:lang w:val="fr-CA"/>
        </w:rPr>
      </w:pPr>
      <w:r w:rsidRPr="003B4169">
        <w:rPr>
          <w:lang w:val="fr-CA"/>
        </w:rPr>
        <w:t>S’assurer du rendement et de la vérification financière conformément au présent Accord et à ses procédures internes et exigences spécifiques définies dans le PGEH du Pays ;</w:t>
      </w:r>
    </w:p>
    <w:p w14:paraId="549E8769" w14:textId="77777777" w:rsidR="007D07AB" w:rsidRPr="003B4169" w:rsidRDefault="007D07AB" w:rsidP="007D07AB">
      <w:pPr>
        <w:pStyle w:val="Heading2"/>
        <w:numPr>
          <w:ilvl w:val="1"/>
          <w:numId w:val="1"/>
        </w:numPr>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60BDAC39" w14:textId="77777777" w:rsidR="007D07AB" w:rsidRPr="003B4169" w:rsidRDefault="007D07AB" w:rsidP="007D07AB">
      <w:pPr>
        <w:pStyle w:val="Heading2"/>
        <w:numPr>
          <w:ilvl w:val="1"/>
          <w:numId w:val="1"/>
        </w:numPr>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6784E1D1" w14:textId="77777777" w:rsidR="007D07AB" w:rsidRPr="003B4169" w:rsidRDefault="007D07AB" w:rsidP="007D07AB">
      <w:pPr>
        <w:pStyle w:val="Heading2"/>
        <w:keepNext/>
        <w:keepLines/>
        <w:numPr>
          <w:ilvl w:val="1"/>
          <w:numId w:val="1"/>
        </w:numPr>
        <w:rPr>
          <w:lang w:val="fr-CA"/>
        </w:rPr>
      </w:pPr>
      <w:r w:rsidRPr="003B4169">
        <w:rPr>
          <w:lang w:val="fr-CA"/>
        </w:rPr>
        <w:t>Veiller à ce que les expériences et progrès transparaissent dans les mises à jour du plan d’ensemble et les plans annuels de mise en œuvre de la tranche future, conformément aux paragraphes 1 c) et 1 d) de l’Appendice 4-A</w:t>
      </w:r>
      <w:r>
        <w:rPr>
          <w:lang w:val="fr-CA"/>
        </w:rPr>
        <w:t xml:space="preserve"> </w:t>
      </w:r>
      <w:r w:rsidRPr="003B4169">
        <w:rPr>
          <w:lang w:val="fr-CA"/>
        </w:rPr>
        <w:t>;</w:t>
      </w:r>
    </w:p>
    <w:p w14:paraId="6FD80A55" w14:textId="77777777" w:rsidR="007D07AB" w:rsidRPr="003B4169" w:rsidRDefault="007D07AB" w:rsidP="007D07AB">
      <w:pPr>
        <w:pStyle w:val="Heading2"/>
        <w:numPr>
          <w:ilvl w:val="1"/>
          <w:numId w:val="1"/>
        </w:numPr>
        <w:rPr>
          <w:lang w:val="fr-CA"/>
        </w:rPr>
      </w:pPr>
      <w:r w:rsidRPr="003B4169">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r>
        <w:rPr>
          <w:lang w:val="fr-CA"/>
        </w:rPr>
        <w:t xml:space="preserve"> </w:t>
      </w:r>
      <w:r w:rsidRPr="003B4169">
        <w:rPr>
          <w:lang w:val="fr-CA"/>
        </w:rPr>
        <w:t>;</w:t>
      </w:r>
    </w:p>
    <w:p w14:paraId="4E113EF0" w14:textId="77777777" w:rsidR="007D07AB" w:rsidRPr="003B4169" w:rsidRDefault="007D07AB" w:rsidP="007D07AB">
      <w:pPr>
        <w:pStyle w:val="Heading2"/>
        <w:numPr>
          <w:ilvl w:val="1"/>
          <w:numId w:val="1"/>
        </w:numPr>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06A851EF" w14:textId="77777777" w:rsidR="007D07AB" w:rsidRPr="003B4169" w:rsidRDefault="007D07AB" w:rsidP="007D07AB">
      <w:pPr>
        <w:pStyle w:val="Heading2"/>
        <w:numPr>
          <w:ilvl w:val="1"/>
          <w:numId w:val="1"/>
        </w:numPr>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025C0203" w14:textId="77777777" w:rsidR="007D07AB" w:rsidRPr="003B4169" w:rsidRDefault="007D07AB" w:rsidP="007D07AB">
      <w:pPr>
        <w:pStyle w:val="Heading2"/>
        <w:numPr>
          <w:ilvl w:val="1"/>
          <w:numId w:val="1"/>
        </w:numPr>
        <w:rPr>
          <w:lang w:val="fr-CA"/>
        </w:rPr>
      </w:pPr>
      <w:r w:rsidRPr="003B4169">
        <w:rPr>
          <w:lang w:val="fr-CA"/>
        </w:rPr>
        <w:t>Exécuter les missions de supervision requises ;</w:t>
      </w:r>
    </w:p>
    <w:p w14:paraId="1EC5EBCF" w14:textId="77777777" w:rsidR="007D07AB" w:rsidRPr="003B4169" w:rsidRDefault="007D07AB" w:rsidP="007D07AB">
      <w:pPr>
        <w:pStyle w:val="Heading2"/>
        <w:numPr>
          <w:ilvl w:val="1"/>
          <w:numId w:val="1"/>
        </w:numPr>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29F418F4" w14:textId="77777777" w:rsidR="007D07AB" w:rsidRPr="003B4169" w:rsidRDefault="007D07AB" w:rsidP="007D07AB">
      <w:pPr>
        <w:pStyle w:val="Heading2"/>
        <w:keepNext/>
        <w:keepLines/>
        <w:numPr>
          <w:ilvl w:val="1"/>
          <w:numId w:val="1"/>
        </w:numPr>
        <w:rPr>
          <w:lang w:val="fr-CA"/>
        </w:rPr>
      </w:pPr>
      <w:r w:rsidRPr="003B4169">
        <w:rPr>
          <w:lang w:val="fr-CA"/>
        </w:rPr>
        <w:t>Coordonner les activités de l’Agence de coopération et veiller au déroulement des activités dans l’ordre établi</w:t>
      </w:r>
      <w:r>
        <w:rPr>
          <w:lang w:val="fr-CA"/>
        </w:rPr>
        <w:t xml:space="preserve"> </w:t>
      </w:r>
      <w:r w:rsidRPr="003B4169">
        <w:rPr>
          <w:lang w:val="fr-CA"/>
        </w:rPr>
        <w:t>;</w:t>
      </w:r>
    </w:p>
    <w:p w14:paraId="146E0E54" w14:textId="77777777" w:rsidR="007D07AB" w:rsidRPr="003B4169" w:rsidRDefault="007D07AB" w:rsidP="007D07AB">
      <w:pPr>
        <w:pStyle w:val="Heading2"/>
        <w:numPr>
          <w:ilvl w:val="1"/>
          <w:numId w:val="1"/>
        </w:numPr>
        <w:rPr>
          <w:lang w:val="fr-CA"/>
        </w:rPr>
      </w:pPr>
      <w:r w:rsidRPr="003B4169">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w:t>
      </w:r>
      <w:r>
        <w:rPr>
          <w:lang w:val="fr-CA"/>
        </w:rPr>
        <w:t>l’Agence</w:t>
      </w:r>
      <w:r w:rsidRPr="003B4169">
        <w:rPr>
          <w:lang w:val="fr-CA"/>
        </w:rPr>
        <w:t xml:space="preserve"> de coopération</w:t>
      </w:r>
      <w:r>
        <w:rPr>
          <w:lang w:val="fr-CA"/>
        </w:rPr>
        <w:t xml:space="preserve"> </w:t>
      </w:r>
      <w:r w:rsidRPr="003B4169">
        <w:rPr>
          <w:lang w:val="fr-CA"/>
        </w:rPr>
        <w:t xml:space="preserve">; </w:t>
      </w:r>
    </w:p>
    <w:p w14:paraId="5D285D25" w14:textId="77777777" w:rsidR="007D07AB" w:rsidRPr="003B4169" w:rsidRDefault="007D07AB" w:rsidP="007D07AB">
      <w:pPr>
        <w:pStyle w:val="Heading2"/>
        <w:numPr>
          <w:ilvl w:val="1"/>
          <w:numId w:val="1"/>
        </w:numPr>
        <w:rPr>
          <w:lang w:val="fr-CA"/>
        </w:rPr>
      </w:pPr>
      <w:r w:rsidRPr="003B4169">
        <w:rPr>
          <w:lang w:val="fr-CA"/>
        </w:rPr>
        <w:t xml:space="preserve">Veiller à ce que les versements effectués au Pays reposent sur l’utilisation des </w:t>
      </w:r>
      <w:r>
        <w:rPr>
          <w:lang w:val="fr-CA"/>
        </w:rPr>
        <w:t>indicateurs </w:t>
      </w:r>
      <w:r w:rsidRPr="003B4169">
        <w:rPr>
          <w:lang w:val="fr-CA"/>
        </w:rPr>
        <w:t xml:space="preserve">; </w:t>
      </w:r>
    </w:p>
    <w:p w14:paraId="708A29DB" w14:textId="77777777" w:rsidR="007D07AB" w:rsidRPr="003B4169" w:rsidRDefault="007D07AB" w:rsidP="007D07AB">
      <w:pPr>
        <w:pStyle w:val="Heading2"/>
        <w:numPr>
          <w:ilvl w:val="1"/>
          <w:numId w:val="1"/>
        </w:numPr>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7F74B974" w14:textId="77777777" w:rsidR="007D07AB" w:rsidRPr="003B4169" w:rsidRDefault="007D07AB" w:rsidP="007D07AB">
      <w:pPr>
        <w:pStyle w:val="Heading2"/>
        <w:keepNext/>
        <w:keepLines/>
        <w:numPr>
          <w:ilvl w:val="1"/>
          <w:numId w:val="1"/>
        </w:numPr>
        <w:rPr>
          <w:lang w:val="fr-CA"/>
        </w:rPr>
      </w:pPr>
      <w:r w:rsidRPr="003B4169">
        <w:rPr>
          <w:lang w:val="fr-CA"/>
        </w:rPr>
        <w:lastRenderedPageBreak/>
        <w:t>Faire consensus avec l’Agence de coopération concernant toute mesure de planification, de coordination et de remise de rapports requise afin de faciliter la mise en œuvre du Plan</w:t>
      </w:r>
      <w:r>
        <w:rPr>
          <w:lang w:val="fr-CA"/>
        </w:rPr>
        <w:t xml:space="preserve"> </w:t>
      </w:r>
      <w:r w:rsidRPr="003B4169">
        <w:rPr>
          <w:lang w:val="fr-CA"/>
        </w:rPr>
        <w:t>;</w:t>
      </w:r>
      <w:r>
        <w:rPr>
          <w:lang w:val="fr-CA"/>
        </w:rPr>
        <w:t xml:space="preserve"> et</w:t>
      </w:r>
    </w:p>
    <w:p w14:paraId="3BFBA3EE" w14:textId="77777777" w:rsidR="007D07AB" w:rsidRPr="003B4169" w:rsidRDefault="007D07AB" w:rsidP="007D07AB">
      <w:pPr>
        <w:pStyle w:val="Heading2"/>
        <w:numPr>
          <w:ilvl w:val="1"/>
          <w:numId w:val="1"/>
        </w:numPr>
        <w:rPr>
          <w:lang w:val="fr-CA"/>
        </w:rPr>
      </w:pPr>
      <w:r w:rsidRPr="003B4169">
        <w:rPr>
          <w:lang w:val="fr-CA"/>
        </w:rPr>
        <w:t>Décaisser les sommes au pays/aux entreprises participants dans les délais nécessaires pour achever les activités reliées au projet.</w:t>
      </w:r>
    </w:p>
    <w:p w14:paraId="3FCCC6FD" w14:textId="77777777" w:rsidR="007D07AB" w:rsidRPr="003B4169" w:rsidRDefault="007D07AB" w:rsidP="007D07AB">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2DFAB679" w14:textId="77777777" w:rsidR="007D07AB" w:rsidRPr="003B4169" w:rsidRDefault="007D07AB" w:rsidP="007D07AB">
      <w:pPr>
        <w:rPr>
          <w:b/>
          <w:lang w:val="fr-CA"/>
        </w:rPr>
      </w:pPr>
      <w:r w:rsidRPr="003B4169">
        <w:rPr>
          <w:b/>
          <w:lang w:val="fr-CA"/>
        </w:rPr>
        <w:t>APPENDICE 6-B</w:t>
      </w:r>
      <w:r>
        <w:rPr>
          <w:b/>
          <w:lang w:val="fr-CA"/>
        </w:rPr>
        <w:t xml:space="preserve"> </w:t>
      </w:r>
      <w:r w:rsidRPr="003B4169">
        <w:rPr>
          <w:b/>
          <w:lang w:val="fr-CA"/>
        </w:rPr>
        <w:t>: RÔLE DES AGENCES DE COOPÉRATION</w:t>
      </w:r>
    </w:p>
    <w:p w14:paraId="0636FC47" w14:textId="77777777" w:rsidR="007D07AB" w:rsidRPr="003B4169" w:rsidRDefault="007D07AB" w:rsidP="007D07AB">
      <w:pPr>
        <w:rPr>
          <w:b/>
          <w:lang w:val="fr-CA"/>
        </w:rPr>
      </w:pPr>
    </w:p>
    <w:p w14:paraId="0678EBBD" w14:textId="77777777" w:rsidR="007D07AB" w:rsidRPr="007D07AB" w:rsidRDefault="007D07AB" w:rsidP="007D07AB">
      <w:pPr>
        <w:pStyle w:val="Heading1"/>
        <w:numPr>
          <w:ilvl w:val="0"/>
          <w:numId w:val="43"/>
        </w:numPr>
        <w:rPr>
          <w:lang w:val="fr-CA"/>
        </w:rPr>
      </w:pPr>
      <w:r w:rsidRPr="007D07AB">
        <w:rPr>
          <w:lang w:val="fr-CA"/>
        </w:rPr>
        <w:t>L’Agence de coopération sera responsable de diverses activités précisées dans le plan général et comprenant au moins les activités suivantes :</w:t>
      </w:r>
    </w:p>
    <w:p w14:paraId="67F8711F" w14:textId="77777777" w:rsidR="007D07AB" w:rsidRPr="003B4169" w:rsidRDefault="007D07AB" w:rsidP="007D07AB">
      <w:pPr>
        <w:pStyle w:val="ListParagraph"/>
        <w:numPr>
          <w:ilvl w:val="0"/>
          <w:numId w:val="39"/>
        </w:numPr>
        <w:ind w:left="1440" w:hanging="720"/>
        <w:rPr>
          <w:lang w:val="fr-CA"/>
        </w:rPr>
      </w:pPr>
      <w:r w:rsidRPr="003B4169">
        <w:rPr>
          <w:lang w:val="fr-CA"/>
        </w:rPr>
        <w:t>Offrir de l’assistance pour l’élaboration de politiques, au besoin</w:t>
      </w:r>
      <w:r>
        <w:rPr>
          <w:lang w:val="fr-CA"/>
        </w:rPr>
        <w:t xml:space="preserve"> </w:t>
      </w:r>
      <w:r w:rsidRPr="003B4169">
        <w:rPr>
          <w:lang w:val="fr-CA"/>
        </w:rPr>
        <w:t>;</w:t>
      </w:r>
    </w:p>
    <w:p w14:paraId="4118ACB2" w14:textId="77777777" w:rsidR="007D07AB" w:rsidRPr="003B4169" w:rsidRDefault="007D07AB" w:rsidP="007D07AB">
      <w:pPr>
        <w:pStyle w:val="Heading4"/>
        <w:numPr>
          <w:ilvl w:val="0"/>
          <w:numId w:val="39"/>
        </w:numPr>
        <w:ind w:left="1440" w:hanging="720"/>
        <w:rPr>
          <w:lang w:val="fr-CA"/>
        </w:rPr>
      </w:pPr>
      <w:r w:rsidRPr="003B4169">
        <w:rPr>
          <w:lang w:val="fr-CA"/>
        </w:rPr>
        <w:t>Aider le Pays à mettre en œuvre et à évaluer les activités financées par l’Agence de coopération et consulter l’Agence principale afin de coordonner le déroulement des activités dans l’ordre</w:t>
      </w:r>
      <w:r>
        <w:rPr>
          <w:lang w:val="fr-CA"/>
        </w:rPr>
        <w:t xml:space="preserve"> </w:t>
      </w:r>
      <w:r w:rsidRPr="003B4169">
        <w:rPr>
          <w:lang w:val="fr-CA"/>
        </w:rPr>
        <w:t xml:space="preserve">; </w:t>
      </w:r>
    </w:p>
    <w:p w14:paraId="6AA5FADC" w14:textId="77777777" w:rsidR="007D07AB" w:rsidRDefault="007D07AB" w:rsidP="007D07AB">
      <w:pPr>
        <w:pStyle w:val="Heading4"/>
        <w:numPr>
          <w:ilvl w:val="0"/>
          <w:numId w:val="39"/>
        </w:numPr>
        <w:ind w:left="1440" w:hanging="720"/>
        <w:rPr>
          <w:lang w:val="fr-CA"/>
        </w:rPr>
      </w:pPr>
      <w:r w:rsidRPr="003A0B2D">
        <w:rPr>
          <w:lang w:val="fr-CA"/>
        </w:rPr>
        <w:t>Faire rapport à l’Agence principale sur ces activités, afin de les inclure dans les rapports globaux, conformément à l’Appendice 4-A ; et</w:t>
      </w:r>
    </w:p>
    <w:p w14:paraId="7C95ADB9" w14:textId="77777777" w:rsidR="007D07AB" w:rsidRPr="003A0B2D" w:rsidRDefault="007D07AB" w:rsidP="007D07AB">
      <w:pPr>
        <w:pStyle w:val="Heading4"/>
        <w:numPr>
          <w:ilvl w:val="0"/>
          <w:numId w:val="39"/>
        </w:numPr>
        <w:ind w:left="1440" w:hanging="720"/>
        <w:rPr>
          <w:lang w:val="fr-CA"/>
        </w:rPr>
      </w:pPr>
      <w:r w:rsidRPr="003A0B2D">
        <w:rPr>
          <w:lang w:val="fr-CA"/>
        </w:rPr>
        <w:t>Faire consensus avec l’Agence principale concernant toute mesure de planification, de coordination et de remise de rapports requise afin de faciliter la mise en œuvre du Plan.</w:t>
      </w:r>
    </w:p>
    <w:p w14:paraId="15369050" w14:textId="77777777" w:rsidR="007D07AB" w:rsidRPr="003B4169" w:rsidRDefault="007D07AB" w:rsidP="007D07AB">
      <w:pPr>
        <w:rPr>
          <w:lang w:val="fr-CA"/>
        </w:rPr>
      </w:pPr>
    </w:p>
    <w:p w14:paraId="694B1B83" w14:textId="77777777" w:rsidR="007D07AB" w:rsidRPr="003B4169" w:rsidRDefault="007D07AB" w:rsidP="007D07AB">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016B5140" w14:textId="77777777" w:rsidR="007D07AB" w:rsidRPr="003B4169" w:rsidRDefault="007D07AB" w:rsidP="007D07AB">
      <w:pPr>
        <w:rPr>
          <w:lang w:val="fr-CA"/>
        </w:rPr>
      </w:pPr>
    </w:p>
    <w:p w14:paraId="0D18C3DE" w14:textId="77777777" w:rsidR="007D07AB" w:rsidRPr="007D07AB" w:rsidRDefault="007D07AB" w:rsidP="007D07AB">
      <w:pPr>
        <w:pStyle w:val="Heading1"/>
        <w:numPr>
          <w:ilvl w:val="0"/>
          <w:numId w:val="44"/>
        </w:numPr>
        <w:rPr>
          <w:lang w:val="fr-CA"/>
        </w:rPr>
      </w:pPr>
      <w:bookmarkStart w:id="0" w:name="_GoBack"/>
      <w:bookmarkEnd w:id="0"/>
      <w:r w:rsidRPr="007D07AB">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0A1ED74C" w14:textId="77777777" w:rsidR="007D07AB" w:rsidRPr="003B4169" w:rsidRDefault="007D07AB" w:rsidP="007D07AB">
      <w:pPr>
        <w:pStyle w:val="Heading1"/>
        <w:numPr>
          <w:ilvl w:val="0"/>
          <w:numId w:val="31"/>
        </w:numPr>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5C362DB3" w14:textId="77777777" w:rsidR="007D07AB" w:rsidRDefault="007D07AB" w:rsidP="007D07AB">
      <w:pPr>
        <w:jc w:val="center"/>
        <w:rPr>
          <w:lang w:val="fr-CA"/>
        </w:rPr>
      </w:pPr>
      <w:r>
        <w:rPr>
          <w:lang w:val="fr-CA"/>
        </w:rPr>
        <w:t>___________________</w:t>
      </w:r>
    </w:p>
    <w:p w14:paraId="25841F3B" w14:textId="77777777" w:rsidR="007D07AB" w:rsidRDefault="007D07AB" w:rsidP="007D07AB">
      <w:pPr>
        <w:rPr>
          <w:lang w:val="fr-CA"/>
        </w:rPr>
      </w:pPr>
    </w:p>
    <w:p w14:paraId="3FF2E2B0" w14:textId="77777777" w:rsidR="00441083" w:rsidRPr="00BB4495" w:rsidRDefault="00441083" w:rsidP="007D07AB">
      <w:pPr>
        <w:jc w:val="center"/>
      </w:pPr>
    </w:p>
    <w:sectPr w:rsidR="00441083" w:rsidRPr="00BB4495" w:rsidSect="00B211DD">
      <w:headerReference w:type="even" r:id="rId15"/>
      <w:headerReference w:type="default" r:id="rId16"/>
      <w:footerReference w:type="even" r:id="rId17"/>
      <w:foot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FEF2F" w14:textId="77777777" w:rsidR="003874DF" w:rsidRDefault="003874DF">
      <w:r>
        <w:separator/>
      </w:r>
    </w:p>
  </w:endnote>
  <w:endnote w:type="continuationSeparator" w:id="0">
    <w:p w14:paraId="71C62AC2" w14:textId="77777777" w:rsidR="003874DF" w:rsidRDefault="00387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CE80E" w14:textId="21653E74" w:rsidR="00441083" w:rsidRDefault="00E60D9C">
    <w:pPr>
      <w:jc w:val="center"/>
    </w:pPr>
    <w:r>
      <w:fldChar w:fldCharType="begin"/>
    </w:r>
    <w:r>
      <w:instrText xml:space="preserve"> PAGE </w:instrText>
    </w:r>
    <w:r>
      <w:fldChar w:fldCharType="separate"/>
    </w:r>
    <w:r w:rsidR="007D07AB">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1E952" w14:textId="35599626" w:rsidR="00441083" w:rsidRDefault="00E60D9C">
    <w:pPr>
      <w:jc w:val="center"/>
    </w:pPr>
    <w:r>
      <w:fldChar w:fldCharType="begin"/>
    </w:r>
    <w:r>
      <w:instrText xml:space="preserve"> PAGE </w:instrText>
    </w:r>
    <w:r>
      <w:fldChar w:fldCharType="separate"/>
    </w:r>
    <w:r w:rsidR="007D07AB">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575D6"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C96567A"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0E8067F5"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66FA" w14:textId="5D670CA0" w:rsidR="0060655C" w:rsidRPr="0033525D" w:rsidRDefault="009B60E3">
    <w:pPr>
      <w:jc w:val="center"/>
    </w:pPr>
    <w:r>
      <w:fldChar w:fldCharType="begin"/>
    </w:r>
    <w:r>
      <w:instrText xml:space="preserve"> PAGE </w:instrText>
    </w:r>
    <w:r>
      <w:fldChar w:fldCharType="separate"/>
    </w:r>
    <w:r w:rsidR="007D07AB">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3A84C" w14:textId="1263C08E" w:rsidR="0060655C" w:rsidRPr="0033525D" w:rsidRDefault="009B60E3">
    <w:pPr>
      <w:jc w:val="center"/>
    </w:pPr>
    <w:r>
      <w:fldChar w:fldCharType="begin"/>
    </w:r>
    <w:r>
      <w:instrText xml:space="preserve"> PAGE </w:instrText>
    </w:r>
    <w:r>
      <w:fldChar w:fldCharType="separate"/>
    </w:r>
    <w:r w:rsidR="007D07AB">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3C6BE" w14:textId="77777777" w:rsidR="003874DF" w:rsidRDefault="003874DF">
      <w:r>
        <w:separator/>
      </w:r>
    </w:p>
  </w:footnote>
  <w:footnote w:type="continuationSeparator" w:id="0">
    <w:p w14:paraId="03B27FBD" w14:textId="77777777" w:rsidR="003874DF" w:rsidRDefault="003874DF">
      <w:r>
        <w:continuationSeparator/>
      </w:r>
    </w:p>
  </w:footnote>
  <w:footnote w:id="1">
    <w:p w14:paraId="49D57C4A" w14:textId="77777777"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1E0E02F1" w14:textId="77777777" w:rsidR="003029F8" w:rsidRPr="003029F8" w:rsidRDefault="003029F8" w:rsidP="003029F8">
      <w:pPr>
        <w:pStyle w:val="FootnoteText"/>
        <w:rPr>
          <w:lang w:val="fr-CA"/>
        </w:rPr>
      </w:pPr>
    </w:p>
  </w:footnote>
  <w:footnote w:id="2">
    <w:p w14:paraId="127492CA" w14:textId="35CBA0CB" w:rsidR="00D60F8D" w:rsidRPr="00D60F8D" w:rsidRDefault="00D60F8D">
      <w:pPr>
        <w:pStyle w:val="FootnoteText"/>
        <w:rPr>
          <w:lang w:val="fr-CA"/>
        </w:rPr>
      </w:pPr>
      <w:r>
        <w:rPr>
          <w:rStyle w:val="FootnoteReference"/>
        </w:rPr>
        <w:footnoteRef/>
      </w:r>
      <w:r w:rsidRPr="00D60F8D">
        <w:rPr>
          <w:lang w:val="fr-CA"/>
        </w:rPr>
        <w:t xml:space="preserve"> </w:t>
      </w:r>
      <w:r>
        <w:rPr>
          <w:lang w:val="fr-CA"/>
        </w:rPr>
        <w:t>Selon la lettre du ministère d</w:t>
      </w:r>
      <w:r w:rsidR="005E3D65">
        <w:rPr>
          <w:lang w:val="fr-CA"/>
        </w:rPr>
        <w:t>e</w:t>
      </w:r>
      <w:r>
        <w:rPr>
          <w:lang w:val="fr-CA"/>
        </w:rPr>
        <w:t xml:space="preserve"> l’Environnement et du développement durable du Sénégal, </w:t>
      </w:r>
      <w:r w:rsidR="005E3D65">
        <w:rPr>
          <w:lang w:val="fr-CA"/>
        </w:rPr>
        <w:t>adressée au PNUE en date du</w:t>
      </w:r>
      <w:r>
        <w:rPr>
          <w:lang w:val="fr-CA"/>
        </w:rPr>
        <w:t xml:space="preserve"> 30 juin 2021. </w:t>
      </w:r>
    </w:p>
  </w:footnote>
  <w:footnote w:id="3">
    <w:p w14:paraId="4966C8B8" w14:textId="5BC67500" w:rsidR="00407D2F" w:rsidRPr="00407D2F" w:rsidRDefault="00407D2F">
      <w:pPr>
        <w:pStyle w:val="FootnoteText"/>
        <w:rPr>
          <w:lang w:val="fr-CA"/>
        </w:rPr>
      </w:pPr>
      <w:r>
        <w:rPr>
          <w:rStyle w:val="FootnoteReference"/>
        </w:rPr>
        <w:footnoteRef/>
      </w:r>
      <w:r w:rsidRPr="00407D2F">
        <w:rPr>
          <w:lang w:val="fr-CA"/>
        </w:rPr>
        <w:t xml:space="preserve"> </w:t>
      </w:r>
      <w:r>
        <w:rPr>
          <w:lang w:val="fr-CA"/>
        </w:rPr>
        <w:t>Décision 65/46, document UNEP/</w:t>
      </w:r>
      <w:proofErr w:type="spellStart"/>
      <w:r>
        <w:rPr>
          <w:lang w:val="fr-CA"/>
        </w:rPr>
        <w:t>OzL.Pro</w:t>
      </w:r>
      <w:proofErr w:type="spellEnd"/>
      <w:r>
        <w:rPr>
          <w:lang w:val="fr-CA"/>
        </w:rPr>
        <w:t>/</w:t>
      </w:r>
      <w:proofErr w:type="spellStart"/>
      <w:r>
        <w:rPr>
          <w:lang w:val="fr-CA"/>
        </w:rPr>
        <w:t>ExCom</w:t>
      </w:r>
      <w:proofErr w:type="spellEnd"/>
      <w:r>
        <w:rPr>
          <w:lang w:val="fr-CA"/>
        </w:rPr>
        <w:t>/65/47.</w:t>
      </w:r>
    </w:p>
  </w:footnote>
  <w:footnote w:id="4">
    <w:p w14:paraId="09B474BA" w14:textId="5AC5ED5D" w:rsidR="006A20A7" w:rsidRPr="006A20A7" w:rsidRDefault="006A20A7">
      <w:pPr>
        <w:pStyle w:val="FootnoteText"/>
        <w:rPr>
          <w:lang w:val="fr-CA"/>
        </w:rPr>
      </w:pPr>
      <w:r>
        <w:rPr>
          <w:rStyle w:val="FootnoteReference"/>
        </w:rPr>
        <w:footnoteRef/>
      </w:r>
      <w:r w:rsidRPr="006A20A7">
        <w:rPr>
          <w:lang w:val="fr-CA"/>
        </w:rPr>
        <w:t xml:space="preserve"> </w:t>
      </w:r>
      <w:r>
        <w:rPr>
          <w:lang w:val="fr-CA"/>
        </w:rPr>
        <w:t>Décision 77/55, document UNEP/</w:t>
      </w:r>
      <w:proofErr w:type="spellStart"/>
      <w:r>
        <w:rPr>
          <w:lang w:val="fr-CA"/>
        </w:rPr>
        <w:t>OzL.Pro</w:t>
      </w:r>
      <w:proofErr w:type="spellEnd"/>
      <w:r>
        <w:rPr>
          <w:lang w:val="fr-CA"/>
        </w:rPr>
        <w:t>/</w:t>
      </w:r>
      <w:proofErr w:type="spellStart"/>
      <w:r>
        <w:rPr>
          <w:lang w:val="fr-CA"/>
        </w:rPr>
        <w:t>ExCom</w:t>
      </w:r>
      <w:proofErr w:type="spellEnd"/>
      <w:r>
        <w:rPr>
          <w:lang w:val="fr-CA"/>
        </w:rPr>
        <w:t>/77/61.</w:t>
      </w:r>
    </w:p>
  </w:footnote>
  <w:footnote w:id="5">
    <w:p w14:paraId="1615E0A4" w14:textId="256B1019" w:rsidR="001C2383" w:rsidRPr="001C2383" w:rsidRDefault="001C2383">
      <w:pPr>
        <w:pStyle w:val="FootnoteText"/>
        <w:rPr>
          <w:lang w:val="fr-CA"/>
        </w:rPr>
      </w:pPr>
      <w:r>
        <w:rPr>
          <w:rStyle w:val="FootnoteReference"/>
        </w:rPr>
        <w:footnoteRef/>
      </w:r>
      <w:r w:rsidRPr="001C2383">
        <w:rPr>
          <w:lang w:val="fr-CA"/>
        </w:rPr>
        <w:t xml:space="preserve"> Décision 85/36(b) et (c), Annexe XIII du document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/85/67.</w:t>
      </w:r>
    </w:p>
  </w:footnote>
  <w:footnote w:id="6">
    <w:p w14:paraId="06E33D96" w14:textId="3EE9B02E" w:rsidR="00CA4C50" w:rsidRPr="00CA4C50" w:rsidRDefault="00CA4C50">
      <w:pPr>
        <w:pStyle w:val="FootnoteText"/>
        <w:rPr>
          <w:lang w:val="fr-CA"/>
        </w:rPr>
      </w:pPr>
      <w:r>
        <w:rPr>
          <w:rStyle w:val="FootnoteReference"/>
        </w:rPr>
        <w:footnoteRef/>
      </w:r>
      <w:r w:rsidRPr="00CA4C50">
        <w:rPr>
          <w:lang w:val="fr-CA"/>
        </w:rPr>
        <w:t xml:space="preserve"> </w:t>
      </w:r>
      <w:r>
        <w:rPr>
          <w:lang w:val="fr-CA"/>
        </w:rPr>
        <w:t xml:space="preserve">Incluant des unités de récupération, des pompes à vide, des </w:t>
      </w:r>
      <w:r w:rsidR="003827C3">
        <w:rPr>
          <w:lang w:val="fr-CA"/>
        </w:rPr>
        <w:t>bonbonnes</w:t>
      </w:r>
      <w:r>
        <w:rPr>
          <w:lang w:val="fr-CA"/>
        </w:rPr>
        <w:t xml:space="preserve">, </w:t>
      </w:r>
      <w:r w:rsidR="00CB692F">
        <w:rPr>
          <w:lang w:val="fr-CA"/>
        </w:rPr>
        <w:t>des collecteurs, des détecteurs de fuites, des tuyaux, des coupe-tubes, des sacs de récupération, des thermomètres et autres outils de base.</w:t>
      </w:r>
    </w:p>
  </w:footnote>
  <w:footnote w:id="7">
    <w:p w14:paraId="7F91FF0D" w14:textId="679EDEE7" w:rsidR="00283D91" w:rsidRPr="00283D91" w:rsidRDefault="00283D91">
      <w:pPr>
        <w:pStyle w:val="FootnoteText"/>
        <w:rPr>
          <w:lang w:val="fr-CA"/>
        </w:rPr>
      </w:pPr>
      <w:r>
        <w:rPr>
          <w:rStyle w:val="FootnoteReference"/>
        </w:rPr>
        <w:footnoteRef/>
      </w:r>
      <w:r w:rsidRPr="00283D91">
        <w:rPr>
          <w:lang w:val="fr-CA"/>
        </w:rPr>
        <w:t xml:space="preserve"> </w:t>
      </w:r>
      <w:r>
        <w:rPr>
          <w:lang w:val="fr-CA"/>
        </w:rPr>
        <w:t>Le mécanisme de consentement informel préalable éclairé est un système volontaire d’échange d’informations sur le commerce prévu des substances réglementées par le Protocole de Montréal, entre les autorités nationales responsables de l’émission des permis d’importation et d’exportation dans plus de 100 pays.</w:t>
      </w:r>
    </w:p>
  </w:footnote>
  <w:footnote w:id="8">
    <w:p w14:paraId="0B2E92CF" w14:textId="7DD7E281" w:rsidR="00283D91" w:rsidRPr="00283D91" w:rsidRDefault="00283D91">
      <w:pPr>
        <w:pStyle w:val="FootnoteText"/>
        <w:rPr>
          <w:lang w:val="fr-CA"/>
        </w:rPr>
      </w:pPr>
      <w:r>
        <w:rPr>
          <w:rStyle w:val="FootnoteReference"/>
        </w:rPr>
        <w:footnoteRef/>
      </w:r>
      <w:r w:rsidRPr="00283D91">
        <w:rPr>
          <w:lang w:val="fr-CA"/>
        </w:rPr>
        <w:t xml:space="preserve"> </w:t>
      </w:r>
      <w:r>
        <w:rPr>
          <w:lang w:val="fr-CA"/>
        </w:rPr>
        <w:t>Incluant, entre autres, un manuel de formation pour les agents des douanes, un livret sur les options législatives et politiques pour contrôler les HFC, des modules d’apprentissage électronique pour les agents des douanes, des apps du PNUE sur l’identification des frigorigènes, et des fiches techniques sur les désignations des frigorigènes et les codes de systèmes harmonisés.</w:t>
      </w:r>
    </w:p>
  </w:footnote>
  <w:footnote w:id="9">
    <w:p w14:paraId="73B8D05B" w14:textId="3EBB6805" w:rsidR="00FF7A27" w:rsidRPr="00283D91" w:rsidRDefault="00FF7A27" w:rsidP="00FF7A27">
      <w:pPr>
        <w:pStyle w:val="FootnoteText"/>
        <w:rPr>
          <w:lang w:val="fr-CA"/>
        </w:rPr>
      </w:pPr>
      <w:r>
        <w:rPr>
          <w:rStyle w:val="FootnoteReference"/>
        </w:rPr>
        <w:footnoteRef/>
      </w:r>
      <w:r w:rsidRPr="00283D91">
        <w:rPr>
          <w:lang w:val="fr-CA"/>
        </w:rPr>
        <w:t xml:space="preserve"> </w:t>
      </w:r>
      <w:r>
        <w:rPr>
          <w:lang w:val="fr-CA"/>
        </w:rPr>
        <w:t xml:space="preserve">Incluant des cours en ligne sur la réfrigération et la bonne gestion des frigorigènes, la Trousse de formation universelle, </w:t>
      </w:r>
      <w:r w:rsidR="00D87E24">
        <w:rPr>
          <w:lang w:val="fr-CA"/>
        </w:rPr>
        <w:t>d</w:t>
      </w:r>
      <w:r>
        <w:rPr>
          <w:lang w:val="fr-CA"/>
        </w:rPr>
        <w:t>es apps du PNUE</w:t>
      </w:r>
      <w:r w:rsidR="00FA45EA">
        <w:rPr>
          <w:lang w:val="fr-CA"/>
        </w:rPr>
        <w:t xml:space="preserve"> </w:t>
      </w:r>
      <w:r>
        <w:rPr>
          <w:lang w:val="fr-CA"/>
        </w:rPr>
        <w:t>sur l’identification des frigorigènes et des fiches techniques, telles que la mise à jour sur les nouvelles désignations de frigorigènes et les classifications de sécurité</w:t>
      </w:r>
      <w:r w:rsidR="00716743">
        <w:rPr>
          <w:lang w:val="fr-CA"/>
        </w:rPr>
        <w:t>,</w:t>
      </w:r>
      <w:r>
        <w:rPr>
          <w:lang w:val="fr-CA"/>
        </w:rPr>
        <w:t xml:space="preserve"> et le guide rapide</w:t>
      </w:r>
      <w:r w:rsidR="00716743">
        <w:rPr>
          <w:lang w:val="fr-CA"/>
        </w:rPr>
        <w:t xml:space="preserve"> d</w:t>
      </w:r>
      <w:r>
        <w:rPr>
          <w:lang w:val="fr-CA"/>
        </w:rPr>
        <w:t>es bonnes pratiques d’entretien avec des frigorigènes inflammables.</w:t>
      </w:r>
    </w:p>
  </w:footnote>
  <w:footnote w:id="10">
    <w:p w14:paraId="6A28D6B1" w14:textId="40B515B3" w:rsidR="00FF7A27" w:rsidRPr="00FF7A27" w:rsidRDefault="00FF7A27">
      <w:pPr>
        <w:pStyle w:val="FootnoteText"/>
        <w:rPr>
          <w:lang w:val="fr-CA"/>
        </w:rPr>
      </w:pPr>
      <w:r>
        <w:rPr>
          <w:rStyle w:val="FootnoteReference"/>
        </w:rPr>
        <w:footnoteRef/>
      </w:r>
      <w:r w:rsidRPr="00300B4C">
        <w:rPr>
          <w:lang w:val="fr-CA"/>
        </w:rPr>
        <w:t xml:space="preserve"> </w:t>
      </w:r>
      <w:r w:rsidR="00716743">
        <w:rPr>
          <w:lang w:val="fr-CA"/>
        </w:rPr>
        <w:t>Incluant</w:t>
      </w:r>
      <w:r w:rsidR="00300B4C">
        <w:rPr>
          <w:lang w:val="fr-CA"/>
        </w:rPr>
        <w:t xml:space="preserve"> une station de remplissage pour des frigorigènes inflammables, des unités portatives de récupération et de recyclage, des pompes à vide, des collecteurs, une unité </w:t>
      </w:r>
      <w:r w:rsidR="009C20ED">
        <w:rPr>
          <w:lang w:val="fr-CA"/>
        </w:rPr>
        <w:t>de brasage</w:t>
      </w:r>
      <w:r w:rsidR="00300B4C">
        <w:rPr>
          <w:lang w:val="fr-CA"/>
        </w:rPr>
        <w:t xml:space="preserve">, </w:t>
      </w:r>
      <w:r w:rsidR="00FD2ACC">
        <w:rPr>
          <w:lang w:val="fr-CA"/>
        </w:rPr>
        <w:t xml:space="preserve">un outil pour </w:t>
      </w:r>
      <w:r w:rsidR="00716743">
        <w:rPr>
          <w:lang w:val="fr-CA"/>
        </w:rPr>
        <w:t xml:space="preserve">des </w:t>
      </w:r>
      <w:r w:rsidR="00FD2ACC">
        <w:rPr>
          <w:lang w:val="fr-CA"/>
        </w:rPr>
        <w:t>raccord</w:t>
      </w:r>
      <w:r w:rsidR="00716743">
        <w:rPr>
          <w:lang w:val="fr-CA"/>
        </w:rPr>
        <w:t>s</w:t>
      </w:r>
      <w:r w:rsidR="00FD2ACC">
        <w:rPr>
          <w:lang w:val="fr-CA"/>
        </w:rPr>
        <w:t xml:space="preserve"> de </w:t>
      </w:r>
      <w:r w:rsidR="00300B4C">
        <w:rPr>
          <w:lang w:val="fr-CA"/>
        </w:rPr>
        <w:t xml:space="preserve">compression, </w:t>
      </w:r>
      <w:r w:rsidR="00FD2ACC">
        <w:rPr>
          <w:lang w:val="fr-CA"/>
        </w:rPr>
        <w:t xml:space="preserve">des </w:t>
      </w:r>
      <w:r w:rsidR="00300B4C">
        <w:rPr>
          <w:lang w:val="fr-CA"/>
        </w:rPr>
        <w:t>pi</w:t>
      </w:r>
      <w:r w:rsidR="00FD2ACC">
        <w:rPr>
          <w:lang w:val="fr-CA"/>
        </w:rPr>
        <w:t>nces coupantes</w:t>
      </w:r>
      <w:r w:rsidR="00300B4C">
        <w:rPr>
          <w:lang w:val="fr-CA"/>
        </w:rPr>
        <w:t>, des coupe-tubes et des accessoires de sécurité.</w:t>
      </w:r>
    </w:p>
  </w:footnote>
  <w:footnote w:id="11">
    <w:p w14:paraId="62171BA5" w14:textId="02E9E481" w:rsidR="00300B4C" w:rsidRPr="00300B4C" w:rsidRDefault="00300B4C">
      <w:pPr>
        <w:pStyle w:val="FootnoteText"/>
        <w:rPr>
          <w:lang w:val="fr-CA"/>
        </w:rPr>
      </w:pPr>
      <w:r>
        <w:rPr>
          <w:rStyle w:val="FootnoteReference"/>
        </w:rPr>
        <w:footnoteRef/>
      </w:r>
      <w:r w:rsidRPr="00300B4C">
        <w:rPr>
          <w:lang w:val="fr-CA"/>
        </w:rPr>
        <w:t xml:space="preserve"> </w:t>
      </w:r>
      <w:r>
        <w:rPr>
          <w:lang w:val="fr-CA"/>
        </w:rPr>
        <w:t>Incluant un</w:t>
      </w:r>
      <w:r w:rsidR="00716743">
        <w:rPr>
          <w:lang w:val="fr-CA"/>
        </w:rPr>
        <w:t>e unité</w:t>
      </w:r>
      <w:r>
        <w:rPr>
          <w:lang w:val="fr-CA"/>
        </w:rPr>
        <w:t xml:space="preserve"> de régénération pour de multiples frigorigènes, un identifi</w:t>
      </w:r>
      <w:r w:rsidR="00FD2ACC">
        <w:rPr>
          <w:lang w:val="fr-CA"/>
        </w:rPr>
        <w:t xml:space="preserve">ant </w:t>
      </w:r>
      <w:r>
        <w:rPr>
          <w:lang w:val="fr-CA"/>
        </w:rPr>
        <w:t xml:space="preserve">de frigorigènes, des équipements de laboratoire, des bonbonnes, </w:t>
      </w:r>
      <w:r w:rsidR="00FD2ACC">
        <w:rPr>
          <w:lang w:val="fr-CA"/>
        </w:rPr>
        <w:t>une citerne de stockage</w:t>
      </w:r>
      <w:r>
        <w:rPr>
          <w:lang w:val="fr-CA"/>
        </w:rPr>
        <w:t xml:space="preserve">, des unités de </w:t>
      </w:r>
      <w:r w:rsidR="00716743">
        <w:rPr>
          <w:lang w:val="fr-CA"/>
        </w:rPr>
        <w:t xml:space="preserve">pesée et de </w:t>
      </w:r>
      <w:r>
        <w:rPr>
          <w:lang w:val="fr-CA"/>
        </w:rPr>
        <w:t>récupération.</w:t>
      </w:r>
    </w:p>
  </w:footnote>
  <w:footnote w:id="12">
    <w:p w14:paraId="6C7AC061" w14:textId="0C172000" w:rsidR="000405CB" w:rsidRPr="000405CB" w:rsidRDefault="000405CB">
      <w:pPr>
        <w:pStyle w:val="FootnoteText"/>
        <w:rPr>
          <w:lang w:val="fr-CA"/>
        </w:rPr>
      </w:pPr>
      <w:r>
        <w:rPr>
          <w:rStyle w:val="FootnoteReference"/>
        </w:rPr>
        <w:footnoteRef/>
      </w:r>
      <w:r w:rsidRPr="000405CB">
        <w:rPr>
          <w:lang w:val="fr-CA"/>
        </w:rPr>
        <w:t xml:space="preserve"> </w:t>
      </w:r>
      <w:r>
        <w:rPr>
          <w:lang w:val="fr-CA"/>
        </w:rPr>
        <w:t>La décision 84/92(d) demandait aux agences bilatérales et d’exécution d’appliquer la politique opérationnelle sur l’intégration de l’égalité des sexes tout au long du cycle des projets.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331A0" w14:textId="2AA4DA6C" w:rsidR="00C2476D" w:rsidRPr="009931F4" w:rsidRDefault="00C2476D" w:rsidP="00C2476D">
    <w:r w:rsidRPr="009931F4">
      <w:fldChar w:fldCharType="begin"/>
    </w:r>
    <w:r>
      <w:instrText xml:space="preserve"> DOCPROPERTY "Document number"  \* MERGEFORMAT </w:instrText>
    </w:r>
    <w:r w:rsidRPr="009931F4">
      <w:fldChar w:fldCharType="separate"/>
    </w:r>
    <w:r>
      <w:t>UNEP/</w:t>
    </w:r>
    <w:proofErr w:type="spellStart"/>
    <w:r>
      <w:t>OzL.Pro</w:t>
    </w:r>
    <w:proofErr w:type="spellEnd"/>
    <w:r>
      <w:t>/</w:t>
    </w:r>
    <w:proofErr w:type="spellStart"/>
    <w:r>
      <w:t>ExCom</w:t>
    </w:r>
    <w:proofErr w:type="spellEnd"/>
    <w:r>
      <w:t>/88/62</w:t>
    </w:r>
    <w:r w:rsidRPr="009931F4">
      <w:fldChar w:fldCharType="end"/>
    </w:r>
  </w:p>
  <w:p w14:paraId="3AB40C1C" w14:textId="77777777" w:rsidR="00441083" w:rsidRDefault="00441083"/>
  <w:p w14:paraId="28414E76"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B6184" w14:textId="60890EC8" w:rsidR="00441083" w:rsidRDefault="004C0C9F">
    <w:pPr>
      <w:jc w:val="right"/>
    </w:pPr>
    <w:r>
      <w:fldChar w:fldCharType="begin"/>
    </w:r>
    <w:r>
      <w:instrText xml:space="preserve"> DOCPROPERTY "Document number"  \* MERGEFORMAT </w:instrText>
    </w:r>
    <w:r>
      <w:fldChar w:fldCharType="separate"/>
    </w:r>
    <w:r w:rsidR="00C2476D">
      <w:t>UNEP/</w:t>
    </w:r>
    <w:proofErr w:type="spellStart"/>
    <w:r w:rsidR="00C2476D">
      <w:t>OzL.Pro</w:t>
    </w:r>
    <w:proofErr w:type="spellEnd"/>
    <w:r w:rsidR="00C2476D">
      <w:t>/</w:t>
    </w:r>
    <w:proofErr w:type="spellStart"/>
    <w:r w:rsidR="00C2476D">
      <w:t>ExCom</w:t>
    </w:r>
    <w:proofErr w:type="spellEnd"/>
    <w:r w:rsidR="00C2476D">
      <w:t>/88/62</w:t>
    </w:r>
    <w:r>
      <w:fldChar w:fldCharType="end"/>
    </w:r>
  </w:p>
  <w:p w14:paraId="3288C684" w14:textId="77777777" w:rsidR="00441083" w:rsidRDefault="00441083"/>
  <w:p w14:paraId="44348D52"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11152" w14:textId="77777777" w:rsidR="0060655C" w:rsidRPr="0033525D" w:rsidRDefault="009B60E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/88/62</w:t>
    </w:r>
    <w:r>
      <w:fldChar w:fldCharType="end"/>
    </w:r>
  </w:p>
  <w:p w14:paraId="75623F9E" w14:textId="049B8BD2" w:rsidR="0060655C" w:rsidRDefault="009B60E3">
    <w:r>
      <w:t>Annex</w:t>
    </w:r>
    <w:r w:rsidR="007D07AB">
      <w:t>e</w:t>
    </w:r>
    <w:r>
      <w:t xml:space="preserve"> I</w:t>
    </w:r>
  </w:p>
  <w:p w14:paraId="552F7F84" w14:textId="77777777" w:rsidR="0060655C" w:rsidRPr="0033525D" w:rsidRDefault="003874D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15897" w14:textId="77777777" w:rsidR="0060655C" w:rsidRPr="0033525D" w:rsidRDefault="009B60E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/88/62</w:t>
    </w:r>
    <w:r>
      <w:fldChar w:fldCharType="end"/>
    </w:r>
  </w:p>
  <w:p w14:paraId="0E505A45" w14:textId="5D9172F7" w:rsidR="0060655C" w:rsidRDefault="009B60E3" w:rsidP="00B211DD">
    <w:pPr>
      <w:jc w:val="right"/>
    </w:pPr>
    <w:r>
      <w:t>Annex</w:t>
    </w:r>
    <w:r w:rsidR="007D07AB">
      <w:t>e</w:t>
    </w:r>
    <w:r>
      <w:t xml:space="preserve"> I</w:t>
    </w:r>
  </w:p>
  <w:p w14:paraId="3BA3D27F" w14:textId="77777777" w:rsidR="0060655C" w:rsidRPr="0033525D" w:rsidRDefault="003874DF" w:rsidP="00C25E7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1005DB9"/>
    <w:multiLevelType w:val="hybridMultilevel"/>
    <w:tmpl w:val="B42EB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33A1C43"/>
    <w:multiLevelType w:val="hybridMultilevel"/>
    <w:tmpl w:val="FC029324"/>
    <w:lvl w:ilvl="0" w:tplc="0409000F">
      <w:start w:val="1"/>
      <w:numFmt w:val="decimal"/>
      <w:lvlText w:val="%1."/>
      <w:lvlJc w:val="left"/>
      <w:pPr>
        <w:ind w:left="1440" w:hanging="360"/>
      </w:pPr>
    </w:lvl>
    <w:lvl w:ilvl="1" w:tplc="4F5A8B1A">
      <w:start w:val="1"/>
      <w:numFmt w:val="lowerLetter"/>
      <w:lvlText w:val="(%2)"/>
      <w:lvlJc w:val="left"/>
      <w:pPr>
        <w:ind w:left="2370" w:hanging="57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E41C89"/>
    <w:multiLevelType w:val="hybridMultilevel"/>
    <w:tmpl w:val="DC38E046"/>
    <w:lvl w:ilvl="0" w:tplc="43FA5D26">
      <w:start w:val="58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306CE5"/>
    <w:multiLevelType w:val="hybridMultilevel"/>
    <w:tmpl w:val="30B28586"/>
    <w:lvl w:ilvl="0" w:tplc="0CD492D0">
      <w:start w:val="1"/>
      <w:numFmt w:val="low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20" w15:restartNumberingAfterBreak="0">
    <w:nsid w:val="400373D6"/>
    <w:multiLevelType w:val="hybridMultilevel"/>
    <w:tmpl w:val="3EFEEC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2755040"/>
    <w:multiLevelType w:val="hybridMultilevel"/>
    <w:tmpl w:val="C55E2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FE3E7E"/>
    <w:multiLevelType w:val="hybridMultilevel"/>
    <w:tmpl w:val="3BAA5C44"/>
    <w:lvl w:ilvl="0" w:tplc="6B701886">
      <w:start w:val="1"/>
      <w:numFmt w:val="lowerLetter"/>
      <w:lvlText w:val="(%1)"/>
      <w:lvlJc w:val="left"/>
      <w:pPr>
        <w:ind w:left="1137" w:hanging="57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50016E40"/>
    <w:multiLevelType w:val="hybridMultilevel"/>
    <w:tmpl w:val="8912F140"/>
    <w:lvl w:ilvl="0" w:tplc="041E5CB8">
      <w:start w:val="1"/>
      <w:numFmt w:val="lowerLetter"/>
      <w:lvlText w:val="(%1)"/>
      <w:lvlJc w:val="left"/>
      <w:pPr>
        <w:ind w:left="1140" w:hanging="570"/>
      </w:pPr>
      <w:rPr>
        <w:rFonts w:hint="default"/>
      </w:rPr>
    </w:lvl>
    <w:lvl w:ilvl="1" w:tplc="10090019" w:tentative="1">
      <w:start w:val="1"/>
      <w:numFmt w:val="lowerLetter"/>
      <w:lvlText w:val="%2."/>
      <w:lvlJc w:val="left"/>
      <w:pPr>
        <w:ind w:left="1650" w:hanging="360"/>
      </w:pPr>
    </w:lvl>
    <w:lvl w:ilvl="2" w:tplc="1009001B" w:tentative="1">
      <w:start w:val="1"/>
      <w:numFmt w:val="lowerRoman"/>
      <w:lvlText w:val="%3."/>
      <w:lvlJc w:val="right"/>
      <w:pPr>
        <w:ind w:left="2370" w:hanging="180"/>
      </w:pPr>
    </w:lvl>
    <w:lvl w:ilvl="3" w:tplc="1009000F" w:tentative="1">
      <w:start w:val="1"/>
      <w:numFmt w:val="decimal"/>
      <w:lvlText w:val="%4."/>
      <w:lvlJc w:val="left"/>
      <w:pPr>
        <w:ind w:left="3090" w:hanging="360"/>
      </w:pPr>
    </w:lvl>
    <w:lvl w:ilvl="4" w:tplc="10090019" w:tentative="1">
      <w:start w:val="1"/>
      <w:numFmt w:val="lowerLetter"/>
      <w:lvlText w:val="%5."/>
      <w:lvlJc w:val="left"/>
      <w:pPr>
        <w:ind w:left="3810" w:hanging="360"/>
      </w:pPr>
    </w:lvl>
    <w:lvl w:ilvl="5" w:tplc="1009001B" w:tentative="1">
      <w:start w:val="1"/>
      <w:numFmt w:val="lowerRoman"/>
      <w:lvlText w:val="%6."/>
      <w:lvlJc w:val="right"/>
      <w:pPr>
        <w:ind w:left="4530" w:hanging="180"/>
      </w:pPr>
    </w:lvl>
    <w:lvl w:ilvl="6" w:tplc="1009000F" w:tentative="1">
      <w:start w:val="1"/>
      <w:numFmt w:val="decimal"/>
      <w:lvlText w:val="%7."/>
      <w:lvlJc w:val="left"/>
      <w:pPr>
        <w:ind w:left="5250" w:hanging="360"/>
      </w:pPr>
    </w:lvl>
    <w:lvl w:ilvl="7" w:tplc="10090019" w:tentative="1">
      <w:start w:val="1"/>
      <w:numFmt w:val="lowerLetter"/>
      <w:lvlText w:val="%8."/>
      <w:lvlJc w:val="left"/>
      <w:pPr>
        <w:ind w:left="5970" w:hanging="360"/>
      </w:pPr>
    </w:lvl>
    <w:lvl w:ilvl="8" w:tplc="1009001B" w:tentative="1">
      <w:start w:val="1"/>
      <w:numFmt w:val="lowerRoman"/>
      <w:lvlText w:val="%9."/>
      <w:lvlJc w:val="right"/>
      <w:pPr>
        <w:ind w:left="669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3259D8"/>
    <w:multiLevelType w:val="hybridMultilevel"/>
    <w:tmpl w:val="FD80A8B4"/>
    <w:lvl w:ilvl="0" w:tplc="10090017">
      <w:start w:val="1"/>
      <w:numFmt w:val="lowerLetter"/>
      <w:lvlText w:val="%1)"/>
      <w:lvlJc w:val="left"/>
      <w:pPr>
        <w:ind w:left="1494" w:hanging="360"/>
      </w:pPr>
    </w:lvl>
    <w:lvl w:ilvl="1" w:tplc="10090019">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7" w15:restartNumberingAfterBreak="0">
    <w:nsid w:val="69790277"/>
    <w:multiLevelType w:val="hybridMultilevel"/>
    <w:tmpl w:val="FDE26E68"/>
    <w:lvl w:ilvl="0" w:tplc="0409000F">
      <w:start w:val="1"/>
      <w:numFmt w:val="decimal"/>
      <w:lvlText w:val="%1."/>
      <w:lvlJc w:val="left"/>
      <w:pPr>
        <w:ind w:left="1440" w:hanging="360"/>
      </w:pPr>
    </w:lvl>
    <w:lvl w:ilvl="1" w:tplc="0409000F">
      <w:start w:val="1"/>
      <w:numFmt w:val="decimal"/>
      <w:lvlText w:val="%2."/>
      <w:lvlJc w:val="left"/>
      <w:pPr>
        <w:ind w:left="2370" w:hanging="57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5"/>
  </w:num>
  <w:num w:numId="19">
    <w:abstractNumId w:val="28"/>
  </w:num>
  <w:num w:numId="20">
    <w:abstractNumId w:val="18"/>
  </w:num>
  <w:num w:numId="21">
    <w:abstractNumId w:val="11"/>
  </w:num>
  <w:num w:numId="22">
    <w:abstractNumId w:val="13"/>
  </w:num>
  <w:num w:numId="23">
    <w:abstractNumId w:val="12"/>
  </w:num>
  <w:num w:numId="24">
    <w:abstractNumId w:val="21"/>
  </w:num>
  <w:num w:numId="25">
    <w:abstractNumId w:val="27"/>
  </w:num>
  <w:num w:numId="26">
    <w:abstractNumId w:val="15"/>
  </w:num>
  <w:num w:numId="27">
    <w:abstractNumId w:val="26"/>
  </w:num>
  <w:num w:numId="28">
    <w:abstractNumId w:val="23"/>
  </w:num>
  <w:num w:numId="29">
    <w:abstractNumId w:val="17"/>
  </w:num>
  <w:num w:numId="30">
    <w:abstractNumId w:val="24"/>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19"/>
  </w:num>
  <w:num w:numId="40">
    <w:abstractNumId w:val="2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B9"/>
    <w:rsid w:val="000112BF"/>
    <w:rsid w:val="00030B90"/>
    <w:rsid w:val="000405CB"/>
    <w:rsid w:val="0005110A"/>
    <w:rsid w:val="0009339F"/>
    <w:rsid w:val="000F6C8E"/>
    <w:rsid w:val="00164F37"/>
    <w:rsid w:val="001C2383"/>
    <w:rsid w:val="001C3D0C"/>
    <w:rsid w:val="001D4CE7"/>
    <w:rsid w:val="002057CC"/>
    <w:rsid w:val="00241DA5"/>
    <w:rsid w:val="00246226"/>
    <w:rsid w:val="00265AF0"/>
    <w:rsid w:val="00283D91"/>
    <w:rsid w:val="00290AE1"/>
    <w:rsid w:val="002C06D4"/>
    <w:rsid w:val="002F0B57"/>
    <w:rsid w:val="00300B4C"/>
    <w:rsid w:val="003029F8"/>
    <w:rsid w:val="003104A1"/>
    <w:rsid w:val="00320D51"/>
    <w:rsid w:val="00324582"/>
    <w:rsid w:val="0035065F"/>
    <w:rsid w:val="003827C3"/>
    <w:rsid w:val="003874DF"/>
    <w:rsid w:val="003900FC"/>
    <w:rsid w:val="003A0CA4"/>
    <w:rsid w:val="003C436D"/>
    <w:rsid w:val="003F41A3"/>
    <w:rsid w:val="00407D2F"/>
    <w:rsid w:val="00441083"/>
    <w:rsid w:val="00444619"/>
    <w:rsid w:val="00446B67"/>
    <w:rsid w:val="00480548"/>
    <w:rsid w:val="00481A42"/>
    <w:rsid w:val="004B1B59"/>
    <w:rsid w:val="004B67DC"/>
    <w:rsid w:val="004B792B"/>
    <w:rsid w:val="004C0C9F"/>
    <w:rsid w:val="004C2C87"/>
    <w:rsid w:val="004D5BB8"/>
    <w:rsid w:val="004E3A36"/>
    <w:rsid w:val="005B3CAD"/>
    <w:rsid w:val="005B7217"/>
    <w:rsid w:val="005C278F"/>
    <w:rsid w:val="005E3D65"/>
    <w:rsid w:val="00605093"/>
    <w:rsid w:val="006A20A7"/>
    <w:rsid w:val="006C584E"/>
    <w:rsid w:val="006D49C6"/>
    <w:rsid w:val="006D7566"/>
    <w:rsid w:val="007034FA"/>
    <w:rsid w:val="00716743"/>
    <w:rsid w:val="0073062B"/>
    <w:rsid w:val="0075750B"/>
    <w:rsid w:val="00763F99"/>
    <w:rsid w:val="007866FF"/>
    <w:rsid w:val="0078691C"/>
    <w:rsid w:val="007A2F3E"/>
    <w:rsid w:val="007C0C30"/>
    <w:rsid w:val="007D07AB"/>
    <w:rsid w:val="007D1899"/>
    <w:rsid w:val="00814C8E"/>
    <w:rsid w:val="00820304"/>
    <w:rsid w:val="00874C11"/>
    <w:rsid w:val="008A5835"/>
    <w:rsid w:val="00901A37"/>
    <w:rsid w:val="0091161A"/>
    <w:rsid w:val="00966059"/>
    <w:rsid w:val="00972E99"/>
    <w:rsid w:val="00977DD5"/>
    <w:rsid w:val="009A21C6"/>
    <w:rsid w:val="009A5180"/>
    <w:rsid w:val="009B60E3"/>
    <w:rsid w:val="009C20ED"/>
    <w:rsid w:val="009C4DFC"/>
    <w:rsid w:val="009F6617"/>
    <w:rsid w:val="00A352CA"/>
    <w:rsid w:val="00A63F2F"/>
    <w:rsid w:val="00A7349B"/>
    <w:rsid w:val="00AB57BD"/>
    <w:rsid w:val="00AC013C"/>
    <w:rsid w:val="00AE63D8"/>
    <w:rsid w:val="00AF6BE6"/>
    <w:rsid w:val="00B156ED"/>
    <w:rsid w:val="00B41A71"/>
    <w:rsid w:val="00B811F2"/>
    <w:rsid w:val="00B879FF"/>
    <w:rsid w:val="00BB4495"/>
    <w:rsid w:val="00BC3C7D"/>
    <w:rsid w:val="00BC6BAB"/>
    <w:rsid w:val="00C16E3F"/>
    <w:rsid w:val="00C202FE"/>
    <w:rsid w:val="00C20F2D"/>
    <w:rsid w:val="00C2476D"/>
    <w:rsid w:val="00C34C3E"/>
    <w:rsid w:val="00C5783E"/>
    <w:rsid w:val="00C6443E"/>
    <w:rsid w:val="00C9547D"/>
    <w:rsid w:val="00CA4C50"/>
    <w:rsid w:val="00CB692F"/>
    <w:rsid w:val="00CC2B33"/>
    <w:rsid w:val="00D31D8C"/>
    <w:rsid w:val="00D35DB9"/>
    <w:rsid w:val="00D60F8D"/>
    <w:rsid w:val="00D643F3"/>
    <w:rsid w:val="00D67764"/>
    <w:rsid w:val="00D73603"/>
    <w:rsid w:val="00D7654A"/>
    <w:rsid w:val="00D87E24"/>
    <w:rsid w:val="00DB4E64"/>
    <w:rsid w:val="00DC3133"/>
    <w:rsid w:val="00DC5536"/>
    <w:rsid w:val="00DD3433"/>
    <w:rsid w:val="00DF5123"/>
    <w:rsid w:val="00E348C6"/>
    <w:rsid w:val="00E54871"/>
    <w:rsid w:val="00E60D9C"/>
    <w:rsid w:val="00E83743"/>
    <w:rsid w:val="00EA0163"/>
    <w:rsid w:val="00EB2067"/>
    <w:rsid w:val="00EE1D4E"/>
    <w:rsid w:val="00EE67D2"/>
    <w:rsid w:val="00F218B0"/>
    <w:rsid w:val="00F37A42"/>
    <w:rsid w:val="00F55394"/>
    <w:rsid w:val="00F557F5"/>
    <w:rsid w:val="00F61E07"/>
    <w:rsid w:val="00FA45EA"/>
    <w:rsid w:val="00FC0D87"/>
    <w:rsid w:val="00FC5578"/>
    <w:rsid w:val="00FD22FE"/>
    <w:rsid w:val="00FD2ACC"/>
    <w:rsid w:val="00FE431D"/>
    <w:rsid w:val="00FF17B8"/>
    <w:rsid w:val="00FF3CF1"/>
    <w:rsid w:val="00FF7A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CB40B"/>
  <w15:docId w15:val="{802BE14A-9C50-6848-B948-821D29F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99"/>
    <w:qFormat/>
    <w:rsid w:val="00D35DB9"/>
    <w:pPr>
      <w:ind w:left="720"/>
      <w:contextualSpacing/>
    </w:pPr>
  </w:style>
  <w:style w:type="table" w:customStyle="1" w:styleId="TableGrid10">
    <w:name w:val="Table Grid1"/>
    <w:basedOn w:val="TableNormal"/>
    <w:next w:val="TableGrid"/>
    <w:uiPriority w:val="59"/>
    <w:rsid w:val="0096605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BB4495"/>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D07AB"/>
    <w:rPr>
      <w:sz w:val="22"/>
      <w:szCs w:val="22"/>
      <w:lang w:val="en-GB"/>
    </w:rPr>
  </w:style>
  <w:style w:type="character" w:customStyle="1" w:styleId="Heading4Char">
    <w:name w:val="Heading 4 Char"/>
    <w:aliases w:val="Heading 11 Char,para 4 Char,Título 41 Char,heading 4 Char,Heading 41 Char"/>
    <w:basedOn w:val="DefaultParagraphFont"/>
    <w:link w:val="Heading4"/>
    <w:locked/>
    <w:rsid w:val="007D07A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UNEP/OzL.Pro/ExCom/88/62</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58E7ED-CF81-4F7A-AF28-3587880699D9}"/>
</file>

<file path=customXml/itemProps2.xml><?xml version="1.0" encoding="utf-8"?>
<ds:datastoreItem xmlns:ds="http://schemas.openxmlformats.org/officeDocument/2006/customXml" ds:itemID="{E444740C-7B8C-4A39-A51C-15B7AB649D68}"/>
</file>

<file path=customXml/itemProps3.xml><?xml version="1.0" encoding="utf-8"?>
<ds:datastoreItem xmlns:ds="http://schemas.openxmlformats.org/officeDocument/2006/customXml" ds:itemID="{2A1696A8-5089-4B86-A933-DB1E08E22B56}"/>
</file>

<file path=customXml/itemProps4.xml><?xml version="1.0" encoding="utf-8"?>
<ds:datastoreItem xmlns:ds="http://schemas.openxmlformats.org/officeDocument/2006/customXml" ds:itemID="{3AE6D828-91F9-44D7-8E2B-0468EE3D2B55}"/>
</file>

<file path=docProps/app.xml><?xml version="1.0" encoding="utf-8"?>
<Properties xmlns="http://schemas.openxmlformats.org/officeDocument/2006/extended-properties" xmlns:vt="http://schemas.openxmlformats.org/officeDocument/2006/docPropsVTypes">
  <Template>Normal</Template>
  <TotalTime>2</TotalTime>
  <Pages>20</Pages>
  <Words>8892</Words>
  <Characters>50685</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Proposition de projet: Sénégal</vt:lpstr>
    </vt:vector>
  </TitlesOfParts>
  <Company>UNMFS</Company>
  <LinksUpToDate>false</LinksUpToDate>
  <CharactersWithSpaces>59459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Sénégal</dc:title>
  <dc:creator>Microsoft Office User</dc:creator>
  <cp:lastModifiedBy>HBE</cp:lastModifiedBy>
  <cp:revision>4</cp:revision>
  <cp:lastPrinted>2021-10-22T00:05:00Z</cp:lastPrinted>
  <dcterms:created xsi:type="dcterms:W3CDTF">2021-10-25T02:00:00Z</dcterms:created>
  <dcterms:modified xsi:type="dcterms:W3CDTF">2021-12-13T05:05:00Z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UNEP/OzL.Pro/ExCom/88/62</vt:lpwstr>
  </property>
  <property fmtid="{D5CDD505-2E9C-101B-9397-08002B2CF9AE}" pid="3" name="Revision date">
    <vt:lpwstr>10/20/2021</vt:lpwstr>
  </property>
  <property fmtid="{D5CDD505-2E9C-101B-9397-08002B2CF9AE}" pid="4" name="ContentTypeId">
    <vt:lpwstr>0x01010009F56DB39A5B9F46AA87ED0A960035E8</vt:lpwstr>
  </property>
</Properties>
</file>