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1E0970" w14:paraId="0E60B19C" w14:textId="77777777">
        <w:trPr>
          <w:trHeight w:val="720"/>
        </w:trPr>
        <w:tc>
          <w:tcPr>
            <w:tcW w:w="5387" w:type="dxa"/>
            <w:gridSpan w:val="2"/>
            <w:tcBorders>
              <w:bottom w:val="single" w:sz="18" w:space="0" w:color="auto"/>
            </w:tcBorders>
          </w:tcPr>
          <w:p w14:paraId="38085698" w14:textId="77777777" w:rsidR="00720EE7" w:rsidRPr="001E097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1E0970">
              <w:rPr>
                <w:rFonts w:ascii="Univers" w:hAnsi="Univers"/>
                <w:b/>
                <w:sz w:val="28"/>
                <w:szCs w:val="28"/>
              </w:rPr>
              <w:t>UNITED</w:t>
            </w:r>
            <w:r w:rsidRPr="001E0970">
              <w:rPr>
                <w:rFonts w:ascii="Univers" w:hAnsi="Univers"/>
                <w:b/>
                <w:sz w:val="28"/>
                <w:szCs w:val="28"/>
              </w:rPr>
              <w:br/>
              <w:t>NATIONS</w:t>
            </w:r>
          </w:p>
        </w:tc>
        <w:tc>
          <w:tcPr>
            <w:tcW w:w="4545" w:type="dxa"/>
            <w:tcBorders>
              <w:bottom w:val="single" w:sz="18" w:space="0" w:color="auto"/>
            </w:tcBorders>
          </w:tcPr>
          <w:p w14:paraId="32EECDFA" w14:textId="77777777" w:rsidR="00720EE7" w:rsidRPr="001E0970" w:rsidRDefault="00720EE7" w:rsidP="004669D1">
            <w:pPr>
              <w:jc w:val="right"/>
              <w:rPr>
                <w:sz w:val="52"/>
                <w:szCs w:val="52"/>
              </w:rPr>
            </w:pPr>
            <w:r w:rsidRPr="001E0970">
              <w:rPr>
                <w:rFonts w:ascii="Univers Bold" w:hAnsi="Univers Bold"/>
                <w:b/>
                <w:sz w:val="72"/>
              </w:rPr>
              <w:t>EP</w:t>
            </w:r>
          </w:p>
        </w:tc>
      </w:tr>
      <w:tr w:rsidR="00720EE7" w:rsidRPr="001E0970" w14:paraId="3AE04E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E8A7395" w14:textId="77777777" w:rsidR="00720EE7" w:rsidRPr="001E0970" w:rsidRDefault="00720EE7" w:rsidP="004669D1">
            <w:pPr>
              <w:spacing w:before="120"/>
              <w:ind w:left="-9"/>
            </w:pPr>
            <w:r w:rsidRPr="001E0970">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EE6F3F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080E0AA" w14:textId="77777777" w:rsidR="00720EE7" w:rsidRPr="001E097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1E0970">
              <w:rPr>
                <w:rFonts w:ascii="Univers" w:hAnsi="Univers"/>
                <w:b/>
                <w:sz w:val="32"/>
                <w:szCs w:val="32"/>
              </w:rPr>
              <w:t>United Nations</w:t>
            </w:r>
          </w:p>
          <w:p w14:paraId="3B37A2D0" w14:textId="77777777" w:rsidR="00720EE7" w:rsidRPr="001E097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E0970">
              <w:rPr>
                <w:rFonts w:ascii="Univers" w:hAnsi="Univers"/>
                <w:b/>
                <w:sz w:val="32"/>
                <w:szCs w:val="32"/>
              </w:rPr>
              <w:t>Environment</w:t>
            </w:r>
          </w:p>
          <w:p w14:paraId="606DE339" w14:textId="77777777" w:rsidR="00720EE7" w:rsidRPr="001E097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1E0970">
              <w:rPr>
                <w:rFonts w:ascii="Univers" w:hAnsi="Univers"/>
                <w:b/>
                <w:sz w:val="32"/>
                <w:szCs w:val="32"/>
              </w:rPr>
              <w:t>Programme</w:t>
            </w:r>
          </w:p>
        </w:tc>
        <w:tc>
          <w:tcPr>
            <w:tcW w:w="4545" w:type="dxa"/>
            <w:tcBorders>
              <w:top w:val="nil"/>
              <w:left w:val="nil"/>
              <w:bottom w:val="single" w:sz="36" w:space="0" w:color="auto"/>
              <w:right w:val="nil"/>
            </w:tcBorders>
          </w:tcPr>
          <w:p w14:paraId="72B2DD7E" w14:textId="77777777" w:rsidR="00720EE7" w:rsidRPr="001E0970" w:rsidRDefault="00720EE7" w:rsidP="004669D1">
            <w:pPr>
              <w:spacing w:before="120"/>
            </w:pPr>
            <w:r w:rsidRPr="001E0970">
              <w:t>Distr.</w:t>
            </w:r>
          </w:p>
          <w:p w14:paraId="52E8182B" w14:textId="77777777" w:rsidR="00720EE7" w:rsidRPr="001E0970" w:rsidRDefault="00720EE7" w:rsidP="004669D1">
            <w:r w:rsidRPr="001E0970">
              <w:t>GENERAL</w:t>
            </w:r>
          </w:p>
          <w:p w14:paraId="2CF40AF4" w14:textId="77777777" w:rsidR="00720EE7" w:rsidRPr="001E0970" w:rsidRDefault="00720EE7" w:rsidP="004669D1"/>
          <w:p w14:paraId="29550A9C" w14:textId="77777777" w:rsidR="00720EE7" w:rsidRPr="001E0970" w:rsidRDefault="00720EE7" w:rsidP="004669D1"/>
          <w:p w14:paraId="3E84BF97" w14:textId="367CA1E8" w:rsidR="00720EE7" w:rsidRPr="001E0970" w:rsidRDefault="00B601A4" w:rsidP="004669D1">
            <w:fldSimple w:instr=" DOCPROPERTY &quot;Document number&quot;  \* MERGEFORMAT ">
              <w:r w:rsidRPr="008568D4">
                <w:t>UNEP/OzL.Pro/ExCom/98/59</w:t>
              </w:r>
            </w:fldSimple>
          </w:p>
          <w:p w14:paraId="05B6D12F" w14:textId="130BE75A" w:rsidR="00720EE7" w:rsidRPr="001E0970" w:rsidRDefault="00720EE7" w:rsidP="004669D1">
            <w:r w:rsidRPr="001E0970">
              <w:fldChar w:fldCharType="begin"/>
            </w:r>
            <w:r w:rsidRPr="001E0970">
              <w:instrText xml:space="preserve"> DOCPROPERTY "Revision date" \@ "d MMMM YYYY"  \* MERGEFORMAT </w:instrText>
            </w:r>
            <w:r w:rsidRPr="001E0970">
              <w:fldChar w:fldCharType="separate"/>
            </w:r>
            <w:r w:rsidR="009364F2">
              <w:t>25 May 2026</w:t>
            </w:r>
            <w:r w:rsidRPr="001E0970">
              <w:fldChar w:fldCharType="end"/>
            </w:r>
          </w:p>
          <w:p w14:paraId="5183BCEF" w14:textId="77777777" w:rsidR="00720EE7" w:rsidRPr="001E0970" w:rsidRDefault="00720EE7" w:rsidP="004669D1">
            <w:pPr>
              <w:rPr>
                <w:caps/>
              </w:rPr>
            </w:pPr>
          </w:p>
          <w:p w14:paraId="45F3F3E4" w14:textId="77777777" w:rsidR="00720EE7" w:rsidRPr="001E0970" w:rsidRDefault="00720EE7" w:rsidP="004669D1">
            <w:r w:rsidRPr="001E0970">
              <w:t>ORIGINAL: ENGLISH</w:t>
            </w:r>
          </w:p>
        </w:tc>
      </w:tr>
    </w:tbl>
    <w:p w14:paraId="4A256C65" w14:textId="77777777" w:rsidR="00720EE7" w:rsidRPr="001E0970" w:rsidRDefault="00720EE7" w:rsidP="004669D1">
      <w:pPr>
        <w:spacing w:before="60"/>
        <w:jc w:val="left"/>
      </w:pPr>
      <w:r w:rsidRPr="001E0970">
        <w:t>EXECUTIVE COMMITTEE OF</w:t>
      </w:r>
      <w:r w:rsidRPr="001E0970">
        <w:br/>
        <w:t xml:space="preserve">  THE MULTILATERAL FUND FOR THE</w:t>
      </w:r>
      <w:r w:rsidRPr="001E0970">
        <w:br/>
        <w:t xml:space="preserve">  IMPLEMENTATION OF THE MONTREAL PROTOCOL</w:t>
      </w:r>
      <w:r w:rsidRPr="001E0970">
        <w:br/>
        <w:t>Ninety-eighth Meeting</w:t>
      </w:r>
    </w:p>
    <w:p w14:paraId="18BC456C" w14:textId="77777777" w:rsidR="00720EE7" w:rsidRPr="001E0970" w:rsidRDefault="00720EE7" w:rsidP="004669D1">
      <w:pPr>
        <w:jc w:val="left"/>
      </w:pPr>
      <w:r w:rsidRPr="001E0970">
        <w:t>Montreal, 22–26 June 2026</w:t>
      </w:r>
    </w:p>
    <w:p w14:paraId="09BFF4D6" w14:textId="6DC05198" w:rsidR="00720EE7" w:rsidRPr="001E0970" w:rsidRDefault="00720EE7" w:rsidP="00CC4AE5">
      <w:pPr>
        <w:spacing w:after="240"/>
        <w:jc w:val="left"/>
      </w:pPr>
      <w:r w:rsidRPr="001E0970">
        <w:t xml:space="preserve">Item </w:t>
      </w:r>
      <w:r w:rsidR="00471771">
        <w:t>12</w:t>
      </w:r>
      <w:r w:rsidRPr="001E0970">
        <w:t xml:space="preserve"> of the provisional agenda</w:t>
      </w:r>
      <w:r w:rsidRPr="001E0970">
        <w:rPr>
          <w:rStyle w:val="FootnoteReference"/>
        </w:rPr>
        <w:footnoteReference w:id="1"/>
      </w:r>
    </w:p>
    <w:p w14:paraId="24207CDA" w14:textId="77777777" w:rsidR="00720EE7" w:rsidRPr="001E0970" w:rsidRDefault="00720EE7" w:rsidP="00F435B3">
      <w:pPr>
        <w:spacing w:after="240"/>
      </w:pPr>
    </w:p>
    <w:p w14:paraId="15CDE133" w14:textId="43D339B4" w:rsidR="00C67A87" w:rsidRPr="001E0970" w:rsidRDefault="00A86F99" w:rsidP="00064588">
      <w:pPr>
        <w:spacing w:after="240"/>
        <w:jc w:val="center"/>
        <w:rPr>
          <w:b/>
          <w:bCs/>
        </w:rPr>
      </w:pPr>
      <w:r w:rsidRPr="001E0970">
        <w:rPr>
          <w:b/>
          <w:bCs/>
        </w:rPr>
        <w:t xml:space="preserve">ADDITIONAL INFORMATION ON NEW ENERGY-EFFICIENCY TESTING CENTRES IN NON-MANUFACTURING COUNTRIES </w:t>
      </w:r>
      <w:r w:rsidR="000A3F10" w:rsidRPr="001E0970">
        <w:rPr>
          <w:b/>
          <w:bCs/>
        </w:rPr>
        <w:t>(D</w:t>
      </w:r>
      <w:r w:rsidR="00B250D7" w:rsidRPr="001E0970">
        <w:rPr>
          <w:b/>
          <w:bCs/>
        </w:rPr>
        <w:t>ECISION 9</w:t>
      </w:r>
      <w:r w:rsidR="00B24EA8" w:rsidRPr="001E0970">
        <w:rPr>
          <w:b/>
          <w:bCs/>
        </w:rPr>
        <w:t>7</w:t>
      </w:r>
      <w:r w:rsidR="00B250D7" w:rsidRPr="001E0970">
        <w:rPr>
          <w:b/>
          <w:bCs/>
        </w:rPr>
        <w:t>/</w:t>
      </w:r>
      <w:r w:rsidR="00B24EA8" w:rsidRPr="001E0970">
        <w:rPr>
          <w:b/>
          <w:bCs/>
        </w:rPr>
        <w:t>88</w:t>
      </w:r>
      <w:r w:rsidR="00DF2D45" w:rsidRPr="001E0970">
        <w:rPr>
          <w:b/>
          <w:bCs/>
        </w:rPr>
        <w:t>(c)</w:t>
      </w:r>
      <w:r w:rsidR="00064588" w:rsidRPr="001E0970">
        <w:rPr>
          <w:b/>
          <w:bCs/>
        </w:rPr>
        <w:t>)</w:t>
      </w:r>
    </w:p>
    <w:p w14:paraId="16451ED2" w14:textId="7CA3106E" w:rsidR="0074402F" w:rsidRPr="001E0970" w:rsidRDefault="00FA5D3A" w:rsidP="00FA5D3A">
      <w:pPr>
        <w:spacing w:after="240"/>
        <w:jc w:val="center"/>
        <w:rPr>
          <w:b/>
          <w:bCs/>
        </w:rPr>
      </w:pPr>
      <w:r>
        <w:rPr>
          <w:b/>
          <w:bCs/>
        </w:rPr>
        <w:t>Executive summary</w:t>
      </w:r>
    </w:p>
    <w:p w14:paraId="6ED53EB1" w14:textId="6DA6B234" w:rsidR="00FA5D3A" w:rsidRDefault="00FA5D3A" w:rsidP="00FA5D3A">
      <w:pPr>
        <w:pStyle w:val="Heading1"/>
      </w:pPr>
      <w:r>
        <w:t>Pursuant to decision 97/88(c), the Secretariat was requested to prepare additional information on the purpose, objective and sustainability of new energy-efficiency testing centres in non-manufacturing countries, with a view to identifying subregions where such centres would be needed to assist Article 5 countries in meeting minimum energy performance standards (MEPS) developed with Multilateral Fund (MLF) support. The present document was prepared on the basis of consultations with technical experts, bilateral and implementing agencies, industry representatives, UNEP’s Compliance Assistance Programme (CAP), and stakeholders engaged in MEPS implementation, including inputs from network meetings.</w:t>
      </w:r>
    </w:p>
    <w:p w14:paraId="05D30983" w14:textId="1C7118DF" w:rsidR="00FA5D3A" w:rsidRDefault="00FA5D3A" w:rsidP="00FA5D3A">
      <w:pPr>
        <w:pStyle w:val="Heading1"/>
      </w:pPr>
      <w:r>
        <w:t>A mapping of existing MEPS across Article 5 countries reveals that approximately 84 of the 140</w:t>
      </w:r>
      <w:r w:rsidR="00FC0083">
        <w:t> </w:t>
      </w:r>
      <w:r>
        <w:t>reporting countries have adopted standards for at least one category of refrigeration, air-conditioning and heat pump equipment. While there is a discernible trend towards mandatory MEPS and labelling schemes, implementation and enforcement remain constrained by the absence of harmonized national legislation, limited market surveillance capacity, logistical barriers to cross-border equipment movement, and reliance on product registration in reference countries. In many non-manufacturing countries, MEPS compliance is currently achieved through mutual recognition arrangements and third-party certification from accredited facilities abroad, reflecting the absence of domestic testing infrastructure.</w:t>
      </w:r>
    </w:p>
    <w:p w14:paraId="0C2087C9" w14:textId="77777777" w:rsidR="00FA5D3A" w:rsidRDefault="00FA5D3A" w:rsidP="00FA5D3A">
      <w:pPr>
        <w:pStyle w:val="Heading1"/>
      </w:pPr>
      <w:r>
        <w:t xml:space="preserve">The financial parameters for establishing a regional energy-efficiency testing centre indicate capital costs of approximately US $950,000, excluding civil infrastructure, and annual operational costs ranging from US $172,000 to US $218,000. Cost recovery would require a minimum of 58 to 87 models tested per year, depending on the charge rate applied. Three business model options are considered: privately funded centres, fully government-funded centres, and facilities operated in partnership with universities or research institutes. Irrespective of the model selected, government co-financing is regarded as essential for long-term sustainability, while MLF support would be directed towards capital costs. Operational costs are expected </w:t>
      </w:r>
      <w:r>
        <w:lastRenderedPageBreak/>
        <w:t>to be self-sustaining through service charges, market surveillance contracts, technical consultancy and capacity-building activities.</w:t>
      </w:r>
    </w:p>
    <w:p w14:paraId="5705EF67" w14:textId="5DBA2070" w:rsidR="00FA5D3A" w:rsidRDefault="00FA5D3A" w:rsidP="00FA5D3A">
      <w:pPr>
        <w:pStyle w:val="Heading1"/>
      </w:pPr>
      <w:r>
        <w:t xml:space="preserve">Based on a multi-criteria preliminary assessment, eight regions have been identified for further technical and financial feasibility analysis under two distinct tracks. The first track covers five regions lacking domestic </w:t>
      </w:r>
      <w:r w:rsidR="00582948">
        <w:t>refrigeration and air-conditioning</w:t>
      </w:r>
      <w:r>
        <w:t xml:space="preserve"> manufacturing capacity but possessing established regional MEPS frameworks</w:t>
      </w:r>
      <w:r w:rsidR="00D85E00">
        <w:t>,</w:t>
      </w:r>
      <w:r>
        <w:t xml:space="preserve"> namely the Caribbean, Central Africa, Western Africa, Southern Africa, and Pacific Island countries</w:t>
      </w:r>
      <w:r w:rsidR="00A65953">
        <w:t xml:space="preserve">, </w:t>
      </w:r>
      <w:r>
        <w:t>which are considered primary candidates for the establishment of new regional testing centres. The second track applies to three regions Central Asia, the Gulf Cooperation Council and broader Arab States, and Latin America</w:t>
      </w:r>
      <w:r w:rsidR="00A65953">
        <w:t xml:space="preserve"> </w:t>
      </w:r>
      <w:r>
        <w:t xml:space="preserve">where existing laboratory infrastructure may be upgraded and formally designated as regionally recognized testing authorities. The Secretariat underscores that leveraging existing facilities should be prioritized over the establishment of new centres, </w:t>
      </w:r>
      <w:r w:rsidR="00AA53E4">
        <w:t>to</w:t>
      </w:r>
      <w:r>
        <w:t xml:space="preserve"> avoid duplication of infrastructure and build upon established governance and operating frameworks.</w:t>
      </w:r>
    </w:p>
    <w:p w14:paraId="19BE23E7" w14:textId="511C0C19" w:rsidR="00FA5D3A" w:rsidRPr="005F7C60" w:rsidRDefault="00FA5D3A" w:rsidP="00FA5D3A">
      <w:pPr>
        <w:pStyle w:val="Heading1"/>
      </w:pPr>
      <w:r>
        <w:t>The Executive Committee is invited to note the information contained in the present document and to consider t</w:t>
      </w:r>
      <w:r w:rsidR="002B12A3">
        <w:t>wo</w:t>
      </w:r>
      <w:r>
        <w:t xml:space="preserve"> recommended actions: </w:t>
      </w:r>
      <w:r w:rsidRPr="005F7C60">
        <w:t>requesting UNEP CAP to facilitate consultations with national ozone units and energy-efficiency policymakers during network meetings</w:t>
      </w:r>
      <w:r w:rsidR="00795E69" w:rsidRPr="005F7C60">
        <w:t xml:space="preserve"> </w:t>
      </w:r>
      <w:r w:rsidR="005C7FB9" w:rsidRPr="005F7C60">
        <w:t>and the energy-efficiency twinning project</w:t>
      </w:r>
      <w:r w:rsidRPr="005F7C60">
        <w:t>; and requesting the Secretariat to prepare an updated report for consideration at the 10</w:t>
      </w:r>
      <w:r w:rsidR="00953C64">
        <w:t>2</w:t>
      </w:r>
      <w:r w:rsidR="00953C64" w:rsidRPr="00953C64">
        <w:rPr>
          <w:vertAlign w:val="superscript"/>
        </w:rPr>
        <w:t>nd</w:t>
      </w:r>
      <w:r w:rsidR="00953C64">
        <w:t xml:space="preserve"> </w:t>
      </w:r>
      <w:r w:rsidRPr="005F7C60">
        <w:t>meeting, drawing on inputs from implementing agencies and regional network consultations, to inform a reassessment of the need for regional testing centres in non-manufacturing countries.</w:t>
      </w:r>
    </w:p>
    <w:p w14:paraId="070ABB35" w14:textId="22FDED8C" w:rsidR="00FA5D3A" w:rsidRDefault="00FA5D3A" w:rsidP="00FA5D3A">
      <w:pPr>
        <w:pStyle w:val="Heading1"/>
        <w:numPr>
          <w:ilvl w:val="0"/>
          <w:numId w:val="0"/>
        </w:numPr>
        <w:jc w:val="center"/>
        <w:rPr>
          <w:b/>
          <w:bCs/>
        </w:rPr>
      </w:pPr>
      <w:r>
        <w:rPr>
          <w:b/>
          <w:bCs/>
        </w:rPr>
        <w:t>-----------------------</w:t>
      </w:r>
    </w:p>
    <w:p w14:paraId="7D1E8F43" w14:textId="3EE58ACD" w:rsidR="008D4204" w:rsidRPr="00FA5D3A" w:rsidRDefault="00FA5D3A" w:rsidP="00FA5D3A">
      <w:pPr>
        <w:pStyle w:val="Heading1"/>
        <w:numPr>
          <w:ilvl w:val="0"/>
          <w:numId w:val="0"/>
        </w:numPr>
        <w:rPr>
          <w:b/>
          <w:bCs/>
        </w:rPr>
      </w:pPr>
      <w:r w:rsidRPr="00FA5D3A">
        <w:rPr>
          <w:b/>
          <w:bCs/>
        </w:rPr>
        <w:t>Background</w:t>
      </w:r>
    </w:p>
    <w:p w14:paraId="78F34134" w14:textId="4E3EB9EE" w:rsidR="005E0023" w:rsidRDefault="005E0023" w:rsidP="00552373">
      <w:pPr>
        <w:pStyle w:val="Heading1"/>
      </w:pPr>
      <w:r>
        <w:t>At its 97</w:t>
      </w:r>
      <w:r w:rsidRPr="003C63E1">
        <w:rPr>
          <w:vertAlign w:val="superscript"/>
        </w:rPr>
        <w:t>th</w:t>
      </w:r>
      <w:r w:rsidR="00D006F8">
        <w:t xml:space="preserve"> </w:t>
      </w:r>
      <w:r>
        <w:t xml:space="preserve">meeting, the Executive Committee considered the update on the operationalization of testing centres for energy efficiency and acknowledged their potential value in the context of rapid technological development. Members recognized that the proposed approach for establishing regional testing centres was logical and addressed many elements relevant to long-term sustainability. It was noted that projects approved under decisions 94/60 and 95/87 required robust systems for monitoring, verification and reporting of energy-efficiency performance, and that adequate coverage of testing centres could be achieved through targeted Multilateral Fund </w:t>
      </w:r>
      <w:r w:rsidR="00C5559E">
        <w:t xml:space="preserve">(MLF) </w:t>
      </w:r>
      <w:r>
        <w:t xml:space="preserve">support to upgrade existing national facilities or establish new centres on a case-by-case basis. </w:t>
      </w:r>
    </w:p>
    <w:p w14:paraId="13F7BB43" w14:textId="1759EB8C" w:rsidR="005E0023" w:rsidRDefault="005E0023" w:rsidP="00552373">
      <w:pPr>
        <w:pStyle w:val="Heading1"/>
      </w:pPr>
      <w:r>
        <w:t xml:space="preserve">Members emphasized, however, that additional information would be required before committing resources for the establishment or upgrading of testing centres. In particular, further clarity was sought on the proposed business models, potential synergies with existing testing facilities, the benefits of regional cooperation, and the circumstances under which the </w:t>
      </w:r>
      <w:r w:rsidR="00DA04A5">
        <w:t>MLF</w:t>
      </w:r>
      <w:r>
        <w:t xml:space="preserve"> would constitute an appropriate financing mechanism for such centres. </w:t>
      </w:r>
    </w:p>
    <w:p w14:paraId="6CC8202B" w14:textId="2EC8B793" w:rsidR="005E0023" w:rsidRDefault="005E0023" w:rsidP="00552373">
      <w:pPr>
        <w:pStyle w:val="Heading1"/>
      </w:pPr>
      <w:r>
        <w:t xml:space="preserve">With regard to regional testing centres, the Committee acknowledged the potential advantages of a regional network and agreed that a staged approach, including preparatory projects, could facilitate their development. At the same time, questions were raised concerning practical implementation aspects, including geographic coverage, financing arrangements and the management of cross‑border movement of equipment for testing. Concerns were also expressed regarding the role of regional centres in supporting the enforcement of minimum energy performance standards </w:t>
      </w:r>
      <w:r w:rsidR="00BB01E4">
        <w:t xml:space="preserve">(MEPS) </w:t>
      </w:r>
      <w:r>
        <w:t xml:space="preserve">or equivalent mechanisms, particularly in the absence of harmonized national standards. </w:t>
      </w:r>
    </w:p>
    <w:p w14:paraId="5C1A04F4" w14:textId="30BD934E" w:rsidR="005E0023" w:rsidRDefault="005E0023" w:rsidP="00552373">
      <w:pPr>
        <w:pStyle w:val="Heading1"/>
      </w:pPr>
      <w:r>
        <w:t>Members also highlighted the importance of maximizing synergies with existing testing infrastructure. While a number of energy</w:t>
      </w:r>
      <w:r w:rsidR="00BB01E4">
        <w:t>-</w:t>
      </w:r>
      <w:r>
        <w:t>efficiency testing centres were already in operation, these were not always aligned with Montreal Protocol requirements. Exploring options for alignment and cooperation was seen as a way to achieve cost efficiencies and avoid duplication. Additional clarification was requested on the scale of capital and operating costs, co‑financing prospects, the gradual reduction of M</w:t>
      </w:r>
      <w:r w:rsidR="00DA04A5">
        <w:t>LF</w:t>
      </w:r>
      <w:r>
        <w:t xml:space="preserve"> support, and </w:t>
      </w:r>
      <w:r>
        <w:lastRenderedPageBreak/>
        <w:t xml:space="preserve">the relevance of such centres to the implementation of countries’ Kigali </w:t>
      </w:r>
      <w:r w:rsidR="006D7DB0">
        <w:t xml:space="preserve">HFC </w:t>
      </w:r>
      <w:r>
        <w:t xml:space="preserve">implementation plans and energy‑efficiency pilot projects. </w:t>
      </w:r>
    </w:p>
    <w:p w14:paraId="4398EF8F" w14:textId="5254B137" w:rsidR="005E0023" w:rsidRDefault="005E0023" w:rsidP="00552373">
      <w:pPr>
        <w:pStyle w:val="Heading1"/>
      </w:pPr>
      <w:r>
        <w:t>Following the discussions, the Executive Committee requested the Secretariat to prepare, for the 98</w:t>
      </w:r>
      <w:r w:rsidRPr="00BD424B">
        <w:rPr>
          <w:vertAlign w:val="superscript"/>
        </w:rPr>
        <w:t>th</w:t>
      </w:r>
      <w:r w:rsidR="006D7DB0">
        <w:t> </w:t>
      </w:r>
      <w:r>
        <w:t xml:space="preserve">meeting, a document providing additional information on the purpose, objective and sustainability of new energy‑efficiency testing centres in non‑manufacturing countries, possibly identifying one or more subregions where such centres would be needed to assist Article 5 countries in meeting </w:t>
      </w:r>
      <w:r w:rsidR="00BB01E4">
        <w:t>MEPS</w:t>
      </w:r>
      <w:r>
        <w:t xml:space="preserve"> developed with M</w:t>
      </w:r>
      <w:r w:rsidR="00DA04A5">
        <w:t>LF</w:t>
      </w:r>
      <w:r>
        <w:t xml:space="preserve"> support (decision 97/88(c)).</w:t>
      </w:r>
    </w:p>
    <w:p w14:paraId="09B6141C" w14:textId="7FDFBE7A" w:rsidR="00D80AA0" w:rsidRPr="001E0970" w:rsidRDefault="00162752" w:rsidP="00A45BF8">
      <w:pPr>
        <w:pStyle w:val="Heading1"/>
      </w:pPr>
      <w:r w:rsidRPr="001E0970">
        <w:t xml:space="preserve">This document </w:t>
      </w:r>
      <w:r w:rsidR="005C0F81" w:rsidRPr="001E0970">
        <w:t>was</w:t>
      </w:r>
      <w:r w:rsidRPr="001E0970">
        <w:t xml:space="preserve"> prepared based on consultations with technical experts, </w:t>
      </w:r>
      <w:r w:rsidR="00693DE3" w:rsidRPr="001E0970">
        <w:t xml:space="preserve">bilateral </w:t>
      </w:r>
      <w:r w:rsidRPr="001E0970">
        <w:t xml:space="preserve">and </w:t>
      </w:r>
      <w:r w:rsidR="00693DE3" w:rsidRPr="001E0970">
        <w:t xml:space="preserve">implementing </w:t>
      </w:r>
      <w:r w:rsidRPr="001E0970">
        <w:t xml:space="preserve">agencies, </w:t>
      </w:r>
      <w:r w:rsidR="00EB3492" w:rsidRPr="001E0970">
        <w:t>representatives of</w:t>
      </w:r>
      <w:r w:rsidR="0007579B" w:rsidRPr="001E0970">
        <w:t xml:space="preserve"> </w:t>
      </w:r>
      <w:r w:rsidRPr="001E0970">
        <w:t>AHRI</w:t>
      </w:r>
      <w:r w:rsidR="004B7758" w:rsidRPr="001E0970">
        <w:rPr>
          <w:rStyle w:val="FootnoteReference"/>
        </w:rPr>
        <w:footnoteReference w:id="2"/>
      </w:r>
      <w:r w:rsidRPr="001E0970">
        <w:t xml:space="preserve"> and Eurovent</w:t>
      </w:r>
      <w:r w:rsidR="00AB4E67">
        <w:t>,</w:t>
      </w:r>
      <w:r w:rsidR="004B7758" w:rsidRPr="001E0970">
        <w:rPr>
          <w:rStyle w:val="FootnoteReference"/>
        </w:rPr>
        <w:footnoteReference w:id="3"/>
      </w:r>
      <w:r w:rsidRPr="001E0970">
        <w:t xml:space="preserve"> </w:t>
      </w:r>
      <w:r w:rsidR="00563807" w:rsidRPr="001E0970">
        <w:t xml:space="preserve">teams </w:t>
      </w:r>
      <w:r w:rsidR="002A1815" w:rsidRPr="001E0970">
        <w:t xml:space="preserve">from </w:t>
      </w:r>
      <w:r w:rsidR="002A0C1C" w:rsidRPr="001E0970">
        <w:t xml:space="preserve">UNEP’s </w:t>
      </w:r>
      <w:r w:rsidR="002818F3" w:rsidRPr="001E0970">
        <w:t>Compliance Assistance Programme (CAP)</w:t>
      </w:r>
      <w:r w:rsidRPr="001E0970">
        <w:t xml:space="preserve">, and stakeholders engaged in MEPS implementation across Article 5 countries. Feedback from </w:t>
      </w:r>
      <w:r w:rsidR="004B7758" w:rsidRPr="001E0970">
        <w:t xml:space="preserve">two </w:t>
      </w:r>
      <w:r w:rsidRPr="001E0970">
        <w:t xml:space="preserve">network meetings </w:t>
      </w:r>
      <w:r w:rsidR="004C2E1A">
        <w:t xml:space="preserve">(i.e., </w:t>
      </w:r>
      <w:r w:rsidR="00676F6D">
        <w:t xml:space="preserve">Caribbean </w:t>
      </w:r>
      <w:r w:rsidR="0095559F">
        <w:t>countries</w:t>
      </w:r>
      <w:r w:rsidR="00676F6D">
        <w:t>, Pacific Island</w:t>
      </w:r>
      <w:r w:rsidR="0095559F">
        <w:t xml:space="preserve"> countries)</w:t>
      </w:r>
      <w:r w:rsidR="00676F6D">
        <w:t xml:space="preserve"> </w:t>
      </w:r>
      <w:r w:rsidR="001D1960">
        <w:t xml:space="preserve">held </w:t>
      </w:r>
      <w:r w:rsidRPr="001E0970">
        <w:t>in March</w:t>
      </w:r>
      <w:r w:rsidR="005B399E">
        <w:t> </w:t>
      </w:r>
      <w:r w:rsidRPr="001E0970">
        <w:t>2026 also informed the analysis.</w:t>
      </w:r>
      <w:r w:rsidR="001A10E5" w:rsidRPr="001E0970">
        <w:t xml:space="preserve"> </w:t>
      </w:r>
      <w:r w:rsidR="00BE551F" w:rsidRPr="001E0970">
        <w:t xml:space="preserve">Given the limited </w:t>
      </w:r>
      <w:r w:rsidR="00A56FA4" w:rsidRPr="001E0970">
        <w:t>experience in implementing</w:t>
      </w:r>
      <w:r w:rsidR="00D80AA0" w:rsidRPr="001E0970">
        <w:t xml:space="preserve"> regional energy</w:t>
      </w:r>
      <w:r w:rsidR="00407B25">
        <w:noBreakHyphen/>
      </w:r>
      <w:r w:rsidR="00D80AA0" w:rsidRPr="001E0970">
        <w:t xml:space="preserve">efficiency testing centres for </w:t>
      </w:r>
      <w:r w:rsidR="004B7758" w:rsidRPr="001E0970">
        <w:t>refrigeration, air-conditioning and heat pump (</w:t>
      </w:r>
      <w:r w:rsidR="00D80AA0" w:rsidRPr="001E0970">
        <w:t>RACHP</w:t>
      </w:r>
      <w:r w:rsidR="004B7758" w:rsidRPr="001E0970">
        <w:t>)</w:t>
      </w:r>
      <w:r w:rsidR="00D80AA0" w:rsidRPr="001E0970">
        <w:t xml:space="preserve"> equipment </w:t>
      </w:r>
      <w:r w:rsidR="006B1619" w:rsidRPr="001E0970">
        <w:t xml:space="preserve">to </w:t>
      </w:r>
      <w:r w:rsidR="00D80AA0" w:rsidRPr="001E0970">
        <w:t xml:space="preserve">support </w:t>
      </w:r>
      <w:r w:rsidR="006B1619" w:rsidRPr="001E0970">
        <w:t xml:space="preserve">the enforcement of </w:t>
      </w:r>
      <w:r w:rsidR="00D80AA0" w:rsidRPr="001E0970">
        <w:t>energy</w:t>
      </w:r>
      <w:r w:rsidR="00C669EA" w:rsidRPr="001E0970">
        <w:t>-</w:t>
      </w:r>
      <w:r w:rsidR="00D80AA0" w:rsidRPr="001E0970">
        <w:t>efficiency</w:t>
      </w:r>
      <w:r w:rsidR="00C669EA" w:rsidRPr="001E0970">
        <w:t xml:space="preserve"> </w:t>
      </w:r>
      <w:r w:rsidR="00D80AA0" w:rsidRPr="001E0970">
        <w:t xml:space="preserve">standards in non-manufacturing countries, the information presented </w:t>
      </w:r>
      <w:r w:rsidR="0069378E" w:rsidRPr="001E0970">
        <w:t xml:space="preserve">in this document </w:t>
      </w:r>
      <w:r w:rsidR="00D80AA0" w:rsidRPr="001E0970">
        <w:t>is based on analy</w:t>
      </w:r>
      <w:r w:rsidR="00135FCC" w:rsidRPr="001E0970">
        <w:t xml:space="preserve">tical </w:t>
      </w:r>
      <w:r w:rsidR="00D80AA0" w:rsidRPr="001E0970">
        <w:t xml:space="preserve">inputs and experiences </w:t>
      </w:r>
      <w:r w:rsidR="00710FFE" w:rsidRPr="001E0970">
        <w:t xml:space="preserve">provided by </w:t>
      </w:r>
      <w:r w:rsidR="005F0004" w:rsidRPr="001E0970">
        <w:t xml:space="preserve">various </w:t>
      </w:r>
      <w:r w:rsidR="00D80AA0" w:rsidRPr="001E0970">
        <w:t xml:space="preserve">respondents. Inputs were obtained from one </w:t>
      </w:r>
      <w:r w:rsidR="005D0882" w:rsidRPr="001E0970">
        <w:t>testing</w:t>
      </w:r>
      <w:r w:rsidR="00AA3BE8">
        <w:t xml:space="preserve"> </w:t>
      </w:r>
      <w:r w:rsidR="00D80AA0" w:rsidRPr="001E0970">
        <w:t xml:space="preserve">centre </w:t>
      </w:r>
      <w:r w:rsidR="007575ED" w:rsidRPr="001E0970">
        <w:t>currently</w:t>
      </w:r>
      <w:r w:rsidR="00D80AA0" w:rsidRPr="001E0970">
        <w:t xml:space="preserve"> at </w:t>
      </w:r>
      <w:r w:rsidR="007575ED" w:rsidRPr="001E0970">
        <w:t xml:space="preserve">an </w:t>
      </w:r>
      <w:r w:rsidR="00D80AA0" w:rsidRPr="001E0970">
        <w:t>early stage of operationali</w:t>
      </w:r>
      <w:r w:rsidR="008D4018" w:rsidRPr="001E0970">
        <w:t>z</w:t>
      </w:r>
      <w:r w:rsidR="00D80AA0" w:rsidRPr="001E0970">
        <w:t xml:space="preserve">ation in the African region. </w:t>
      </w:r>
    </w:p>
    <w:p w14:paraId="246F8599" w14:textId="39B7A085" w:rsidR="004F2E18" w:rsidRPr="00BD424B" w:rsidRDefault="004F2E18" w:rsidP="004F2E18">
      <w:pPr>
        <w:autoSpaceDE w:val="0"/>
        <w:autoSpaceDN w:val="0"/>
        <w:adjustRightInd w:val="0"/>
        <w:rPr>
          <w:b/>
          <w:bCs/>
        </w:rPr>
      </w:pPr>
      <w:r w:rsidRPr="00BD424B">
        <w:rPr>
          <w:b/>
          <w:bCs/>
        </w:rPr>
        <w:t xml:space="preserve">Purpose </w:t>
      </w:r>
      <w:r w:rsidR="00EB004C" w:rsidRPr="00BD424B">
        <w:rPr>
          <w:b/>
          <w:bCs/>
        </w:rPr>
        <w:t>of regional energy</w:t>
      </w:r>
      <w:r w:rsidR="006303B2">
        <w:rPr>
          <w:b/>
          <w:bCs/>
        </w:rPr>
        <w:t>-</w:t>
      </w:r>
      <w:r w:rsidR="00EB004C" w:rsidRPr="00BD424B">
        <w:rPr>
          <w:b/>
          <w:bCs/>
        </w:rPr>
        <w:t xml:space="preserve">efficiency testing centres </w:t>
      </w:r>
    </w:p>
    <w:p w14:paraId="6565145F" w14:textId="77777777" w:rsidR="004F2E18" w:rsidRPr="001E0970" w:rsidRDefault="004F2E18" w:rsidP="004F2E18">
      <w:pPr>
        <w:autoSpaceDE w:val="0"/>
        <w:autoSpaceDN w:val="0"/>
        <w:adjustRightInd w:val="0"/>
        <w:rPr>
          <w:i/>
          <w:iCs/>
        </w:rPr>
      </w:pPr>
    </w:p>
    <w:p w14:paraId="71CB7FE3" w14:textId="77777777" w:rsidR="004F2E18" w:rsidRPr="001E0970" w:rsidRDefault="004F2E18" w:rsidP="004F2E18">
      <w:pPr>
        <w:pStyle w:val="Heading1"/>
      </w:pPr>
      <w:r w:rsidRPr="001E0970">
        <w:t xml:space="preserve">The purpose of establishing a regional testing centre is to provide a shared technical infrastructure for </w:t>
      </w:r>
      <w:r>
        <w:t xml:space="preserve">reliable, </w:t>
      </w:r>
      <w:r w:rsidRPr="001E0970">
        <w:t xml:space="preserve">high‑quality </w:t>
      </w:r>
      <w:r>
        <w:t xml:space="preserve">accredited </w:t>
      </w:r>
      <w:r w:rsidRPr="001E0970">
        <w:t>testing and certification of RACHP equipment, thereby supporting enforcement of energy‑efficiency standards, enabling harmoni</w:t>
      </w:r>
      <w:r>
        <w:t>z</w:t>
      </w:r>
      <w:r w:rsidRPr="001E0970">
        <w:t xml:space="preserve">ation of regional markets, and reducing costs for governments and industry. </w:t>
      </w:r>
      <w:r>
        <w:t>R</w:t>
      </w:r>
      <w:r w:rsidRPr="001E0970">
        <w:t>egional testing centre</w:t>
      </w:r>
      <w:r>
        <w:t>s</w:t>
      </w:r>
      <w:r w:rsidRPr="001E0970">
        <w:t xml:space="preserve"> will </w:t>
      </w:r>
      <w:r>
        <w:t>also</w:t>
      </w:r>
      <w:r w:rsidRPr="001E0970">
        <w:t xml:space="preserve"> facilitate regional market integration, lower industry compliance barriers, and strengthen data‑driven policymaking.</w:t>
      </w:r>
    </w:p>
    <w:p w14:paraId="6E14338A" w14:textId="3BF4ACFA" w:rsidR="00D80AA0" w:rsidRPr="001E0970" w:rsidRDefault="00640988" w:rsidP="00802340">
      <w:pPr>
        <w:autoSpaceDE w:val="0"/>
        <w:autoSpaceDN w:val="0"/>
        <w:adjustRightInd w:val="0"/>
        <w:rPr>
          <w:b/>
          <w:bCs/>
        </w:rPr>
      </w:pPr>
      <w:r w:rsidRPr="00640988">
        <w:rPr>
          <w:b/>
          <w:bCs/>
        </w:rPr>
        <w:t xml:space="preserve">Minimum energy performance standards </w:t>
      </w:r>
      <w:r w:rsidR="00684E31" w:rsidRPr="001E0970">
        <w:rPr>
          <w:b/>
          <w:bCs/>
        </w:rPr>
        <w:t xml:space="preserve">in </w:t>
      </w:r>
      <w:r w:rsidR="00EB004C">
        <w:rPr>
          <w:b/>
          <w:bCs/>
        </w:rPr>
        <w:t xml:space="preserve">Article 5 countries </w:t>
      </w:r>
    </w:p>
    <w:p w14:paraId="0FAD3000" w14:textId="77777777" w:rsidR="00684E31" w:rsidRPr="001E0970" w:rsidRDefault="00684E31" w:rsidP="00D80AA0">
      <w:pPr>
        <w:autoSpaceDE w:val="0"/>
        <w:autoSpaceDN w:val="0"/>
        <w:adjustRightInd w:val="0"/>
      </w:pPr>
    </w:p>
    <w:p w14:paraId="1172E11D" w14:textId="03D4792F" w:rsidR="00802340" w:rsidRPr="001E0970" w:rsidRDefault="00802340" w:rsidP="00D80AA0">
      <w:pPr>
        <w:autoSpaceDE w:val="0"/>
        <w:autoSpaceDN w:val="0"/>
        <w:adjustRightInd w:val="0"/>
        <w:rPr>
          <w:u w:val="single"/>
        </w:rPr>
      </w:pPr>
      <w:r w:rsidRPr="001E0970">
        <w:rPr>
          <w:u w:val="single"/>
        </w:rPr>
        <w:t xml:space="preserve">Mapping of </w:t>
      </w:r>
      <w:r w:rsidR="00263AB9" w:rsidRPr="00263AB9">
        <w:rPr>
          <w:u w:val="single"/>
        </w:rPr>
        <w:t>MEPS</w:t>
      </w:r>
    </w:p>
    <w:p w14:paraId="78831914" w14:textId="77777777" w:rsidR="00802340" w:rsidRPr="001E0970" w:rsidRDefault="00802340" w:rsidP="00D80AA0">
      <w:pPr>
        <w:autoSpaceDE w:val="0"/>
        <w:autoSpaceDN w:val="0"/>
        <w:adjustRightInd w:val="0"/>
      </w:pPr>
    </w:p>
    <w:p w14:paraId="0E35846A" w14:textId="1D24B353" w:rsidR="00945B94" w:rsidRPr="001E0970" w:rsidRDefault="001D117B" w:rsidP="00420257">
      <w:pPr>
        <w:pStyle w:val="Heading1"/>
        <w:rPr>
          <w:rFonts w:eastAsia="Arial"/>
        </w:rPr>
      </w:pPr>
      <w:r w:rsidRPr="001E0970">
        <w:t xml:space="preserve">A mapping of existing MEPS was undertaken using information from the United for Efficiency (U4E) initiative </w:t>
      </w:r>
      <w:r w:rsidRPr="00A35759">
        <w:t xml:space="preserve">and the UNEP Cool Coalition. Of the </w:t>
      </w:r>
      <w:r w:rsidR="00615F84" w:rsidRPr="00A35759">
        <w:t xml:space="preserve">140 </w:t>
      </w:r>
      <w:r w:rsidRPr="00A35759">
        <w:t>Article 5 countries</w:t>
      </w:r>
      <w:r w:rsidR="00615F84" w:rsidRPr="00A35759">
        <w:t xml:space="preserve"> that reported information</w:t>
      </w:r>
      <w:r w:rsidRPr="00A35759">
        <w:t xml:space="preserve">, </w:t>
      </w:r>
      <w:r w:rsidR="00BB3407" w:rsidRPr="00A35759">
        <w:t xml:space="preserve">about </w:t>
      </w:r>
      <w:r w:rsidR="00913D28" w:rsidRPr="002255E7">
        <w:t xml:space="preserve">84 </w:t>
      </w:r>
      <w:r w:rsidRPr="002255E7">
        <w:t>have adopted</w:t>
      </w:r>
      <w:r w:rsidRPr="00A35759">
        <w:t xml:space="preserve"> MEPS for</w:t>
      </w:r>
      <w:r w:rsidRPr="001E0970">
        <w:t xml:space="preserve"> at least one of the </w:t>
      </w:r>
      <w:r w:rsidR="0047028D" w:rsidRPr="001E0970">
        <w:t>four</w:t>
      </w:r>
      <w:r w:rsidRPr="001E0970">
        <w:t xml:space="preserve"> RACHP equipment cat</w:t>
      </w:r>
      <w:r w:rsidRPr="00D36B53">
        <w:t>egories</w:t>
      </w:r>
      <w:r w:rsidR="006917B3" w:rsidRPr="00D36B53">
        <w:t>:</w:t>
      </w:r>
      <w:r w:rsidR="00CF62E2" w:rsidRPr="00D36B53">
        <w:t xml:space="preserve"> do</w:t>
      </w:r>
      <w:r w:rsidR="00CF62E2" w:rsidRPr="001E0970">
        <w:t>mestic refrigerators, self‑contained commercial refrigeration</w:t>
      </w:r>
      <w:r w:rsidR="006917B3" w:rsidRPr="001E0970">
        <w:t xml:space="preserve"> equipment</w:t>
      </w:r>
      <w:r w:rsidR="00CF62E2" w:rsidRPr="001E0970">
        <w:t>, residential air conditioners</w:t>
      </w:r>
      <w:r w:rsidR="006917B3" w:rsidRPr="001E0970">
        <w:t>,</w:t>
      </w:r>
      <w:r w:rsidR="0047028D" w:rsidRPr="001E0970">
        <w:t xml:space="preserve"> and commercial air</w:t>
      </w:r>
      <w:r w:rsidR="00317468">
        <w:t xml:space="preserve"> </w:t>
      </w:r>
      <w:r w:rsidR="0047028D" w:rsidRPr="001E0970">
        <w:t>conditioners</w:t>
      </w:r>
      <w:r w:rsidRPr="001E0970">
        <w:t>.</w:t>
      </w:r>
      <w:r w:rsidR="00B34FF9" w:rsidRPr="001E0970">
        <w:rPr>
          <w:rStyle w:val="FootnoteReference"/>
        </w:rPr>
        <w:footnoteReference w:id="4"/>
      </w:r>
      <w:r w:rsidRPr="001E0970">
        <w:t xml:space="preserve"> Among </w:t>
      </w:r>
      <w:r w:rsidR="00556565" w:rsidRPr="001E0970">
        <w:t>low</w:t>
      </w:r>
      <w:r w:rsidRPr="001E0970">
        <w:t>‑</w:t>
      </w:r>
      <w:r w:rsidR="00556565" w:rsidRPr="001E0970">
        <w:t>volume</w:t>
      </w:r>
      <w:r w:rsidRPr="001E0970">
        <w:t>‑</w:t>
      </w:r>
      <w:r w:rsidR="00556565" w:rsidRPr="001E0970">
        <w:t>consumin</w:t>
      </w:r>
      <w:r w:rsidR="00556565" w:rsidRPr="009543D6">
        <w:t xml:space="preserve">g </w:t>
      </w:r>
      <w:r w:rsidRPr="009543D6">
        <w:t xml:space="preserve">(LVC) countries, </w:t>
      </w:r>
      <w:r w:rsidR="006A0D79" w:rsidRPr="009543D6">
        <w:t xml:space="preserve">around </w:t>
      </w:r>
      <w:r w:rsidR="00384A5F" w:rsidRPr="009543D6">
        <w:t>48</w:t>
      </w:r>
      <w:r w:rsidR="002B3BB4" w:rsidRPr="009543D6">
        <w:t xml:space="preserve"> countries</w:t>
      </w:r>
      <w:r w:rsidR="00384A5F" w:rsidRPr="009543D6">
        <w:t xml:space="preserve"> </w:t>
      </w:r>
      <w:r w:rsidRPr="009543D6">
        <w:t>have adopted voluntary or mandatory MEPS for domestic refrigerators</w:t>
      </w:r>
      <w:r w:rsidR="00B34FF9" w:rsidRPr="009543D6">
        <w:t xml:space="preserve"> and/or</w:t>
      </w:r>
      <w:r w:rsidRPr="009543D6">
        <w:t xml:space="preserve"> self‑contained</w:t>
      </w:r>
      <w:r w:rsidRPr="001E0970">
        <w:t xml:space="preserve"> commercial refrigeration </w:t>
      </w:r>
      <w:r w:rsidR="000A3CDE" w:rsidRPr="001E0970">
        <w:t xml:space="preserve">equipment </w:t>
      </w:r>
      <w:r w:rsidRPr="001E0970">
        <w:t>and</w:t>
      </w:r>
      <w:r w:rsidR="00B34FF9" w:rsidRPr="001E0970">
        <w:t>/or</w:t>
      </w:r>
      <w:r w:rsidRPr="001E0970">
        <w:t xml:space="preserve"> residential air conditioners. </w:t>
      </w:r>
      <w:r w:rsidR="00006EA4" w:rsidRPr="001E0970">
        <w:t xml:space="preserve">As </w:t>
      </w:r>
      <w:r w:rsidR="00006EA4" w:rsidRPr="001E0970">
        <w:rPr>
          <w:rFonts w:eastAsia="Arial"/>
        </w:rPr>
        <w:t>t</w:t>
      </w:r>
      <w:r w:rsidR="00945B94" w:rsidRPr="001E0970">
        <w:rPr>
          <w:rFonts w:eastAsia="Arial"/>
        </w:rPr>
        <w:t xml:space="preserve">he </w:t>
      </w:r>
      <w:r w:rsidR="0007690B">
        <w:rPr>
          <w:rFonts w:eastAsia="Arial"/>
        </w:rPr>
        <w:t>status of MEPS development and implementation</w:t>
      </w:r>
      <w:r w:rsidR="00420257" w:rsidRPr="001E0970">
        <w:rPr>
          <w:rFonts w:eastAsia="Arial"/>
        </w:rPr>
        <w:t xml:space="preserve"> </w:t>
      </w:r>
      <w:r w:rsidR="009F52B5" w:rsidRPr="001E0970">
        <w:rPr>
          <w:rFonts w:eastAsia="Arial"/>
        </w:rPr>
        <w:t xml:space="preserve">continues to </w:t>
      </w:r>
      <w:r w:rsidR="00945B94" w:rsidRPr="001E0970">
        <w:rPr>
          <w:rFonts w:eastAsia="Arial"/>
        </w:rPr>
        <w:t>evolv</w:t>
      </w:r>
      <w:r w:rsidR="009F52B5" w:rsidRPr="001E0970">
        <w:rPr>
          <w:rFonts w:eastAsia="Arial"/>
        </w:rPr>
        <w:t>e</w:t>
      </w:r>
      <w:r w:rsidR="00945B94" w:rsidRPr="001E0970">
        <w:rPr>
          <w:rFonts w:eastAsia="Arial"/>
        </w:rPr>
        <w:t xml:space="preserve">, information on </w:t>
      </w:r>
      <w:r w:rsidR="00211332" w:rsidRPr="001E0970">
        <w:rPr>
          <w:rFonts w:eastAsia="Arial"/>
        </w:rPr>
        <w:t xml:space="preserve">the availability and enforcement of </w:t>
      </w:r>
      <w:r w:rsidR="00945B94" w:rsidRPr="001E0970">
        <w:rPr>
          <w:rFonts w:eastAsia="Arial"/>
        </w:rPr>
        <w:t xml:space="preserve">MEPS </w:t>
      </w:r>
      <w:r w:rsidR="00211332" w:rsidRPr="001E0970">
        <w:rPr>
          <w:rFonts w:eastAsia="Arial"/>
        </w:rPr>
        <w:t>should</w:t>
      </w:r>
      <w:r w:rsidR="00552073" w:rsidRPr="001E0970">
        <w:rPr>
          <w:rFonts w:eastAsia="Arial"/>
        </w:rPr>
        <w:t xml:space="preserve"> </w:t>
      </w:r>
      <w:r w:rsidR="00945B94" w:rsidRPr="001E0970">
        <w:rPr>
          <w:rFonts w:eastAsia="Arial"/>
        </w:rPr>
        <w:t xml:space="preserve">be </w:t>
      </w:r>
      <w:r w:rsidR="004605D0" w:rsidRPr="001E0970">
        <w:rPr>
          <w:rFonts w:eastAsia="Arial"/>
        </w:rPr>
        <w:t xml:space="preserve">updated </w:t>
      </w:r>
      <w:r w:rsidR="00945B94" w:rsidRPr="001E0970">
        <w:rPr>
          <w:rFonts w:eastAsia="Arial"/>
        </w:rPr>
        <w:t>periodically</w:t>
      </w:r>
      <w:r w:rsidR="00F62291">
        <w:rPr>
          <w:rFonts w:eastAsia="Arial"/>
        </w:rPr>
        <w:t xml:space="preserve"> based </w:t>
      </w:r>
      <w:r w:rsidR="00913B10">
        <w:rPr>
          <w:rFonts w:eastAsia="Arial"/>
        </w:rPr>
        <w:t>on research reports and publicly available information. Such</w:t>
      </w:r>
      <w:r w:rsidR="00143C00">
        <w:rPr>
          <w:rFonts w:eastAsia="Arial"/>
        </w:rPr>
        <w:t xml:space="preserve"> updates could show stronger MEPS enforcement</w:t>
      </w:r>
      <w:r w:rsidR="00203D38">
        <w:rPr>
          <w:rFonts w:eastAsia="Arial"/>
        </w:rPr>
        <w:t xml:space="preserve"> trends</w:t>
      </w:r>
      <w:r w:rsidR="00143C00">
        <w:rPr>
          <w:rFonts w:eastAsia="Arial"/>
        </w:rPr>
        <w:t xml:space="preserve"> in Article 5 countries</w:t>
      </w:r>
      <w:r w:rsidR="00945B94" w:rsidRPr="001E0970">
        <w:rPr>
          <w:rFonts w:eastAsia="Arial"/>
        </w:rPr>
        <w:t>.</w:t>
      </w:r>
    </w:p>
    <w:p w14:paraId="04AEB93B" w14:textId="6E08B53B" w:rsidR="00802340" w:rsidRPr="001E0970" w:rsidRDefault="007E0005" w:rsidP="00061A2E">
      <w:pPr>
        <w:pStyle w:val="Heading1"/>
        <w:keepNext/>
        <w:numPr>
          <w:ilvl w:val="0"/>
          <w:numId w:val="0"/>
        </w:numPr>
        <w:rPr>
          <w:rFonts w:eastAsia="Arial"/>
          <w:u w:val="single"/>
        </w:rPr>
      </w:pPr>
      <w:r w:rsidRPr="000A7469">
        <w:rPr>
          <w:rFonts w:eastAsia="Arial"/>
          <w:u w:val="single"/>
        </w:rPr>
        <w:lastRenderedPageBreak/>
        <w:t>I</w:t>
      </w:r>
      <w:r w:rsidRPr="001E0970">
        <w:rPr>
          <w:rFonts w:eastAsia="Arial"/>
          <w:u w:val="single"/>
        </w:rPr>
        <w:t>mplementation and e</w:t>
      </w:r>
      <w:r w:rsidR="00802340" w:rsidRPr="001E0970">
        <w:rPr>
          <w:rFonts w:eastAsia="Arial"/>
          <w:u w:val="single"/>
        </w:rPr>
        <w:t xml:space="preserve">nforcement of MEPS </w:t>
      </w:r>
    </w:p>
    <w:p w14:paraId="25B9055D" w14:textId="45A182CA" w:rsidR="00E72783" w:rsidRPr="001E0970" w:rsidRDefault="0018141E" w:rsidP="000235B1">
      <w:pPr>
        <w:pStyle w:val="Heading1"/>
      </w:pPr>
      <w:r w:rsidRPr="001E0970">
        <w:t>The implementation and enforcement of national MEPS are challenged by the factors outlined below</w:t>
      </w:r>
      <w:r w:rsidR="00375513" w:rsidRPr="001E0970">
        <w:t xml:space="preserve">: </w:t>
      </w:r>
    </w:p>
    <w:p w14:paraId="75AE09E6" w14:textId="69E98F2A" w:rsidR="00BD7067" w:rsidRPr="001E0970" w:rsidRDefault="00BD7067" w:rsidP="007D1105">
      <w:pPr>
        <w:pStyle w:val="Heading2"/>
        <w:rPr>
          <w:lang w:eastAsia="en-US"/>
        </w:rPr>
      </w:pPr>
      <w:r w:rsidRPr="001E0970">
        <w:rPr>
          <w:lang w:eastAsia="en-US"/>
        </w:rPr>
        <w:t xml:space="preserve">Regional standards (e.g., </w:t>
      </w:r>
      <w:r w:rsidR="005E5621" w:rsidRPr="001E0970">
        <w:rPr>
          <w:lang w:eastAsia="en-US"/>
        </w:rPr>
        <w:t>ASEAN,</w:t>
      </w:r>
      <w:r w:rsidR="00FE758E" w:rsidRPr="001E0970">
        <w:rPr>
          <w:rStyle w:val="FootnoteReference"/>
          <w:rFonts w:eastAsia="Arial"/>
          <w:lang w:eastAsia="en-US"/>
        </w:rPr>
        <w:footnoteReference w:id="5"/>
      </w:r>
      <w:r w:rsidR="005E5621" w:rsidRPr="001E0970">
        <w:rPr>
          <w:lang w:eastAsia="en-US"/>
        </w:rPr>
        <w:t xml:space="preserve"> </w:t>
      </w:r>
      <w:r w:rsidRPr="001E0970">
        <w:rPr>
          <w:lang w:eastAsia="en-US"/>
        </w:rPr>
        <w:t>CARICOM</w:t>
      </w:r>
      <w:r w:rsidR="00FE758E" w:rsidRPr="001E0970">
        <w:rPr>
          <w:lang w:eastAsia="en-US"/>
        </w:rPr>
        <w:t>,</w:t>
      </w:r>
      <w:r w:rsidR="008C2409" w:rsidRPr="001E0970">
        <w:rPr>
          <w:rStyle w:val="FootnoteReference"/>
          <w:rFonts w:eastAsia="Arial"/>
          <w:lang w:eastAsia="en-US"/>
        </w:rPr>
        <w:footnoteReference w:id="6"/>
      </w:r>
      <w:r w:rsidR="00011465" w:rsidRPr="001E0970">
        <w:rPr>
          <w:lang w:eastAsia="en-US"/>
        </w:rPr>
        <w:t xml:space="preserve"> </w:t>
      </w:r>
      <w:r w:rsidR="00235C9F" w:rsidRPr="001E0970">
        <w:rPr>
          <w:lang w:eastAsia="en-US"/>
        </w:rPr>
        <w:t>EAC</w:t>
      </w:r>
      <w:r w:rsidR="00FE758E" w:rsidRPr="001E0970">
        <w:rPr>
          <w:lang w:eastAsia="en-US"/>
        </w:rPr>
        <w:t>,</w:t>
      </w:r>
      <w:r w:rsidR="00235C9F" w:rsidRPr="001E0970">
        <w:rPr>
          <w:rStyle w:val="FootnoteReference"/>
          <w:rFonts w:eastAsia="Arial"/>
          <w:lang w:eastAsia="en-US"/>
        </w:rPr>
        <w:footnoteReference w:id="7"/>
      </w:r>
      <w:r w:rsidR="00235C9F" w:rsidRPr="001E0970">
        <w:rPr>
          <w:lang w:eastAsia="en-US"/>
        </w:rPr>
        <w:t xml:space="preserve"> </w:t>
      </w:r>
      <w:r w:rsidR="00011465" w:rsidRPr="001E0970">
        <w:rPr>
          <w:lang w:eastAsia="en-US"/>
        </w:rPr>
        <w:t>ECOWAS</w:t>
      </w:r>
      <w:r w:rsidR="006E19CD">
        <w:rPr>
          <w:lang w:eastAsia="en-US"/>
        </w:rPr>
        <w:t>)</w:t>
      </w:r>
      <w:r w:rsidR="00876D43" w:rsidRPr="001E0970">
        <w:rPr>
          <w:rStyle w:val="FootnoteReference"/>
          <w:rFonts w:eastAsia="Arial"/>
          <w:lang w:eastAsia="en-US"/>
        </w:rPr>
        <w:footnoteReference w:id="8"/>
      </w:r>
      <w:r w:rsidRPr="001E0970">
        <w:rPr>
          <w:lang w:eastAsia="en-US"/>
        </w:rPr>
        <w:t xml:space="preserve"> are recogni</w:t>
      </w:r>
      <w:r w:rsidR="009809AF" w:rsidRPr="001E0970">
        <w:rPr>
          <w:lang w:eastAsia="en-US"/>
        </w:rPr>
        <w:t>z</w:t>
      </w:r>
      <w:r w:rsidRPr="001E0970">
        <w:rPr>
          <w:lang w:eastAsia="en-US"/>
        </w:rPr>
        <w:t>ed</w:t>
      </w:r>
      <w:r w:rsidR="00B40FCE" w:rsidRPr="001E0970">
        <w:rPr>
          <w:lang w:eastAsia="en-US"/>
        </w:rPr>
        <w:t xml:space="preserve"> by countries in those regions</w:t>
      </w:r>
      <w:r w:rsidR="00E639CC">
        <w:rPr>
          <w:lang w:eastAsia="en-US"/>
        </w:rPr>
        <w:t>. How</w:t>
      </w:r>
      <w:r w:rsidRPr="001E0970">
        <w:rPr>
          <w:lang w:eastAsia="en-US"/>
        </w:rPr>
        <w:t xml:space="preserve">ever, </w:t>
      </w:r>
      <w:r w:rsidR="008E5F46">
        <w:rPr>
          <w:lang w:eastAsia="en-US"/>
        </w:rPr>
        <w:t xml:space="preserve">the process of </w:t>
      </w:r>
      <w:r w:rsidRPr="001E0970">
        <w:rPr>
          <w:lang w:eastAsia="en-US"/>
        </w:rPr>
        <w:t xml:space="preserve">translating these </w:t>
      </w:r>
      <w:r w:rsidR="008E5F46">
        <w:rPr>
          <w:lang w:eastAsia="en-US"/>
        </w:rPr>
        <w:t xml:space="preserve">standards </w:t>
      </w:r>
      <w:r w:rsidRPr="001E0970">
        <w:rPr>
          <w:lang w:eastAsia="en-US"/>
        </w:rPr>
        <w:t>into national legislation remains lengthy</w:t>
      </w:r>
      <w:r w:rsidR="008E5F46">
        <w:rPr>
          <w:lang w:eastAsia="en-US"/>
        </w:rPr>
        <w:t>, as it requires</w:t>
      </w:r>
      <w:r w:rsidR="00F10876" w:rsidRPr="001E0970">
        <w:rPr>
          <w:lang w:eastAsia="en-US"/>
        </w:rPr>
        <w:t xml:space="preserve"> </w:t>
      </w:r>
      <w:r w:rsidR="00D313A7" w:rsidRPr="001E0970">
        <w:rPr>
          <w:lang w:eastAsia="en-US"/>
        </w:rPr>
        <w:t>align</w:t>
      </w:r>
      <w:r w:rsidR="00702D68">
        <w:rPr>
          <w:lang w:eastAsia="en-US"/>
        </w:rPr>
        <w:t>ment with</w:t>
      </w:r>
      <w:r w:rsidR="00D313A7" w:rsidRPr="001E0970">
        <w:rPr>
          <w:lang w:eastAsia="en-US"/>
        </w:rPr>
        <w:t xml:space="preserve"> national </w:t>
      </w:r>
      <w:r w:rsidR="004E47DF">
        <w:rPr>
          <w:lang w:eastAsia="en-US"/>
        </w:rPr>
        <w:t>circumstances</w:t>
      </w:r>
      <w:r w:rsidR="00DD279B">
        <w:rPr>
          <w:lang w:eastAsia="en-US"/>
        </w:rPr>
        <w:t>.</w:t>
      </w:r>
      <w:r w:rsidRPr="001E0970">
        <w:rPr>
          <w:lang w:eastAsia="en-US"/>
        </w:rPr>
        <w:t xml:space="preserve"> </w:t>
      </w:r>
      <w:r w:rsidR="00DD279B">
        <w:rPr>
          <w:lang w:eastAsia="en-US"/>
        </w:rPr>
        <w:t>This</w:t>
      </w:r>
      <w:r w:rsidR="004E47DF">
        <w:rPr>
          <w:lang w:eastAsia="en-US"/>
        </w:rPr>
        <w:t xml:space="preserve"> can </w:t>
      </w:r>
      <w:r w:rsidRPr="001E0970">
        <w:rPr>
          <w:lang w:eastAsia="en-US"/>
        </w:rPr>
        <w:t xml:space="preserve">limit the recognition of regional </w:t>
      </w:r>
      <w:r w:rsidR="00C7075E" w:rsidRPr="001E0970">
        <w:rPr>
          <w:lang w:eastAsia="en-US"/>
        </w:rPr>
        <w:t>energy</w:t>
      </w:r>
      <w:r w:rsidR="0097748D" w:rsidRPr="001E0970">
        <w:rPr>
          <w:lang w:eastAsia="en-US"/>
        </w:rPr>
        <w:noBreakHyphen/>
      </w:r>
      <w:r w:rsidR="00C7075E" w:rsidRPr="001E0970">
        <w:rPr>
          <w:lang w:eastAsia="en-US"/>
        </w:rPr>
        <w:t>efficiency testing centres</w:t>
      </w:r>
      <w:r w:rsidR="00FC654F">
        <w:rPr>
          <w:lang w:eastAsia="en-US"/>
        </w:rPr>
        <w:t xml:space="preserve"> by the countries</w:t>
      </w:r>
      <w:r w:rsidR="00DD279B">
        <w:rPr>
          <w:lang w:eastAsia="en-US"/>
        </w:rPr>
        <w:t xml:space="preserve"> and</w:t>
      </w:r>
      <w:r w:rsidR="000748D3" w:rsidRPr="001E0970">
        <w:rPr>
          <w:lang w:eastAsia="en-US"/>
        </w:rPr>
        <w:t xml:space="preserve"> is expected to have </w:t>
      </w:r>
      <w:r w:rsidR="00D55723">
        <w:rPr>
          <w:lang w:eastAsia="en-US"/>
        </w:rPr>
        <w:t>implications</w:t>
      </w:r>
      <w:r w:rsidR="000748D3" w:rsidRPr="001E0970">
        <w:rPr>
          <w:lang w:eastAsia="en-US"/>
        </w:rPr>
        <w:t xml:space="preserve"> on </w:t>
      </w:r>
      <w:r w:rsidR="001E0970">
        <w:rPr>
          <w:lang w:eastAsia="en-US"/>
        </w:rPr>
        <w:t xml:space="preserve">the </w:t>
      </w:r>
      <w:r w:rsidR="00C7075E" w:rsidRPr="001E0970">
        <w:rPr>
          <w:lang w:eastAsia="en-US"/>
        </w:rPr>
        <w:t xml:space="preserve">viability of operation of </w:t>
      </w:r>
      <w:r w:rsidR="000E16AD">
        <w:rPr>
          <w:lang w:eastAsia="en-US"/>
        </w:rPr>
        <w:t xml:space="preserve">such </w:t>
      </w:r>
      <w:r w:rsidR="00C7075E" w:rsidRPr="001E0970">
        <w:rPr>
          <w:lang w:eastAsia="en-US"/>
        </w:rPr>
        <w:t>centres</w:t>
      </w:r>
      <w:r w:rsidR="00505BA2" w:rsidRPr="001E0970">
        <w:rPr>
          <w:lang w:eastAsia="en-US"/>
        </w:rPr>
        <w:t>.</w:t>
      </w:r>
      <w:r w:rsidR="008822CB" w:rsidRPr="008822CB">
        <w:rPr>
          <w:lang w:eastAsia="en-US"/>
        </w:rPr>
        <w:t xml:space="preserve"> For example, the member countries of ASEAN have agreed to adopt ISO 5151:2010 as the unified standard for testing the energy performance of room air</w:t>
      </w:r>
      <w:r w:rsidR="009778E5">
        <w:rPr>
          <w:lang w:eastAsia="en-US"/>
        </w:rPr>
        <w:t xml:space="preserve"> </w:t>
      </w:r>
      <w:r w:rsidR="008822CB" w:rsidRPr="008822CB">
        <w:rPr>
          <w:lang w:eastAsia="en-US"/>
        </w:rPr>
        <w:t>conditioners and are transitioning to ISO</w:t>
      </w:r>
      <w:r w:rsidR="009778E5">
        <w:rPr>
          <w:lang w:eastAsia="en-US"/>
        </w:rPr>
        <w:t> </w:t>
      </w:r>
      <w:r w:rsidR="008822CB" w:rsidRPr="008822CB">
        <w:rPr>
          <w:lang w:eastAsia="en-US"/>
        </w:rPr>
        <w:t xml:space="preserve">16358 (which measures Cooling Seasonal Performance Factor (CSPF)) to better reflect seasonal energy efficiency. The Gulf Cooperation Council (GCC) region (comprising Bahrain, Kuwait, Oman, Qatar, Saudi Arabia, </w:t>
      </w:r>
      <w:r w:rsidR="009778E5">
        <w:rPr>
          <w:lang w:eastAsia="en-US"/>
        </w:rPr>
        <w:t xml:space="preserve">and </w:t>
      </w:r>
      <w:r w:rsidR="008822CB" w:rsidRPr="008822CB">
        <w:rPr>
          <w:lang w:eastAsia="en-US"/>
        </w:rPr>
        <w:t>the United Arab Emirates) has a largely harmonized framework for the testing and labelling of refrigeration and air-conditioning (RAC) appliances, facilitated by the GCC Standardization Organization (GSO). While harmonized GSO standards exist, member states often implement them through their own national regulatory bodies (e.g., SASO</w:t>
      </w:r>
      <w:r w:rsidR="008822CB" w:rsidRPr="008822CB">
        <w:rPr>
          <w:vertAlign w:val="superscript"/>
          <w:lang w:eastAsia="en-US"/>
        </w:rPr>
        <w:footnoteReference w:id="9"/>
      </w:r>
      <w:r w:rsidR="008822CB" w:rsidRPr="008822CB">
        <w:rPr>
          <w:lang w:eastAsia="en-US"/>
        </w:rPr>
        <w:t xml:space="preserve"> in Saudi Arabia, MoIAT</w:t>
      </w:r>
      <w:r w:rsidR="008822CB" w:rsidRPr="008822CB">
        <w:rPr>
          <w:vertAlign w:val="superscript"/>
          <w:lang w:eastAsia="en-US"/>
        </w:rPr>
        <w:footnoteReference w:id="10"/>
      </w:r>
      <w:r w:rsidR="008822CB" w:rsidRPr="008822CB">
        <w:rPr>
          <w:lang w:eastAsia="en-US"/>
        </w:rPr>
        <w:t>/ESMA</w:t>
      </w:r>
      <w:r w:rsidR="008822CB" w:rsidRPr="008822CB">
        <w:rPr>
          <w:vertAlign w:val="superscript"/>
          <w:lang w:eastAsia="en-US"/>
        </w:rPr>
        <w:footnoteReference w:id="11"/>
      </w:r>
      <w:r w:rsidR="008822CB" w:rsidRPr="008822CB">
        <w:rPr>
          <w:lang w:eastAsia="en-US"/>
        </w:rPr>
        <w:t xml:space="preserve"> in the United Arab Emirates), sometimes with additional local requirements.</w:t>
      </w:r>
    </w:p>
    <w:p w14:paraId="7BDC00A5" w14:textId="38AD0FBC" w:rsidR="00A33FA2" w:rsidRPr="001E0970" w:rsidRDefault="003B0851" w:rsidP="007D1105">
      <w:pPr>
        <w:pStyle w:val="Heading2"/>
        <w:rPr>
          <w:lang w:eastAsia="en-US"/>
        </w:rPr>
      </w:pPr>
      <w:r w:rsidRPr="001E0970">
        <w:rPr>
          <w:lang w:eastAsia="en-US"/>
        </w:rPr>
        <w:t xml:space="preserve">Based on information </w:t>
      </w:r>
      <w:r w:rsidR="001223C1" w:rsidRPr="001E0970">
        <w:rPr>
          <w:lang w:eastAsia="en-US"/>
        </w:rPr>
        <w:t xml:space="preserve">on </w:t>
      </w:r>
      <w:r w:rsidR="009E0937">
        <w:rPr>
          <w:lang w:eastAsia="en-US"/>
        </w:rPr>
        <w:t xml:space="preserve">the </w:t>
      </w:r>
      <w:r w:rsidR="009E0937" w:rsidRPr="001E0970">
        <w:rPr>
          <w:lang w:eastAsia="en-US"/>
        </w:rPr>
        <w:t xml:space="preserve">availability </w:t>
      </w:r>
      <w:r w:rsidR="009E0937">
        <w:rPr>
          <w:lang w:eastAsia="en-US"/>
        </w:rPr>
        <w:t xml:space="preserve">of </w:t>
      </w:r>
      <w:r w:rsidR="001223C1" w:rsidRPr="001E0970">
        <w:rPr>
          <w:lang w:eastAsia="en-US"/>
        </w:rPr>
        <w:t xml:space="preserve">MEPS </w:t>
      </w:r>
      <w:r w:rsidR="00F14AFB">
        <w:rPr>
          <w:lang w:eastAsia="en-US"/>
        </w:rPr>
        <w:t>across</w:t>
      </w:r>
      <w:r w:rsidR="001223C1" w:rsidRPr="001E0970">
        <w:rPr>
          <w:lang w:eastAsia="en-US"/>
        </w:rPr>
        <w:t xml:space="preserve"> countries, </w:t>
      </w:r>
      <w:r w:rsidR="00081A4C" w:rsidRPr="001E0970">
        <w:rPr>
          <w:lang w:eastAsia="en-US"/>
        </w:rPr>
        <w:t xml:space="preserve">it can be noted that </w:t>
      </w:r>
      <w:r w:rsidR="00D56A9B" w:rsidRPr="001E0970">
        <w:rPr>
          <w:lang w:eastAsia="en-US"/>
        </w:rPr>
        <w:t>several</w:t>
      </w:r>
      <w:r w:rsidR="00081A4C" w:rsidRPr="001E0970">
        <w:rPr>
          <w:lang w:eastAsia="en-US"/>
        </w:rPr>
        <w:t xml:space="preserve"> countries </w:t>
      </w:r>
      <w:r w:rsidR="00A94FA8">
        <w:rPr>
          <w:lang w:eastAsia="en-US"/>
        </w:rPr>
        <w:t>have adopted</w:t>
      </w:r>
      <w:r w:rsidR="00081A4C" w:rsidRPr="001E0970">
        <w:rPr>
          <w:lang w:eastAsia="en-US"/>
        </w:rPr>
        <w:t xml:space="preserve"> MEPS</w:t>
      </w:r>
      <w:r w:rsidR="009054AE" w:rsidRPr="001E0970">
        <w:rPr>
          <w:lang w:eastAsia="en-US"/>
        </w:rPr>
        <w:t>,</w:t>
      </w:r>
      <w:r w:rsidR="00081A4C" w:rsidRPr="001E0970">
        <w:rPr>
          <w:lang w:eastAsia="en-US"/>
        </w:rPr>
        <w:t xml:space="preserve"> either</w:t>
      </w:r>
      <w:r w:rsidR="005601C9">
        <w:rPr>
          <w:lang w:eastAsia="en-US"/>
        </w:rPr>
        <w:t xml:space="preserve"> on a</w:t>
      </w:r>
      <w:r w:rsidR="00081A4C" w:rsidRPr="001E0970">
        <w:rPr>
          <w:lang w:eastAsia="en-US"/>
        </w:rPr>
        <w:t xml:space="preserve"> </w:t>
      </w:r>
      <w:r w:rsidR="005813E1" w:rsidRPr="001E0970">
        <w:rPr>
          <w:lang w:eastAsia="en-US"/>
        </w:rPr>
        <w:t>voluntary or mandatory</w:t>
      </w:r>
      <w:r w:rsidR="005601C9">
        <w:rPr>
          <w:lang w:eastAsia="en-US"/>
        </w:rPr>
        <w:t xml:space="preserve"> basis</w:t>
      </w:r>
      <w:r w:rsidR="008C58D0" w:rsidRPr="001E0970">
        <w:rPr>
          <w:lang w:eastAsia="en-US"/>
        </w:rPr>
        <w:t>,</w:t>
      </w:r>
      <w:r w:rsidR="005813E1" w:rsidRPr="001E0970">
        <w:rPr>
          <w:lang w:eastAsia="en-US"/>
        </w:rPr>
        <w:t xml:space="preserve"> taking national circumstances</w:t>
      </w:r>
      <w:r w:rsidR="003E64DF" w:rsidRPr="003E64DF">
        <w:rPr>
          <w:lang w:eastAsia="en-US"/>
        </w:rPr>
        <w:t xml:space="preserve"> </w:t>
      </w:r>
      <w:r w:rsidR="003E64DF" w:rsidRPr="001E0970">
        <w:rPr>
          <w:lang w:eastAsia="en-US"/>
        </w:rPr>
        <w:t>into</w:t>
      </w:r>
      <w:r w:rsidR="003E64DF">
        <w:rPr>
          <w:lang w:eastAsia="en-US"/>
        </w:rPr>
        <w:t xml:space="preserve"> account</w:t>
      </w:r>
      <w:r w:rsidR="001D2069">
        <w:rPr>
          <w:lang w:eastAsia="en-US"/>
        </w:rPr>
        <w:t>.</w:t>
      </w:r>
      <w:r w:rsidR="005813E1" w:rsidRPr="001E0970">
        <w:rPr>
          <w:lang w:eastAsia="en-US"/>
        </w:rPr>
        <w:t xml:space="preserve"> </w:t>
      </w:r>
      <w:r w:rsidR="00762C3E">
        <w:rPr>
          <w:lang w:eastAsia="en-US"/>
        </w:rPr>
        <w:t>There is also an increasing trend</w:t>
      </w:r>
      <w:r w:rsidR="005813E1" w:rsidRPr="001E0970">
        <w:rPr>
          <w:lang w:eastAsia="en-US"/>
        </w:rPr>
        <w:t xml:space="preserve"> </w:t>
      </w:r>
      <w:r w:rsidR="00F26CDD" w:rsidRPr="001E0970">
        <w:rPr>
          <w:lang w:eastAsia="en-US"/>
        </w:rPr>
        <w:t>toward</w:t>
      </w:r>
      <w:r w:rsidR="00246054">
        <w:rPr>
          <w:lang w:eastAsia="en-US"/>
        </w:rPr>
        <w:t xml:space="preserve"> the adoption of</w:t>
      </w:r>
      <w:r w:rsidR="00F26CDD" w:rsidRPr="001E0970">
        <w:rPr>
          <w:lang w:eastAsia="en-US"/>
        </w:rPr>
        <w:t xml:space="preserve"> mandatory MEPS</w:t>
      </w:r>
      <w:r w:rsidR="00C46D59" w:rsidRPr="001E0970">
        <w:rPr>
          <w:lang w:eastAsia="en-US"/>
        </w:rPr>
        <w:t>/labelling standards</w:t>
      </w:r>
      <w:r w:rsidR="00484FB9">
        <w:rPr>
          <w:lang w:eastAsia="en-US"/>
        </w:rPr>
        <w:t>,</w:t>
      </w:r>
      <w:r w:rsidR="0031546E" w:rsidRPr="001E0970">
        <w:rPr>
          <w:lang w:eastAsia="en-US"/>
        </w:rPr>
        <w:t xml:space="preserve"> </w:t>
      </w:r>
      <w:r w:rsidR="00E55505" w:rsidRPr="001E0970">
        <w:rPr>
          <w:lang w:eastAsia="en-US"/>
        </w:rPr>
        <w:t>as this would result in stronger enforcement</w:t>
      </w:r>
      <w:r w:rsidR="009631A2" w:rsidRPr="001E0970">
        <w:rPr>
          <w:lang w:eastAsia="en-US"/>
        </w:rPr>
        <w:t xml:space="preserve"> of upgraded standards</w:t>
      </w:r>
      <w:r w:rsidR="00C46D59" w:rsidRPr="001E0970">
        <w:rPr>
          <w:lang w:eastAsia="en-US"/>
        </w:rPr>
        <w:t xml:space="preserve"> and </w:t>
      </w:r>
      <w:r w:rsidR="005509CF" w:rsidRPr="001E0970">
        <w:rPr>
          <w:lang w:eastAsia="en-US"/>
        </w:rPr>
        <w:t xml:space="preserve">framework </w:t>
      </w:r>
      <w:r w:rsidR="001D2069">
        <w:rPr>
          <w:lang w:eastAsia="en-US"/>
        </w:rPr>
        <w:t xml:space="preserve">to improve </w:t>
      </w:r>
      <w:r w:rsidR="00B46012">
        <w:rPr>
          <w:lang w:eastAsia="en-US"/>
        </w:rPr>
        <w:t xml:space="preserve">consumer </w:t>
      </w:r>
      <w:r w:rsidR="005F5E65" w:rsidRPr="001E0970">
        <w:rPr>
          <w:lang w:eastAsia="en-US"/>
        </w:rPr>
        <w:t xml:space="preserve">product </w:t>
      </w:r>
      <w:r w:rsidR="005509CF" w:rsidRPr="001E0970">
        <w:rPr>
          <w:lang w:eastAsia="en-US"/>
        </w:rPr>
        <w:t>quality awareness</w:t>
      </w:r>
      <w:r w:rsidR="00F14AFB">
        <w:rPr>
          <w:lang w:eastAsia="en-US"/>
        </w:rPr>
        <w:t>.</w:t>
      </w:r>
      <w:r w:rsidR="00081A4C" w:rsidRPr="001E0970">
        <w:rPr>
          <w:lang w:eastAsia="en-US"/>
        </w:rPr>
        <w:t xml:space="preserve"> </w:t>
      </w:r>
      <w:r w:rsidR="00F14AFB">
        <w:rPr>
          <w:lang w:eastAsia="en-US"/>
        </w:rPr>
        <w:t>T</w:t>
      </w:r>
      <w:r w:rsidR="00EE104F" w:rsidRPr="001E0970">
        <w:rPr>
          <w:lang w:eastAsia="en-US"/>
        </w:rPr>
        <w:t>he level of MEPS</w:t>
      </w:r>
      <w:r w:rsidR="005B2DE9">
        <w:rPr>
          <w:lang w:eastAsia="en-US"/>
        </w:rPr>
        <w:t>, as well as the</w:t>
      </w:r>
      <w:r w:rsidR="00EE104F" w:rsidRPr="001E0970">
        <w:rPr>
          <w:lang w:eastAsia="en-US"/>
        </w:rPr>
        <w:t xml:space="preserve"> processes </w:t>
      </w:r>
      <w:r w:rsidR="005B2DE9">
        <w:rPr>
          <w:lang w:eastAsia="en-US"/>
        </w:rPr>
        <w:t xml:space="preserve">for their </w:t>
      </w:r>
      <w:r w:rsidR="00EE104F" w:rsidRPr="001E0970">
        <w:rPr>
          <w:lang w:eastAsia="en-US"/>
        </w:rPr>
        <w:t>updating and upgrading</w:t>
      </w:r>
      <w:r w:rsidR="00183949">
        <w:rPr>
          <w:lang w:eastAsia="en-US"/>
        </w:rPr>
        <w:t>,</w:t>
      </w:r>
      <w:r w:rsidR="00EE104F" w:rsidRPr="001E0970">
        <w:rPr>
          <w:lang w:eastAsia="en-US"/>
        </w:rPr>
        <w:t xml:space="preserve"> var</w:t>
      </w:r>
      <w:r w:rsidR="00375C7A">
        <w:rPr>
          <w:lang w:eastAsia="en-US"/>
        </w:rPr>
        <w:t>y</w:t>
      </w:r>
      <w:r w:rsidR="00EE104F" w:rsidRPr="001E0970">
        <w:rPr>
          <w:lang w:eastAsia="en-US"/>
        </w:rPr>
        <w:t xml:space="preserve"> </w:t>
      </w:r>
      <w:r w:rsidR="008F3AD1">
        <w:rPr>
          <w:lang w:eastAsia="en-US"/>
        </w:rPr>
        <w:t xml:space="preserve">depending </w:t>
      </w:r>
      <w:r w:rsidR="00EE104F" w:rsidRPr="001E0970">
        <w:rPr>
          <w:lang w:eastAsia="en-US"/>
        </w:rPr>
        <w:t>on national circumstances.</w:t>
      </w:r>
      <w:r w:rsidR="005E55F7">
        <w:rPr>
          <w:lang w:eastAsia="en-US"/>
        </w:rPr>
        <w:t xml:space="preserve"> This poses a challenge in making the choice of testing centres at a regional level that suits the needs of the specific region.</w:t>
      </w:r>
    </w:p>
    <w:p w14:paraId="031C76BE" w14:textId="75143CCE" w:rsidR="00F64403" w:rsidRPr="001E0970" w:rsidRDefault="00F64403" w:rsidP="007D1105">
      <w:pPr>
        <w:pStyle w:val="Heading2"/>
        <w:rPr>
          <w:lang w:eastAsia="en-US"/>
        </w:rPr>
      </w:pPr>
      <w:r w:rsidRPr="001E0970">
        <w:rPr>
          <w:lang w:eastAsia="en-US"/>
        </w:rPr>
        <w:t xml:space="preserve">Several LVC and </w:t>
      </w:r>
      <w:r w:rsidR="008C58D0" w:rsidRPr="001E0970">
        <w:rPr>
          <w:lang w:eastAsia="en-US"/>
        </w:rPr>
        <w:t>very-</w:t>
      </w:r>
      <w:r w:rsidRPr="001E0970">
        <w:rPr>
          <w:lang w:eastAsia="en-US"/>
        </w:rPr>
        <w:t>LVC countries rely on energy‑labelling schemes rather than MEPS</w:t>
      </w:r>
      <w:r w:rsidR="00793080">
        <w:rPr>
          <w:lang w:eastAsia="en-US"/>
        </w:rPr>
        <w:t>.</w:t>
      </w:r>
      <w:r w:rsidRPr="001E0970">
        <w:rPr>
          <w:lang w:eastAsia="en-US"/>
        </w:rPr>
        <w:t xml:space="preserve"> </w:t>
      </w:r>
      <w:r w:rsidR="00793080">
        <w:rPr>
          <w:lang w:eastAsia="en-US"/>
        </w:rPr>
        <w:t xml:space="preserve">While </w:t>
      </w:r>
      <w:r w:rsidRPr="001E0970">
        <w:rPr>
          <w:lang w:eastAsia="en-US"/>
        </w:rPr>
        <w:t xml:space="preserve">this </w:t>
      </w:r>
      <w:r w:rsidR="00793080">
        <w:rPr>
          <w:lang w:eastAsia="en-US"/>
        </w:rPr>
        <w:t xml:space="preserve">helps </w:t>
      </w:r>
      <w:r w:rsidRPr="001E0970">
        <w:rPr>
          <w:lang w:eastAsia="en-US"/>
        </w:rPr>
        <w:t>improv</w:t>
      </w:r>
      <w:r w:rsidR="00793080">
        <w:rPr>
          <w:lang w:eastAsia="en-US"/>
        </w:rPr>
        <w:t>e</w:t>
      </w:r>
      <w:r w:rsidRPr="001E0970">
        <w:rPr>
          <w:lang w:eastAsia="en-US"/>
        </w:rPr>
        <w:t xml:space="preserve"> consumer awareness </w:t>
      </w:r>
      <w:r w:rsidR="00822909">
        <w:rPr>
          <w:lang w:eastAsia="en-US"/>
        </w:rPr>
        <w:t>of</w:t>
      </w:r>
      <w:r w:rsidR="00822909" w:rsidRPr="001E0970">
        <w:rPr>
          <w:lang w:eastAsia="en-US"/>
        </w:rPr>
        <w:t xml:space="preserve"> </w:t>
      </w:r>
      <w:r w:rsidRPr="001E0970">
        <w:rPr>
          <w:lang w:eastAsia="en-US"/>
        </w:rPr>
        <w:t>energy</w:t>
      </w:r>
      <w:r w:rsidR="00A81E0B">
        <w:rPr>
          <w:lang w:eastAsia="en-US"/>
        </w:rPr>
        <w:t>-</w:t>
      </w:r>
      <w:r w:rsidRPr="001E0970">
        <w:rPr>
          <w:lang w:eastAsia="en-US"/>
        </w:rPr>
        <w:t>efficient products</w:t>
      </w:r>
      <w:r w:rsidR="005F1F81">
        <w:rPr>
          <w:lang w:eastAsia="en-US"/>
        </w:rPr>
        <w:t>, it does</w:t>
      </w:r>
      <w:r w:rsidRPr="001E0970">
        <w:rPr>
          <w:lang w:eastAsia="en-US"/>
        </w:rPr>
        <w:t xml:space="preserve"> not necessarily ensur</w:t>
      </w:r>
      <w:r w:rsidR="003B5753">
        <w:rPr>
          <w:lang w:eastAsia="en-US"/>
        </w:rPr>
        <w:t>e</w:t>
      </w:r>
      <w:r w:rsidRPr="001E0970">
        <w:rPr>
          <w:lang w:eastAsia="en-US"/>
        </w:rPr>
        <w:t xml:space="preserve"> higher energy‑efficiency performance of those products.  It must</w:t>
      </w:r>
      <w:r w:rsidR="00A21247">
        <w:rPr>
          <w:lang w:eastAsia="en-US"/>
        </w:rPr>
        <w:t>,</w:t>
      </w:r>
      <w:r w:rsidRPr="001E0970">
        <w:rPr>
          <w:lang w:eastAsia="en-US"/>
        </w:rPr>
        <w:t xml:space="preserve"> however</w:t>
      </w:r>
      <w:r w:rsidR="00A21247">
        <w:rPr>
          <w:lang w:eastAsia="en-US"/>
        </w:rPr>
        <w:t>,</w:t>
      </w:r>
      <w:r w:rsidRPr="001E0970">
        <w:rPr>
          <w:lang w:eastAsia="en-US"/>
        </w:rPr>
        <w:t xml:space="preserve"> be noted that labelling programmes are easily understood by consumers and play a key role in accelerat</w:t>
      </w:r>
      <w:r w:rsidR="003F2771">
        <w:rPr>
          <w:lang w:eastAsia="en-US"/>
        </w:rPr>
        <w:t>ing the</w:t>
      </w:r>
      <w:r w:rsidRPr="001E0970">
        <w:rPr>
          <w:lang w:eastAsia="en-US"/>
        </w:rPr>
        <w:t xml:space="preserve"> purchase and use of energy</w:t>
      </w:r>
      <w:r w:rsidR="00907A33">
        <w:rPr>
          <w:lang w:eastAsia="en-US"/>
        </w:rPr>
        <w:t>-</w:t>
      </w:r>
      <w:r w:rsidRPr="001E0970">
        <w:rPr>
          <w:lang w:eastAsia="en-US"/>
        </w:rPr>
        <w:t>efficient products.</w:t>
      </w:r>
      <w:r w:rsidR="00625741">
        <w:rPr>
          <w:lang w:eastAsia="en-US"/>
        </w:rPr>
        <w:t xml:space="preserve"> While this results in non</w:t>
      </w:r>
      <w:r w:rsidR="003C29C6">
        <w:rPr>
          <w:lang w:eastAsia="en-US"/>
        </w:rPr>
        <w:noBreakHyphen/>
      </w:r>
      <w:r w:rsidR="00625741">
        <w:rPr>
          <w:lang w:eastAsia="en-US"/>
        </w:rPr>
        <w:t xml:space="preserve">availability of MEPS as a regulatory instrument, the markets </w:t>
      </w:r>
      <w:r w:rsidR="00C76D97">
        <w:rPr>
          <w:lang w:eastAsia="en-US"/>
        </w:rPr>
        <w:t>continue to adopt energy</w:t>
      </w:r>
      <w:r w:rsidR="002209A6">
        <w:rPr>
          <w:lang w:eastAsia="en-US"/>
        </w:rPr>
        <w:noBreakHyphen/>
      </w:r>
      <w:r w:rsidR="00C76D97">
        <w:rPr>
          <w:lang w:eastAsia="en-US"/>
        </w:rPr>
        <w:t>efficient equipment due to the labelling schemes.</w:t>
      </w:r>
    </w:p>
    <w:p w14:paraId="08AA651A" w14:textId="327BB1CD" w:rsidR="00F56761" w:rsidRPr="001E0970" w:rsidRDefault="00F56761" w:rsidP="007D1105">
      <w:pPr>
        <w:pStyle w:val="Heading2"/>
        <w:rPr>
          <w:lang w:eastAsia="en-US"/>
        </w:rPr>
      </w:pPr>
      <w:r w:rsidRPr="001E0970">
        <w:rPr>
          <w:lang w:eastAsia="en-US"/>
        </w:rPr>
        <w:t>Some countries accept certification from a neighbouring “reference country” with established MEPS and accredited facilities</w:t>
      </w:r>
      <w:r w:rsidR="00A5322A">
        <w:rPr>
          <w:lang w:eastAsia="en-US"/>
        </w:rPr>
        <w:t>.</w:t>
      </w:r>
      <w:r w:rsidRPr="001E0970">
        <w:rPr>
          <w:lang w:eastAsia="en-US"/>
        </w:rPr>
        <w:t xml:space="preserve"> </w:t>
      </w:r>
      <w:r w:rsidR="00A5322A" w:rsidRPr="001E0970">
        <w:rPr>
          <w:lang w:eastAsia="en-US"/>
        </w:rPr>
        <w:t>H</w:t>
      </w:r>
      <w:r w:rsidRPr="001E0970">
        <w:rPr>
          <w:lang w:eastAsia="en-US"/>
        </w:rPr>
        <w:t xml:space="preserve">owever, product listings or registries in those reference countries could create entry barriers of additional players whose products are not registered in those reference countries.  </w:t>
      </w:r>
    </w:p>
    <w:p w14:paraId="5E01C2CE" w14:textId="78671332" w:rsidR="00F56761" w:rsidRPr="001E0970" w:rsidRDefault="00F56761" w:rsidP="007D1105">
      <w:pPr>
        <w:pStyle w:val="Heading2"/>
        <w:rPr>
          <w:lang w:eastAsia="en-US"/>
        </w:rPr>
      </w:pPr>
      <w:r w:rsidRPr="001E0970">
        <w:rPr>
          <w:lang w:eastAsia="en-US"/>
        </w:rPr>
        <w:t xml:space="preserve">Lack of market surveillance programmes on energy efficiency </w:t>
      </w:r>
      <w:r w:rsidR="00AC0121">
        <w:rPr>
          <w:lang w:eastAsia="en-US"/>
        </w:rPr>
        <w:t xml:space="preserve">to support </w:t>
      </w:r>
      <w:r w:rsidR="00020AB0">
        <w:rPr>
          <w:lang w:eastAsia="en-US"/>
        </w:rPr>
        <w:t xml:space="preserve">MEPS implementation </w:t>
      </w:r>
      <w:r w:rsidRPr="001E0970">
        <w:rPr>
          <w:lang w:eastAsia="en-US"/>
        </w:rPr>
        <w:t xml:space="preserve">is also an issue that could potentially result in non-conformant products </w:t>
      </w:r>
      <w:r w:rsidRPr="001E0970">
        <w:rPr>
          <w:lang w:eastAsia="en-US"/>
        </w:rPr>
        <w:lastRenderedPageBreak/>
        <w:t xml:space="preserve">being placed in the market; use of </w:t>
      </w:r>
      <w:r w:rsidR="00F746D8">
        <w:rPr>
          <w:lang w:eastAsia="en-US"/>
        </w:rPr>
        <w:t xml:space="preserve">a </w:t>
      </w:r>
      <w:r w:rsidRPr="001E0970">
        <w:rPr>
          <w:lang w:eastAsia="en-US"/>
        </w:rPr>
        <w:t>regional testing centre with strong governance model</w:t>
      </w:r>
      <w:r w:rsidR="00E2469D">
        <w:rPr>
          <w:lang w:eastAsia="en-US"/>
        </w:rPr>
        <w:t>,</w:t>
      </w:r>
      <w:r w:rsidR="000F2D5E">
        <w:rPr>
          <w:rStyle w:val="FootnoteReference"/>
          <w:rFonts w:eastAsia="Arial"/>
          <w:lang w:eastAsia="en-US"/>
        </w:rPr>
        <w:footnoteReference w:id="12"/>
      </w:r>
      <w:r w:rsidR="00735CBD">
        <w:rPr>
          <w:lang w:eastAsia="en-US"/>
        </w:rPr>
        <w:t xml:space="preserve"> </w:t>
      </w:r>
      <w:r w:rsidR="00E2469D">
        <w:rPr>
          <w:lang w:eastAsia="en-US"/>
        </w:rPr>
        <w:t xml:space="preserve">including market surveillance </w:t>
      </w:r>
      <w:r w:rsidRPr="001E0970">
        <w:rPr>
          <w:lang w:eastAsia="en-US"/>
        </w:rPr>
        <w:t>can result in controlling such non-conformant products through appropriately designed surveillance programmes</w:t>
      </w:r>
      <w:r w:rsidR="00505BA2" w:rsidRPr="001E0970">
        <w:rPr>
          <w:lang w:eastAsia="en-US"/>
        </w:rPr>
        <w:t>.</w:t>
      </w:r>
      <w:r w:rsidRPr="001E0970">
        <w:rPr>
          <w:lang w:eastAsia="en-US"/>
        </w:rPr>
        <w:t xml:space="preserve"> </w:t>
      </w:r>
    </w:p>
    <w:p w14:paraId="30BEBB1C" w14:textId="5FCCEA34" w:rsidR="00BD7067" w:rsidRPr="001E0970" w:rsidRDefault="00BD7067" w:rsidP="007D1105">
      <w:pPr>
        <w:pStyle w:val="Heading2"/>
        <w:rPr>
          <w:lang w:eastAsia="en-US"/>
        </w:rPr>
      </w:pPr>
      <w:r w:rsidRPr="001E0970">
        <w:rPr>
          <w:lang w:eastAsia="en-US"/>
        </w:rPr>
        <w:t>High logistical and ship</w:t>
      </w:r>
      <w:r w:rsidR="007E39D7">
        <w:rPr>
          <w:lang w:eastAsia="en-US"/>
        </w:rPr>
        <w:t>ping</w:t>
      </w:r>
      <w:r w:rsidRPr="001E0970">
        <w:rPr>
          <w:lang w:eastAsia="en-US"/>
        </w:rPr>
        <w:t xml:space="preserve"> costs</w:t>
      </w:r>
      <w:r w:rsidR="00203F95">
        <w:rPr>
          <w:lang w:eastAsia="en-US"/>
        </w:rPr>
        <w:t>,</w:t>
      </w:r>
      <w:r w:rsidRPr="001E0970">
        <w:rPr>
          <w:lang w:eastAsia="en-US"/>
        </w:rPr>
        <w:t xml:space="preserve"> as well as </w:t>
      </w:r>
      <w:r w:rsidR="007B6177">
        <w:rPr>
          <w:lang w:eastAsia="en-US"/>
        </w:rPr>
        <w:t>challenges</w:t>
      </w:r>
      <w:r w:rsidRPr="001E0970">
        <w:rPr>
          <w:lang w:eastAsia="en-US"/>
        </w:rPr>
        <w:t xml:space="preserve"> affecting </w:t>
      </w:r>
      <w:r w:rsidR="006D5490">
        <w:rPr>
          <w:lang w:eastAsia="en-US"/>
        </w:rPr>
        <w:t xml:space="preserve">the smooth </w:t>
      </w:r>
      <w:r w:rsidRPr="001E0970">
        <w:rPr>
          <w:lang w:eastAsia="en-US"/>
        </w:rPr>
        <w:t xml:space="preserve">movement of equipment </w:t>
      </w:r>
      <w:r w:rsidR="00ED3E11">
        <w:rPr>
          <w:lang w:eastAsia="en-US"/>
        </w:rPr>
        <w:t xml:space="preserve">among countries </w:t>
      </w:r>
      <w:r w:rsidRPr="001E0970">
        <w:rPr>
          <w:lang w:eastAsia="en-US"/>
        </w:rPr>
        <w:t>for testing</w:t>
      </w:r>
      <w:r w:rsidR="004407D8">
        <w:rPr>
          <w:lang w:eastAsia="en-US"/>
        </w:rPr>
        <w:t>,</w:t>
      </w:r>
      <w:r w:rsidRPr="001E0970">
        <w:rPr>
          <w:lang w:eastAsia="en-US"/>
        </w:rPr>
        <w:t xml:space="preserve"> remain key barrier</w:t>
      </w:r>
      <w:r w:rsidR="00990124">
        <w:rPr>
          <w:lang w:eastAsia="en-US"/>
        </w:rPr>
        <w:t>s</w:t>
      </w:r>
      <w:r w:rsidRPr="001E0970">
        <w:rPr>
          <w:lang w:eastAsia="en-US"/>
        </w:rPr>
        <w:t xml:space="preserve"> to sending models for regional testing and certification</w:t>
      </w:r>
      <w:r w:rsidR="00505BA2" w:rsidRPr="001E0970">
        <w:rPr>
          <w:lang w:eastAsia="en-US"/>
        </w:rPr>
        <w:t>.</w:t>
      </w:r>
    </w:p>
    <w:p w14:paraId="668550B3" w14:textId="73076BA7" w:rsidR="00C9366C" w:rsidRPr="00E24978" w:rsidRDefault="00C9366C" w:rsidP="00506BF6">
      <w:pPr>
        <w:pStyle w:val="Heading1"/>
        <w:numPr>
          <w:ilvl w:val="0"/>
          <w:numId w:val="0"/>
        </w:numPr>
        <w:rPr>
          <w:rFonts w:eastAsia="Arial"/>
          <w:u w:val="single"/>
        </w:rPr>
      </w:pPr>
      <w:r w:rsidRPr="00E24978">
        <w:rPr>
          <w:rFonts w:eastAsia="Arial"/>
          <w:u w:val="single"/>
        </w:rPr>
        <w:t>Energy</w:t>
      </w:r>
      <w:r w:rsidR="00B44B22" w:rsidRPr="00E24978">
        <w:rPr>
          <w:rFonts w:eastAsia="Arial"/>
          <w:u w:val="single"/>
        </w:rPr>
        <w:t>-</w:t>
      </w:r>
      <w:r w:rsidRPr="00E24978">
        <w:rPr>
          <w:rFonts w:eastAsia="Arial"/>
          <w:u w:val="single"/>
        </w:rPr>
        <w:t>efficiency testing in the absence of national energy</w:t>
      </w:r>
      <w:r w:rsidR="00A61F82" w:rsidRPr="00E24978">
        <w:rPr>
          <w:rFonts w:eastAsia="Arial"/>
          <w:u w:val="single"/>
        </w:rPr>
        <w:t>-</w:t>
      </w:r>
      <w:r w:rsidRPr="00E24978">
        <w:rPr>
          <w:rFonts w:eastAsia="Arial"/>
          <w:u w:val="single"/>
        </w:rPr>
        <w:t>efficiency testing centres</w:t>
      </w:r>
    </w:p>
    <w:p w14:paraId="1D646F3D" w14:textId="6404A12B" w:rsidR="00D34485" w:rsidRPr="001E0970" w:rsidRDefault="00C201CD" w:rsidP="00C201CD">
      <w:pPr>
        <w:pStyle w:val="Heading1"/>
        <w:rPr>
          <w:rFonts w:eastAsia="Arial"/>
        </w:rPr>
      </w:pPr>
      <w:r w:rsidRPr="001E0970">
        <w:rPr>
          <w:rFonts w:eastAsia="Arial"/>
        </w:rPr>
        <w:t xml:space="preserve">In the absence of national testing capacity, countries </w:t>
      </w:r>
      <w:r w:rsidR="008F72EE">
        <w:rPr>
          <w:rFonts w:eastAsia="Arial"/>
        </w:rPr>
        <w:t>with</w:t>
      </w:r>
      <w:r w:rsidR="00B74CFC">
        <w:rPr>
          <w:rFonts w:eastAsia="Arial"/>
        </w:rPr>
        <w:t>out</w:t>
      </w:r>
      <w:r w:rsidR="001A2B62" w:rsidRPr="001E0970">
        <w:rPr>
          <w:rFonts w:eastAsia="Arial"/>
        </w:rPr>
        <w:t xml:space="preserve"> manufacturing facilities</w:t>
      </w:r>
      <w:r w:rsidRPr="001E0970">
        <w:rPr>
          <w:rFonts w:eastAsia="Arial"/>
        </w:rPr>
        <w:t xml:space="preserve"> rely on accredited overseas </w:t>
      </w:r>
      <w:r w:rsidR="00C540AF" w:rsidRPr="001E0970">
        <w:rPr>
          <w:rFonts w:eastAsia="Arial"/>
        </w:rPr>
        <w:t>energy</w:t>
      </w:r>
      <w:r w:rsidR="00F746D8">
        <w:rPr>
          <w:rFonts w:eastAsia="Arial"/>
        </w:rPr>
        <w:t>-</w:t>
      </w:r>
      <w:r w:rsidR="00C540AF" w:rsidRPr="001E0970">
        <w:rPr>
          <w:rFonts w:eastAsia="Arial"/>
        </w:rPr>
        <w:t>efficiency testing centres’</w:t>
      </w:r>
      <w:r w:rsidRPr="001E0970">
        <w:rPr>
          <w:rFonts w:eastAsia="Arial"/>
        </w:rPr>
        <w:t xml:space="preserve"> test reports, third‑party certification schemes (e.g., Intertek</w:t>
      </w:r>
      <w:r w:rsidR="003139C6">
        <w:rPr>
          <w:rFonts w:eastAsia="Arial"/>
        </w:rPr>
        <w:t>)</w:t>
      </w:r>
      <w:r w:rsidR="00D7702F" w:rsidRPr="001E0970">
        <w:rPr>
          <w:rStyle w:val="FootnoteReference"/>
          <w:rFonts w:eastAsia="Arial"/>
        </w:rPr>
        <w:footnoteReference w:id="13"/>
      </w:r>
      <w:r w:rsidRPr="001E0970">
        <w:rPr>
          <w:rFonts w:eastAsia="Arial"/>
        </w:rPr>
        <w:t>, regional product registries</w:t>
      </w:r>
      <w:r w:rsidR="00421D10" w:rsidRPr="001E0970">
        <w:rPr>
          <w:rFonts w:eastAsia="Arial"/>
        </w:rPr>
        <w:t xml:space="preserve"> (e.g., allowing imports of tested and certified products in larger countries </w:t>
      </w:r>
      <w:r w:rsidR="00105E60">
        <w:rPr>
          <w:rFonts w:eastAsia="Arial"/>
        </w:rPr>
        <w:t>with</w:t>
      </w:r>
      <w:r w:rsidR="00421D10" w:rsidRPr="001E0970">
        <w:rPr>
          <w:rFonts w:eastAsia="Arial"/>
        </w:rPr>
        <w:t>in the region)</w:t>
      </w:r>
      <w:r w:rsidRPr="001E0970">
        <w:rPr>
          <w:rFonts w:eastAsia="Arial"/>
        </w:rPr>
        <w:t xml:space="preserve">, and import‑stage document reviews supported by risk‑based post‑market sampling. </w:t>
      </w:r>
      <w:r w:rsidR="0083226E" w:rsidRPr="001E0970">
        <w:rPr>
          <w:rFonts w:eastAsia="Arial"/>
        </w:rPr>
        <w:t xml:space="preserve">While detailed information </w:t>
      </w:r>
      <w:r w:rsidR="00105E60">
        <w:rPr>
          <w:rFonts w:eastAsia="Arial"/>
        </w:rPr>
        <w:t>remains</w:t>
      </w:r>
      <w:r w:rsidR="008343A1" w:rsidRPr="001E0970">
        <w:rPr>
          <w:rFonts w:eastAsia="Arial"/>
        </w:rPr>
        <w:t xml:space="preserve"> </w:t>
      </w:r>
      <w:r w:rsidR="00105E60">
        <w:rPr>
          <w:rFonts w:eastAsia="Arial"/>
        </w:rPr>
        <w:t>un</w:t>
      </w:r>
      <w:r w:rsidR="008343A1" w:rsidRPr="001E0970">
        <w:rPr>
          <w:rFonts w:eastAsia="Arial"/>
        </w:rPr>
        <w:t>available, feedback received from one region indicated energy</w:t>
      </w:r>
      <w:r w:rsidR="002E7918">
        <w:rPr>
          <w:rFonts w:eastAsia="Arial"/>
        </w:rPr>
        <w:noBreakHyphen/>
      </w:r>
      <w:r w:rsidR="008343A1" w:rsidRPr="001E0970">
        <w:rPr>
          <w:rFonts w:eastAsia="Arial"/>
        </w:rPr>
        <w:t xml:space="preserve">efficiency testing facilities </w:t>
      </w:r>
      <w:r w:rsidR="00DA574E">
        <w:rPr>
          <w:rFonts w:eastAsia="Arial"/>
        </w:rPr>
        <w:t xml:space="preserve">may exist </w:t>
      </w:r>
      <w:r w:rsidR="008343A1" w:rsidRPr="001E0970">
        <w:rPr>
          <w:rFonts w:eastAsia="Arial"/>
        </w:rPr>
        <w:t xml:space="preserve">in certain countries </w:t>
      </w:r>
      <w:r w:rsidR="00DA574E">
        <w:rPr>
          <w:rFonts w:eastAsia="Arial"/>
        </w:rPr>
        <w:t>that</w:t>
      </w:r>
      <w:r w:rsidR="00DA574E" w:rsidRPr="001E0970">
        <w:rPr>
          <w:rFonts w:eastAsia="Arial"/>
        </w:rPr>
        <w:t xml:space="preserve"> </w:t>
      </w:r>
      <w:r w:rsidR="008343A1" w:rsidRPr="001E0970">
        <w:rPr>
          <w:rFonts w:eastAsia="Arial"/>
        </w:rPr>
        <w:t xml:space="preserve">do not have </w:t>
      </w:r>
      <w:r w:rsidR="002E7918">
        <w:rPr>
          <w:rFonts w:eastAsia="Arial"/>
        </w:rPr>
        <w:t>RAC</w:t>
      </w:r>
      <w:r w:rsidR="002A6147">
        <w:rPr>
          <w:rFonts w:eastAsia="Arial"/>
        </w:rPr>
        <w:t xml:space="preserve"> </w:t>
      </w:r>
      <w:r w:rsidR="008343A1" w:rsidRPr="001E0970">
        <w:rPr>
          <w:rFonts w:eastAsia="Arial"/>
        </w:rPr>
        <w:t>manufacturing</w:t>
      </w:r>
      <w:r w:rsidR="00DA574E">
        <w:rPr>
          <w:rFonts w:eastAsia="Arial"/>
        </w:rPr>
        <w:t xml:space="preserve"> facilities</w:t>
      </w:r>
      <w:r w:rsidR="00224631">
        <w:rPr>
          <w:rFonts w:eastAsia="Arial"/>
        </w:rPr>
        <w:t>.</w:t>
      </w:r>
      <w:r w:rsidR="004C7FC3" w:rsidRPr="001E0970">
        <w:rPr>
          <w:rFonts w:eastAsia="Arial"/>
        </w:rPr>
        <w:t xml:space="preserve"> </w:t>
      </w:r>
      <w:r w:rsidR="005A2FB9">
        <w:rPr>
          <w:rFonts w:eastAsia="Arial"/>
        </w:rPr>
        <w:t>W</w:t>
      </w:r>
      <w:r w:rsidR="006F4475" w:rsidRPr="001E0970">
        <w:rPr>
          <w:rFonts w:eastAsia="Arial"/>
        </w:rPr>
        <w:t xml:space="preserve">ith </w:t>
      </w:r>
      <w:r w:rsidR="005019AB">
        <w:rPr>
          <w:rFonts w:eastAsia="Arial"/>
        </w:rPr>
        <w:t xml:space="preserve">appropriate </w:t>
      </w:r>
      <w:r w:rsidR="006F4475" w:rsidRPr="001E0970">
        <w:rPr>
          <w:rFonts w:eastAsia="Arial"/>
        </w:rPr>
        <w:t>upgrad</w:t>
      </w:r>
      <w:r w:rsidR="00292387">
        <w:rPr>
          <w:rFonts w:eastAsia="Arial"/>
        </w:rPr>
        <w:t>es</w:t>
      </w:r>
      <w:r w:rsidR="006F4475" w:rsidRPr="001E0970">
        <w:rPr>
          <w:rFonts w:eastAsia="Arial"/>
        </w:rPr>
        <w:t xml:space="preserve"> </w:t>
      </w:r>
      <w:r w:rsidR="00B149EF">
        <w:rPr>
          <w:rFonts w:eastAsia="Arial"/>
        </w:rPr>
        <w:t xml:space="preserve">to </w:t>
      </w:r>
      <w:r w:rsidR="006F4475" w:rsidRPr="001E0970">
        <w:rPr>
          <w:rFonts w:eastAsia="Arial"/>
        </w:rPr>
        <w:t xml:space="preserve">testing capacity and infrastructure </w:t>
      </w:r>
      <w:r w:rsidR="004C720D" w:rsidRPr="001E0970">
        <w:rPr>
          <w:rFonts w:eastAsia="Arial"/>
        </w:rPr>
        <w:t xml:space="preserve">and </w:t>
      </w:r>
      <w:r w:rsidR="005A2FB9">
        <w:rPr>
          <w:rFonts w:eastAsia="Arial"/>
        </w:rPr>
        <w:t xml:space="preserve">the </w:t>
      </w:r>
      <w:r w:rsidR="00FF5F01" w:rsidRPr="001E0970">
        <w:rPr>
          <w:rFonts w:eastAsia="Arial"/>
        </w:rPr>
        <w:t>establishment of robust governance processes</w:t>
      </w:r>
      <w:r w:rsidR="006F4475" w:rsidRPr="001E0970">
        <w:rPr>
          <w:rFonts w:eastAsia="Arial"/>
        </w:rPr>
        <w:t xml:space="preserve">, </w:t>
      </w:r>
      <w:r w:rsidR="007E2E14">
        <w:rPr>
          <w:rFonts w:eastAsia="Arial"/>
        </w:rPr>
        <w:t xml:space="preserve">such facilities could be </w:t>
      </w:r>
      <w:r w:rsidR="002B7F66">
        <w:rPr>
          <w:rFonts w:eastAsia="Arial"/>
        </w:rPr>
        <w:t>established</w:t>
      </w:r>
      <w:r w:rsidR="007E2E14">
        <w:rPr>
          <w:rFonts w:eastAsia="Arial"/>
        </w:rPr>
        <w:t xml:space="preserve"> as regional testing facilities, </w:t>
      </w:r>
      <w:r w:rsidR="006F4475" w:rsidRPr="001E0970">
        <w:rPr>
          <w:rFonts w:eastAsia="Arial"/>
        </w:rPr>
        <w:t xml:space="preserve">provided </w:t>
      </w:r>
      <w:r w:rsidR="00AC34FD">
        <w:rPr>
          <w:rFonts w:eastAsia="Arial"/>
        </w:rPr>
        <w:t xml:space="preserve">that </w:t>
      </w:r>
      <w:r w:rsidR="006F4475" w:rsidRPr="001E0970">
        <w:rPr>
          <w:rFonts w:eastAsia="Arial"/>
        </w:rPr>
        <w:t xml:space="preserve">countries </w:t>
      </w:r>
      <w:r w:rsidR="00E13574">
        <w:rPr>
          <w:rFonts w:eastAsia="Arial"/>
        </w:rPr>
        <w:t>with</w:t>
      </w:r>
      <w:r w:rsidR="006F4475" w:rsidRPr="001E0970">
        <w:rPr>
          <w:rFonts w:eastAsia="Arial"/>
        </w:rPr>
        <w:t>in the region</w:t>
      </w:r>
      <w:r w:rsidR="00424EBE" w:rsidRPr="001E0970">
        <w:rPr>
          <w:rFonts w:eastAsia="Arial"/>
        </w:rPr>
        <w:t xml:space="preserve"> recogni</w:t>
      </w:r>
      <w:r w:rsidR="009F5D56">
        <w:rPr>
          <w:rFonts w:eastAsia="Arial"/>
        </w:rPr>
        <w:t>z</w:t>
      </w:r>
      <w:r w:rsidR="00424EBE" w:rsidRPr="001E0970">
        <w:rPr>
          <w:rFonts w:eastAsia="Arial"/>
        </w:rPr>
        <w:t>e and use these facilities</w:t>
      </w:r>
      <w:r w:rsidR="0055589B">
        <w:rPr>
          <w:rFonts w:eastAsia="Arial"/>
        </w:rPr>
        <w:t xml:space="preserve">. </w:t>
      </w:r>
    </w:p>
    <w:p w14:paraId="54D57679" w14:textId="0D78DED7" w:rsidR="00C201CD" w:rsidRPr="001E0970" w:rsidRDefault="00C201CD" w:rsidP="00C201CD">
      <w:pPr>
        <w:pStyle w:val="Heading1"/>
        <w:rPr>
          <w:rFonts w:eastAsia="Arial"/>
        </w:rPr>
      </w:pPr>
      <w:r w:rsidRPr="001E0970">
        <w:rPr>
          <w:rFonts w:eastAsia="Arial"/>
        </w:rPr>
        <w:t>Confirmatory testing</w:t>
      </w:r>
      <w:r w:rsidR="00F20FF4">
        <w:rPr>
          <w:rStyle w:val="FootnoteReference"/>
          <w:rFonts w:eastAsia="Arial"/>
        </w:rPr>
        <w:footnoteReference w:id="14"/>
      </w:r>
      <w:r w:rsidRPr="001E0970">
        <w:rPr>
          <w:rFonts w:eastAsia="Arial"/>
        </w:rPr>
        <w:t xml:space="preserve"> is generally conducted in accredited foreign </w:t>
      </w:r>
      <w:r w:rsidR="00C540AF" w:rsidRPr="001E0970">
        <w:rPr>
          <w:rFonts w:eastAsia="Arial"/>
        </w:rPr>
        <w:t>testing centres</w:t>
      </w:r>
      <w:r w:rsidR="00D34485" w:rsidRPr="001E0970">
        <w:rPr>
          <w:rFonts w:eastAsia="Arial"/>
        </w:rPr>
        <w:t>, although this is limited in practice in LVC</w:t>
      </w:r>
      <w:r w:rsidR="002A605A" w:rsidRPr="001E0970">
        <w:rPr>
          <w:rFonts w:eastAsia="Arial"/>
        </w:rPr>
        <w:t xml:space="preserve"> and </w:t>
      </w:r>
      <w:r w:rsidR="00D34485" w:rsidRPr="001E0970">
        <w:rPr>
          <w:rFonts w:eastAsia="Arial"/>
        </w:rPr>
        <w:t>non-LVC</w:t>
      </w:r>
      <w:r w:rsidR="002A605A" w:rsidRPr="001E0970">
        <w:rPr>
          <w:rFonts w:eastAsia="Arial"/>
        </w:rPr>
        <w:t xml:space="preserve"> countrie</w:t>
      </w:r>
      <w:r w:rsidR="00D34485" w:rsidRPr="001E0970">
        <w:rPr>
          <w:rFonts w:eastAsia="Arial"/>
        </w:rPr>
        <w:t>s.</w:t>
      </w:r>
      <w:r w:rsidR="00F1397D" w:rsidRPr="001E0970">
        <w:rPr>
          <w:rFonts w:eastAsia="Arial"/>
        </w:rPr>
        <w:t xml:space="preserve"> It must also be noted that </w:t>
      </w:r>
      <w:r w:rsidR="00E821E6" w:rsidRPr="001E0970">
        <w:rPr>
          <w:rFonts w:eastAsia="Arial"/>
        </w:rPr>
        <w:t xml:space="preserve">market surveillance and monitoring programmes on the status of energy </w:t>
      </w:r>
      <w:r w:rsidR="00B60D3A" w:rsidRPr="001E0970">
        <w:rPr>
          <w:rFonts w:eastAsia="Arial"/>
        </w:rPr>
        <w:t>performance levels of products placed in the markets</w:t>
      </w:r>
      <w:r w:rsidR="00683B30">
        <w:rPr>
          <w:rFonts w:eastAsia="Arial"/>
        </w:rPr>
        <w:t xml:space="preserve"> remain limited</w:t>
      </w:r>
      <w:r w:rsidR="00B60D3A" w:rsidRPr="001E0970">
        <w:rPr>
          <w:rFonts w:eastAsia="Arial"/>
        </w:rPr>
        <w:t>.</w:t>
      </w:r>
      <w:r w:rsidR="00B60D3A" w:rsidRPr="001E0970">
        <w:rPr>
          <w:rStyle w:val="FootnoteReference"/>
          <w:rFonts w:eastAsia="Arial"/>
        </w:rPr>
        <w:footnoteReference w:id="15"/>
      </w:r>
      <w:r w:rsidR="00DE5D25" w:rsidRPr="001E0970">
        <w:rPr>
          <w:rFonts w:eastAsia="Arial"/>
        </w:rPr>
        <w:t xml:space="preserve">  Some regional groups may have common conformity program</w:t>
      </w:r>
      <w:r w:rsidR="00456504">
        <w:rPr>
          <w:rFonts w:eastAsia="Arial"/>
        </w:rPr>
        <w:t>mes</w:t>
      </w:r>
      <w:r w:rsidR="00DE5D25" w:rsidRPr="001E0970">
        <w:rPr>
          <w:rFonts w:eastAsia="Arial"/>
        </w:rPr>
        <w:t xml:space="preserve"> </w:t>
      </w:r>
      <w:r w:rsidR="00A26D15">
        <w:rPr>
          <w:rFonts w:eastAsia="Arial"/>
        </w:rPr>
        <w:t>(e.g.,</w:t>
      </w:r>
      <w:r w:rsidR="00FC2972" w:rsidRPr="001E0970">
        <w:rPr>
          <w:rFonts w:eastAsia="Arial"/>
        </w:rPr>
        <w:t xml:space="preserve"> </w:t>
      </w:r>
      <w:r w:rsidR="00DE5D25" w:rsidRPr="001E0970">
        <w:rPr>
          <w:rFonts w:eastAsia="Arial"/>
        </w:rPr>
        <w:t>Gulf Conformity Mark</w:t>
      </w:r>
      <w:r w:rsidR="00A26D15">
        <w:rPr>
          <w:rFonts w:eastAsia="Arial"/>
        </w:rPr>
        <w:t xml:space="preserve"> </w:t>
      </w:r>
      <w:r w:rsidR="00B63F2E">
        <w:rPr>
          <w:rFonts w:eastAsia="Arial"/>
        </w:rPr>
        <w:t>for</w:t>
      </w:r>
      <w:r w:rsidR="00A26D15">
        <w:rPr>
          <w:rFonts w:eastAsia="Arial"/>
        </w:rPr>
        <w:t xml:space="preserve"> the GCC </w:t>
      </w:r>
      <w:r w:rsidR="00B63F2E">
        <w:rPr>
          <w:rFonts w:eastAsia="Arial"/>
        </w:rPr>
        <w:t>member states</w:t>
      </w:r>
      <w:r w:rsidR="00A26D15">
        <w:rPr>
          <w:rFonts w:eastAsia="Arial"/>
        </w:rPr>
        <w:t>)</w:t>
      </w:r>
      <w:r w:rsidR="00E45350">
        <w:rPr>
          <w:rFonts w:eastAsia="Arial"/>
        </w:rPr>
        <w:t>, which</w:t>
      </w:r>
      <w:r w:rsidR="00FC2972" w:rsidRPr="001E0970">
        <w:rPr>
          <w:rFonts w:eastAsia="Arial"/>
        </w:rPr>
        <w:t xml:space="preserve"> provide product performance conformity assurance for countries </w:t>
      </w:r>
      <w:r w:rsidR="00456504">
        <w:rPr>
          <w:rFonts w:eastAsia="Arial"/>
        </w:rPr>
        <w:t>that</w:t>
      </w:r>
      <w:r w:rsidR="00456504" w:rsidRPr="001E0970">
        <w:rPr>
          <w:rFonts w:eastAsia="Arial"/>
        </w:rPr>
        <w:t xml:space="preserve"> </w:t>
      </w:r>
      <w:r w:rsidR="00FC2972" w:rsidRPr="001E0970">
        <w:rPr>
          <w:rFonts w:eastAsia="Arial"/>
        </w:rPr>
        <w:t>have adopt</w:t>
      </w:r>
      <w:r w:rsidR="00E37917">
        <w:rPr>
          <w:rFonts w:eastAsia="Arial"/>
        </w:rPr>
        <w:t>ed</w:t>
      </w:r>
      <w:r w:rsidR="00FC2972" w:rsidRPr="001E0970">
        <w:rPr>
          <w:rFonts w:eastAsia="Arial"/>
        </w:rPr>
        <w:t xml:space="preserve"> the conformity mark.</w:t>
      </w:r>
    </w:p>
    <w:p w14:paraId="182B6504" w14:textId="57EE16D3" w:rsidR="00E72783" w:rsidRPr="001E0970" w:rsidRDefault="00E72783" w:rsidP="005D7525">
      <w:pPr>
        <w:pStyle w:val="Heading1"/>
        <w:numPr>
          <w:ilvl w:val="0"/>
          <w:numId w:val="0"/>
        </w:numPr>
        <w:rPr>
          <w:rFonts w:eastAsia="Arial"/>
          <w:b/>
          <w:bCs/>
        </w:rPr>
      </w:pPr>
      <w:r w:rsidRPr="001E0970">
        <w:rPr>
          <w:rFonts w:eastAsia="Arial"/>
          <w:b/>
          <w:bCs/>
        </w:rPr>
        <w:t xml:space="preserve">Considerations for </w:t>
      </w:r>
      <w:r w:rsidR="005D7525" w:rsidRPr="001E0970">
        <w:rPr>
          <w:rFonts w:eastAsia="Arial"/>
          <w:b/>
          <w:bCs/>
        </w:rPr>
        <w:t>e</w:t>
      </w:r>
      <w:r w:rsidRPr="001E0970">
        <w:rPr>
          <w:rFonts w:eastAsia="Arial"/>
          <w:b/>
          <w:bCs/>
        </w:rPr>
        <w:t xml:space="preserve">stablishing </w:t>
      </w:r>
      <w:r w:rsidR="005D7525" w:rsidRPr="001E0970">
        <w:rPr>
          <w:rFonts w:eastAsia="Arial"/>
          <w:b/>
          <w:bCs/>
        </w:rPr>
        <w:t>r</w:t>
      </w:r>
      <w:r w:rsidRPr="001E0970">
        <w:rPr>
          <w:rFonts w:eastAsia="Arial"/>
          <w:b/>
          <w:bCs/>
        </w:rPr>
        <w:t xml:space="preserve">egional </w:t>
      </w:r>
      <w:r w:rsidR="005D7525" w:rsidRPr="001E0970">
        <w:rPr>
          <w:rFonts w:eastAsia="Arial"/>
          <w:b/>
          <w:bCs/>
        </w:rPr>
        <w:t>energy</w:t>
      </w:r>
      <w:r w:rsidR="00CF2B2C">
        <w:rPr>
          <w:rFonts w:eastAsia="Arial"/>
          <w:b/>
          <w:bCs/>
        </w:rPr>
        <w:t>-</w:t>
      </w:r>
      <w:r w:rsidR="005D7525" w:rsidRPr="001E0970">
        <w:rPr>
          <w:rFonts w:eastAsia="Arial"/>
          <w:b/>
          <w:bCs/>
        </w:rPr>
        <w:t>efficiency t</w:t>
      </w:r>
      <w:r w:rsidRPr="001E0970">
        <w:rPr>
          <w:rFonts w:eastAsia="Arial"/>
          <w:b/>
          <w:bCs/>
        </w:rPr>
        <w:t xml:space="preserve">esting </w:t>
      </w:r>
      <w:r w:rsidR="005D7525" w:rsidRPr="001E0970">
        <w:rPr>
          <w:rFonts w:eastAsia="Arial"/>
          <w:b/>
          <w:bCs/>
        </w:rPr>
        <w:t>c</w:t>
      </w:r>
      <w:r w:rsidRPr="001E0970">
        <w:rPr>
          <w:rFonts w:eastAsia="Arial"/>
          <w:b/>
          <w:bCs/>
        </w:rPr>
        <w:t>entres</w:t>
      </w:r>
    </w:p>
    <w:p w14:paraId="4B379BAF" w14:textId="58416E1F" w:rsidR="001C4FC1" w:rsidRPr="001E0970" w:rsidRDefault="001C4FC1" w:rsidP="001C4FC1">
      <w:pPr>
        <w:autoSpaceDE w:val="0"/>
        <w:autoSpaceDN w:val="0"/>
        <w:adjustRightInd w:val="0"/>
        <w:rPr>
          <w:u w:val="single"/>
        </w:rPr>
      </w:pPr>
      <w:r w:rsidRPr="001E0970">
        <w:rPr>
          <w:u w:val="single"/>
        </w:rPr>
        <w:t>C</w:t>
      </w:r>
      <w:r w:rsidR="00B8517C" w:rsidRPr="001E0970">
        <w:rPr>
          <w:u w:val="single"/>
        </w:rPr>
        <w:t>ost</w:t>
      </w:r>
      <w:r w:rsidRPr="001E0970">
        <w:rPr>
          <w:u w:val="single"/>
        </w:rPr>
        <w:t xml:space="preserve"> analysis </w:t>
      </w:r>
      <w:r w:rsidR="00B8517C" w:rsidRPr="001E0970">
        <w:rPr>
          <w:u w:val="single"/>
        </w:rPr>
        <w:t xml:space="preserve">and </w:t>
      </w:r>
      <w:r w:rsidR="003B05C0" w:rsidRPr="001E0970">
        <w:rPr>
          <w:u w:val="single"/>
        </w:rPr>
        <w:t xml:space="preserve">business model </w:t>
      </w:r>
    </w:p>
    <w:p w14:paraId="2F5C65DC" w14:textId="77777777" w:rsidR="001C4FC1" w:rsidRPr="001E0970" w:rsidRDefault="001C4FC1" w:rsidP="001C4FC1">
      <w:pPr>
        <w:rPr>
          <w:u w:val="single"/>
        </w:rPr>
      </w:pPr>
    </w:p>
    <w:p w14:paraId="6894C157" w14:textId="6537037D" w:rsidR="00A32D4B" w:rsidRPr="001E0970" w:rsidRDefault="00A32D4B" w:rsidP="00A32D4B">
      <w:pPr>
        <w:pStyle w:val="Heading1"/>
        <w:numPr>
          <w:ilvl w:val="0"/>
          <w:numId w:val="0"/>
        </w:numPr>
        <w:rPr>
          <w:i/>
          <w:iCs/>
        </w:rPr>
      </w:pPr>
      <w:r w:rsidRPr="001E0970">
        <w:rPr>
          <w:i/>
          <w:iCs/>
        </w:rPr>
        <w:t>Business volume</w:t>
      </w:r>
    </w:p>
    <w:p w14:paraId="7D4C19EB" w14:textId="529CA3E4" w:rsidR="00304A92" w:rsidRPr="001E0970" w:rsidRDefault="00304A92" w:rsidP="00304A92">
      <w:pPr>
        <w:pStyle w:val="Heading1"/>
      </w:pPr>
      <w:r w:rsidRPr="001E0970">
        <w:t xml:space="preserve">The establishment and operation of a testing centre can be viable only through a business model that generate </w:t>
      </w:r>
      <w:r w:rsidR="00483CE6">
        <w:t xml:space="preserve">a </w:t>
      </w:r>
      <w:r w:rsidRPr="001E0970">
        <w:t>revenue. The generation of revenue depends heavily on the volume of equipment that will require testing. The business model can include either full cost recovery of the investment made or at least recovery of the operation costs of the centre. The business model for ensuring viable and sustainable operations of a testing centre will vary depending upon the financial structure of the centre</w:t>
      </w:r>
      <w:r w:rsidR="00E45532">
        <w:t>,</w:t>
      </w:r>
      <w:r w:rsidRPr="001E0970">
        <w:t xml:space="preserve"> including the level of co</w:t>
      </w:r>
      <w:r w:rsidR="00DB3106">
        <w:noBreakHyphen/>
      </w:r>
      <w:r w:rsidRPr="001E0970">
        <w:t>financing.</w:t>
      </w:r>
      <w:r w:rsidR="00571265" w:rsidRPr="001E0970">
        <w:t xml:space="preserve"> For example, if the recurring operating costs are financed through non-MLF grant sources (e.g., </w:t>
      </w:r>
      <w:r w:rsidR="00A754E4">
        <w:t xml:space="preserve">through the </w:t>
      </w:r>
      <w:r w:rsidR="005B4BF1">
        <w:t>g</w:t>
      </w:r>
      <w:r w:rsidR="00571265" w:rsidRPr="001E0970">
        <w:t xml:space="preserve">overnments, </w:t>
      </w:r>
      <w:r w:rsidR="00C3732B" w:rsidRPr="001E0970">
        <w:t>philanthropic funding), the business volumes</w:t>
      </w:r>
      <w:r w:rsidR="001A5D14">
        <w:t xml:space="preserve"> required</w:t>
      </w:r>
      <w:r w:rsidR="00C3732B" w:rsidRPr="001E0970">
        <w:t xml:space="preserve"> for viability would appropriately reduce.</w:t>
      </w:r>
      <w:r w:rsidRPr="001E0970">
        <w:t xml:space="preserve"> </w:t>
      </w:r>
    </w:p>
    <w:p w14:paraId="04A9DF79" w14:textId="77777777" w:rsidR="003451BD" w:rsidRPr="001E0970" w:rsidRDefault="003451BD" w:rsidP="005F7C60">
      <w:pPr>
        <w:keepNext/>
        <w:rPr>
          <w:i/>
          <w:iCs/>
        </w:rPr>
      </w:pPr>
      <w:r w:rsidRPr="001E0970">
        <w:rPr>
          <w:i/>
          <w:iCs/>
        </w:rPr>
        <w:lastRenderedPageBreak/>
        <w:t>Capital and operational costs</w:t>
      </w:r>
    </w:p>
    <w:p w14:paraId="03EED6FA" w14:textId="77777777" w:rsidR="003451BD" w:rsidRPr="001E0970" w:rsidRDefault="003451BD" w:rsidP="003451BD"/>
    <w:p w14:paraId="7CB9DE84" w14:textId="4C367DAA" w:rsidR="003451BD" w:rsidRPr="001E0970" w:rsidRDefault="003451BD" w:rsidP="00EB5EF0">
      <w:pPr>
        <w:pStyle w:val="Heading1"/>
      </w:pPr>
      <w:r w:rsidRPr="001E0970">
        <w:t xml:space="preserve">Based on </w:t>
      </w:r>
      <w:r w:rsidR="005D4231">
        <w:t xml:space="preserve">the </w:t>
      </w:r>
      <w:r w:rsidRPr="001E0970">
        <w:t xml:space="preserve">data collected </w:t>
      </w:r>
      <w:r w:rsidR="005D4231">
        <w:t xml:space="preserve">on the </w:t>
      </w:r>
      <w:r w:rsidRPr="001E0970">
        <w:t>capital and operational costs for establishing an energy</w:t>
      </w:r>
      <w:r w:rsidR="00547138">
        <w:t>-</w:t>
      </w:r>
      <w:r w:rsidRPr="001E0970">
        <w:t>efficiency testing centre,</w:t>
      </w:r>
      <w:r w:rsidRPr="001E0970">
        <w:rPr>
          <w:rStyle w:val="FootnoteReference"/>
        </w:rPr>
        <w:footnoteReference w:id="16"/>
      </w:r>
      <w:r w:rsidRPr="001E0970">
        <w:t xml:space="preserve"> the capital cost</w:t>
      </w:r>
      <w:r w:rsidR="001B632F">
        <w:t>s</w:t>
      </w:r>
      <w:r w:rsidRPr="001E0970">
        <w:t xml:space="preserve"> for establishing the centre </w:t>
      </w:r>
      <w:r w:rsidR="001B632F">
        <w:t>are</w:t>
      </w:r>
      <w:r w:rsidR="001B632F" w:rsidRPr="001E0970">
        <w:t xml:space="preserve"> </w:t>
      </w:r>
      <w:r w:rsidRPr="001E0970">
        <w:t xml:space="preserve">estimated at US </w:t>
      </w:r>
      <w:r w:rsidR="009D2B83">
        <w:t>$</w:t>
      </w:r>
      <w:r w:rsidRPr="001E0970">
        <w:t>950,000.</w:t>
      </w:r>
      <w:r w:rsidRPr="001E0970">
        <w:rPr>
          <w:rStyle w:val="FootnoteReference"/>
        </w:rPr>
        <w:footnoteReference w:id="17"/>
      </w:r>
      <w:r w:rsidRPr="001E0970">
        <w:t xml:space="preserve"> </w:t>
      </w:r>
      <w:r w:rsidR="008267A5">
        <w:t>E</w:t>
      </w:r>
      <w:r w:rsidRPr="001E0970">
        <w:t xml:space="preserve">stimated operational costs vary </w:t>
      </w:r>
      <w:r w:rsidR="00883D05">
        <w:t>by</w:t>
      </w:r>
      <w:r w:rsidRPr="001E0970">
        <w:t xml:space="preserve"> geographic location</w:t>
      </w:r>
      <w:r w:rsidR="00862B7E">
        <w:t>,</w:t>
      </w:r>
      <w:r w:rsidRPr="001E0970">
        <w:t xml:space="preserve"> </w:t>
      </w:r>
      <w:r w:rsidR="00862B7E" w:rsidRPr="001E0970">
        <w:t xml:space="preserve">primarily </w:t>
      </w:r>
      <w:r w:rsidRPr="001E0970">
        <w:t>due to significant variations in personnel costs. Assuming that the centre dedicate</w:t>
      </w:r>
      <w:r w:rsidR="000B5192">
        <w:t>s</w:t>
      </w:r>
      <w:r w:rsidRPr="001E0970">
        <w:t xml:space="preserve"> </w:t>
      </w:r>
      <w:r w:rsidR="006E358A">
        <w:t xml:space="preserve">the </w:t>
      </w:r>
      <w:r w:rsidR="006E358A" w:rsidRPr="001E0970">
        <w:t xml:space="preserve">equivalent </w:t>
      </w:r>
      <w:r w:rsidR="006E358A">
        <w:t xml:space="preserve">of </w:t>
      </w:r>
      <w:r w:rsidRPr="001E0970">
        <w:t xml:space="preserve">two </w:t>
      </w:r>
      <w:r w:rsidR="000B5192">
        <w:t xml:space="preserve">staff members in </w:t>
      </w:r>
      <w:r w:rsidRPr="001E0970">
        <w:t xml:space="preserve">each </w:t>
      </w:r>
      <w:r w:rsidR="000B5192">
        <w:t>category</w:t>
      </w:r>
      <w:r w:rsidR="000B5192" w:rsidRPr="001E0970">
        <w:t xml:space="preserve"> </w:t>
      </w:r>
      <w:r w:rsidR="000B5192">
        <w:t>(</w:t>
      </w:r>
      <w:r w:rsidRPr="001E0970">
        <w:t>testing engineers, technicians</w:t>
      </w:r>
      <w:r w:rsidR="00072CCC">
        <w:t>,</w:t>
      </w:r>
      <w:r w:rsidRPr="001E0970">
        <w:t xml:space="preserve"> and administrati</w:t>
      </w:r>
      <w:r w:rsidR="00963B9D">
        <w:t>ve</w:t>
      </w:r>
      <w:r w:rsidRPr="001E0970">
        <w:t xml:space="preserve"> support</w:t>
      </w:r>
      <w:r w:rsidR="00963B9D">
        <w:t>)</w:t>
      </w:r>
      <w:r w:rsidRPr="001E0970">
        <w:t xml:space="preserve">, the total </w:t>
      </w:r>
      <w:r w:rsidR="00523EE3">
        <w:t xml:space="preserve">annual </w:t>
      </w:r>
      <w:r w:rsidR="00523EE3" w:rsidRPr="001E0970">
        <w:t>operation</w:t>
      </w:r>
      <w:r w:rsidR="00523EE3">
        <w:t>al</w:t>
      </w:r>
      <w:r w:rsidR="00523EE3" w:rsidRPr="001E0970">
        <w:t xml:space="preserve"> </w:t>
      </w:r>
      <w:r w:rsidRPr="001E0970">
        <w:t>costs would range between US</w:t>
      </w:r>
      <w:r w:rsidR="00EB5EF0">
        <w:t> </w:t>
      </w:r>
      <w:r w:rsidRPr="001E0970">
        <w:t>$</w:t>
      </w:r>
      <w:r w:rsidR="00B668A6" w:rsidRPr="001E0970">
        <w:t>1</w:t>
      </w:r>
      <w:r w:rsidR="00B668A6">
        <w:t>7</w:t>
      </w:r>
      <w:r w:rsidR="00B668A6" w:rsidRPr="001E0970">
        <w:t>2</w:t>
      </w:r>
      <w:r w:rsidRPr="001E0970">
        <w:t xml:space="preserve">,000 </w:t>
      </w:r>
      <w:r w:rsidR="00775C05">
        <w:t>and</w:t>
      </w:r>
      <w:r w:rsidR="00775C05" w:rsidRPr="001E0970">
        <w:t xml:space="preserve"> </w:t>
      </w:r>
      <w:r w:rsidRPr="001E0970">
        <w:t>US $</w:t>
      </w:r>
      <w:r w:rsidR="00B668A6">
        <w:t>21</w:t>
      </w:r>
      <w:r w:rsidR="00B668A6" w:rsidRPr="001E0970">
        <w:t>8</w:t>
      </w:r>
      <w:r w:rsidRPr="001E0970">
        <w:t xml:space="preserve">,000. These </w:t>
      </w:r>
      <w:r w:rsidR="009241CD">
        <w:t>figures</w:t>
      </w:r>
      <w:r w:rsidRPr="001E0970">
        <w:t xml:space="preserve"> include personnel costs ranging from US $92,000 to US</w:t>
      </w:r>
      <w:r w:rsidR="00EB5EF0">
        <w:t> </w:t>
      </w:r>
      <w:r w:rsidRPr="001E0970">
        <w:t>$138,000, audit co</w:t>
      </w:r>
      <w:r w:rsidR="00072CCC">
        <w:t>s</w:t>
      </w:r>
      <w:r w:rsidRPr="001E0970">
        <w:t>ts of US $15,000</w:t>
      </w:r>
      <w:r w:rsidR="00523EE3">
        <w:t>,</w:t>
      </w:r>
      <w:r w:rsidRPr="001E0970">
        <w:t xml:space="preserve"> and operations and maintenance cost</w:t>
      </w:r>
      <w:r w:rsidR="009D2B83">
        <w:t>s</w:t>
      </w:r>
      <w:r w:rsidRPr="001E0970">
        <w:t xml:space="preserve"> of US $</w:t>
      </w:r>
      <w:r w:rsidR="00B668A6">
        <w:t>6</w:t>
      </w:r>
      <w:r w:rsidRPr="001E0970">
        <w:t>5,000.</w:t>
      </w:r>
      <w:r w:rsidR="007E214F">
        <w:rPr>
          <w:rStyle w:val="FootnoteReference"/>
        </w:rPr>
        <w:footnoteReference w:id="18"/>
      </w:r>
    </w:p>
    <w:p w14:paraId="6960EC95" w14:textId="6153FBC8" w:rsidR="002D5890" w:rsidRPr="001E0970" w:rsidRDefault="002D5890" w:rsidP="00354F89">
      <w:pPr>
        <w:pStyle w:val="Heading1"/>
        <w:numPr>
          <w:ilvl w:val="0"/>
          <w:numId w:val="0"/>
        </w:numPr>
        <w:rPr>
          <w:i/>
          <w:iCs/>
        </w:rPr>
      </w:pPr>
      <w:r w:rsidRPr="001E0970">
        <w:rPr>
          <w:i/>
          <w:iCs/>
        </w:rPr>
        <w:t>Viable business model</w:t>
      </w:r>
    </w:p>
    <w:p w14:paraId="019A5E2A" w14:textId="5B600FAE" w:rsidR="003451BD" w:rsidRPr="001E0970" w:rsidRDefault="005B4E3D" w:rsidP="003451BD">
      <w:pPr>
        <w:pStyle w:val="Heading1"/>
      </w:pPr>
      <w:r>
        <w:t>Three options</w:t>
      </w:r>
      <w:r w:rsidR="00910DAF">
        <w:t xml:space="preserve"> may be considered</w:t>
      </w:r>
      <w:r w:rsidR="00743DC7">
        <w:t>,</w:t>
      </w:r>
      <w:r>
        <w:t xml:space="preserve"> namely</w:t>
      </w:r>
      <w:r w:rsidR="00910DAF">
        <w:t>:</w:t>
      </w:r>
      <w:r>
        <w:t xml:space="preserve"> private</w:t>
      </w:r>
      <w:r w:rsidR="003A47AF">
        <w:t>ly</w:t>
      </w:r>
      <w:r>
        <w:t xml:space="preserve"> funded energy</w:t>
      </w:r>
      <w:r w:rsidR="00743DC7">
        <w:t>-</w:t>
      </w:r>
      <w:r w:rsidR="00854805">
        <w:t>efficiency</w:t>
      </w:r>
      <w:r>
        <w:t xml:space="preserve"> testing centres, fully government</w:t>
      </w:r>
      <w:r w:rsidR="003A47AF">
        <w:t>-</w:t>
      </w:r>
      <w:r>
        <w:t>funded centres</w:t>
      </w:r>
      <w:r w:rsidR="00C84F66">
        <w:t>,</w:t>
      </w:r>
      <w:r>
        <w:t xml:space="preserve"> and centres operat</w:t>
      </w:r>
      <w:r w:rsidR="00E57403">
        <w:t>ed</w:t>
      </w:r>
      <w:r>
        <w:t xml:space="preserve"> with support from universit</w:t>
      </w:r>
      <w:r w:rsidR="005C0B32">
        <w:t xml:space="preserve">ies or </w:t>
      </w:r>
      <w:r>
        <w:t xml:space="preserve">research institutes.  </w:t>
      </w:r>
      <w:r w:rsidR="003451BD" w:rsidRPr="001E0970">
        <w:t>The co-financing could include committed funding for capital costs and/or operational costs for the respective centres.</w:t>
      </w:r>
      <w:r w:rsidR="00854805">
        <w:t xml:space="preserve"> For the latter two </w:t>
      </w:r>
      <w:r w:rsidR="0091432A">
        <w:t>options</w:t>
      </w:r>
      <w:r w:rsidR="00854805">
        <w:t xml:space="preserve">, </w:t>
      </w:r>
      <w:r w:rsidR="003451BD" w:rsidRPr="001E0970">
        <w:t>financial commitment</w:t>
      </w:r>
      <w:r w:rsidR="00854805">
        <w:t xml:space="preserve"> from local </w:t>
      </w:r>
      <w:r w:rsidR="00C57B49">
        <w:t>g</w:t>
      </w:r>
      <w:r w:rsidR="00854805">
        <w:t>overnment(s)</w:t>
      </w:r>
      <w:r w:rsidR="003451BD" w:rsidRPr="001E0970">
        <w:t xml:space="preserve"> would also strengthen sustainability of the testing centres.</w:t>
      </w:r>
    </w:p>
    <w:p w14:paraId="0B357A07" w14:textId="4A7D60BF" w:rsidR="008B0D3B" w:rsidRPr="001E0970" w:rsidRDefault="00537BCB" w:rsidP="004D538D">
      <w:pPr>
        <w:pStyle w:val="Heading1"/>
      </w:pPr>
      <w:r>
        <w:t>To</w:t>
      </w:r>
      <w:r w:rsidRPr="001E0970">
        <w:t xml:space="preserve"> </w:t>
      </w:r>
      <w:r w:rsidR="00304A92" w:rsidRPr="001E0970">
        <w:t>ensur</w:t>
      </w:r>
      <w:r>
        <w:t>e the</w:t>
      </w:r>
      <w:r w:rsidR="00304A92" w:rsidRPr="001E0970">
        <w:t xml:space="preserve"> recovery of operation</w:t>
      </w:r>
      <w:r w:rsidR="004A6C75">
        <w:t>al</w:t>
      </w:r>
      <w:r w:rsidR="00304A92" w:rsidRPr="001E0970">
        <w:t xml:space="preserve"> costs</w:t>
      </w:r>
      <w:r w:rsidR="00810A3B" w:rsidRPr="00810A3B">
        <w:t xml:space="preserve"> </w:t>
      </w:r>
      <w:r w:rsidR="00810A3B" w:rsidRPr="001E0970">
        <w:t xml:space="preserve">of </w:t>
      </w:r>
      <w:r w:rsidR="00810A3B">
        <w:t>approximately</w:t>
      </w:r>
      <w:r w:rsidR="00810A3B" w:rsidRPr="001E0970">
        <w:t xml:space="preserve"> US $</w:t>
      </w:r>
      <w:r w:rsidR="009200C9" w:rsidRPr="001E0970">
        <w:t>1</w:t>
      </w:r>
      <w:r w:rsidR="009200C9">
        <w:t>7</w:t>
      </w:r>
      <w:r w:rsidR="009200C9" w:rsidRPr="001E0970">
        <w:t>2</w:t>
      </w:r>
      <w:r w:rsidR="00810A3B" w:rsidRPr="001E0970">
        <w:t>,000 per year</w:t>
      </w:r>
      <w:r>
        <w:t>,</w:t>
      </w:r>
      <w:r w:rsidR="00304A92" w:rsidRPr="001E0970">
        <w:t xml:space="preserve"> assuming testing of models with a validity period of </w:t>
      </w:r>
      <w:r w:rsidR="00F920D9">
        <w:t>two</w:t>
      </w:r>
      <w:r w:rsidR="00F920D9" w:rsidRPr="001E0970">
        <w:t xml:space="preserve"> </w:t>
      </w:r>
      <w:r w:rsidR="00304A92" w:rsidRPr="001E0970">
        <w:t xml:space="preserve">years and an average </w:t>
      </w:r>
      <w:r w:rsidR="00BA17F6" w:rsidRPr="001E0970">
        <w:t xml:space="preserve">testing </w:t>
      </w:r>
      <w:r w:rsidR="00304A92" w:rsidRPr="001E0970">
        <w:t>charge rate of US $3,000 per model</w:t>
      </w:r>
      <w:r w:rsidR="00BA17F6">
        <w:t>,</w:t>
      </w:r>
      <w:r w:rsidR="000772B4">
        <w:rPr>
          <w:rStyle w:val="FootnoteReference"/>
        </w:rPr>
        <w:footnoteReference w:id="19"/>
      </w:r>
      <w:r w:rsidR="00304A92" w:rsidRPr="001E0970">
        <w:t xml:space="preserve"> </w:t>
      </w:r>
      <w:r w:rsidR="00CB2783">
        <w:t>a minimum of</w:t>
      </w:r>
      <w:r w:rsidR="00304A92" w:rsidRPr="001E0970">
        <w:t xml:space="preserve"> </w:t>
      </w:r>
      <w:r w:rsidR="00E0429E">
        <w:t>58</w:t>
      </w:r>
      <w:r w:rsidR="00E0429E" w:rsidRPr="001E0970">
        <w:t xml:space="preserve"> </w:t>
      </w:r>
      <w:r w:rsidR="00304A92" w:rsidRPr="001E0970">
        <w:t xml:space="preserve">models </w:t>
      </w:r>
      <w:r w:rsidR="00BA17F6">
        <w:t>would</w:t>
      </w:r>
      <w:r w:rsidR="00A94139">
        <w:t xml:space="preserve"> </w:t>
      </w:r>
      <w:r w:rsidR="00304A92" w:rsidRPr="001E0970">
        <w:t xml:space="preserve">need to be tested </w:t>
      </w:r>
      <w:r w:rsidR="00C54B38">
        <w:t>annually</w:t>
      </w:r>
      <w:r w:rsidR="00E0429E">
        <w:t xml:space="preserve">.  </w:t>
      </w:r>
      <w:r w:rsidR="00C54B38">
        <w:t xml:space="preserve">Should </w:t>
      </w:r>
      <w:r w:rsidR="00304A92" w:rsidRPr="001E0970">
        <w:t xml:space="preserve">operating costs </w:t>
      </w:r>
      <w:r w:rsidR="00B848D2">
        <w:t xml:space="preserve">be </w:t>
      </w:r>
      <w:r w:rsidR="00304A92" w:rsidRPr="001E0970">
        <w:t xml:space="preserve">higher, </w:t>
      </w:r>
      <w:r w:rsidR="00B461B4">
        <w:t xml:space="preserve">a </w:t>
      </w:r>
      <w:r w:rsidR="00C176AD">
        <w:t>greater</w:t>
      </w:r>
      <w:r w:rsidR="00B461B4" w:rsidRPr="001E0970">
        <w:t xml:space="preserve"> </w:t>
      </w:r>
      <w:r w:rsidR="00304A92" w:rsidRPr="001E0970">
        <w:t xml:space="preserve">number of models would </w:t>
      </w:r>
      <w:r w:rsidR="003D4406">
        <w:t>need to be tested</w:t>
      </w:r>
      <w:r w:rsidR="00687765" w:rsidRPr="00687765">
        <w:t xml:space="preserve"> </w:t>
      </w:r>
      <w:r w:rsidR="006C3D75">
        <w:t>to achieve</w:t>
      </w:r>
      <w:r w:rsidR="00687765" w:rsidRPr="001E0970">
        <w:t xml:space="preserve"> viable operations</w:t>
      </w:r>
      <w:r w:rsidR="00304A92" w:rsidRPr="001E0970">
        <w:t xml:space="preserve">. </w:t>
      </w:r>
      <w:r w:rsidR="00482957" w:rsidRPr="001E0970">
        <w:t xml:space="preserve">This analysis does not take into consideration logistics </w:t>
      </w:r>
      <w:r w:rsidR="00FE677E" w:rsidRPr="001E0970">
        <w:t xml:space="preserve">costs </w:t>
      </w:r>
      <w:r w:rsidR="00D32A31">
        <w:t xml:space="preserve">in </w:t>
      </w:r>
      <w:r w:rsidR="00466878">
        <w:t>the event</w:t>
      </w:r>
      <w:r w:rsidR="00D32A31">
        <w:t xml:space="preserve"> of </w:t>
      </w:r>
      <w:r w:rsidR="00482957" w:rsidRPr="001E0970">
        <w:t>inter-country movement</w:t>
      </w:r>
      <w:r w:rsidR="00996F3D">
        <w:t xml:space="preserve"> of equipmen</w:t>
      </w:r>
      <w:r w:rsidR="00996F3D" w:rsidRPr="00AA7C09">
        <w:t>t</w:t>
      </w:r>
      <w:r w:rsidR="00944D55" w:rsidRPr="00E84E1D">
        <w:t>,</w:t>
      </w:r>
      <w:r w:rsidR="00944D55">
        <w:t xml:space="preserve"> </w:t>
      </w:r>
      <w:r w:rsidR="00FE677E">
        <w:t xml:space="preserve">nor </w:t>
      </w:r>
      <w:r w:rsidR="00482957" w:rsidRPr="001E0970">
        <w:t xml:space="preserve">other factors that </w:t>
      </w:r>
      <w:r w:rsidR="00692066">
        <w:t>may</w:t>
      </w:r>
      <w:r w:rsidR="004D538D" w:rsidRPr="004D538D">
        <w:t xml:space="preserve"> </w:t>
      </w:r>
      <w:r w:rsidR="004D538D">
        <w:t>increase</w:t>
      </w:r>
      <w:r w:rsidR="00A32666" w:rsidRPr="001E0970">
        <w:t xml:space="preserve"> testing and certification </w:t>
      </w:r>
      <w:r w:rsidR="004D538D" w:rsidRPr="001E0970">
        <w:t xml:space="preserve">costs </w:t>
      </w:r>
      <w:r w:rsidR="00A32666" w:rsidRPr="001E0970">
        <w:t xml:space="preserve">(e.g., delays in </w:t>
      </w:r>
      <w:r w:rsidR="007F0CBC">
        <w:t>the transport</w:t>
      </w:r>
      <w:r w:rsidR="007F0CBC" w:rsidRPr="001E0970">
        <w:t xml:space="preserve"> </w:t>
      </w:r>
      <w:r w:rsidR="00A32666" w:rsidRPr="001E0970">
        <w:t>of goods for testing).</w:t>
      </w:r>
      <w:r w:rsidR="00695328" w:rsidRPr="001E0970">
        <w:rPr>
          <w:rStyle w:val="FootnoteReference"/>
        </w:rPr>
        <w:footnoteReference w:id="20"/>
      </w:r>
    </w:p>
    <w:p w14:paraId="6B8B4D2C" w14:textId="0707CD1B" w:rsidR="00304A92" w:rsidRPr="001E0970" w:rsidRDefault="00304A92" w:rsidP="00304A92">
      <w:pPr>
        <w:pStyle w:val="Heading1"/>
      </w:pPr>
      <w:r w:rsidRPr="001E0970">
        <w:t xml:space="preserve">In this example, only testing of models is being considered. However, as </w:t>
      </w:r>
      <w:r w:rsidR="00812286">
        <w:t>outlined</w:t>
      </w:r>
      <w:r w:rsidR="00812286" w:rsidRPr="001E0970">
        <w:t xml:space="preserve"> </w:t>
      </w:r>
      <w:r w:rsidRPr="001E0970">
        <w:t>in document</w:t>
      </w:r>
      <w:r w:rsidR="00D56980">
        <w:t> </w:t>
      </w:r>
      <w:r w:rsidRPr="001E0970">
        <w:t>UNEP/OzL.Pro/ExCom/97/86, other activities such as market surveillance of equipment and consultancy services</w:t>
      </w:r>
      <w:r w:rsidR="008B0D3B" w:rsidRPr="001E0970">
        <w:t xml:space="preserve"> for improving product design </w:t>
      </w:r>
      <w:r w:rsidR="00F849A6">
        <w:t>and</w:t>
      </w:r>
      <w:r w:rsidR="008B0D3B" w:rsidRPr="001E0970">
        <w:t xml:space="preserve"> performance</w:t>
      </w:r>
      <w:r w:rsidR="00FE38BD">
        <w:t>, as well as</w:t>
      </w:r>
      <w:r w:rsidR="008B0D3B" w:rsidRPr="001E0970">
        <w:t xml:space="preserve"> other such services</w:t>
      </w:r>
      <w:r w:rsidRPr="001E0970">
        <w:t xml:space="preserve"> in related areas can yield revenues to the testing centre</w:t>
      </w:r>
      <w:r w:rsidR="008B0D3B" w:rsidRPr="001E0970">
        <w:t xml:space="preserve"> and strengthen </w:t>
      </w:r>
      <w:r w:rsidR="00DE6D23">
        <w:t>its</w:t>
      </w:r>
      <w:r w:rsidR="00DE6D23" w:rsidRPr="001E0970">
        <w:t xml:space="preserve"> </w:t>
      </w:r>
      <w:r w:rsidR="008B0D3B" w:rsidRPr="001E0970">
        <w:t>business viability</w:t>
      </w:r>
      <w:r w:rsidRPr="001E0970">
        <w:t>.</w:t>
      </w:r>
    </w:p>
    <w:p w14:paraId="30B1FE3D" w14:textId="6113B79B" w:rsidR="00B65AA3" w:rsidRPr="007C1724" w:rsidRDefault="001B0562" w:rsidP="00DF7CAB">
      <w:pPr>
        <w:pStyle w:val="Heading1"/>
      </w:pPr>
      <w:r w:rsidRPr="007C1724">
        <w:t xml:space="preserve">In terms of </w:t>
      </w:r>
      <w:r w:rsidR="00493765">
        <w:t xml:space="preserve">level of </w:t>
      </w:r>
      <w:r w:rsidRPr="007C1724">
        <w:t>support from MLF for regional energy</w:t>
      </w:r>
      <w:r w:rsidR="00231C7C" w:rsidRPr="007C1724">
        <w:t>-</w:t>
      </w:r>
      <w:r w:rsidRPr="007C1724">
        <w:t xml:space="preserve">efficiency testing centres, </w:t>
      </w:r>
      <w:r w:rsidR="000A5B73">
        <w:t>the Executive Committee</w:t>
      </w:r>
      <w:r w:rsidRPr="007C1724">
        <w:t xml:space="preserve"> could, </w:t>
      </w:r>
      <w:r w:rsidR="00C71DDB">
        <w:t xml:space="preserve">provided a </w:t>
      </w:r>
      <w:r w:rsidRPr="007C1724">
        <w:t>viable and sustainable business case</w:t>
      </w:r>
      <w:r w:rsidR="00493765">
        <w:t xml:space="preserve"> is demonstrated</w:t>
      </w:r>
      <w:r w:rsidRPr="007C1724">
        <w:t xml:space="preserve">, consider funding </w:t>
      </w:r>
      <w:r w:rsidR="00920C4D" w:rsidRPr="007C1724">
        <w:t xml:space="preserve">the capital costs </w:t>
      </w:r>
      <w:r w:rsidR="00980176">
        <w:t>associated with</w:t>
      </w:r>
      <w:r w:rsidR="00980176" w:rsidRPr="007C1724">
        <w:t xml:space="preserve"> </w:t>
      </w:r>
      <w:r w:rsidR="00920C4D" w:rsidRPr="007C1724">
        <w:t xml:space="preserve">equipment and </w:t>
      </w:r>
      <w:r w:rsidR="00980176">
        <w:t xml:space="preserve">the </w:t>
      </w:r>
      <w:r w:rsidR="00920C4D" w:rsidRPr="007C1724">
        <w:t xml:space="preserve">establishment </w:t>
      </w:r>
      <w:r w:rsidR="00E576D2" w:rsidRPr="007C1724">
        <w:t xml:space="preserve">of </w:t>
      </w:r>
      <w:r w:rsidR="002C1920">
        <w:t>such</w:t>
      </w:r>
      <w:r w:rsidR="002C1920" w:rsidRPr="007C1724">
        <w:t xml:space="preserve"> </w:t>
      </w:r>
      <w:r w:rsidR="00E576D2" w:rsidRPr="007C1724">
        <w:t>centres</w:t>
      </w:r>
      <w:r w:rsidR="002C1920">
        <w:t>,</w:t>
      </w:r>
      <w:r w:rsidR="00E576D2" w:rsidRPr="007C1724">
        <w:t xml:space="preserve"> </w:t>
      </w:r>
      <w:r w:rsidR="00920C4D" w:rsidRPr="007C1724">
        <w:t>up</w:t>
      </w:r>
      <w:r w:rsidR="00231C7C" w:rsidRPr="007C1724">
        <w:t xml:space="preserve"> </w:t>
      </w:r>
      <w:r w:rsidR="00920C4D" w:rsidRPr="007C1724">
        <w:t>to a maximum of US $</w:t>
      </w:r>
      <w:r w:rsidR="00E25E2C" w:rsidRPr="007C1724">
        <w:t>950,000</w:t>
      </w:r>
      <w:r w:rsidR="00DC1A69" w:rsidRPr="007C1724">
        <w:t>.</w:t>
      </w:r>
      <w:r w:rsidR="00920C4D" w:rsidRPr="007C1724">
        <w:t xml:space="preserve"> </w:t>
      </w:r>
      <w:r w:rsidR="00DC1A69" w:rsidRPr="007C1724">
        <w:t>T</w:t>
      </w:r>
      <w:r w:rsidR="00920C4D" w:rsidRPr="007C1724">
        <w:t>his amount depend</w:t>
      </w:r>
      <w:r w:rsidR="007370F8">
        <w:t>s</w:t>
      </w:r>
      <w:r w:rsidR="00920C4D" w:rsidRPr="007C1724">
        <w:t xml:space="preserve"> on the categories of equipment to </w:t>
      </w:r>
      <w:r w:rsidR="00D9194E" w:rsidRPr="007C1724">
        <w:t xml:space="preserve">be </w:t>
      </w:r>
      <w:r w:rsidR="00C81610" w:rsidRPr="007C1724">
        <w:t xml:space="preserve">tested and </w:t>
      </w:r>
      <w:r w:rsidR="00920C4D" w:rsidRPr="007C1724">
        <w:t>certified</w:t>
      </w:r>
      <w:r w:rsidR="00C81610">
        <w:t>,</w:t>
      </w:r>
      <w:r w:rsidR="00920C4D" w:rsidRPr="007C1724">
        <w:t xml:space="preserve"> </w:t>
      </w:r>
      <w:r w:rsidR="00C81610">
        <w:t xml:space="preserve">as well as the </w:t>
      </w:r>
      <w:r w:rsidR="00F90284" w:rsidRPr="007C1724">
        <w:t xml:space="preserve">levels of </w:t>
      </w:r>
      <w:r w:rsidR="00C81610">
        <w:t>co-financing</w:t>
      </w:r>
      <w:r w:rsidR="00C81610" w:rsidRPr="007C1724">
        <w:t xml:space="preserve"> </w:t>
      </w:r>
      <w:r w:rsidR="00F90284" w:rsidRPr="007C1724">
        <w:t xml:space="preserve">available </w:t>
      </w:r>
      <w:r w:rsidR="00325937" w:rsidRPr="007C1724">
        <w:t xml:space="preserve">from </w:t>
      </w:r>
      <w:r w:rsidR="00210254">
        <w:t xml:space="preserve">other </w:t>
      </w:r>
      <w:r w:rsidR="00325937" w:rsidRPr="007C1724">
        <w:t xml:space="preserve">sources (e.g., </w:t>
      </w:r>
      <w:r w:rsidR="0080020C">
        <w:t>g</w:t>
      </w:r>
      <w:r w:rsidR="00325937" w:rsidRPr="007C1724">
        <w:t>overnment co-financing)</w:t>
      </w:r>
      <w:r w:rsidR="00920C4D" w:rsidRPr="007C1724">
        <w:t>.</w:t>
      </w:r>
      <w:r w:rsidR="004D0F05" w:rsidRPr="007C1724">
        <w:t xml:space="preserve"> The </w:t>
      </w:r>
      <w:r w:rsidR="007738FB" w:rsidRPr="007C1724">
        <w:t xml:space="preserve">regular operations </w:t>
      </w:r>
      <w:r w:rsidR="00A532BA">
        <w:t>of</w:t>
      </w:r>
      <w:r w:rsidR="00A532BA" w:rsidRPr="007C1724">
        <w:t xml:space="preserve"> </w:t>
      </w:r>
      <w:r w:rsidR="007738FB" w:rsidRPr="007C1724">
        <w:t xml:space="preserve">the centre should be funded through </w:t>
      </w:r>
      <w:r w:rsidR="001E2EEA" w:rsidRPr="007C1724">
        <w:t xml:space="preserve">charges for the services provided by the centre and other </w:t>
      </w:r>
      <w:r w:rsidR="00BA1B67" w:rsidRPr="007C1724">
        <w:t>fund</w:t>
      </w:r>
      <w:r w:rsidR="00BA1B67">
        <w:t>ing</w:t>
      </w:r>
      <w:r w:rsidR="00BA1B67" w:rsidRPr="007C1724">
        <w:t xml:space="preserve"> </w:t>
      </w:r>
      <w:r w:rsidR="008205EE" w:rsidRPr="007C1724">
        <w:t>sources</w:t>
      </w:r>
      <w:r w:rsidR="00BA1B67">
        <w:t>,</w:t>
      </w:r>
      <w:r w:rsidR="008205EE" w:rsidRPr="007C1724">
        <w:t xml:space="preserve"> as explained above. This approach would facilitate </w:t>
      </w:r>
      <w:r w:rsidR="008E7163">
        <w:t xml:space="preserve">the </w:t>
      </w:r>
      <w:r w:rsidR="008205EE" w:rsidRPr="007C1724">
        <w:t xml:space="preserve">sustainable </w:t>
      </w:r>
      <w:r w:rsidR="005B57C2">
        <w:t>operations of the centre.</w:t>
      </w:r>
      <w:r w:rsidR="008205EE" w:rsidRPr="007C1724">
        <w:t xml:space="preserve"> </w:t>
      </w:r>
      <w:r w:rsidR="0073199E" w:rsidRPr="007C1724">
        <w:t>MLF projects under the CAP and other energy</w:t>
      </w:r>
      <w:r w:rsidR="005F37EF">
        <w:t>-</w:t>
      </w:r>
      <w:r w:rsidR="0073199E" w:rsidRPr="007C1724">
        <w:t xml:space="preserve">efficiency initiatives </w:t>
      </w:r>
      <w:r w:rsidR="0073378A">
        <w:t>may</w:t>
      </w:r>
      <w:r w:rsidR="0073378A" w:rsidRPr="007C1724">
        <w:t xml:space="preserve"> </w:t>
      </w:r>
      <w:r w:rsidR="0073199E" w:rsidRPr="007C1724">
        <w:t>support such awareness</w:t>
      </w:r>
      <w:r w:rsidR="005A74EB">
        <w:t>-raising</w:t>
      </w:r>
      <w:r w:rsidR="0073199E" w:rsidRPr="007C1724">
        <w:t xml:space="preserve"> and outreach activities </w:t>
      </w:r>
      <w:r w:rsidR="00116CAE">
        <w:t xml:space="preserve">in the relevant </w:t>
      </w:r>
      <w:r w:rsidR="0073199E" w:rsidRPr="007C1724">
        <w:t>regions.</w:t>
      </w:r>
    </w:p>
    <w:p w14:paraId="10C3D3CF" w14:textId="5D9BE90C" w:rsidR="00E427FF" w:rsidRPr="001E0970" w:rsidRDefault="00990A50" w:rsidP="00463808">
      <w:pPr>
        <w:keepNext/>
        <w:autoSpaceDE w:val="0"/>
        <w:autoSpaceDN w:val="0"/>
        <w:adjustRightInd w:val="0"/>
        <w:rPr>
          <w:u w:val="single"/>
        </w:rPr>
      </w:pPr>
      <w:r w:rsidRPr="001E0970">
        <w:rPr>
          <w:u w:val="single"/>
        </w:rPr>
        <w:lastRenderedPageBreak/>
        <w:t>Fact</w:t>
      </w:r>
      <w:r w:rsidR="00C53387" w:rsidRPr="001E0970">
        <w:rPr>
          <w:u w:val="single"/>
        </w:rPr>
        <w:t xml:space="preserve">ors </w:t>
      </w:r>
      <w:r w:rsidR="00290EC1">
        <w:rPr>
          <w:u w:val="single"/>
        </w:rPr>
        <w:t>affecting operation and sustainability</w:t>
      </w:r>
      <w:r w:rsidR="00ED5A73" w:rsidRPr="001E0970">
        <w:rPr>
          <w:u w:val="single"/>
        </w:rPr>
        <w:t xml:space="preserve"> </w:t>
      </w:r>
    </w:p>
    <w:p w14:paraId="43A163DF" w14:textId="77777777" w:rsidR="00E427FF" w:rsidRPr="001E0970" w:rsidRDefault="00E427FF" w:rsidP="00463808">
      <w:pPr>
        <w:keepNext/>
        <w:rPr>
          <w:b/>
          <w:bCs/>
          <w:u w:val="single"/>
        </w:rPr>
      </w:pPr>
    </w:p>
    <w:p w14:paraId="21813A48" w14:textId="176B7A48" w:rsidR="00E427FF" w:rsidRPr="001E0970" w:rsidRDefault="001C4FC1" w:rsidP="00463808">
      <w:pPr>
        <w:pStyle w:val="Heading1"/>
        <w:keepNext/>
      </w:pPr>
      <w:r w:rsidRPr="001E0970">
        <w:t>The following</w:t>
      </w:r>
      <w:r w:rsidR="00E427FF" w:rsidRPr="001E0970">
        <w:t xml:space="preserve"> aspects </w:t>
      </w:r>
      <w:r w:rsidR="00596865">
        <w:t>should</w:t>
      </w:r>
      <w:r w:rsidR="00F17FFE" w:rsidRPr="001E0970">
        <w:t xml:space="preserve"> be </w:t>
      </w:r>
      <w:r w:rsidR="00D72618">
        <w:t>considered</w:t>
      </w:r>
      <w:r w:rsidR="00F17FFE" w:rsidRPr="001E0970">
        <w:t xml:space="preserve"> </w:t>
      </w:r>
      <w:r w:rsidR="0067086E">
        <w:t>to</w:t>
      </w:r>
      <w:r w:rsidR="0067086E" w:rsidRPr="001E0970">
        <w:t xml:space="preserve"> </w:t>
      </w:r>
      <w:r w:rsidR="00F17FFE" w:rsidRPr="001E0970">
        <w:t>ensur</w:t>
      </w:r>
      <w:r w:rsidR="0067086E">
        <w:t>e</w:t>
      </w:r>
      <w:r w:rsidR="00E427FF" w:rsidRPr="001E0970">
        <w:t xml:space="preserve"> </w:t>
      </w:r>
      <w:r w:rsidR="006A1FA3">
        <w:t xml:space="preserve">the </w:t>
      </w:r>
      <w:r w:rsidR="00C53387" w:rsidRPr="001E0970">
        <w:t xml:space="preserve">cost-effective </w:t>
      </w:r>
      <w:r w:rsidR="00F1250D" w:rsidRPr="001E0970">
        <w:t xml:space="preserve">operation </w:t>
      </w:r>
      <w:r w:rsidR="00E427FF" w:rsidRPr="001E0970">
        <w:t xml:space="preserve">of </w:t>
      </w:r>
      <w:r w:rsidR="00F1250D" w:rsidRPr="001E0970">
        <w:t xml:space="preserve">a </w:t>
      </w:r>
      <w:r w:rsidR="00E427FF" w:rsidRPr="001E0970">
        <w:t>regional energy</w:t>
      </w:r>
      <w:r w:rsidR="00703BD5">
        <w:noBreakHyphen/>
      </w:r>
      <w:r w:rsidR="00E427FF" w:rsidRPr="001E0970">
        <w:t>efficiency testing centre:</w:t>
      </w:r>
    </w:p>
    <w:p w14:paraId="3BE1229A" w14:textId="71120D38" w:rsidR="00E427FF" w:rsidRDefault="00E427FF" w:rsidP="007D1105">
      <w:pPr>
        <w:pStyle w:val="Heading2"/>
      </w:pPr>
      <w:r w:rsidRPr="001E0970">
        <w:rPr>
          <w:b/>
          <w:bCs/>
        </w:rPr>
        <w:t>Robust implementation of MEPS regulations and certification/surveillance processes</w:t>
      </w:r>
      <w:r w:rsidRPr="001E0970">
        <w:t xml:space="preserve"> in the countries within the region recognizing the regional testing centre;</w:t>
      </w:r>
      <w:r w:rsidR="00A85D1E" w:rsidRPr="001E0970">
        <w:t xml:space="preserve"> this </w:t>
      </w:r>
      <w:r w:rsidR="00BA2A5A">
        <w:t>should</w:t>
      </w:r>
      <w:r w:rsidR="00A85D1E" w:rsidRPr="001E0970">
        <w:t xml:space="preserve"> include e</w:t>
      </w:r>
      <w:r w:rsidRPr="001E0970">
        <w:t xml:space="preserve">nforcement of regulations </w:t>
      </w:r>
      <w:r w:rsidR="00CB3ADF">
        <w:t>aimed at</w:t>
      </w:r>
      <w:r w:rsidR="00CB3ADF" w:rsidRPr="001E0970">
        <w:t xml:space="preserve"> </w:t>
      </w:r>
      <w:r w:rsidRPr="001E0970">
        <w:t>independently monitoring implementation of energy</w:t>
      </w:r>
      <w:r w:rsidR="009629EC">
        <w:t xml:space="preserve"> </w:t>
      </w:r>
      <w:r w:rsidRPr="001E0970">
        <w:t xml:space="preserve">efficiency standards, as well as labelling programmes, including market surveillance programmes for monitoring </w:t>
      </w:r>
      <w:r w:rsidR="008F2435">
        <w:t>compliance with energy efficiency standards</w:t>
      </w:r>
      <w:r w:rsidR="00B707AB">
        <w:t>.</w:t>
      </w:r>
      <w:r w:rsidRPr="001E0970">
        <w:t xml:space="preserve">  </w:t>
      </w:r>
    </w:p>
    <w:p w14:paraId="31A9477B" w14:textId="796FEB80" w:rsidR="00905128" w:rsidRPr="005D512C" w:rsidRDefault="00905128" w:rsidP="007D1105">
      <w:pPr>
        <w:pStyle w:val="Heading2"/>
      </w:pPr>
      <w:r w:rsidRPr="001E0970">
        <w:rPr>
          <w:b/>
          <w:bCs/>
        </w:rPr>
        <w:t>Recognition of the regional testing centre by the identified countries</w:t>
      </w:r>
      <w:r w:rsidRPr="001E0970">
        <w:t xml:space="preserve"> </w:t>
      </w:r>
      <w:r w:rsidR="0020183E">
        <w:t>with</w:t>
      </w:r>
      <w:r w:rsidRPr="001E0970">
        <w:t xml:space="preserve">in the region; this is critical </w:t>
      </w:r>
      <w:r w:rsidR="006B52C1">
        <w:t>to</w:t>
      </w:r>
      <w:r w:rsidR="006B52C1" w:rsidRPr="001E0970">
        <w:t xml:space="preserve"> </w:t>
      </w:r>
      <w:r w:rsidRPr="001E0970">
        <w:t>ensur</w:t>
      </w:r>
      <w:r w:rsidR="006B52C1">
        <w:t>e</w:t>
      </w:r>
      <w:r w:rsidRPr="001E0970">
        <w:t xml:space="preserve"> </w:t>
      </w:r>
      <w:r w:rsidR="008D6B4F">
        <w:t>its</w:t>
      </w:r>
      <w:r w:rsidR="008D6B4F" w:rsidRPr="001E0970">
        <w:t xml:space="preserve"> </w:t>
      </w:r>
      <w:r w:rsidRPr="001E0970">
        <w:t>operat</w:t>
      </w:r>
      <w:r w:rsidR="00CF50C1">
        <w:t>ional</w:t>
      </w:r>
      <w:r w:rsidRPr="001E0970">
        <w:t xml:space="preserve"> viab</w:t>
      </w:r>
      <w:r w:rsidR="00CF50C1">
        <w:t>ility</w:t>
      </w:r>
      <w:r w:rsidRPr="001E0970">
        <w:t xml:space="preserve"> and </w:t>
      </w:r>
      <w:r w:rsidR="000D55F7">
        <w:t xml:space="preserve">effective </w:t>
      </w:r>
      <w:r w:rsidR="00D2019C" w:rsidRPr="001E0970">
        <w:t xml:space="preserve">service </w:t>
      </w:r>
      <w:r w:rsidRPr="001E0970">
        <w:t>provi</w:t>
      </w:r>
      <w:r w:rsidR="00D2019C">
        <w:t>sion</w:t>
      </w:r>
      <w:r w:rsidRPr="001E0970">
        <w:t xml:space="preserve">.  </w:t>
      </w:r>
      <w:r w:rsidRPr="00E84E1D">
        <w:t xml:space="preserve">Arguably, an existing centre </w:t>
      </w:r>
      <w:r w:rsidR="00572492" w:rsidRPr="00E84E1D">
        <w:t xml:space="preserve">located </w:t>
      </w:r>
      <w:r w:rsidRPr="00E84E1D">
        <w:t xml:space="preserve">in a manufacturing country </w:t>
      </w:r>
      <w:r w:rsidR="00611E38" w:rsidRPr="00E84E1D">
        <w:t xml:space="preserve">may </w:t>
      </w:r>
      <w:r w:rsidR="00F14D87" w:rsidRPr="00E84E1D">
        <w:t xml:space="preserve">already </w:t>
      </w:r>
      <w:r w:rsidRPr="00E84E1D">
        <w:t xml:space="preserve">have capabilities </w:t>
      </w:r>
      <w:r w:rsidR="001D294B" w:rsidRPr="00E84E1D">
        <w:t>and an</w:t>
      </w:r>
      <w:r w:rsidR="005D512C" w:rsidRPr="00E84E1D">
        <w:t xml:space="preserve"> established governance model for energy</w:t>
      </w:r>
      <w:r w:rsidR="003D4B29" w:rsidRPr="00E84E1D">
        <w:t>-</w:t>
      </w:r>
      <w:r w:rsidR="005D512C" w:rsidRPr="00E84E1D">
        <w:t>efficiency testing and certification</w:t>
      </w:r>
      <w:r w:rsidRPr="00E84E1D">
        <w:t xml:space="preserve"> and </w:t>
      </w:r>
      <w:r w:rsidR="00611E38" w:rsidRPr="00E84E1D">
        <w:t xml:space="preserve">could represent a readily accessible option </w:t>
      </w:r>
      <w:r w:rsidRPr="00E84E1D">
        <w:t xml:space="preserve">for </w:t>
      </w:r>
      <w:r w:rsidR="000668BC" w:rsidRPr="00E84E1D">
        <w:t xml:space="preserve">the development of </w:t>
      </w:r>
      <w:r w:rsidRPr="00E84E1D">
        <w:t>such regional facilities</w:t>
      </w:r>
      <w:r w:rsidR="00E865E4" w:rsidRPr="00E84E1D">
        <w:t>.</w:t>
      </w:r>
      <w:r w:rsidR="000E31DE" w:rsidRPr="005D512C">
        <w:t xml:space="preserve"> </w:t>
      </w:r>
    </w:p>
    <w:p w14:paraId="46F93700" w14:textId="38232CE4" w:rsidR="00E427FF" w:rsidRDefault="00E427FF" w:rsidP="007D1105">
      <w:pPr>
        <w:pStyle w:val="Heading2"/>
      </w:pPr>
      <w:r w:rsidRPr="001E0970">
        <w:rPr>
          <w:b/>
          <w:bCs/>
        </w:rPr>
        <w:t>Identification of a testing centre location acceptable</w:t>
      </w:r>
      <w:r w:rsidRPr="001E0970">
        <w:t xml:space="preserve"> to </w:t>
      </w:r>
      <w:r w:rsidR="00905128" w:rsidRPr="001E0970">
        <w:t xml:space="preserve">the </w:t>
      </w:r>
      <w:r w:rsidRPr="001E0970">
        <w:t>countries, taking into account factors such as equipment supply routes</w:t>
      </w:r>
      <w:r w:rsidR="00BD5539">
        <w:t>,</w:t>
      </w:r>
      <w:r w:rsidR="00E66B62" w:rsidRPr="001E0970">
        <w:t xml:space="preserve"> </w:t>
      </w:r>
      <w:r w:rsidRPr="001E0970">
        <w:t xml:space="preserve">accessibility </w:t>
      </w:r>
      <w:r w:rsidR="00E66B62" w:rsidRPr="001E0970">
        <w:t xml:space="preserve">by the relevant local </w:t>
      </w:r>
      <w:r w:rsidRPr="001E0970">
        <w:t>industry stakeholders, the cost and ease of transporting goods, and the testing costs charged by the centre. The location identification should also include an assessment of the</w:t>
      </w:r>
      <w:r w:rsidR="00D9544E" w:rsidRPr="001E0970">
        <w:t xml:space="preserve"> possibility of utili</w:t>
      </w:r>
      <w:r w:rsidR="008118CF">
        <w:t>z</w:t>
      </w:r>
      <w:r w:rsidR="00D9544E" w:rsidRPr="001E0970">
        <w:t>ing</w:t>
      </w:r>
      <w:r w:rsidRPr="001E0970">
        <w:t xml:space="preserve"> testing centres (established or being established)</w:t>
      </w:r>
      <w:r w:rsidR="00735CBD">
        <w:t xml:space="preserve">.  </w:t>
      </w:r>
    </w:p>
    <w:p w14:paraId="61BFD8A9" w14:textId="1F51D4A7" w:rsidR="00E427FF" w:rsidRPr="001E0970" w:rsidRDefault="00C15EBC" w:rsidP="00013995">
      <w:pPr>
        <w:pStyle w:val="Heading2"/>
      </w:pPr>
      <w:r>
        <w:rPr>
          <w:b/>
          <w:bCs/>
        </w:rPr>
        <w:t>Establishment of a s</w:t>
      </w:r>
      <w:r w:rsidR="00E427FF" w:rsidRPr="001E0970">
        <w:rPr>
          <w:b/>
          <w:bCs/>
        </w:rPr>
        <w:t xml:space="preserve">trong business model with </w:t>
      </w:r>
      <w:r w:rsidR="001945D1" w:rsidRPr="001E0970">
        <w:rPr>
          <w:b/>
          <w:bCs/>
        </w:rPr>
        <w:t>appropriate</w:t>
      </w:r>
      <w:r w:rsidR="00E427FF" w:rsidRPr="001E0970">
        <w:rPr>
          <w:b/>
          <w:bCs/>
        </w:rPr>
        <w:t xml:space="preserve"> cost recovery and support funding with non</w:t>
      </w:r>
      <w:r w:rsidR="00566A54">
        <w:rPr>
          <w:b/>
          <w:bCs/>
        </w:rPr>
        <w:noBreakHyphen/>
      </w:r>
      <w:r w:rsidR="00E427FF" w:rsidRPr="001E0970">
        <w:rPr>
          <w:b/>
          <w:bCs/>
        </w:rPr>
        <w:t xml:space="preserve">MLF sources </w:t>
      </w:r>
      <w:r w:rsidR="00E427FF" w:rsidRPr="001E0970">
        <w:t>for operations, maintenance and periodic upgrad</w:t>
      </w:r>
      <w:r w:rsidR="00875445">
        <w:t>es</w:t>
      </w:r>
      <w:r w:rsidR="00E427FF" w:rsidRPr="001E0970">
        <w:t xml:space="preserve"> of </w:t>
      </w:r>
      <w:r w:rsidR="00963C05">
        <w:t xml:space="preserve">the </w:t>
      </w:r>
      <w:r w:rsidR="00E427FF" w:rsidRPr="001E0970">
        <w:t xml:space="preserve">testing centre. The revenue streams could include those identified in </w:t>
      </w:r>
      <w:r w:rsidR="007A4C97" w:rsidRPr="001E0970">
        <w:t>paragraph 6</w:t>
      </w:r>
      <w:r w:rsidR="005B4AD0">
        <w:t>(</w:t>
      </w:r>
      <w:r w:rsidR="00E427FF" w:rsidRPr="001E0970">
        <w:t>f</w:t>
      </w:r>
      <w:r w:rsidR="005B4AD0">
        <w:t>)</w:t>
      </w:r>
      <w:r w:rsidR="00E427FF" w:rsidRPr="001E0970">
        <w:t xml:space="preserve"> and </w:t>
      </w:r>
      <w:r w:rsidR="005B4AD0">
        <w:t>(</w:t>
      </w:r>
      <w:r w:rsidR="00E427FF" w:rsidRPr="001E0970">
        <w:t>g</w:t>
      </w:r>
      <w:r w:rsidR="005B4AD0">
        <w:t>)</w:t>
      </w:r>
      <w:r w:rsidR="00E427FF" w:rsidRPr="001E0970">
        <w:t xml:space="preserve"> of document</w:t>
      </w:r>
      <w:r w:rsidR="00AC5E80">
        <w:t> </w:t>
      </w:r>
      <w:r w:rsidR="00E427FF" w:rsidRPr="001E0970">
        <w:t xml:space="preserve">UNEP/OzL.Pro/ExCom/97/86. </w:t>
      </w:r>
      <w:r w:rsidR="00D32583" w:rsidRPr="001E0970">
        <w:t>The</w:t>
      </w:r>
      <w:r w:rsidR="00D32583">
        <w:t xml:space="preserve"> </w:t>
      </w:r>
      <w:r w:rsidR="00D32583" w:rsidRPr="001E0970">
        <w:t xml:space="preserve">business model </w:t>
      </w:r>
      <w:r w:rsidR="00D32583">
        <w:t xml:space="preserve">may </w:t>
      </w:r>
      <w:r w:rsidR="00D32583" w:rsidRPr="001E0970">
        <w:t xml:space="preserve">need to be redesigned </w:t>
      </w:r>
      <w:r w:rsidR="00D32583">
        <w:t>d</w:t>
      </w:r>
      <w:r w:rsidR="00D32583" w:rsidRPr="001E0970">
        <w:t xml:space="preserve">epending </w:t>
      </w:r>
      <w:r w:rsidR="00E427FF" w:rsidRPr="001E0970">
        <w:t xml:space="preserve">upon the </w:t>
      </w:r>
      <w:r w:rsidR="00D32583" w:rsidRPr="001E0970">
        <w:t>structure</w:t>
      </w:r>
      <w:r w:rsidR="00D32583">
        <w:t xml:space="preserve"> of the </w:t>
      </w:r>
      <w:r w:rsidR="00E427FF" w:rsidRPr="001E0970">
        <w:t>regional testing centre.</w:t>
      </w:r>
    </w:p>
    <w:p w14:paraId="4413B83F" w14:textId="070F819C" w:rsidR="00E5023C" w:rsidRPr="001E0970" w:rsidRDefault="007A0552" w:rsidP="007A0552">
      <w:pPr>
        <w:pStyle w:val="Heading1"/>
      </w:pPr>
      <w:r w:rsidRPr="001E0970">
        <w:t>T</w:t>
      </w:r>
      <w:r w:rsidR="00E5023C" w:rsidRPr="001E0970">
        <w:t xml:space="preserve">he following </w:t>
      </w:r>
      <w:r w:rsidR="00C33857" w:rsidRPr="001E0970">
        <w:t>aspects</w:t>
      </w:r>
      <w:r w:rsidR="00E5023C" w:rsidRPr="001E0970">
        <w:t xml:space="preserve"> must be addressed in the final implementation plan</w:t>
      </w:r>
      <w:r w:rsidRPr="001E0970">
        <w:t xml:space="preserve"> for strengthening sustainable operations of the regional energy</w:t>
      </w:r>
      <w:r w:rsidR="003500C1">
        <w:t>-</w:t>
      </w:r>
      <w:r w:rsidRPr="001E0970">
        <w:t>efficiency testing centres</w:t>
      </w:r>
      <w:r w:rsidR="00357B1A">
        <w:t>:</w:t>
      </w:r>
    </w:p>
    <w:p w14:paraId="2B7BE8AC" w14:textId="564A4ED6" w:rsidR="00F23E2E" w:rsidRPr="001E0970" w:rsidRDefault="00F23E2E" w:rsidP="00013995">
      <w:pPr>
        <w:pStyle w:val="Heading2"/>
      </w:pPr>
      <w:r w:rsidRPr="001E0970">
        <w:rPr>
          <w:b/>
          <w:bCs/>
        </w:rPr>
        <w:t>Diversified revenue streams</w:t>
      </w:r>
      <w:r w:rsidRPr="001E0970">
        <w:t xml:space="preserve">: Beyond standardized model testing, the </w:t>
      </w:r>
      <w:r w:rsidR="00FD2EAA" w:rsidRPr="001E0970">
        <w:t>centre</w:t>
      </w:r>
      <w:r w:rsidRPr="001E0970">
        <w:t xml:space="preserve"> should pursue high-value services</w:t>
      </w:r>
      <w:r w:rsidR="00386232">
        <w:t>,</w:t>
      </w:r>
      <w:r w:rsidRPr="001E0970">
        <w:t xml:space="preserve"> such as market surveillance contracts, technical consultancy, and capacity-building program</w:t>
      </w:r>
      <w:r w:rsidR="00281D53">
        <w:t>me</w:t>
      </w:r>
      <w:r w:rsidRPr="001E0970">
        <w:t>s.</w:t>
      </w:r>
    </w:p>
    <w:p w14:paraId="6AE86485" w14:textId="47DE0067" w:rsidR="00F23E2E" w:rsidRPr="001E0970" w:rsidRDefault="00F23E2E" w:rsidP="00013995">
      <w:pPr>
        <w:pStyle w:val="Heading2"/>
      </w:pPr>
      <w:r w:rsidRPr="001E0970">
        <w:rPr>
          <w:b/>
          <w:bCs/>
        </w:rPr>
        <w:t xml:space="preserve">Technological </w:t>
      </w:r>
      <w:r w:rsidR="00FD2EAA" w:rsidRPr="001E0970">
        <w:rPr>
          <w:b/>
          <w:bCs/>
        </w:rPr>
        <w:t xml:space="preserve">capability and </w:t>
      </w:r>
      <w:r w:rsidRPr="001E0970">
        <w:rPr>
          <w:b/>
          <w:bCs/>
        </w:rPr>
        <w:t>agility</w:t>
      </w:r>
      <w:r w:rsidRPr="001E0970">
        <w:t>: A formalized commitment to ensure that technical personnel are available to undertake testing of equipment as per applicable standards and periodically update testing protocols</w:t>
      </w:r>
      <w:r w:rsidR="0036362C">
        <w:t>.</w:t>
      </w:r>
      <w:r w:rsidRPr="001E0970">
        <w:t xml:space="preserve"> </w:t>
      </w:r>
      <w:r w:rsidR="0036362C">
        <w:t>T</w:t>
      </w:r>
      <w:r w:rsidRPr="001E0970">
        <w:t>hese protocols are required to keep pace with rapid advancements in RACHP technology and low-</w:t>
      </w:r>
      <w:r w:rsidR="00FB6048">
        <w:t>global-warming-potential</w:t>
      </w:r>
      <w:r w:rsidR="00FB6048" w:rsidRPr="001E0970">
        <w:t xml:space="preserve"> </w:t>
      </w:r>
      <w:r w:rsidRPr="001E0970">
        <w:t>refrigerant transitions.</w:t>
      </w:r>
    </w:p>
    <w:p w14:paraId="755175AE" w14:textId="238D2036" w:rsidR="00F23E2E" w:rsidRPr="001E0970" w:rsidRDefault="00F23E2E" w:rsidP="00013995">
      <w:pPr>
        <w:pStyle w:val="Heading2"/>
      </w:pPr>
      <w:r w:rsidRPr="001E0970">
        <w:rPr>
          <w:b/>
          <w:bCs/>
        </w:rPr>
        <w:t>Regional commitment</w:t>
      </w:r>
      <w:r w:rsidR="00E303C6">
        <w:rPr>
          <w:b/>
          <w:bCs/>
        </w:rPr>
        <w:t xml:space="preserve"> and recognition</w:t>
      </w:r>
      <w:r w:rsidRPr="001E0970">
        <w:t xml:space="preserve">: Establishing a formal Mutual Recognition Agreement (MRA) among participating countries is the single most critical factor for ensuring the </w:t>
      </w:r>
      <w:r w:rsidR="00FD2EAA" w:rsidRPr="001E0970">
        <w:t>centre</w:t>
      </w:r>
      <w:r w:rsidRPr="001E0970">
        <w:t xml:space="preserve"> is utilized to its full capacity.</w:t>
      </w:r>
    </w:p>
    <w:p w14:paraId="0AFB91F8" w14:textId="7E89848B" w:rsidR="00E5023C" w:rsidRPr="001E0970" w:rsidRDefault="00E5023C" w:rsidP="00013995">
      <w:pPr>
        <w:pStyle w:val="Heading2"/>
      </w:pPr>
      <w:r w:rsidRPr="001E0970">
        <w:rPr>
          <w:b/>
          <w:bCs/>
        </w:rPr>
        <w:t xml:space="preserve">Government </w:t>
      </w:r>
      <w:r w:rsidR="00042B61" w:rsidRPr="001E0970">
        <w:rPr>
          <w:b/>
          <w:bCs/>
        </w:rPr>
        <w:t>c</w:t>
      </w:r>
      <w:r w:rsidRPr="001E0970">
        <w:rPr>
          <w:b/>
          <w:bCs/>
        </w:rPr>
        <w:t>o-financing</w:t>
      </w:r>
      <w:r w:rsidRPr="001E0970">
        <w:t>: Committed funding for initial capital or transitional operating costs is essential to signal institutional ownership and ensure long-term stability.</w:t>
      </w:r>
    </w:p>
    <w:p w14:paraId="1D3B9258" w14:textId="2CCE20BE" w:rsidR="00EC738E" w:rsidRPr="001E0970" w:rsidRDefault="00EC738E" w:rsidP="00DF4FF5">
      <w:pPr>
        <w:rPr>
          <w:b/>
          <w:bCs/>
          <w:u w:val="single"/>
        </w:rPr>
      </w:pPr>
      <w:r w:rsidRPr="001E0970">
        <w:rPr>
          <w:u w:val="single"/>
        </w:rPr>
        <w:t>Identification of potential regions or sub-regions</w:t>
      </w:r>
    </w:p>
    <w:p w14:paraId="5B5F3B5D" w14:textId="77777777" w:rsidR="004C2B7C" w:rsidRPr="001E0970" w:rsidRDefault="004C2B7C" w:rsidP="00DF4FF5">
      <w:pPr>
        <w:rPr>
          <w:b/>
          <w:bCs/>
          <w:u w:val="single"/>
        </w:rPr>
      </w:pPr>
    </w:p>
    <w:p w14:paraId="7A4E06AA" w14:textId="3359849E" w:rsidR="0078370B" w:rsidRPr="00E1015C" w:rsidRDefault="0078370B" w:rsidP="00B40177">
      <w:pPr>
        <w:pStyle w:val="Heading1"/>
      </w:pPr>
      <w:r>
        <w:t>A</w:t>
      </w:r>
      <w:r w:rsidRPr="00E1015C">
        <w:t xml:space="preserve"> preliminary assessment</w:t>
      </w:r>
      <w:r w:rsidR="008162B4" w:rsidRPr="008162B4">
        <w:t xml:space="preserve"> </w:t>
      </w:r>
      <w:r w:rsidR="008162B4" w:rsidRPr="00E1015C">
        <w:t>to identify regions where support for the establishment or upgrade of a regional energy</w:t>
      </w:r>
      <w:r w:rsidR="008162B4">
        <w:t>-</w:t>
      </w:r>
      <w:r w:rsidR="008162B4" w:rsidRPr="00E1015C">
        <w:t>efficiency testing centre</w:t>
      </w:r>
      <w:r w:rsidRPr="00E1015C">
        <w:t xml:space="preserve"> </w:t>
      </w:r>
      <w:r w:rsidR="00BC11EB">
        <w:t>has been conduct</w:t>
      </w:r>
      <w:r w:rsidR="005E7E02">
        <w:t>ed</w:t>
      </w:r>
      <w:r w:rsidR="00BC11EB">
        <w:t xml:space="preserve"> based on</w:t>
      </w:r>
      <w:r w:rsidRPr="00E1015C">
        <w:t xml:space="preserve"> a multi-criteria framework. The </w:t>
      </w:r>
      <w:r w:rsidRPr="00E1015C">
        <w:lastRenderedPageBreak/>
        <w:t>criteria considered include the existence and maturity of regional MEPS</w:t>
      </w:r>
      <w:r w:rsidR="00572BED">
        <w:t>;</w:t>
      </w:r>
      <w:r w:rsidRPr="00E1015C">
        <w:t xml:space="preserve"> the degree to which these standards have been enacted and are actively enforced at the national level</w:t>
      </w:r>
      <w:r w:rsidR="00FC1402">
        <w:t>;</w:t>
      </w:r>
      <w:r w:rsidRPr="00E1015C">
        <w:t xml:space="preserve"> the availability of credible and accessible testing infrastructure</w:t>
      </w:r>
      <w:r w:rsidR="00C45BC9">
        <w:t>s;</w:t>
      </w:r>
      <w:r w:rsidRPr="00E1015C">
        <w:t xml:space="preserve"> and the growth trajectory of demand for RAC appliances</w:t>
      </w:r>
      <w:r w:rsidR="001E70AB">
        <w:t>,</w:t>
      </w:r>
      <w:r w:rsidRPr="00E1015C">
        <w:t xml:space="preserve"> which directly determines the business volume required to sustain a testing centre. Regions meeting most of these conditions have been identified as priorities for further technical and financial feasibility analysis.</w:t>
      </w:r>
    </w:p>
    <w:p w14:paraId="46152541" w14:textId="487B4500" w:rsidR="0078370B" w:rsidRPr="00E1015C" w:rsidRDefault="0078370B" w:rsidP="00B40177">
      <w:pPr>
        <w:pStyle w:val="Heading1"/>
      </w:pPr>
      <w:r w:rsidRPr="00E1015C">
        <w:t xml:space="preserve">Two distinct tracks have been identified to guide the nature of support to be provided. The first track covers regions that lack domestic RAC manufacturing capacity but have established regional MEPS frameworks. These regions — comprising Caribbean countries, Central African countries, Western African countries, Southern African countries, and Pacific Island countries — are considered primary candidates for the establishment of new regional testing centres. The second track applies to regions where a mix of manufacturing and non-manufacturing countries coexist alongside existing laboratory infrastructure. In these cases — namely Central Asia, the </w:t>
      </w:r>
      <w:r w:rsidR="00936391">
        <w:t>GCC</w:t>
      </w:r>
      <w:r w:rsidRPr="00E1015C">
        <w:t xml:space="preserve"> and broader Arab States, and Latin America — the recommended approach is to support the upgrade of existing facilities and formali</w:t>
      </w:r>
      <w:r w:rsidR="00995E5C">
        <w:t>z</w:t>
      </w:r>
      <w:r w:rsidRPr="00E1015C">
        <w:t>e their mandate as regionally recogni</w:t>
      </w:r>
      <w:r w:rsidR="00BB32D0">
        <w:t>z</w:t>
      </w:r>
      <w:r w:rsidRPr="00E1015C">
        <w:t>ed testing authorities, rather than establishing new centres from the ground up.</w:t>
      </w:r>
    </w:p>
    <w:p w14:paraId="080DD281" w14:textId="64B1F834" w:rsidR="00EC738E" w:rsidRPr="001E0970" w:rsidRDefault="0078370B" w:rsidP="0078370B">
      <w:pPr>
        <w:pStyle w:val="Heading1"/>
      </w:pPr>
      <w:r w:rsidRPr="00DD1BEC">
        <w:t>Any proposal seeking support for the establishment or upgrade of a regional energy</w:t>
      </w:r>
      <w:r w:rsidR="005C0DD6">
        <w:t>-</w:t>
      </w:r>
      <w:r w:rsidRPr="00DD1BEC">
        <w:t xml:space="preserve">efficiency testing centre must satisfy a defined set of requirements to demonstrate both political </w:t>
      </w:r>
      <w:r>
        <w:t>commitment</w:t>
      </w:r>
      <w:r w:rsidRPr="00DD1BEC">
        <w:t xml:space="preserve"> and financial sustainability. Specifically, proposals must provide evidence of formal commitment by regional or sub-regional governments to recogni</w:t>
      </w:r>
      <w:r w:rsidR="005C0DD6">
        <w:t>z</w:t>
      </w:r>
      <w:r w:rsidRPr="00DD1BEC">
        <w:t>e the centre as the preferred or mandatory testing authority and to anchor this designation in applicable regulation. They must also include a clear account of the current state of MEPS enforcement and national or regional market surveillance programmes. Additionally, proposals are required to present a credible business model for the centre</w:t>
      </w:r>
      <w:r w:rsidR="00F246D1">
        <w:t>’</w:t>
      </w:r>
      <w:r w:rsidRPr="00DD1BEC">
        <w:t>s operation, including a comparative cost analysis that weighs the full cost of regional testing — incorporating logistics — against the cost of procuring third</w:t>
      </w:r>
      <w:r w:rsidR="00F246D1">
        <w:noBreakHyphen/>
      </w:r>
      <w:r w:rsidRPr="00DD1BEC">
        <w:t>party test certificates from facilities outside the region.</w:t>
      </w:r>
    </w:p>
    <w:p w14:paraId="3FE998EF" w14:textId="7FDAE762" w:rsidR="00E03F54" w:rsidRPr="001E0970" w:rsidRDefault="00E03F54" w:rsidP="00E03F54">
      <w:pPr>
        <w:rPr>
          <w:b/>
          <w:bCs/>
        </w:rPr>
      </w:pPr>
      <w:r w:rsidRPr="001E0970">
        <w:rPr>
          <w:b/>
          <w:bCs/>
        </w:rPr>
        <w:t>Collecting information through UNEP</w:t>
      </w:r>
      <w:r>
        <w:rPr>
          <w:b/>
          <w:bCs/>
        </w:rPr>
        <w:t>’s</w:t>
      </w:r>
      <w:r w:rsidRPr="001E0970">
        <w:rPr>
          <w:b/>
          <w:bCs/>
        </w:rPr>
        <w:t xml:space="preserve"> CAP energy</w:t>
      </w:r>
      <w:r w:rsidR="00575E64">
        <w:rPr>
          <w:b/>
          <w:bCs/>
        </w:rPr>
        <w:t>-</w:t>
      </w:r>
      <w:r w:rsidRPr="001E0970">
        <w:rPr>
          <w:b/>
          <w:bCs/>
        </w:rPr>
        <w:t>efficiency twinning projects</w:t>
      </w:r>
    </w:p>
    <w:p w14:paraId="7F9CE44F" w14:textId="77777777" w:rsidR="00E03F54" w:rsidRPr="001E0970" w:rsidRDefault="00E03F54" w:rsidP="00E03F54"/>
    <w:p w14:paraId="40EFA296" w14:textId="208A8F0C" w:rsidR="00E03F54" w:rsidRPr="001E0970" w:rsidRDefault="00E03F54" w:rsidP="00E03F54">
      <w:pPr>
        <w:pStyle w:val="Heading1"/>
      </w:pPr>
      <w:r>
        <w:t>At</w:t>
      </w:r>
      <w:r w:rsidRPr="001E0970">
        <w:t xml:space="preserve"> the 96</w:t>
      </w:r>
      <w:r w:rsidRPr="001E0970">
        <w:rPr>
          <w:vertAlign w:val="superscript"/>
        </w:rPr>
        <w:t>th</w:t>
      </w:r>
      <w:r w:rsidRPr="001E0970">
        <w:t xml:space="preserve"> meeting, the Executive Committee approved fund</w:t>
      </w:r>
      <w:r>
        <w:t>ing</w:t>
      </w:r>
      <w:r w:rsidRPr="001E0970">
        <w:t xml:space="preserve"> in the amount of US $793,200</w:t>
      </w:r>
      <w:r>
        <w:t>,</w:t>
      </w:r>
      <w:r w:rsidRPr="001E0970">
        <w:t xml:space="preserve"> plus agency support costs</w:t>
      </w:r>
      <w:r>
        <w:t>,</w:t>
      </w:r>
      <w:r w:rsidRPr="001E0970">
        <w:t xml:space="preserve"> for UNEP</w:t>
      </w:r>
      <w:r>
        <w:t>,</w:t>
      </w:r>
      <w:r w:rsidRPr="001E0970">
        <w:t xml:space="preserve"> for </w:t>
      </w:r>
      <w:r>
        <w:t>a</w:t>
      </w:r>
      <w:r w:rsidRPr="001E0970">
        <w:t xml:space="preserve"> global </w:t>
      </w:r>
      <w:r>
        <w:t xml:space="preserve">technical assistance </w:t>
      </w:r>
      <w:r w:rsidRPr="001E0970">
        <w:t>project for the twinning of national ozone officers and energy</w:t>
      </w:r>
      <w:r>
        <w:t>-</w:t>
      </w:r>
      <w:r w:rsidRPr="001E0970">
        <w:t>efficiency policymakers (decision 96/28)</w:t>
      </w:r>
      <w:r>
        <w:t>.</w:t>
      </w:r>
      <w:r w:rsidRPr="001E0970">
        <w:rPr>
          <w:rStyle w:val="FootnoteReference"/>
        </w:rPr>
        <w:footnoteReference w:id="21"/>
      </w:r>
      <w:r w:rsidRPr="001E0970">
        <w:t xml:space="preserve"> </w:t>
      </w:r>
      <w:r>
        <w:t>U</w:t>
      </w:r>
      <w:r w:rsidRPr="001E0970">
        <w:t xml:space="preserve">nder this project, UNEP would have joint consultations in the different regions with the </w:t>
      </w:r>
      <w:r>
        <w:t>respective national ozone unit (</w:t>
      </w:r>
      <w:r w:rsidRPr="001E0970">
        <w:t>NOU</w:t>
      </w:r>
      <w:r>
        <w:t>)</w:t>
      </w:r>
      <w:r w:rsidRPr="001E0970">
        <w:t xml:space="preserve"> and energy</w:t>
      </w:r>
      <w:r>
        <w:t>-</w:t>
      </w:r>
      <w:r w:rsidRPr="001E0970">
        <w:t xml:space="preserve">efficiency authorities on maintaining and/or enhancing energy efficiency while phasing down HFCs.  This </w:t>
      </w:r>
      <w:r>
        <w:t xml:space="preserve">undertaking </w:t>
      </w:r>
      <w:r w:rsidRPr="00AD4E9F">
        <w:rPr>
          <w:i/>
          <w:iCs/>
        </w:rPr>
        <w:t>inter alia</w:t>
      </w:r>
      <w:r>
        <w:t xml:space="preserve"> could </w:t>
      </w:r>
      <w:r w:rsidRPr="001E0970">
        <w:t xml:space="preserve">provide a platform for collecting </w:t>
      </w:r>
      <w:r>
        <w:t>additional</w:t>
      </w:r>
      <w:r w:rsidRPr="001E0970">
        <w:t xml:space="preserve"> information on the needs and viability of the regional testing centres in the different regions. The Executive Committee may wish to request the Secretariat, in consultation with UNEP CAP, to provide an update based on the regional/sub-regional energy</w:t>
      </w:r>
      <w:r w:rsidR="00575E64">
        <w:noBreakHyphen/>
      </w:r>
      <w:r w:rsidRPr="001E0970">
        <w:t>efficiency testing centres for specific categories of RACHP equipment</w:t>
      </w:r>
      <w:r>
        <w:t>.</w:t>
      </w:r>
      <w:r w:rsidRPr="001E0970">
        <w:t xml:space="preserve"> </w:t>
      </w:r>
      <w:r>
        <w:t>T</w:t>
      </w:r>
      <w:r w:rsidRPr="001E0970">
        <w:t xml:space="preserve">his </w:t>
      </w:r>
      <w:r>
        <w:t xml:space="preserve">update </w:t>
      </w:r>
      <w:r w:rsidRPr="001E0970">
        <w:t>would in</w:t>
      </w:r>
      <w:r>
        <w:t xml:space="preserve"> </w:t>
      </w:r>
      <w:r w:rsidRPr="001E0970">
        <w:t>turn help identif</w:t>
      </w:r>
      <w:r>
        <w:t>y</w:t>
      </w:r>
      <w:r w:rsidRPr="001E0970">
        <w:t xml:space="preserve"> one or more subregions where such centres would be needed to assist Article 5 countries in </w:t>
      </w:r>
      <w:r>
        <w:t>implementing energy</w:t>
      </w:r>
      <w:r w:rsidR="00520455">
        <w:t>-</w:t>
      </w:r>
      <w:r>
        <w:t>efficiency performance standards.</w:t>
      </w:r>
    </w:p>
    <w:p w14:paraId="41F09C48" w14:textId="7C40A736" w:rsidR="00031D03" w:rsidRPr="001E0970" w:rsidRDefault="00031D03" w:rsidP="00E04450">
      <w:pPr>
        <w:keepNext/>
        <w:rPr>
          <w:b/>
          <w:bCs/>
        </w:rPr>
      </w:pPr>
      <w:r w:rsidRPr="001E0970">
        <w:rPr>
          <w:b/>
          <w:bCs/>
        </w:rPr>
        <w:t xml:space="preserve">Observations by the Secretariat </w:t>
      </w:r>
    </w:p>
    <w:p w14:paraId="2595AFB9" w14:textId="77777777" w:rsidR="00031D03" w:rsidRPr="001E0970" w:rsidRDefault="00031D03" w:rsidP="00E04450">
      <w:pPr>
        <w:keepNext/>
        <w:rPr>
          <w:b/>
          <w:bCs/>
        </w:rPr>
      </w:pPr>
    </w:p>
    <w:p w14:paraId="34864044" w14:textId="1B5EDE8E" w:rsidR="00031D03" w:rsidRPr="001E0970" w:rsidRDefault="00A46DBD" w:rsidP="00E04450">
      <w:pPr>
        <w:pStyle w:val="Heading1"/>
        <w:keepNext/>
      </w:pPr>
      <w:r w:rsidRPr="001E0970">
        <w:t xml:space="preserve">During consultations with </w:t>
      </w:r>
      <w:r w:rsidR="00556947">
        <w:t>various</w:t>
      </w:r>
      <w:r w:rsidR="00556947" w:rsidRPr="001E0970">
        <w:t xml:space="preserve"> </w:t>
      </w:r>
      <w:r w:rsidR="008460B7" w:rsidRPr="001E0970">
        <w:t>respondents on regional energy</w:t>
      </w:r>
      <w:r w:rsidR="00284344">
        <w:t>-</w:t>
      </w:r>
      <w:r w:rsidR="008460B7" w:rsidRPr="001E0970">
        <w:t>efficiency testing centres, it was</w:t>
      </w:r>
      <w:r w:rsidRPr="001E0970">
        <w:t xml:space="preserve"> </w:t>
      </w:r>
      <w:r w:rsidR="007B6854" w:rsidRPr="001E0970">
        <w:t>emphasi</w:t>
      </w:r>
      <w:r w:rsidR="007B6854">
        <w:t>z</w:t>
      </w:r>
      <w:r w:rsidR="007B6854" w:rsidRPr="001E0970">
        <w:t xml:space="preserve">ed </w:t>
      </w:r>
      <w:r w:rsidR="00031D03" w:rsidRPr="001E0970">
        <w:t xml:space="preserve">that establishing new regional centres requires meeting several enabling conditions, including agreed‑upon regional testing standards; mutual recognition of </w:t>
      </w:r>
      <w:r w:rsidR="007D185C" w:rsidRPr="001E0970">
        <w:t>testing centres’</w:t>
      </w:r>
      <w:r w:rsidR="00031D03" w:rsidRPr="001E0970">
        <w:t xml:space="preserve"> accreditation; viable and cost‑efficient logistics; and sufficient business volume, particularly through integration</w:t>
      </w:r>
      <w:r w:rsidR="008A30A8">
        <w:t xml:space="preserve"> of services</w:t>
      </w:r>
      <w:r w:rsidR="00031D03" w:rsidRPr="001E0970">
        <w:t xml:space="preserve"> with market‑surveillance </w:t>
      </w:r>
      <w:r w:rsidR="008A30A8">
        <w:t>services</w:t>
      </w:r>
      <w:r w:rsidR="00031D03" w:rsidRPr="001E0970">
        <w:t xml:space="preserve">. Leveraging existing </w:t>
      </w:r>
      <w:r w:rsidR="007D185C" w:rsidRPr="001E0970">
        <w:t>facilities</w:t>
      </w:r>
      <w:r w:rsidR="00031D03" w:rsidRPr="001E0970">
        <w:t xml:space="preserve"> in the region is considered a</w:t>
      </w:r>
      <w:r w:rsidR="007A5EFE">
        <w:t xml:space="preserve"> faster and</w:t>
      </w:r>
      <w:r w:rsidR="00031D03" w:rsidRPr="001E0970">
        <w:t xml:space="preserve"> cost‑effective approach and should be </w:t>
      </w:r>
      <w:r w:rsidR="000169A0" w:rsidRPr="001E0970">
        <w:t>prioriti</w:t>
      </w:r>
      <w:r w:rsidR="000169A0">
        <w:t>z</w:t>
      </w:r>
      <w:r w:rsidR="000169A0" w:rsidRPr="001E0970">
        <w:t xml:space="preserve">ed </w:t>
      </w:r>
      <w:r w:rsidR="00031D03" w:rsidRPr="001E0970">
        <w:t>before investing in new facilities</w:t>
      </w:r>
      <w:r w:rsidR="00BE3C66">
        <w:t>.</w:t>
      </w:r>
      <w:r w:rsidR="00074C4E" w:rsidRPr="001E0970">
        <w:t xml:space="preserve"> </w:t>
      </w:r>
      <w:r w:rsidR="00BE3C66">
        <w:t>T</w:t>
      </w:r>
      <w:r w:rsidR="00074C4E" w:rsidRPr="001E0970">
        <w:t xml:space="preserve">his </w:t>
      </w:r>
      <w:r w:rsidR="00AF1834">
        <w:t>would</w:t>
      </w:r>
      <w:r w:rsidR="00AF1834" w:rsidRPr="001E0970">
        <w:t xml:space="preserve"> </w:t>
      </w:r>
      <w:r w:rsidR="00074C4E" w:rsidRPr="001E0970">
        <w:t>avoid</w:t>
      </w:r>
      <w:r w:rsidR="007E6EF6" w:rsidRPr="001E0970">
        <w:t xml:space="preserve"> </w:t>
      </w:r>
      <w:r w:rsidR="007E6EF6" w:rsidRPr="001E0970">
        <w:lastRenderedPageBreak/>
        <w:t>duplication of infrastructure</w:t>
      </w:r>
      <w:r w:rsidR="0049611D">
        <w:t xml:space="preserve">, reduce </w:t>
      </w:r>
      <w:r w:rsidR="008C4AE6">
        <w:t xml:space="preserve">investment </w:t>
      </w:r>
      <w:r w:rsidR="0049611D">
        <w:t xml:space="preserve">risk </w:t>
      </w:r>
      <w:r w:rsidR="00EB2CF4">
        <w:t>by building on already established business models, and utilize existing governance and operating structures.</w:t>
      </w:r>
    </w:p>
    <w:p w14:paraId="6A21EFF8" w14:textId="4E6C3696" w:rsidR="00D167A4" w:rsidRDefault="00D655C8" w:rsidP="00D167A4">
      <w:pPr>
        <w:pStyle w:val="Heading1"/>
      </w:pPr>
      <w:r>
        <w:t>A g</w:t>
      </w:r>
      <w:r w:rsidR="00D167A4" w:rsidRPr="001E0970">
        <w:t xml:space="preserve">lobal mapping of RACHP equipment manufacturing </w:t>
      </w:r>
      <w:r w:rsidR="00517CEE">
        <w:t>indicates</w:t>
      </w:r>
      <w:r w:rsidR="00517CEE" w:rsidRPr="001E0970">
        <w:t xml:space="preserve"> </w:t>
      </w:r>
      <w:r w:rsidR="00D167A4" w:rsidRPr="001E0970">
        <w:t xml:space="preserve">that manufacturing </w:t>
      </w:r>
      <w:r w:rsidR="002B245C">
        <w:t>is present</w:t>
      </w:r>
      <w:r w:rsidR="002B245C" w:rsidRPr="001E0970">
        <w:t xml:space="preserve"> </w:t>
      </w:r>
      <w:r w:rsidR="00D167A4" w:rsidRPr="001E0970">
        <w:t xml:space="preserve">in </w:t>
      </w:r>
      <w:r w:rsidR="00C33AE4">
        <w:t>multiple</w:t>
      </w:r>
      <w:r w:rsidR="00C33AE4" w:rsidRPr="001E0970">
        <w:t xml:space="preserve"> </w:t>
      </w:r>
      <w:r w:rsidR="00D167A4" w:rsidRPr="001E0970">
        <w:t>regions</w:t>
      </w:r>
      <w:r w:rsidR="00E86164">
        <w:t>,</w:t>
      </w:r>
      <w:r w:rsidR="00D167A4" w:rsidRPr="001E0970">
        <w:t xml:space="preserve"> </w:t>
      </w:r>
      <w:r w:rsidR="00E86164">
        <w:t>al</w:t>
      </w:r>
      <w:r w:rsidR="00D167A4" w:rsidRPr="001E0970">
        <w:t xml:space="preserve">though facilities are concentrated in a </w:t>
      </w:r>
      <w:r w:rsidR="00952805">
        <w:t>limited number of</w:t>
      </w:r>
      <w:r w:rsidR="00952805" w:rsidRPr="001E0970">
        <w:t xml:space="preserve"> </w:t>
      </w:r>
      <w:r w:rsidR="00D167A4" w:rsidRPr="001E0970">
        <w:t>countries</w:t>
      </w:r>
      <w:r w:rsidR="009E52AE">
        <w:t>.</w:t>
      </w:r>
      <w:r w:rsidR="00D167A4" w:rsidRPr="001E0970">
        <w:t xml:space="preserve"> </w:t>
      </w:r>
      <w:r w:rsidR="009E52AE">
        <w:t>T</w:t>
      </w:r>
      <w:r w:rsidR="00D167A4" w:rsidRPr="001E0970">
        <w:t xml:space="preserve">here is very limited manufacturing </w:t>
      </w:r>
      <w:r w:rsidR="00F656F8">
        <w:t xml:space="preserve">capacity </w:t>
      </w:r>
      <w:r w:rsidR="00D167A4" w:rsidRPr="001E0970">
        <w:t>of RACHP equipment in LVC countries</w:t>
      </w:r>
      <w:r w:rsidR="00DA1EA3">
        <w:t>,</w:t>
      </w:r>
      <w:r w:rsidR="00D167A4" w:rsidRPr="001E0970">
        <w:t xml:space="preserve"> which are generally import</w:t>
      </w:r>
      <w:r w:rsidR="006B3673">
        <w:t>-</w:t>
      </w:r>
      <w:r w:rsidR="00D167A4" w:rsidRPr="001E0970">
        <w:t>dependent.</w:t>
      </w:r>
      <w:r w:rsidR="00032A79" w:rsidRPr="001E0970">
        <w:t xml:space="preserve"> MEPS, </w:t>
      </w:r>
      <w:r w:rsidR="00845869">
        <w:t xml:space="preserve">whether </w:t>
      </w:r>
      <w:r w:rsidR="00032A79" w:rsidRPr="001E0970">
        <w:t xml:space="preserve">voluntary or mandatory, are available for </w:t>
      </w:r>
      <w:r w:rsidR="00556947">
        <w:t>various</w:t>
      </w:r>
      <w:r w:rsidR="00556947" w:rsidRPr="001E0970">
        <w:t xml:space="preserve"> </w:t>
      </w:r>
      <w:r w:rsidR="00032A79" w:rsidRPr="001E0970">
        <w:t xml:space="preserve">categories of equipment </w:t>
      </w:r>
      <w:r w:rsidR="00226DE1">
        <w:t>in</w:t>
      </w:r>
      <w:r w:rsidR="00226DE1" w:rsidRPr="001E0970">
        <w:t xml:space="preserve"> </w:t>
      </w:r>
      <w:r w:rsidR="00032A79" w:rsidRPr="001E0970">
        <w:t xml:space="preserve">most countries; </w:t>
      </w:r>
      <w:r w:rsidR="002D54FA" w:rsidRPr="001E0970">
        <w:t xml:space="preserve">labelling systems are more prevalent and provide a strong platform for </w:t>
      </w:r>
      <w:r w:rsidR="00A347ED">
        <w:t xml:space="preserve">the </w:t>
      </w:r>
      <w:r w:rsidR="002D54FA" w:rsidRPr="001E0970">
        <w:t>adoption of energy</w:t>
      </w:r>
      <w:r w:rsidR="001E51CB">
        <w:t>-</w:t>
      </w:r>
      <w:r w:rsidR="002D54FA" w:rsidRPr="001E0970">
        <w:t>efficient RACHP equipment.</w:t>
      </w:r>
      <w:r w:rsidR="00B34EFF" w:rsidRPr="001E0970">
        <w:t xml:space="preserve"> </w:t>
      </w:r>
      <w:r w:rsidR="002266B5">
        <w:t>Over</w:t>
      </w:r>
      <w:r w:rsidR="002266B5" w:rsidRPr="001E0970">
        <w:t xml:space="preserve"> </w:t>
      </w:r>
      <w:r w:rsidR="00B34EFF" w:rsidRPr="001E0970">
        <w:t>time,</w:t>
      </w:r>
      <w:r w:rsidR="00634C6E" w:rsidRPr="001E0970">
        <w:t xml:space="preserve"> </w:t>
      </w:r>
      <w:r w:rsidR="00B6373C">
        <w:t>increased</w:t>
      </w:r>
      <w:r w:rsidR="00B6373C" w:rsidRPr="001E0970">
        <w:t xml:space="preserve"> </w:t>
      </w:r>
      <w:r w:rsidR="00634C6E" w:rsidRPr="001E0970">
        <w:t xml:space="preserve">experience </w:t>
      </w:r>
      <w:r w:rsidR="00454DD4">
        <w:t>in</w:t>
      </w:r>
      <w:r w:rsidR="00454DD4" w:rsidRPr="001E0970">
        <w:t xml:space="preserve"> </w:t>
      </w:r>
      <w:r w:rsidR="00634C6E" w:rsidRPr="001E0970">
        <w:t xml:space="preserve">implementing MEPS would result in </w:t>
      </w:r>
      <w:r w:rsidR="00D1707E">
        <w:t xml:space="preserve">a </w:t>
      </w:r>
      <w:r w:rsidR="00634C6E" w:rsidRPr="001E0970">
        <w:t xml:space="preserve">stronger </w:t>
      </w:r>
      <w:r w:rsidR="00676960" w:rsidRPr="001E0970">
        <w:t xml:space="preserve">enforcement </w:t>
      </w:r>
      <w:r w:rsidR="00DE4E44" w:rsidRPr="001E0970">
        <w:t xml:space="preserve">framework and </w:t>
      </w:r>
      <w:r w:rsidR="00D1707E">
        <w:t xml:space="preserve">a </w:t>
      </w:r>
      <w:r w:rsidR="00DE4E44" w:rsidRPr="001E0970">
        <w:t xml:space="preserve">greater </w:t>
      </w:r>
      <w:r w:rsidR="00CC6E62" w:rsidRPr="001E0970">
        <w:t>need for energy</w:t>
      </w:r>
      <w:r>
        <w:t>-</w:t>
      </w:r>
      <w:r w:rsidR="00CC6E62" w:rsidRPr="001E0970">
        <w:t>efficiency testing and certification.</w:t>
      </w:r>
    </w:p>
    <w:p w14:paraId="1FCED615" w14:textId="598B31CB" w:rsidR="000F03F3" w:rsidRPr="00182FC6" w:rsidRDefault="00563D31" w:rsidP="00182FC6">
      <w:pPr>
        <w:pStyle w:val="Heading1"/>
      </w:pPr>
      <w:r w:rsidRPr="001E0970">
        <w:t>In many</w:t>
      </w:r>
      <w:r w:rsidR="000F03F3" w:rsidRPr="000F03F3">
        <w:t xml:space="preserve"> </w:t>
      </w:r>
      <w:r w:rsidR="000F03F3">
        <w:t>import-dependent</w:t>
      </w:r>
      <w:r w:rsidRPr="001E0970">
        <w:t xml:space="preserve"> countries, MEPS or equivalent mechanisms are </w:t>
      </w:r>
      <w:r w:rsidR="000F03F3">
        <w:t xml:space="preserve">currently </w:t>
      </w:r>
      <w:r w:rsidRPr="001E0970">
        <w:t xml:space="preserve">implemented through recognition of product registration in neighbouring countries with </w:t>
      </w:r>
      <w:r w:rsidR="00D1666E">
        <w:t xml:space="preserve">established </w:t>
      </w:r>
      <w:r w:rsidRPr="001E0970">
        <w:t xml:space="preserve">testing infrastructure, mutual recognition agreements, </w:t>
      </w:r>
      <w:r w:rsidR="00D1666E">
        <w:t xml:space="preserve">and need-based </w:t>
      </w:r>
      <w:r w:rsidRPr="001E0970">
        <w:t xml:space="preserve">sample testing </w:t>
      </w:r>
      <w:r w:rsidR="00D1666E">
        <w:t>conducted at</w:t>
      </w:r>
      <w:r w:rsidR="00320D69">
        <w:t xml:space="preserve"> regional </w:t>
      </w:r>
      <w:r w:rsidRPr="001E0970">
        <w:t>testing centres</w:t>
      </w:r>
      <w:r w:rsidR="000A22B9" w:rsidRPr="001E0970">
        <w:t>.</w:t>
      </w:r>
      <w:r w:rsidRPr="001E0970">
        <w:t xml:space="preserve"> Thus, MEPS </w:t>
      </w:r>
      <w:r w:rsidR="00CF4C40">
        <w:t>are</w:t>
      </w:r>
      <w:r w:rsidR="00CF4C40" w:rsidRPr="001E0970">
        <w:t xml:space="preserve"> </w:t>
      </w:r>
      <w:r w:rsidR="00544142" w:rsidRPr="001E0970">
        <w:t xml:space="preserve">enforced in </w:t>
      </w:r>
      <w:r w:rsidR="00817515" w:rsidRPr="001E0970">
        <w:t xml:space="preserve">certain </w:t>
      </w:r>
      <w:r w:rsidR="00320D69">
        <w:t>non-manufacturing</w:t>
      </w:r>
      <w:r w:rsidR="00320D69" w:rsidRPr="001E0970">
        <w:t xml:space="preserve"> </w:t>
      </w:r>
      <w:r w:rsidR="00817515" w:rsidRPr="001E0970">
        <w:t xml:space="preserve">countries </w:t>
      </w:r>
      <w:r w:rsidR="00320D69">
        <w:t>even in the absence of a national energy</w:t>
      </w:r>
      <w:r w:rsidR="000D39C8">
        <w:noBreakHyphen/>
      </w:r>
      <w:r w:rsidR="00320D69">
        <w:t xml:space="preserve">efficiency testing centre. </w:t>
      </w:r>
      <w:r w:rsidR="000D799A">
        <w:t>T</w:t>
      </w:r>
      <w:r w:rsidR="00F71E33" w:rsidRPr="001E0970">
        <w:t xml:space="preserve">he viability and sustainability </w:t>
      </w:r>
      <w:r w:rsidR="00182FC6">
        <w:t xml:space="preserve">of </w:t>
      </w:r>
      <w:r w:rsidR="00F71E33" w:rsidRPr="001E0970">
        <w:t>regional energy</w:t>
      </w:r>
      <w:r w:rsidR="0009040E">
        <w:t>-</w:t>
      </w:r>
      <w:r w:rsidR="00F71E33" w:rsidRPr="001E0970">
        <w:t xml:space="preserve">efficiency testing centres </w:t>
      </w:r>
      <w:r w:rsidR="00182FC6">
        <w:t>therefore require evaluation on a case-by-case basis.</w:t>
      </w:r>
      <w:r w:rsidR="007E6EF6" w:rsidRPr="001E0970">
        <w:t xml:space="preserve">  </w:t>
      </w:r>
    </w:p>
    <w:p w14:paraId="4087A50E" w14:textId="54580369" w:rsidR="00817515" w:rsidRDefault="000609FC" w:rsidP="006A2576">
      <w:pPr>
        <w:pStyle w:val="Heading1"/>
      </w:pPr>
      <w:r w:rsidRPr="001E0970">
        <w:t xml:space="preserve">There are instances </w:t>
      </w:r>
      <w:r w:rsidR="00536D36">
        <w:t>of</w:t>
      </w:r>
      <w:r w:rsidR="000D6455">
        <w:t xml:space="preserve"> </w:t>
      </w:r>
      <w:r w:rsidRPr="001E0970">
        <w:t>energy</w:t>
      </w:r>
      <w:r w:rsidR="00FD7078">
        <w:t>-</w:t>
      </w:r>
      <w:r w:rsidRPr="001E0970">
        <w:t xml:space="preserve">efficiency testing centres </w:t>
      </w:r>
      <w:r w:rsidR="00292881">
        <w:t xml:space="preserve">located </w:t>
      </w:r>
      <w:r w:rsidRPr="001E0970">
        <w:t>in non-manufacturing countries</w:t>
      </w:r>
      <w:r w:rsidR="00FD7078">
        <w:t xml:space="preserve"> that</w:t>
      </w:r>
      <w:r w:rsidRPr="001E0970">
        <w:t xml:space="preserve"> could </w:t>
      </w:r>
      <w:r w:rsidR="009A5104">
        <w:t>fulfill</w:t>
      </w:r>
      <w:r w:rsidR="009A5104" w:rsidRPr="001E0970">
        <w:t xml:space="preserve"> </w:t>
      </w:r>
      <w:r w:rsidRPr="001E0970">
        <w:t xml:space="preserve">both national </w:t>
      </w:r>
      <w:r w:rsidR="009A5104">
        <w:t>and</w:t>
      </w:r>
      <w:r w:rsidRPr="001E0970">
        <w:t xml:space="preserve"> regional </w:t>
      </w:r>
      <w:r w:rsidR="00EC3554" w:rsidRPr="001E0970">
        <w:t xml:space="preserve">testing </w:t>
      </w:r>
      <w:r w:rsidR="005C2611">
        <w:t>requirements</w:t>
      </w:r>
      <w:r w:rsidR="00EC3554" w:rsidRPr="001E0970">
        <w:t xml:space="preserve">. If </w:t>
      </w:r>
      <w:r w:rsidR="00BB4763" w:rsidRPr="001E0970">
        <w:t xml:space="preserve">these centres </w:t>
      </w:r>
      <w:r w:rsidR="00BB4763">
        <w:t xml:space="preserve">are </w:t>
      </w:r>
      <w:r w:rsidR="00EC3554" w:rsidRPr="001E0970">
        <w:t xml:space="preserve">found </w:t>
      </w:r>
      <w:r w:rsidR="00E4069F">
        <w:t xml:space="preserve">to be </w:t>
      </w:r>
      <w:r w:rsidR="00EC3554" w:rsidRPr="001E0970">
        <w:t>viable and sustainable</w:t>
      </w:r>
      <w:r w:rsidR="001C259E" w:rsidRPr="001E0970">
        <w:t xml:space="preserve"> </w:t>
      </w:r>
      <w:r w:rsidR="000D6455">
        <w:t>at</w:t>
      </w:r>
      <w:r w:rsidR="000D6455" w:rsidRPr="001E0970">
        <w:t xml:space="preserve"> </w:t>
      </w:r>
      <w:r w:rsidR="001C259E" w:rsidRPr="001E0970">
        <w:t xml:space="preserve">a regional </w:t>
      </w:r>
      <w:r w:rsidR="000D6455">
        <w:t>level</w:t>
      </w:r>
      <w:r w:rsidR="00EC3554" w:rsidRPr="001E0970">
        <w:t xml:space="preserve">, </w:t>
      </w:r>
      <w:r w:rsidR="00AE127A">
        <w:t xml:space="preserve">they </w:t>
      </w:r>
      <w:r w:rsidR="00EC3554" w:rsidRPr="001E0970">
        <w:t xml:space="preserve">could be considered for </w:t>
      </w:r>
      <w:r w:rsidR="001C259E" w:rsidRPr="001E0970">
        <w:t xml:space="preserve">additional support </w:t>
      </w:r>
      <w:r w:rsidR="00137493">
        <w:t xml:space="preserve">to </w:t>
      </w:r>
      <w:r w:rsidR="001C259E" w:rsidRPr="001E0970">
        <w:t>upgrad</w:t>
      </w:r>
      <w:r w:rsidR="006762A8">
        <w:t>e</w:t>
      </w:r>
      <w:r w:rsidR="00137493">
        <w:t xml:space="preserve"> their </w:t>
      </w:r>
      <w:r w:rsidR="001C259E" w:rsidRPr="001E0970">
        <w:t xml:space="preserve">testing facilities </w:t>
      </w:r>
      <w:r w:rsidR="00973E0C">
        <w:t xml:space="preserve">and </w:t>
      </w:r>
      <w:r w:rsidR="00FB2FD4">
        <w:t xml:space="preserve">expand their capacity to </w:t>
      </w:r>
      <w:r w:rsidR="00973E0C">
        <w:t>serve regional</w:t>
      </w:r>
      <w:r w:rsidR="001C259E" w:rsidRPr="001E0970">
        <w:t xml:space="preserve"> needs.</w:t>
      </w:r>
    </w:p>
    <w:p w14:paraId="216789CD" w14:textId="783F8A7D" w:rsidR="009A533E" w:rsidRPr="00261D35" w:rsidRDefault="009A533E" w:rsidP="009A533E">
      <w:pPr>
        <w:pStyle w:val="Heading1"/>
      </w:pPr>
      <w:r>
        <w:t>The capital cost</w:t>
      </w:r>
      <w:r w:rsidR="009679F5">
        <w:t>s required</w:t>
      </w:r>
      <w:r>
        <w:t xml:space="preserve"> for establishing a regional energy-efficiency testing centre </w:t>
      </w:r>
      <w:r w:rsidR="009679F5">
        <w:t xml:space="preserve">are </w:t>
      </w:r>
      <w:r>
        <w:t>estimated at US</w:t>
      </w:r>
      <w:r w:rsidR="00606E6E">
        <w:t> </w:t>
      </w:r>
      <w:r>
        <w:t xml:space="preserve">$950,000, excluding civil infrastructure. Annual operational costs are estimated at US </w:t>
      </w:r>
      <w:r w:rsidR="00687A0A" w:rsidRPr="00687A0A">
        <w:t xml:space="preserve">$172,000 </w:t>
      </w:r>
      <w:r w:rsidR="00687A0A">
        <w:t>to</w:t>
      </w:r>
      <w:r w:rsidR="00687A0A" w:rsidRPr="00687A0A">
        <w:t xml:space="preserve"> US</w:t>
      </w:r>
      <w:r w:rsidR="00606E6E">
        <w:t> </w:t>
      </w:r>
      <w:r w:rsidR="00687A0A" w:rsidRPr="00687A0A">
        <w:t>$218,000</w:t>
      </w:r>
      <w:r w:rsidR="00F6680E">
        <w:t xml:space="preserve"> </w:t>
      </w:r>
      <w:r>
        <w:t xml:space="preserve">and cost recovery requires a minimum of </w:t>
      </w:r>
      <w:r w:rsidR="004957A5">
        <w:t xml:space="preserve">58 to 87 </w:t>
      </w:r>
      <w:r>
        <w:t xml:space="preserve">models tested per year, depending on the average charge rate applied. </w:t>
      </w:r>
      <w:r w:rsidR="009D0F9A">
        <w:t>For different type</w:t>
      </w:r>
      <w:r w:rsidR="00686CB4">
        <w:t>s</w:t>
      </w:r>
      <w:r w:rsidR="009D0F9A">
        <w:t xml:space="preserve"> of business models that are not fully privately owned centres, c</w:t>
      </w:r>
      <w:r>
        <w:t xml:space="preserve">o-financing from governments is considered essential to ensure sustainability, and </w:t>
      </w:r>
      <w:r w:rsidR="008D22D4">
        <w:t>MLF</w:t>
      </w:r>
      <w:r>
        <w:t xml:space="preserve"> support could be considered for capital costs, while ongoing operations should be self-</w:t>
      </w:r>
      <w:r w:rsidRPr="00261D35">
        <w:t>sustaining through service charges and other revenue streams.</w:t>
      </w:r>
    </w:p>
    <w:p w14:paraId="08AE0C5D" w14:textId="0E8349FD" w:rsidR="0073715D" w:rsidRDefault="009E7A81">
      <w:pPr>
        <w:pStyle w:val="Heading1"/>
      </w:pPr>
      <w:r w:rsidRPr="00261D35">
        <w:t xml:space="preserve">Based on the preliminary assessment, </w:t>
      </w:r>
      <w:r w:rsidR="001636ED">
        <w:t>eight</w:t>
      </w:r>
      <w:r w:rsidRPr="00261D35">
        <w:t xml:space="preserve"> regions have been identified as warranting more detailed technical and financial feasibility analysis, split across two tracks. The first track — focused on establishing new regional testing centres — covers the Caribbean, Central Africa, Western Africa, Southern Africa, and Pacific Island countries, all of which lack domestic RAC manufacturing capacity but have established regional MEPS frameworks in place. The second track — focused on upgrading existing laboratory infrastructure and formali</w:t>
      </w:r>
      <w:r w:rsidR="006457FC">
        <w:t>z</w:t>
      </w:r>
      <w:r w:rsidRPr="00261D35">
        <w:t xml:space="preserve">ing regional mandates — covers Central Asia, the </w:t>
      </w:r>
      <w:r w:rsidR="00936391">
        <w:t>GCC</w:t>
      </w:r>
      <w:r w:rsidRPr="00261D35">
        <w:t xml:space="preserve"> and broader Arab States, and Latin America, where a mix of manufacturing and non-manufacturing countries coexist alongside existing facilities. </w:t>
      </w:r>
    </w:p>
    <w:p w14:paraId="6521CB17" w14:textId="322AA9A5" w:rsidR="006B7736" w:rsidRPr="00B40177" w:rsidRDefault="009E7A81">
      <w:pPr>
        <w:pStyle w:val="Heading1"/>
      </w:pPr>
      <w:r w:rsidRPr="00261D35">
        <w:t xml:space="preserve">For </w:t>
      </w:r>
      <w:r w:rsidR="0073715D">
        <w:t xml:space="preserve">the five regions </w:t>
      </w:r>
      <w:r w:rsidR="00BE0014">
        <w:t>without</w:t>
      </w:r>
      <w:r w:rsidR="0073715D">
        <w:t xml:space="preserve"> </w:t>
      </w:r>
      <w:r w:rsidR="00B1449A">
        <w:t xml:space="preserve">domestic </w:t>
      </w:r>
      <w:r w:rsidR="0073715D">
        <w:t>manufacturing facilities</w:t>
      </w:r>
      <w:r w:rsidRPr="00261D35">
        <w:t xml:space="preserve">, further analysis will </w:t>
      </w:r>
      <w:r w:rsidR="00E743A1">
        <w:t>be required</w:t>
      </w:r>
      <w:r w:rsidR="00E743A1" w:rsidRPr="00261D35">
        <w:t xml:space="preserve"> </w:t>
      </w:r>
      <w:r w:rsidRPr="00261D35">
        <w:t xml:space="preserve">to </w:t>
      </w:r>
      <w:r w:rsidR="0055561A">
        <w:t>assess</w:t>
      </w:r>
      <w:r w:rsidR="0055561A" w:rsidRPr="00261D35">
        <w:t xml:space="preserve"> </w:t>
      </w:r>
      <w:r w:rsidRPr="00261D35">
        <w:t>the strength of government commitment to recogni</w:t>
      </w:r>
      <w:r w:rsidR="00517308">
        <w:t>z</w:t>
      </w:r>
      <w:r w:rsidRPr="00261D35">
        <w:t>ing a designated testing authority, the current stat</w:t>
      </w:r>
      <w:r w:rsidR="00167786">
        <w:t>us</w:t>
      </w:r>
      <w:r w:rsidRPr="00261D35">
        <w:t xml:space="preserve"> of MEPS enforcement and market surveillance, and the financial viability of regional testing relative to the cost of procuring third-party certification from outside the region.</w:t>
      </w:r>
      <w:r w:rsidR="0073715D">
        <w:t xml:space="preserve"> For the other three regions </w:t>
      </w:r>
      <w:r w:rsidR="00F77CE6">
        <w:t>identified under</w:t>
      </w:r>
      <w:r w:rsidR="0073715D">
        <w:t xml:space="preserve"> the second track, </w:t>
      </w:r>
      <w:r w:rsidR="00ED5A79">
        <w:t xml:space="preserve">regional </w:t>
      </w:r>
      <w:r w:rsidR="0072438E">
        <w:t>energy</w:t>
      </w:r>
      <w:r w:rsidR="008B3C26">
        <w:t>-</w:t>
      </w:r>
      <w:r w:rsidR="0072438E">
        <w:t xml:space="preserve">efficiency </w:t>
      </w:r>
      <w:r w:rsidR="00ED5A79">
        <w:t>facilities</w:t>
      </w:r>
      <w:r w:rsidR="0072438E">
        <w:t xml:space="preserve"> </w:t>
      </w:r>
      <w:r w:rsidR="004853F8">
        <w:t xml:space="preserve">may </w:t>
      </w:r>
      <w:r w:rsidR="0072438E">
        <w:t>becom</w:t>
      </w:r>
      <w:r w:rsidR="004853F8">
        <w:t>e</w:t>
      </w:r>
      <w:r w:rsidR="0072438E">
        <w:t xml:space="preserve"> operational</w:t>
      </w:r>
      <w:r w:rsidR="00843AB6">
        <w:t xml:space="preserve"> as a result of market factors and industry needs</w:t>
      </w:r>
      <w:r w:rsidR="00871BF5">
        <w:t xml:space="preserve">; where needed, </w:t>
      </w:r>
      <w:r w:rsidR="001126AD">
        <w:t xml:space="preserve">funding </w:t>
      </w:r>
      <w:r w:rsidR="004C1E33">
        <w:t xml:space="preserve">in these regions </w:t>
      </w:r>
      <w:r w:rsidR="001126AD">
        <w:t xml:space="preserve">could be made available </w:t>
      </w:r>
      <w:r w:rsidR="00CA78F5">
        <w:t>in line with decision 97/88(b).</w:t>
      </w:r>
      <w:r w:rsidR="00D665FA">
        <w:rPr>
          <w:rStyle w:val="FootnoteReference"/>
        </w:rPr>
        <w:footnoteReference w:id="22"/>
      </w:r>
    </w:p>
    <w:p w14:paraId="7903CA92" w14:textId="0C416AAF" w:rsidR="006B7736" w:rsidRPr="001E0970" w:rsidRDefault="006B7736" w:rsidP="006B7736">
      <w:pPr>
        <w:pStyle w:val="Heading1"/>
      </w:pPr>
      <w:r w:rsidRPr="001E0970">
        <w:lastRenderedPageBreak/>
        <w:t>UNEP CAP can play an important role in holding consultations with NOUs and other relevant stakeholders during network meetings on the need for regional testing centres</w:t>
      </w:r>
      <w:r w:rsidR="00DA78FC">
        <w:t>. The</w:t>
      </w:r>
      <w:r w:rsidRPr="001E0970">
        <w:t xml:space="preserve"> existing projects approved under UNEP CAP and the twinning project can </w:t>
      </w:r>
      <w:r>
        <w:t>be leveraged</w:t>
      </w:r>
      <w:r w:rsidRPr="001E0970">
        <w:t xml:space="preserve"> as platform</w:t>
      </w:r>
      <w:r w:rsidR="00F45192">
        <w:t>s</w:t>
      </w:r>
      <w:r w:rsidRPr="001E0970">
        <w:t xml:space="preserve"> for </w:t>
      </w:r>
      <w:r w:rsidR="00ED3555">
        <w:t>such</w:t>
      </w:r>
      <w:r w:rsidR="00ED3555" w:rsidRPr="001E0970">
        <w:t xml:space="preserve"> </w:t>
      </w:r>
      <w:r w:rsidRPr="001E0970">
        <w:t>consultations.</w:t>
      </w:r>
      <w:r>
        <w:t xml:space="preserve"> Inputs received from these meetings</w:t>
      </w:r>
      <w:r w:rsidR="00F45192">
        <w:t>,</w:t>
      </w:r>
      <w:r>
        <w:t xml:space="preserve"> combined with future assessment</w:t>
      </w:r>
      <w:r w:rsidR="00F45192">
        <w:t>s,</w:t>
      </w:r>
      <w:r>
        <w:t xml:space="preserve"> could </w:t>
      </w:r>
      <w:r w:rsidR="00F45192">
        <w:t xml:space="preserve">inform a </w:t>
      </w:r>
      <w:r>
        <w:t xml:space="preserve">reassessment of the need for regional testing centres </w:t>
      </w:r>
      <w:r w:rsidR="00E8556B">
        <w:t>in</w:t>
      </w:r>
      <w:r>
        <w:t xml:space="preserve"> non-manufacturing countries</w:t>
      </w:r>
      <w:r w:rsidR="00C558A4">
        <w:t>, to</w:t>
      </w:r>
      <w:r>
        <w:t xml:space="preserve"> be undertaken in 2028.</w:t>
      </w:r>
    </w:p>
    <w:p w14:paraId="6AACD88D" w14:textId="77777777" w:rsidR="00E8498A" w:rsidRPr="001E0970" w:rsidRDefault="00531A71" w:rsidP="00E8498A">
      <w:pPr>
        <w:spacing w:before="240" w:after="240"/>
        <w:jc w:val="left"/>
        <w:rPr>
          <w:b/>
          <w:bCs/>
        </w:rPr>
      </w:pPr>
      <w:r w:rsidRPr="001E0970">
        <w:rPr>
          <w:b/>
          <w:bCs/>
        </w:rPr>
        <w:t>R</w:t>
      </w:r>
      <w:r w:rsidR="00D94524" w:rsidRPr="001E0970">
        <w:rPr>
          <w:b/>
          <w:bCs/>
        </w:rPr>
        <w:t>ecommendation</w:t>
      </w:r>
      <w:r w:rsidR="000C6349" w:rsidRPr="001E0970">
        <w:rPr>
          <w:b/>
          <w:bCs/>
        </w:rPr>
        <w:t xml:space="preserve"> </w:t>
      </w:r>
    </w:p>
    <w:p w14:paraId="3ADB398F" w14:textId="1BCDEAE7" w:rsidR="00D94524" w:rsidRPr="001E0970" w:rsidRDefault="00D94524" w:rsidP="00E8498A">
      <w:pPr>
        <w:pStyle w:val="Heading1"/>
      </w:pPr>
      <w:r w:rsidRPr="001E0970">
        <w:t>The Executive Committee may wish to</w:t>
      </w:r>
      <w:r w:rsidR="00507ED0">
        <w:t xml:space="preserve"> consider</w:t>
      </w:r>
      <w:r w:rsidRPr="001E0970">
        <w:t>:</w:t>
      </w:r>
    </w:p>
    <w:p w14:paraId="6F2E2CFD" w14:textId="40B62C05" w:rsidR="00D94524" w:rsidRPr="001E0970" w:rsidRDefault="00D94524" w:rsidP="00D94524">
      <w:pPr>
        <w:pStyle w:val="Heading2"/>
      </w:pPr>
      <w:r w:rsidRPr="001E0970">
        <w:t>Not</w:t>
      </w:r>
      <w:r w:rsidR="00507ED0">
        <w:t>ing</w:t>
      </w:r>
      <w:r w:rsidRPr="001E0970">
        <w:t xml:space="preserve"> </w:t>
      </w:r>
      <w:r w:rsidR="00507ED0">
        <w:t xml:space="preserve">the </w:t>
      </w:r>
      <w:r w:rsidR="00CC03B3">
        <w:t xml:space="preserve">additional </w:t>
      </w:r>
      <w:r w:rsidR="00507ED0">
        <w:t xml:space="preserve">information </w:t>
      </w:r>
      <w:r w:rsidR="00CC03B3">
        <w:t>on new energy-efficiency testing centres in non</w:t>
      </w:r>
      <w:r w:rsidR="00CC03B3">
        <w:noBreakHyphen/>
        <w:t xml:space="preserve">manufacturing countries (decision 97/88(c)) </w:t>
      </w:r>
      <w:r w:rsidR="00507ED0">
        <w:t xml:space="preserve">provided in </w:t>
      </w:r>
      <w:r w:rsidRPr="001E0970">
        <w:t>document</w:t>
      </w:r>
      <w:r w:rsidR="00CC03B3">
        <w:t> </w:t>
      </w:r>
      <w:r w:rsidR="008F1168" w:rsidRPr="001E0970">
        <w:t>UNEP/OzL.Pro/ExCom/98/</w:t>
      </w:r>
      <w:r w:rsidR="00DD27E5">
        <w:t>59</w:t>
      </w:r>
      <w:r w:rsidR="008F1168" w:rsidRPr="001E0970">
        <w:t>;</w:t>
      </w:r>
    </w:p>
    <w:p w14:paraId="4E929752" w14:textId="1B90E7FF" w:rsidR="00B1204B" w:rsidRPr="001E0970" w:rsidRDefault="00B1204B" w:rsidP="00114FA7">
      <w:pPr>
        <w:pStyle w:val="Heading2"/>
      </w:pPr>
      <w:r w:rsidRPr="001E0970">
        <w:t>Request</w:t>
      </w:r>
      <w:r w:rsidR="00CC03B3">
        <w:t>ing</w:t>
      </w:r>
      <w:r w:rsidRPr="001E0970">
        <w:t xml:space="preserve"> </w:t>
      </w:r>
      <w:r w:rsidR="003726AF">
        <w:t>the Secretariat</w:t>
      </w:r>
      <w:r w:rsidR="00F879B0">
        <w:t xml:space="preserve"> and U</w:t>
      </w:r>
      <w:r w:rsidRPr="001E0970">
        <w:t>NEP</w:t>
      </w:r>
      <w:r w:rsidR="00272EBE">
        <w:t xml:space="preserve"> </w:t>
      </w:r>
      <w:r w:rsidR="00944498">
        <w:t>Compliance Assistance Programme</w:t>
      </w:r>
      <w:r w:rsidR="00272EBE">
        <w:t>,</w:t>
      </w:r>
      <w:r w:rsidRPr="001E0970">
        <w:t xml:space="preserve"> t</w:t>
      </w:r>
      <w:r w:rsidR="00E9692F">
        <w:t xml:space="preserve">hrough </w:t>
      </w:r>
      <w:r w:rsidR="00A978D0">
        <w:t xml:space="preserve">the </w:t>
      </w:r>
      <w:r w:rsidR="00E9692F">
        <w:t xml:space="preserve">networks of </w:t>
      </w:r>
      <w:r w:rsidR="00643D9B">
        <w:t>national ozone</w:t>
      </w:r>
      <w:r w:rsidR="00782A4C">
        <w:t xml:space="preserve"> </w:t>
      </w:r>
      <w:r w:rsidR="00C012A1">
        <w:t>un</w:t>
      </w:r>
      <w:r w:rsidR="00F05B8D">
        <w:t>its</w:t>
      </w:r>
      <w:r w:rsidR="00643D9B">
        <w:t xml:space="preserve"> and the </w:t>
      </w:r>
      <w:r w:rsidR="001B0CB8">
        <w:t>energy-efficiency twining project</w:t>
      </w:r>
      <w:r w:rsidR="00047E2B">
        <w:t xml:space="preserve"> including with interested bilateral and implementing agencies,</w:t>
      </w:r>
      <w:r w:rsidR="001B0CB8">
        <w:t xml:space="preserve"> </w:t>
      </w:r>
      <w:r w:rsidR="00250F4D">
        <w:t>and taking into account the additional information contained in the document referred to in subparagraph (a) above</w:t>
      </w:r>
      <w:r w:rsidR="00C40EAB">
        <w:t xml:space="preserve">, </w:t>
      </w:r>
      <w:r w:rsidR="001B0CB8">
        <w:t>t</w:t>
      </w:r>
      <w:r w:rsidR="00EE2C54">
        <w:t xml:space="preserve">o </w:t>
      </w:r>
      <w:r w:rsidR="00D44A5E">
        <w:t xml:space="preserve">complete </w:t>
      </w:r>
      <w:r w:rsidR="00EE2C54">
        <w:t>consult</w:t>
      </w:r>
      <w:r w:rsidR="00F05B8D">
        <w:t>ations</w:t>
      </w:r>
      <w:r w:rsidR="005B3AA5">
        <w:t xml:space="preserve"> in the remaining regions </w:t>
      </w:r>
      <w:r w:rsidR="00EC6012">
        <w:t>and</w:t>
      </w:r>
      <w:r w:rsidR="00A360FC">
        <w:t xml:space="preserve"> to collect </w:t>
      </w:r>
      <w:r w:rsidR="000F777E">
        <w:t xml:space="preserve">any </w:t>
      </w:r>
      <w:r w:rsidR="00834D02">
        <w:t>additional information</w:t>
      </w:r>
      <w:r w:rsidR="00EC6012">
        <w:t xml:space="preserve"> </w:t>
      </w:r>
      <w:r w:rsidR="00B45DB9">
        <w:t>from</w:t>
      </w:r>
      <w:r w:rsidR="003E2E78">
        <w:t xml:space="preserve"> the two regions where consultations had taken place</w:t>
      </w:r>
      <w:r w:rsidR="003C3B7F">
        <w:t>,</w:t>
      </w:r>
      <w:r w:rsidR="003E2E78">
        <w:t xml:space="preserve"> </w:t>
      </w:r>
      <w:r w:rsidR="005D7E55" w:rsidRPr="001E0970">
        <w:t>on the need for regional testing centres</w:t>
      </w:r>
      <w:r w:rsidR="009410FA">
        <w:t xml:space="preserve"> to </w:t>
      </w:r>
      <w:r w:rsidR="00251262">
        <w:t>assist Article 5 countries in meeting minimum energy p</w:t>
      </w:r>
      <w:r w:rsidR="00045075">
        <w:t>erformance standards developed with Multilateral Fund support</w:t>
      </w:r>
      <w:r w:rsidR="005162B3" w:rsidRPr="001E0970">
        <w:t xml:space="preserve">; </w:t>
      </w:r>
    </w:p>
    <w:p w14:paraId="4FBAE8EF" w14:textId="1E9A96D9" w:rsidR="008F1168" w:rsidRPr="00B601A4" w:rsidRDefault="00FA0B45" w:rsidP="00B601A4">
      <w:pPr>
        <w:pStyle w:val="Heading2"/>
        <w:rPr>
          <w:strike/>
        </w:rPr>
      </w:pPr>
      <w:r>
        <w:t>Also r</w:t>
      </w:r>
      <w:r w:rsidR="00E83743" w:rsidRPr="00B601A4">
        <w:t>equest</w:t>
      </w:r>
      <w:r w:rsidR="000A0CFA" w:rsidRPr="00B601A4">
        <w:t>ing</w:t>
      </w:r>
      <w:r w:rsidR="00E83743" w:rsidRPr="00B601A4">
        <w:t xml:space="preserve"> the Secretariat to prepa</w:t>
      </w:r>
      <w:r w:rsidR="006D3387" w:rsidRPr="00B601A4">
        <w:t>r</w:t>
      </w:r>
      <w:r w:rsidR="00E83743" w:rsidRPr="00B601A4">
        <w:t>e</w:t>
      </w:r>
      <w:r w:rsidR="00CF7DD3">
        <w:t xml:space="preserve">, for </w:t>
      </w:r>
      <w:r w:rsidR="003803CE" w:rsidRPr="00B601A4">
        <w:t>the 10</w:t>
      </w:r>
      <w:r w:rsidR="00AC25A5">
        <w:t>2</w:t>
      </w:r>
      <w:r w:rsidR="00AC25A5" w:rsidRPr="00EE7E70">
        <w:rPr>
          <w:vertAlign w:val="superscript"/>
        </w:rPr>
        <w:t>nd</w:t>
      </w:r>
      <w:r w:rsidR="003803CE">
        <w:t> </w:t>
      </w:r>
      <w:r w:rsidR="003803CE" w:rsidRPr="00B601A4">
        <w:t>meeting</w:t>
      </w:r>
      <w:r w:rsidR="0010224C">
        <w:t>,</w:t>
      </w:r>
      <w:r w:rsidR="00E83743" w:rsidRPr="00B601A4">
        <w:t xml:space="preserve"> a</w:t>
      </w:r>
      <w:r w:rsidR="0050075E" w:rsidRPr="00B601A4">
        <w:t>n updated</w:t>
      </w:r>
      <w:r w:rsidR="00E83743" w:rsidRPr="00B601A4">
        <w:t xml:space="preserve"> report</w:t>
      </w:r>
      <w:r w:rsidR="002D6BC7">
        <w:t xml:space="preserve"> including a re</w:t>
      </w:r>
      <w:r w:rsidR="002B12A3">
        <w:t>assessment</w:t>
      </w:r>
      <w:r w:rsidR="006D3387" w:rsidRPr="00B601A4">
        <w:t>, on the need for regional energy</w:t>
      </w:r>
      <w:r w:rsidR="00FA51A2" w:rsidRPr="00B601A4">
        <w:noBreakHyphen/>
      </w:r>
      <w:r w:rsidR="006D3387" w:rsidRPr="00B601A4">
        <w:t>efficiency testing centre</w:t>
      </w:r>
      <w:r w:rsidR="00A16170">
        <w:t>s</w:t>
      </w:r>
      <w:r w:rsidR="001756BE" w:rsidRPr="00B601A4">
        <w:t xml:space="preserve">, taking into </w:t>
      </w:r>
      <w:r w:rsidR="00F9468E" w:rsidRPr="00B601A4">
        <w:t xml:space="preserve">account </w:t>
      </w:r>
      <w:r w:rsidR="00D43650">
        <w:t xml:space="preserve">the findings </w:t>
      </w:r>
      <w:r w:rsidR="002B28AE">
        <w:t xml:space="preserve">from the consultations </w:t>
      </w:r>
      <w:r w:rsidR="00212FE1">
        <w:t xml:space="preserve">referred to in </w:t>
      </w:r>
      <w:r w:rsidR="00FF3927">
        <w:t>subparagraph (b) above</w:t>
      </w:r>
      <w:r w:rsidR="001756BE" w:rsidRPr="00B601A4">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1E0970" w14:paraId="54C157F8" w14:textId="77777777" w:rsidTr="00CC4AE5">
        <w:tc>
          <w:tcPr>
            <w:tcW w:w="999" w:type="pct"/>
          </w:tcPr>
          <w:p w14:paraId="59650960" w14:textId="77777777" w:rsidR="00720EE7" w:rsidRPr="001E0970" w:rsidRDefault="00720EE7" w:rsidP="004669D1"/>
        </w:tc>
        <w:tc>
          <w:tcPr>
            <w:tcW w:w="1000" w:type="pct"/>
          </w:tcPr>
          <w:p w14:paraId="14257EA5" w14:textId="77777777" w:rsidR="00720EE7" w:rsidRPr="001E0970" w:rsidRDefault="00720EE7" w:rsidP="004669D1"/>
        </w:tc>
        <w:tc>
          <w:tcPr>
            <w:tcW w:w="1000" w:type="pct"/>
            <w:tcBorders>
              <w:bottom w:val="single" w:sz="4" w:space="0" w:color="auto"/>
            </w:tcBorders>
          </w:tcPr>
          <w:p w14:paraId="7D784074" w14:textId="77777777" w:rsidR="00720EE7" w:rsidRPr="001E0970" w:rsidRDefault="00720EE7" w:rsidP="004669D1"/>
        </w:tc>
        <w:tc>
          <w:tcPr>
            <w:tcW w:w="1000" w:type="pct"/>
          </w:tcPr>
          <w:p w14:paraId="094D8B0B" w14:textId="77777777" w:rsidR="00720EE7" w:rsidRPr="001E0970" w:rsidRDefault="00720EE7" w:rsidP="004669D1"/>
        </w:tc>
        <w:tc>
          <w:tcPr>
            <w:tcW w:w="1001" w:type="pct"/>
          </w:tcPr>
          <w:p w14:paraId="7EDBE3DC" w14:textId="77777777" w:rsidR="00720EE7" w:rsidRPr="001E0970" w:rsidRDefault="00720EE7" w:rsidP="004669D1"/>
        </w:tc>
      </w:tr>
    </w:tbl>
    <w:p w14:paraId="4A6389E8" w14:textId="344BE1CB" w:rsidR="00720EE7" w:rsidRPr="001E0970" w:rsidRDefault="00720EE7" w:rsidP="00B601A4"/>
    <w:sectPr w:rsidR="00720EE7" w:rsidRPr="001E097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29B4D" w14:textId="77777777" w:rsidR="00662D2A" w:rsidRDefault="00662D2A" w:rsidP="004A504B">
      <w:r>
        <w:separator/>
      </w:r>
    </w:p>
  </w:endnote>
  <w:endnote w:type="continuationSeparator" w:id="0">
    <w:p w14:paraId="75C9C97D" w14:textId="77777777" w:rsidR="00662D2A" w:rsidRDefault="00662D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F37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7C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B8C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9CBCC7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707B00"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91220" w14:textId="77777777" w:rsidR="00662D2A" w:rsidRDefault="00662D2A" w:rsidP="004A504B">
      <w:r>
        <w:separator/>
      </w:r>
    </w:p>
  </w:footnote>
  <w:footnote w:type="continuationSeparator" w:id="0">
    <w:p w14:paraId="1A777EE0" w14:textId="77777777" w:rsidR="00662D2A" w:rsidRDefault="00662D2A" w:rsidP="004A504B">
      <w:r>
        <w:continuationSeparator/>
      </w:r>
    </w:p>
  </w:footnote>
  <w:footnote w:id="1">
    <w:p w14:paraId="18C7DF0D" w14:textId="579EAA51" w:rsidR="00720EE7" w:rsidRPr="001E1147" w:rsidRDefault="00720EE7" w:rsidP="00F435B3">
      <w:pPr>
        <w:pStyle w:val="FootnoteText"/>
        <w:spacing w:after="120"/>
        <w:rPr>
          <w:lang w:val="en-US"/>
        </w:rPr>
      </w:pPr>
      <w:r w:rsidRPr="00B601A4">
        <w:rPr>
          <w:rStyle w:val="FootnoteReference"/>
        </w:rPr>
        <w:footnoteRef/>
      </w:r>
      <w:r w:rsidRPr="00B601A4">
        <w:t xml:space="preserve"> </w:t>
      </w:r>
      <w:r w:rsidRPr="00B601A4">
        <w:rPr>
          <w:lang w:val="en-US"/>
        </w:rPr>
        <w:t>UNEP/OzL.Pro/ExCom/98/</w:t>
      </w:r>
      <w:r w:rsidR="00B601A4" w:rsidRPr="00B601A4">
        <w:rPr>
          <w:lang w:val="en-US"/>
        </w:rPr>
        <w:t>1</w:t>
      </w:r>
    </w:p>
  </w:footnote>
  <w:footnote w:id="2">
    <w:p w14:paraId="32A972F2" w14:textId="714EAB7F" w:rsidR="004B7758" w:rsidRDefault="004B7758">
      <w:pPr>
        <w:pStyle w:val="FootnoteText"/>
      </w:pPr>
      <w:r>
        <w:rPr>
          <w:rStyle w:val="FootnoteReference"/>
        </w:rPr>
        <w:footnoteRef/>
      </w:r>
      <w:r>
        <w:t xml:space="preserve"> </w:t>
      </w:r>
      <w:r w:rsidRPr="004B7758">
        <w:t>The Air-Conditioning, Heating, and Refrigeration Institute</w:t>
      </w:r>
      <w:r>
        <w:t xml:space="preserve"> (AHRI) </w:t>
      </w:r>
      <w:r w:rsidRPr="004B7758">
        <w:t>is the trade association representing international manufacturers of heating, water heating, ventilation, air conditioning, commercial refrigeration (HVACR), and water heating equipment.</w:t>
      </w:r>
    </w:p>
  </w:footnote>
  <w:footnote w:id="3">
    <w:p w14:paraId="0E433B29" w14:textId="67AFB25A" w:rsidR="004B7758" w:rsidRPr="00A35759" w:rsidRDefault="004B7758">
      <w:pPr>
        <w:pStyle w:val="FootnoteText"/>
      </w:pPr>
      <w:r>
        <w:rPr>
          <w:rStyle w:val="FootnoteReference"/>
        </w:rPr>
        <w:footnoteRef/>
      </w:r>
      <w:r>
        <w:t xml:space="preserve"> </w:t>
      </w:r>
      <w:r w:rsidRPr="004B7758">
        <w:t>Eurovent is a European organization representing the heating, ventilation, air conditioning and refrigeration industry</w:t>
      </w:r>
      <w:r>
        <w:t xml:space="preserve">; </w:t>
      </w:r>
      <w:r w:rsidR="00693DE3">
        <w:t xml:space="preserve">the </w:t>
      </w:r>
      <w:r>
        <w:t xml:space="preserve">majority </w:t>
      </w:r>
      <w:r w:rsidRPr="00A35759">
        <w:t>of its members are small</w:t>
      </w:r>
      <w:r w:rsidR="00E15918" w:rsidRPr="00A35759">
        <w:t>-</w:t>
      </w:r>
      <w:r w:rsidRPr="00A35759">
        <w:t xml:space="preserve"> and medium-sized manufacturers.</w:t>
      </w:r>
    </w:p>
  </w:footnote>
  <w:footnote w:id="4">
    <w:p w14:paraId="246D8D29" w14:textId="5EBBAF38" w:rsidR="00B34FF9" w:rsidRDefault="00B34FF9">
      <w:pPr>
        <w:pStyle w:val="FootnoteText"/>
      </w:pPr>
      <w:r w:rsidRPr="00A35759">
        <w:rPr>
          <w:rStyle w:val="FootnoteReference"/>
        </w:rPr>
        <w:footnoteRef/>
      </w:r>
      <w:r w:rsidRPr="00A35759">
        <w:t xml:space="preserve"> These </w:t>
      </w:r>
      <w:r w:rsidR="00A22BCA">
        <w:t>four</w:t>
      </w:r>
      <w:r w:rsidRPr="00A35759">
        <w:t xml:space="preserve"> c</w:t>
      </w:r>
      <w:r>
        <w:t xml:space="preserve">ategories of equipment are those which have the high volume of sales and for which MEPS </w:t>
      </w:r>
      <w:r w:rsidR="00723519">
        <w:t xml:space="preserve">are </w:t>
      </w:r>
      <w:r>
        <w:t>established in most of the countries.</w:t>
      </w:r>
    </w:p>
  </w:footnote>
  <w:footnote w:id="5">
    <w:p w14:paraId="3F34D30C" w14:textId="66B3ABA1" w:rsidR="00FE758E" w:rsidRPr="00FE758E" w:rsidRDefault="00FE758E">
      <w:pPr>
        <w:pStyle w:val="FootnoteText"/>
      </w:pPr>
      <w:r>
        <w:rPr>
          <w:rStyle w:val="FootnoteReference"/>
        </w:rPr>
        <w:footnoteRef/>
      </w:r>
      <w:r>
        <w:t xml:space="preserve"> ASEAN</w:t>
      </w:r>
      <w:r w:rsidR="00D2429B">
        <w:t>:</w:t>
      </w:r>
      <w:r>
        <w:t xml:space="preserve"> </w:t>
      </w:r>
      <w:r w:rsidRPr="00FE758E">
        <w:t>Association of Southeast Asian Nations</w:t>
      </w:r>
    </w:p>
  </w:footnote>
  <w:footnote w:id="6">
    <w:p w14:paraId="281E2640" w14:textId="228FA6B7" w:rsidR="008C2409" w:rsidRPr="008C2409" w:rsidRDefault="008C2409">
      <w:pPr>
        <w:pStyle w:val="FootnoteText"/>
      </w:pPr>
      <w:r>
        <w:rPr>
          <w:rStyle w:val="FootnoteReference"/>
        </w:rPr>
        <w:footnoteRef/>
      </w:r>
      <w:r>
        <w:t xml:space="preserve"> CARICOM</w:t>
      </w:r>
      <w:r w:rsidR="00D2429B">
        <w:t>:</w:t>
      </w:r>
      <w:r>
        <w:t xml:space="preserve"> </w:t>
      </w:r>
      <w:r w:rsidRPr="008C2409">
        <w:t xml:space="preserve">Caribbean Community </w:t>
      </w:r>
    </w:p>
  </w:footnote>
  <w:footnote w:id="7">
    <w:p w14:paraId="1D32888B" w14:textId="1A04AA4A" w:rsidR="00235C9F" w:rsidRPr="00235C9F" w:rsidRDefault="00235C9F">
      <w:pPr>
        <w:pStyle w:val="FootnoteText"/>
      </w:pPr>
      <w:r>
        <w:rPr>
          <w:rStyle w:val="FootnoteReference"/>
        </w:rPr>
        <w:footnoteRef/>
      </w:r>
      <w:r>
        <w:t xml:space="preserve"> EAC</w:t>
      </w:r>
      <w:r w:rsidR="00D2429B">
        <w:t>:</w:t>
      </w:r>
      <w:r>
        <w:t xml:space="preserve"> </w:t>
      </w:r>
      <w:r w:rsidRPr="00235C9F">
        <w:t>East African Community</w:t>
      </w:r>
    </w:p>
  </w:footnote>
  <w:footnote w:id="8">
    <w:p w14:paraId="184BC16F" w14:textId="7DF422A3" w:rsidR="00876D43" w:rsidRPr="00876D43" w:rsidRDefault="00876D43">
      <w:pPr>
        <w:pStyle w:val="FootnoteText"/>
      </w:pPr>
      <w:r>
        <w:rPr>
          <w:rStyle w:val="FootnoteReference"/>
        </w:rPr>
        <w:footnoteRef/>
      </w:r>
      <w:r>
        <w:t xml:space="preserve"> ECOWAS</w:t>
      </w:r>
      <w:r w:rsidR="00D2429B">
        <w:t>:</w:t>
      </w:r>
      <w:r>
        <w:t xml:space="preserve"> </w:t>
      </w:r>
      <w:r w:rsidRPr="00876D43">
        <w:t>Economic Community of West African States</w:t>
      </w:r>
    </w:p>
  </w:footnote>
  <w:footnote w:id="9">
    <w:p w14:paraId="75C6CFBB" w14:textId="77777777" w:rsidR="008822CB" w:rsidRDefault="008822CB" w:rsidP="008822CB">
      <w:pPr>
        <w:pStyle w:val="FootnoteText"/>
      </w:pPr>
      <w:r>
        <w:rPr>
          <w:rStyle w:val="FootnoteReference"/>
        </w:rPr>
        <w:footnoteRef/>
      </w:r>
      <w:r>
        <w:t xml:space="preserve"> </w:t>
      </w:r>
      <w:r w:rsidRPr="0047685A">
        <w:t>Saudi Standards, Metrology and Quality Organization</w:t>
      </w:r>
      <w:r>
        <w:t>.</w:t>
      </w:r>
    </w:p>
  </w:footnote>
  <w:footnote w:id="10">
    <w:p w14:paraId="671C3E4E" w14:textId="77777777" w:rsidR="008822CB" w:rsidRDefault="008822CB" w:rsidP="008822CB">
      <w:pPr>
        <w:pStyle w:val="FootnoteText"/>
      </w:pPr>
      <w:r>
        <w:rPr>
          <w:rStyle w:val="FootnoteReference"/>
        </w:rPr>
        <w:footnoteRef/>
      </w:r>
      <w:r>
        <w:t xml:space="preserve"> </w:t>
      </w:r>
      <w:r w:rsidRPr="00304523">
        <w:t>Ministry of Industry and Advanced Technology</w:t>
      </w:r>
      <w:r>
        <w:t>.</w:t>
      </w:r>
    </w:p>
  </w:footnote>
  <w:footnote w:id="11">
    <w:p w14:paraId="418F1C77" w14:textId="77777777" w:rsidR="008822CB" w:rsidRDefault="008822CB" w:rsidP="008822CB">
      <w:pPr>
        <w:pStyle w:val="FootnoteText"/>
      </w:pPr>
      <w:r>
        <w:rPr>
          <w:rStyle w:val="FootnoteReference"/>
        </w:rPr>
        <w:footnoteRef/>
      </w:r>
      <w:r>
        <w:t xml:space="preserve"> </w:t>
      </w:r>
      <w:r w:rsidRPr="00C86683">
        <w:t>Emirates Authority for Standardization and Metrology.</w:t>
      </w:r>
    </w:p>
  </w:footnote>
  <w:footnote w:id="12">
    <w:p w14:paraId="7EF1A23E" w14:textId="1076D740" w:rsidR="000F2D5E" w:rsidRDefault="000F2D5E">
      <w:pPr>
        <w:pStyle w:val="FootnoteText"/>
      </w:pPr>
      <w:r>
        <w:rPr>
          <w:rStyle w:val="FootnoteReference"/>
        </w:rPr>
        <w:footnoteRef/>
      </w:r>
      <w:r>
        <w:t xml:space="preserve"> </w:t>
      </w:r>
      <w:r w:rsidR="00D52D58">
        <w:t>This would</w:t>
      </w:r>
      <w:r w:rsidR="00A211E9">
        <w:t xml:space="preserve"> </w:t>
      </w:r>
      <w:r w:rsidR="00A211E9" w:rsidRPr="00D54FEB">
        <w:rPr>
          <w:i/>
          <w:iCs/>
        </w:rPr>
        <w:t>inter</w:t>
      </w:r>
      <w:r w:rsidR="00AA61F7" w:rsidRPr="00D54FEB">
        <w:rPr>
          <w:i/>
          <w:iCs/>
        </w:rPr>
        <w:t xml:space="preserve"> alia</w:t>
      </w:r>
      <w:r w:rsidR="00D52D58">
        <w:t xml:space="preserve"> cover the legal framework, oversight process</w:t>
      </w:r>
      <w:r w:rsidR="00A211E9">
        <w:t xml:space="preserve"> including independence and impartiality</w:t>
      </w:r>
      <w:r w:rsidR="007D1379">
        <w:t>, cooperation and coordination between multiple states, and technical standards relat</w:t>
      </w:r>
      <w:r w:rsidR="00D54FEB">
        <w:t>ed</w:t>
      </w:r>
      <w:r w:rsidR="007D1379">
        <w:t xml:space="preserve"> to testing, recognition </w:t>
      </w:r>
      <w:r w:rsidR="00A211E9">
        <w:t>and performance.</w:t>
      </w:r>
    </w:p>
  </w:footnote>
  <w:footnote w:id="13">
    <w:p w14:paraId="61B5438B" w14:textId="200A9E20" w:rsidR="00D7702F" w:rsidRDefault="00D7702F">
      <w:pPr>
        <w:pStyle w:val="FootnoteText"/>
      </w:pPr>
      <w:r>
        <w:rPr>
          <w:rStyle w:val="FootnoteReference"/>
        </w:rPr>
        <w:footnoteRef/>
      </w:r>
      <w:r>
        <w:t xml:space="preserve"> </w:t>
      </w:r>
      <w:r w:rsidR="00782E90">
        <w:t>A</w:t>
      </w:r>
      <w:r>
        <w:t xml:space="preserve"> multinational assurance, inspection, product testing and certification company; they offer product testing and certification services for RACHP equipment.</w:t>
      </w:r>
    </w:p>
  </w:footnote>
  <w:footnote w:id="14">
    <w:p w14:paraId="71099480" w14:textId="517947E5" w:rsidR="00F20FF4" w:rsidRDefault="00F20FF4">
      <w:pPr>
        <w:pStyle w:val="FootnoteText"/>
      </w:pPr>
      <w:r>
        <w:rPr>
          <w:rStyle w:val="FootnoteReference"/>
        </w:rPr>
        <w:footnoteRef/>
      </w:r>
      <w:r>
        <w:t xml:space="preserve"> </w:t>
      </w:r>
      <w:r w:rsidRPr="00F20FF4">
        <w:t>Confirmatory testing is the process of verifying a manufacturer</w:t>
      </w:r>
      <w:r w:rsidR="008A0F4F">
        <w:t>’</w:t>
      </w:r>
      <w:r w:rsidRPr="00F20FF4">
        <w:t>s claimed energy performance by subjecting a production-sample unit to independent evaluation at an ISO/IEC 17025 accredited laboratory</w:t>
      </w:r>
      <w:r w:rsidR="000C0606">
        <w:t>; this is primarily aimed at ensuring that the appliances’ energy performance declared is accurate.</w:t>
      </w:r>
    </w:p>
  </w:footnote>
  <w:footnote w:id="15">
    <w:p w14:paraId="0BA5C58E" w14:textId="3E4D90EB" w:rsidR="00B60D3A" w:rsidRDefault="00B60D3A">
      <w:pPr>
        <w:pStyle w:val="FootnoteText"/>
      </w:pPr>
      <w:r>
        <w:rPr>
          <w:rStyle w:val="FootnoteReference"/>
        </w:rPr>
        <w:footnoteRef/>
      </w:r>
      <w:r>
        <w:t xml:space="preserve"> </w:t>
      </w:r>
      <w:r w:rsidR="00892B60">
        <w:t>I</w:t>
      </w:r>
      <w:r w:rsidR="00024F16">
        <w:t xml:space="preserve">nformation on declared product performance can differ from actual performance at </w:t>
      </w:r>
      <w:r w:rsidR="00CD29F1">
        <w:t>the end user due to a user-level installation</w:t>
      </w:r>
      <w:r w:rsidR="005259D3">
        <w:t>, equipment usage and maintenance practices.</w:t>
      </w:r>
    </w:p>
  </w:footnote>
  <w:footnote w:id="16">
    <w:p w14:paraId="1A1B11DB" w14:textId="053049FF" w:rsidR="003451BD" w:rsidRDefault="003451BD" w:rsidP="003451BD">
      <w:pPr>
        <w:pStyle w:val="FootnoteText"/>
      </w:pPr>
      <w:r>
        <w:rPr>
          <w:rStyle w:val="FootnoteReference"/>
        </w:rPr>
        <w:footnoteRef/>
      </w:r>
      <w:r>
        <w:t xml:space="preserve"> This </w:t>
      </w:r>
      <w:r w:rsidR="00F84DC9">
        <w:t>excludes</w:t>
      </w:r>
      <w:r>
        <w:t xml:space="preserve"> civil infrastructure (e.g., land, building) for housing the testing centre.</w:t>
      </w:r>
    </w:p>
  </w:footnote>
  <w:footnote w:id="17">
    <w:p w14:paraId="1B88B290" w14:textId="25B1F78C" w:rsidR="003451BD" w:rsidRDefault="003451BD" w:rsidP="003451BD">
      <w:pPr>
        <w:pStyle w:val="FootnoteText"/>
      </w:pPr>
      <w:r>
        <w:rPr>
          <w:rStyle w:val="FootnoteReference"/>
        </w:rPr>
        <w:footnoteRef/>
      </w:r>
      <w:r w:rsidRPr="00D425FF">
        <w:t xml:space="preserve"> Table 1 </w:t>
      </w:r>
      <w:r w:rsidR="00F2162C" w:rsidRPr="00D425FF">
        <w:t xml:space="preserve">of document </w:t>
      </w:r>
      <w:r w:rsidRPr="00D425FF">
        <w:t>UNEP/OzL.Pro/ExCom/97/86.</w:t>
      </w:r>
      <w:r w:rsidR="00611674" w:rsidRPr="00D425FF">
        <w:t xml:space="preserve"> </w:t>
      </w:r>
      <w:r w:rsidR="008A0AE2">
        <w:t>Future upgrades of the testing centres for strengthening their testing facilities would be based on market conditions</w:t>
      </w:r>
      <w:r w:rsidR="00D425FF">
        <w:t>,</w:t>
      </w:r>
      <w:r w:rsidR="008A0AE2">
        <w:t xml:space="preserve"> and funding for </w:t>
      </w:r>
      <w:r w:rsidR="00E05D32">
        <w:t>such upgrades is not included in these estimates.</w:t>
      </w:r>
    </w:p>
  </w:footnote>
  <w:footnote w:id="18">
    <w:p w14:paraId="0490E064" w14:textId="2CEDBC02" w:rsidR="007E214F" w:rsidRDefault="007E214F">
      <w:pPr>
        <w:pStyle w:val="FootnoteText"/>
      </w:pPr>
      <w:r>
        <w:rPr>
          <w:rStyle w:val="FootnoteReference"/>
        </w:rPr>
        <w:footnoteRef/>
      </w:r>
      <w:r>
        <w:t xml:space="preserve"> </w:t>
      </w:r>
      <w:r w:rsidR="00DF71E8">
        <w:t>This includes best estimates of cost of utilities, consumables and maintenance related costs.</w:t>
      </w:r>
    </w:p>
  </w:footnote>
  <w:footnote w:id="19">
    <w:p w14:paraId="7D1E082E" w14:textId="384152C5" w:rsidR="000772B4" w:rsidRDefault="000772B4">
      <w:pPr>
        <w:pStyle w:val="FootnoteText"/>
      </w:pPr>
      <w:r>
        <w:rPr>
          <w:rStyle w:val="FootnoteReference"/>
        </w:rPr>
        <w:footnoteRef/>
      </w:r>
      <w:r>
        <w:t xml:space="preserve"> This value is based on consultations with exp</w:t>
      </w:r>
      <w:r w:rsidR="00911CAF">
        <w:t xml:space="preserve">erts and data collected </w:t>
      </w:r>
      <w:r w:rsidR="002331F1">
        <w:t xml:space="preserve">during the </w:t>
      </w:r>
      <w:r w:rsidR="00911CAF">
        <w:t>prepar</w:t>
      </w:r>
      <w:r w:rsidR="002331F1">
        <w:t>ation of</w:t>
      </w:r>
      <w:r w:rsidR="00911CAF">
        <w:t xml:space="preserve"> this paper; testing</w:t>
      </w:r>
      <w:r w:rsidR="001029FE">
        <w:t xml:space="preserve"> costs may </w:t>
      </w:r>
      <w:r w:rsidR="00911CAF">
        <w:t xml:space="preserve">vary depending on the type and capacity of </w:t>
      </w:r>
      <w:r w:rsidR="00DA3614">
        <w:t xml:space="preserve">the </w:t>
      </w:r>
      <w:r w:rsidR="00911CAF">
        <w:t>equipmen</w:t>
      </w:r>
      <w:r w:rsidR="008E17A7">
        <w:t>t</w:t>
      </w:r>
      <w:r w:rsidR="00DA3614">
        <w:t>,</w:t>
      </w:r>
      <w:r w:rsidR="008E17A7">
        <w:t xml:space="preserve"> as well as </w:t>
      </w:r>
      <w:r w:rsidR="00DA3614">
        <w:t xml:space="preserve">the </w:t>
      </w:r>
      <w:r w:rsidR="008E17A7">
        <w:t>location of the cent</w:t>
      </w:r>
      <w:r w:rsidR="00514114">
        <w:t>re.</w:t>
      </w:r>
      <w:r w:rsidR="00C446AA">
        <w:t xml:space="preserve"> The average cost </w:t>
      </w:r>
      <w:r w:rsidR="00A97AAE">
        <w:t>is estimated at</w:t>
      </w:r>
      <w:r w:rsidR="00C446AA">
        <w:t xml:space="preserve"> US $2,000 per model, </w:t>
      </w:r>
      <w:r w:rsidR="00AB187E">
        <w:t xml:space="preserve">and </w:t>
      </w:r>
      <w:r w:rsidR="00C446AA">
        <w:t xml:space="preserve">the </w:t>
      </w:r>
      <w:r w:rsidR="008420BC">
        <w:t>break</w:t>
      </w:r>
      <w:r w:rsidR="00AB187E">
        <w:t>-</w:t>
      </w:r>
      <w:r w:rsidR="008420BC">
        <w:t xml:space="preserve">even </w:t>
      </w:r>
      <w:r w:rsidR="00AB187E">
        <w:t xml:space="preserve">point corresponds to approximately </w:t>
      </w:r>
      <w:r w:rsidR="008420BC">
        <w:t>87 models tested per year.</w:t>
      </w:r>
    </w:p>
  </w:footnote>
  <w:footnote w:id="20">
    <w:p w14:paraId="6EE9C33C" w14:textId="2FA3DFE1" w:rsidR="00695328" w:rsidRPr="00695328" w:rsidRDefault="00695328">
      <w:pPr>
        <w:pStyle w:val="FootnoteText"/>
        <w:rPr>
          <w:lang w:val="en-US"/>
        </w:rPr>
      </w:pPr>
      <w:r>
        <w:rPr>
          <w:rStyle w:val="FootnoteReference"/>
        </w:rPr>
        <w:footnoteRef/>
      </w:r>
      <w:r>
        <w:t xml:space="preserve"> </w:t>
      </w:r>
      <w:r>
        <w:rPr>
          <w:lang w:val="en-US"/>
        </w:rPr>
        <w:t>This would vary depending on the choice of location</w:t>
      </w:r>
      <w:r w:rsidR="00147C3B">
        <w:rPr>
          <w:lang w:val="en-US"/>
        </w:rPr>
        <w:t xml:space="preserve"> and may need to be covered by the </w:t>
      </w:r>
      <w:r w:rsidR="002A45A5">
        <w:rPr>
          <w:lang w:val="en-US"/>
        </w:rPr>
        <w:t>business unit selling the products.</w:t>
      </w:r>
    </w:p>
  </w:footnote>
  <w:footnote w:id="21">
    <w:p w14:paraId="2C60818D" w14:textId="77777777" w:rsidR="00E03F54" w:rsidRDefault="00E03F54" w:rsidP="00E03F54">
      <w:pPr>
        <w:pStyle w:val="FootnoteText"/>
      </w:pPr>
      <w:r>
        <w:rPr>
          <w:rStyle w:val="FootnoteReference"/>
        </w:rPr>
        <w:footnoteRef/>
      </w:r>
      <w:r>
        <w:t xml:space="preserve"> Information related to the project is contained in document </w:t>
      </w:r>
      <w:r w:rsidRPr="00BA3B7B">
        <w:t>UNEP/OzL.Pro/ExCom/96/21</w:t>
      </w:r>
      <w:r>
        <w:t>.</w:t>
      </w:r>
    </w:p>
  </w:footnote>
  <w:footnote w:id="22">
    <w:p w14:paraId="1A5EF4D4" w14:textId="64A6D9C5" w:rsidR="00D665FA" w:rsidRDefault="00D665FA" w:rsidP="00D665FA">
      <w:pPr>
        <w:pStyle w:val="FootnoteText"/>
      </w:pPr>
      <w:r>
        <w:rPr>
          <w:rStyle w:val="FootnoteReference"/>
        </w:rPr>
        <w:footnoteRef/>
      </w:r>
      <w:r>
        <w:t xml:space="preserve"> The Executive Committee decided</w:t>
      </w:r>
      <w:r w:rsidR="007756E9">
        <w:t xml:space="preserve"> </w:t>
      </w:r>
      <w:r w:rsidR="007756E9" w:rsidRPr="00F54845">
        <w:rPr>
          <w:i/>
          <w:iCs/>
        </w:rPr>
        <w:t>inter alia</w:t>
      </w:r>
      <w:r>
        <w:t xml:space="preserve"> </w:t>
      </w:r>
      <w:r w:rsidR="007756E9">
        <w:t>t</w:t>
      </w:r>
      <w:r>
        <w:t>o consider providing funding to strengthen or upgrade existing energy</w:t>
      </w:r>
      <w:r w:rsidR="00DD27E5">
        <w:noBreakHyphen/>
      </w:r>
      <w:r>
        <w:t>efficiency testing centres in manufacturing countries, in the context of proposals made or submitted under decision</w:t>
      </w:r>
      <w:r w:rsidR="00DD27E5">
        <w:t> </w:t>
      </w:r>
      <w:r>
        <w:t>94/60, taking into account the information provided in document UNEP/OzL.Pro/ExCom/97/86</w:t>
      </w:r>
      <w:r w:rsidR="00A577C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8DF4" w14:textId="75ECEAAC" w:rsidR="00DC6A10" w:rsidRPr="0033525D" w:rsidRDefault="00B601A4">
    <w:fldSimple w:instr=" DOCPROPERTY &quot;Document number&quot;  \* MERGEFORMAT ">
      <w:r>
        <w:t>UNEP/OzL.Pro/ExCom/98/59</w:t>
      </w:r>
    </w:fldSimple>
  </w:p>
  <w:p w14:paraId="209998C4" w14:textId="77777777" w:rsidR="00DC6A10" w:rsidRPr="0033525D" w:rsidRDefault="00DC6A10"/>
  <w:p w14:paraId="3F8669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B802" w14:textId="6E41A13E" w:rsidR="00DC6A10" w:rsidRPr="0033525D" w:rsidRDefault="00B601A4">
    <w:pPr>
      <w:jc w:val="right"/>
    </w:pPr>
    <w:fldSimple w:instr=" DOCPROPERTY &quot;Document number&quot;  \* MERGEFORMAT ">
      <w:r>
        <w:t>UNEP/OzL.Pro/ExCom/98/59</w:t>
      </w:r>
    </w:fldSimple>
  </w:p>
  <w:p w14:paraId="0F90F55A" w14:textId="77777777" w:rsidR="00DC6A10" w:rsidRPr="0033525D" w:rsidRDefault="00DC6A10"/>
  <w:p w14:paraId="4721424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6C6234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96D2817"/>
    <w:multiLevelType w:val="hybridMultilevel"/>
    <w:tmpl w:val="46C6B0FC"/>
    <w:lvl w:ilvl="0" w:tplc="DE586FBA">
      <w:start w:val="1"/>
      <w:numFmt w:val="lowerLetter"/>
      <w:lvlText w:val="(%1)"/>
      <w:lvlJc w:val="left"/>
      <w:pPr>
        <w:ind w:left="1080" w:hanging="360"/>
      </w:pPr>
      <w:rPr>
        <w:rFonts w:ascii="Times New Roman" w:hAnsi="Times New Roman" w:hint="default"/>
        <w:b w:val="0"/>
        <w:bCs w:val="0"/>
        <w:i w:val="0"/>
        <w:sz w:val="22"/>
      </w:rPr>
    </w:lvl>
    <w:lvl w:ilvl="1" w:tplc="A5B0CC58">
      <w:numFmt w:val="bullet"/>
      <w:lvlText w:val="•"/>
      <w:lvlJc w:val="left"/>
      <w:pPr>
        <w:ind w:left="2160" w:hanging="360"/>
      </w:pPr>
      <w:rPr>
        <w:rFonts w:ascii="Times New Roman" w:eastAsia="Arial"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4D157160"/>
    <w:multiLevelType w:val="hybridMultilevel"/>
    <w:tmpl w:val="94DC3642"/>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E8F21B2"/>
    <w:multiLevelType w:val="hybridMultilevel"/>
    <w:tmpl w:val="80D049A0"/>
    <w:lvl w:ilvl="0" w:tplc="2EFAB262">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4"/>
  </w:num>
  <w:num w:numId="4" w16cid:durableId="671107749">
    <w:abstractNumId w:val="5"/>
  </w:num>
  <w:num w:numId="5" w16cid:durableId="1526870837">
    <w:abstractNumId w:val="7"/>
  </w:num>
  <w:num w:numId="6" w16cid:durableId="1596089539">
    <w:abstractNumId w:val="3"/>
  </w:num>
  <w:num w:numId="7" w16cid:durableId="937640476">
    <w:abstractNumId w:val="6"/>
  </w:num>
  <w:num w:numId="8" w16cid:durableId="199519067">
    <w:abstractNumId w:val="2"/>
  </w:num>
  <w:num w:numId="9" w16cid:durableId="1200049793">
    <w:abstractNumId w:val="0"/>
  </w:num>
  <w:num w:numId="10" w16cid:durableId="2141337766">
    <w:abstractNumId w:val="0"/>
  </w:num>
  <w:num w:numId="11" w16cid:durableId="172189567">
    <w:abstractNumId w:val="0"/>
  </w:num>
  <w:num w:numId="12" w16cid:durableId="406224611">
    <w:abstractNumId w:val="0"/>
  </w:num>
  <w:num w:numId="13" w16cid:durableId="1468939815">
    <w:abstractNumId w:val="0"/>
  </w:num>
  <w:num w:numId="14" w16cid:durableId="566453984">
    <w:abstractNumId w:val="0"/>
  </w:num>
  <w:num w:numId="15" w16cid:durableId="1254391432">
    <w:abstractNumId w:val="0"/>
  </w:num>
  <w:num w:numId="16" w16cid:durableId="1780685534">
    <w:abstractNumId w:val="0"/>
  </w:num>
  <w:num w:numId="17" w16cid:durableId="188941751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7CF"/>
    <w:rsid w:val="00000897"/>
    <w:rsid w:val="00000FED"/>
    <w:rsid w:val="00003675"/>
    <w:rsid w:val="00004076"/>
    <w:rsid w:val="0000434E"/>
    <w:rsid w:val="00004938"/>
    <w:rsid w:val="00006248"/>
    <w:rsid w:val="000067A4"/>
    <w:rsid w:val="00006EA4"/>
    <w:rsid w:val="000071B7"/>
    <w:rsid w:val="00010DE9"/>
    <w:rsid w:val="00010FEB"/>
    <w:rsid w:val="00011465"/>
    <w:rsid w:val="00012471"/>
    <w:rsid w:val="00012754"/>
    <w:rsid w:val="00012BFB"/>
    <w:rsid w:val="00013995"/>
    <w:rsid w:val="00013C18"/>
    <w:rsid w:val="0001494A"/>
    <w:rsid w:val="00015494"/>
    <w:rsid w:val="00015FC8"/>
    <w:rsid w:val="000169A0"/>
    <w:rsid w:val="00017F9E"/>
    <w:rsid w:val="000204BC"/>
    <w:rsid w:val="00020AB0"/>
    <w:rsid w:val="00021918"/>
    <w:rsid w:val="000219FC"/>
    <w:rsid w:val="000235B1"/>
    <w:rsid w:val="00023814"/>
    <w:rsid w:val="00023869"/>
    <w:rsid w:val="000239FD"/>
    <w:rsid w:val="00023BB5"/>
    <w:rsid w:val="00023D2A"/>
    <w:rsid w:val="000247D4"/>
    <w:rsid w:val="00024CA1"/>
    <w:rsid w:val="00024F16"/>
    <w:rsid w:val="00027178"/>
    <w:rsid w:val="00027E20"/>
    <w:rsid w:val="00027E4C"/>
    <w:rsid w:val="000306C6"/>
    <w:rsid w:val="00031260"/>
    <w:rsid w:val="000312AE"/>
    <w:rsid w:val="00031AD0"/>
    <w:rsid w:val="00031D03"/>
    <w:rsid w:val="0003205E"/>
    <w:rsid w:val="00032A79"/>
    <w:rsid w:val="000342D2"/>
    <w:rsid w:val="00034C2B"/>
    <w:rsid w:val="0003681A"/>
    <w:rsid w:val="00036B4C"/>
    <w:rsid w:val="00040E6B"/>
    <w:rsid w:val="0004112F"/>
    <w:rsid w:val="0004145F"/>
    <w:rsid w:val="00041CF2"/>
    <w:rsid w:val="00041EF6"/>
    <w:rsid w:val="00042182"/>
    <w:rsid w:val="00042B61"/>
    <w:rsid w:val="00043256"/>
    <w:rsid w:val="00043F05"/>
    <w:rsid w:val="00045075"/>
    <w:rsid w:val="000463CE"/>
    <w:rsid w:val="00047522"/>
    <w:rsid w:val="00047E2B"/>
    <w:rsid w:val="00050838"/>
    <w:rsid w:val="00051844"/>
    <w:rsid w:val="00051E59"/>
    <w:rsid w:val="00052E7F"/>
    <w:rsid w:val="000534EA"/>
    <w:rsid w:val="00053A81"/>
    <w:rsid w:val="000554FD"/>
    <w:rsid w:val="0005598C"/>
    <w:rsid w:val="000565D9"/>
    <w:rsid w:val="000565EB"/>
    <w:rsid w:val="000567F3"/>
    <w:rsid w:val="0005690D"/>
    <w:rsid w:val="00056D6E"/>
    <w:rsid w:val="00056FE4"/>
    <w:rsid w:val="000609C8"/>
    <w:rsid w:val="000609FC"/>
    <w:rsid w:val="00061A2E"/>
    <w:rsid w:val="00061A45"/>
    <w:rsid w:val="00064588"/>
    <w:rsid w:val="000653ED"/>
    <w:rsid w:val="00065938"/>
    <w:rsid w:val="00065D34"/>
    <w:rsid w:val="00065E31"/>
    <w:rsid w:val="000668BC"/>
    <w:rsid w:val="000668D4"/>
    <w:rsid w:val="0006744C"/>
    <w:rsid w:val="000717E0"/>
    <w:rsid w:val="00072B13"/>
    <w:rsid w:val="00072B52"/>
    <w:rsid w:val="00072CCC"/>
    <w:rsid w:val="0007420D"/>
    <w:rsid w:val="000748D3"/>
    <w:rsid w:val="0007494B"/>
    <w:rsid w:val="00074C4E"/>
    <w:rsid w:val="00075225"/>
    <w:rsid w:val="0007579B"/>
    <w:rsid w:val="00075874"/>
    <w:rsid w:val="00075DF0"/>
    <w:rsid w:val="00076178"/>
    <w:rsid w:val="0007690B"/>
    <w:rsid w:val="00076CEE"/>
    <w:rsid w:val="00077247"/>
    <w:rsid w:val="000772B4"/>
    <w:rsid w:val="000776CD"/>
    <w:rsid w:val="00080ED0"/>
    <w:rsid w:val="000819D9"/>
    <w:rsid w:val="00081A4C"/>
    <w:rsid w:val="00082199"/>
    <w:rsid w:val="00082E95"/>
    <w:rsid w:val="00085B8F"/>
    <w:rsid w:val="00086618"/>
    <w:rsid w:val="00086949"/>
    <w:rsid w:val="00086C78"/>
    <w:rsid w:val="00086E92"/>
    <w:rsid w:val="00087019"/>
    <w:rsid w:val="000870ED"/>
    <w:rsid w:val="00087AFC"/>
    <w:rsid w:val="00087C59"/>
    <w:rsid w:val="00087F95"/>
    <w:rsid w:val="0009040E"/>
    <w:rsid w:val="00090481"/>
    <w:rsid w:val="00090555"/>
    <w:rsid w:val="000907CC"/>
    <w:rsid w:val="00090D4B"/>
    <w:rsid w:val="00091841"/>
    <w:rsid w:val="00091A22"/>
    <w:rsid w:val="00091A38"/>
    <w:rsid w:val="00091DBE"/>
    <w:rsid w:val="00092DFB"/>
    <w:rsid w:val="00093FD8"/>
    <w:rsid w:val="000967B4"/>
    <w:rsid w:val="000975C7"/>
    <w:rsid w:val="000A0466"/>
    <w:rsid w:val="000A0CFA"/>
    <w:rsid w:val="000A19A9"/>
    <w:rsid w:val="000A2020"/>
    <w:rsid w:val="000A22B9"/>
    <w:rsid w:val="000A3CDE"/>
    <w:rsid w:val="000A3F10"/>
    <w:rsid w:val="000A437A"/>
    <w:rsid w:val="000A4559"/>
    <w:rsid w:val="000A4792"/>
    <w:rsid w:val="000A5354"/>
    <w:rsid w:val="000A5673"/>
    <w:rsid w:val="000A5B73"/>
    <w:rsid w:val="000A7469"/>
    <w:rsid w:val="000B0B2A"/>
    <w:rsid w:val="000B1E0C"/>
    <w:rsid w:val="000B324E"/>
    <w:rsid w:val="000B4ABD"/>
    <w:rsid w:val="000B5192"/>
    <w:rsid w:val="000B578F"/>
    <w:rsid w:val="000B5FC8"/>
    <w:rsid w:val="000C0606"/>
    <w:rsid w:val="000C2621"/>
    <w:rsid w:val="000C3695"/>
    <w:rsid w:val="000C48A1"/>
    <w:rsid w:val="000C4FBA"/>
    <w:rsid w:val="000C6349"/>
    <w:rsid w:val="000C6975"/>
    <w:rsid w:val="000C6EE1"/>
    <w:rsid w:val="000C7143"/>
    <w:rsid w:val="000C72B4"/>
    <w:rsid w:val="000C7669"/>
    <w:rsid w:val="000C7EF8"/>
    <w:rsid w:val="000D029F"/>
    <w:rsid w:val="000D0525"/>
    <w:rsid w:val="000D0FD5"/>
    <w:rsid w:val="000D1298"/>
    <w:rsid w:val="000D2AD8"/>
    <w:rsid w:val="000D2B0B"/>
    <w:rsid w:val="000D3137"/>
    <w:rsid w:val="000D39C8"/>
    <w:rsid w:val="000D49C2"/>
    <w:rsid w:val="000D4FA3"/>
    <w:rsid w:val="000D5406"/>
    <w:rsid w:val="000D55F7"/>
    <w:rsid w:val="000D5BC3"/>
    <w:rsid w:val="000D5C56"/>
    <w:rsid w:val="000D6455"/>
    <w:rsid w:val="000D799A"/>
    <w:rsid w:val="000E07BC"/>
    <w:rsid w:val="000E07D4"/>
    <w:rsid w:val="000E16AD"/>
    <w:rsid w:val="000E2313"/>
    <w:rsid w:val="000E3086"/>
    <w:rsid w:val="000E31DE"/>
    <w:rsid w:val="000E45E1"/>
    <w:rsid w:val="000E47D4"/>
    <w:rsid w:val="000F03F3"/>
    <w:rsid w:val="000F1681"/>
    <w:rsid w:val="000F1CD4"/>
    <w:rsid w:val="000F2D5E"/>
    <w:rsid w:val="000F3AAA"/>
    <w:rsid w:val="000F4103"/>
    <w:rsid w:val="000F5FDC"/>
    <w:rsid w:val="000F6339"/>
    <w:rsid w:val="000F70A7"/>
    <w:rsid w:val="000F777E"/>
    <w:rsid w:val="000F7F4A"/>
    <w:rsid w:val="00100F7C"/>
    <w:rsid w:val="00101074"/>
    <w:rsid w:val="00101C3F"/>
    <w:rsid w:val="0010224C"/>
    <w:rsid w:val="0010273E"/>
    <w:rsid w:val="001029FE"/>
    <w:rsid w:val="00102F41"/>
    <w:rsid w:val="00103D61"/>
    <w:rsid w:val="00104568"/>
    <w:rsid w:val="001049B8"/>
    <w:rsid w:val="00105B2C"/>
    <w:rsid w:val="00105E60"/>
    <w:rsid w:val="00106C99"/>
    <w:rsid w:val="00107187"/>
    <w:rsid w:val="00107609"/>
    <w:rsid w:val="00111916"/>
    <w:rsid w:val="001126AD"/>
    <w:rsid w:val="0011285D"/>
    <w:rsid w:val="00112F23"/>
    <w:rsid w:val="001139D2"/>
    <w:rsid w:val="00114FA7"/>
    <w:rsid w:val="00115B09"/>
    <w:rsid w:val="00116CAE"/>
    <w:rsid w:val="001171ED"/>
    <w:rsid w:val="001223C1"/>
    <w:rsid w:val="00123EA2"/>
    <w:rsid w:val="00124F86"/>
    <w:rsid w:val="00125BB6"/>
    <w:rsid w:val="00126765"/>
    <w:rsid w:val="00127551"/>
    <w:rsid w:val="001314DB"/>
    <w:rsid w:val="0013167F"/>
    <w:rsid w:val="00133845"/>
    <w:rsid w:val="00134B3B"/>
    <w:rsid w:val="00135980"/>
    <w:rsid w:val="00135E85"/>
    <w:rsid w:val="00135FCC"/>
    <w:rsid w:val="00136FF6"/>
    <w:rsid w:val="00137493"/>
    <w:rsid w:val="00137803"/>
    <w:rsid w:val="001413D2"/>
    <w:rsid w:val="00141742"/>
    <w:rsid w:val="0014186B"/>
    <w:rsid w:val="0014213A"/>
    <w:rsid w:val="00142EDD"/>
    <w:rsid w:val="00143C00"/>
    <w:rsid w:val="00145A27"/>
    <w:rsid w:val="00147C3B"/>
    <w:rsid w:val="00147D4A"/>
    <w:rsid w:val="00152372"/>
    <w:rsid w:val="00153311"/>
    <w:rsid w:val="00154357"/>
    <w:rsid w:val="001568F2"/>
    <w:rsid w:val="001606D9"/>
    <w:rsid w:val="00161CA6"/>
    <w:rsid w:val="0016219E"/>
    <w:rsid w:val="00162752"/>
    <w:rsid w:val="00163002"/>
    <w:rsid w:val="001636ED"/>
    <w:rsid w:val="00163A3D"/>
    <w:rsid w:val="00163F45"/>
    <w:rsid w:val="00164719"/>
    <w:rsid w:val="00165DB7"/>
    <w:rsid w:val="00166656"/>
    <w:rsid w:val="001669AF"/>
    <w:rsid w:val="00166FC4"/>
    <w:rsid w:val="00167786"/>
    <w:rsid w:val="001677AC"/>
    <w:rsid w:val="00167876"/>
    <w:rsid w:val="00167F87"/>
    <w:rsid w:val="00170D5B"/>
    <w:rsid w:val="00170D90"/>
    <w:rsid w:val="00173B37"/>
    <w:rsid w:val="00174B86"/>
    <w:rsid w:val="001755CF"/>
    <w:rsid w:val="001756BE"/>
    <w:rsid w:val="00175C17"/>
    <w:rsid w:val="001764E6"/>
    <w:rsid w:val="00176E1C"/>
    <w:rsid w:val="0017768A"/>
    <w:rsid w:val="001812D6"/>
    <w:rsid w:val="0018141E"/>
    <w:rsid w:val="00182FC6"/>
    <w:rsid w:val="00183949"/>
    <w:rsid w:val="001877FD"/>
    <w:rsid w:val="00190A61"/>
    <w:rsid w:val="00191D98"/>
    <w:rsid w:val="0019266B"/>
    <w:rsid w:val="001929DC"/>
    <w:rsid w:val="00192AA0"/>
    <w:rsid w:val="00192ECC"/>
    <w:rsid w:val="001945D1"/>
    <w:rsid w:val="00195976"/>
    <w:rsid w:val="0019600F"/>
    <w:rsid w:val="001A0D66"/>
    <w:rsid w:val="001A10E5"/>
    <w:rsid w:val="001A113A"/>
    <w:rsid w:val="001A13A0"/>
    <w:rsid w:val="001A13FA"/>
    <w:rsid w:val="001A2B62"/>
    <w:rsid w:val="001A2F67"/>
    <w:rsid w:val="001A2F85"/>
    <w:rsid w:val="001A3342"/>
    <w:rsid w:val="001A36E4"/>
    <w:rsid w:val="001A3E3D"/>
    <w:rsid w:val="001A41A3"/>
    <w:rsid w:val="001A46F0"/>
    <w:rsid w:val="001A596F"/>
    <w:rsid w:val="001A5D14"/>
    <w:rsid w:val="001A5F01"/>
    <w:rsid w:val="001A633E"/>
    <w:rsid w:val="001A7B43"/>
    <w:rsid w:val="001A7FD9"/>
    <w:rsid w:val="001B04CF"/>
    <w:rsid w:val="001B0562"/>
    <w:rsid w:val="001B0CB8"/>
    <w:rsid w:val="001B0F37"/>
    <w:rsid w:val="001B1658"/>
    <w:rsid w:val="001B1E40"/>
    <w:rsid w:val="001B3CFD"/>
    <w:rsid w:val="001B53E6"/>
    <w:rsid w:val="001B55C7"/>
    <w:rsid w:val="001B58DB"/>
    <w:rsid w:val="001B632F"/>
    <w:rsid w:val="001B66D3"/>
    <w:rsid w:val="001C191F"/>
    <w:rsid w:val="001C259E"/>
    <w:rsid w:val="001C2700"/>
    <w:rsid w:val="001C2C8A"/>
    <w:rsid w:val="001C4907"/>
    <w:rsid w:val="001C4FC1"/>
    <w:rsid w:val="001C764E"/>
    <w:rsid w:val="001C7B9B"/>
    <w:rsid w:val="001D117B"/>
    <w:rsid w:val="001D1960"/>
    <w:rsid w:val="001D2069"/>
    <w:rsid w:val="001D294B"/>
    <w:rsid w:val="001D3B5C"/>
    <w:rsid w:val="001D4ADA"/>
    <w:rsid w:val="001D5011"/>
    <w:rsid w:val="001D524F"/>
    <w:rsid w:val="001D55CD"/>
    <w:rsid w:val="001D59D0"/>
    <w:rsid w:val="001D680F"/>
    <w:rsid w:val="001D7E1C"/>
    <w:rsid w:val="001E0970"/>
    <w:rsid w:val="001E1052"/>
    <w:rsid w:val="001E21B1"/>
    <w:rsid w:val="001E2CEB"/>
    <w:rsid w:val="001E2D58"/>
    <w:rsid w:val="001E2EEA"/>
    <w:rsid w:val="001E2F93"/>
    <w:rsid w:val="001E51CB"/>
    <w:rsid w:val="001E54A5"/>
    <w:rsid w:val="001E577B"/>
    <w:rsid w:val="001E5EF6"/>
    <w:rsid w:val="001E61E5"/>
    <w:rsid w:val="001E70AB"/>
    <w:rsid w:val="001E7E32"/>
    <w:rsid w:val="001F2159"/>
    <w:rsid w:val="001F2911"/>
    <w:rsid w:val="001F2CE3"/>
    <w:rsid w:val="001F3283"/>
    <w:rsid w:val="001F379D"/>
    <w:rsid w:val="001F3FF6"/>
    <w:rsid w:val="001F58C1"/>
    <w:rsid w:val="001F5E26"/>
    <w:rsid w:val="001F7C87"/>
    <w:rsid w:val="0020183E"/>
    <w:rsid w:val="0020209B"/>
    <w:rsid w:val="00202F05"/>
    <w:rsid w:val="00203CA8"/>
    <w:rsid w:val="00203D38"/>
    <w:rsid w:val="00203F92"/>
    <w:rsid w:val="00203F95"/>
    <w:rsid w:val="0020732A"/>
    <w:rsid w:val="00207A6D"/>
    <w:rsid w:val="00207F51"/>
    <w:rsid w:val="00210044"/>
    <w:rsid w:val="00210254"/>
    <w:rsid w:val="00211332"/>
    <w:rsid w:val="00211E0A"/>
    <w:rsid w:val="00212FE1"/>
    <w:rsid w:val="0021480A"/>
    <w:rsid w:val="0021527F"/>
    <w:rsid w:val="002209A6"/>
    <w:rsid w:val="00220D38"/>
    <w:rsid w:val="00221D36"/>
    <w:rsid w:val="0022202A"/>
    <w:rsid w:val="0022217E"/>
    <w:rsid w:val="00224631"/>
    <w:rsid w:val="00224827"/>
    <w:rsid w:val="00225028"/>
    <w:rsid w:val="0022529B"/>
    <w:rsid w:val="002255E7"/>
    <w:rsid w:val="002266B5"/>
    <w:rsid w:val="00226DE1"/>
    <w:rsid w:val="00226E89"/>
    <w:rsid w:val="00227CAF"/>
    <w:rsid w:val="00227E3A"/>
    <w:rsid w:val="00227F4F"/>
    <w:rsid w:val="002302BF"/>
    <w:rsid w:val="00231C7C"/>
    <w:rsid w:val="00232E59"/>
    <w:rsid w:val="002331F1"/>
    <w:rsid w:val="0023399D"/>
    <w:rsid w:val="00233D64"/>
    <w:rsid w:val="00235C9F"/>
    <w:rsid w:val="00237048"/>
    <w:rsid w:val="00237E0B"/>
    <w:rsid w:val="0024191C"/>
    <w:rsid w:val="00241C35"/>
    <w:rsid w:val="002451BB"/>
    <w:rsid w:val="00246054"/>
    <w:rsid w:val="00247C0B"/>
    <w:rsid w:val="00250404"/>
    <w:rsid w:val="002504C1"/>
    <w:rsid w:val="00250F4D"/>
    <w:rsid w:val="002511DC"/>
    <w:rsid w:val="00251262"/>
    <w:rsid w:val="002516FE"/>
    <w:rsid w:val="00251DDE"/>
    <w:rsid w:val="00251DFF"/>
    <w:rsid w:val="00252074"/>
    <w:rsid w:val="00253222"/>
    <w:rsid w:val="00254488"/>
    <w:rsid w:val="00256D58"/>
    <w:rsid w:val="00257238"/>
    <w:rsid w:val="00257BED"/>
    <w:rsid w:val="002606E2"/>
    <w:rsid w:val="00261D35"/>
    <w:rsid w:val="00262E06"/>
    <w:rsid w:val="0026318A"/>
    <w:rsid w:val="00263AB9"/>
    <w:rsid w:val="00264207"/>
    <w:rsid w:val="002660B0"/>
    <w:rsid w:val="002660CB"/>
    <w:rsid w:val="00266D6A"/>
    <w:rsid w:val="00271264"/>
    <w:rsid w:val="00271337"/>
    <w:rsid w:val="00271587"/>
    <w:rsid w:val="002724DB"/>
    <w:rsid w:val="00272EBE"/>
    <w:rsid w:val="0027567B"/>
    <w:rsid w:val="00275E4D"/>
    <w:rsid w:val="00276F15"/>
    <w:rsid w:val="00277D11"/>
    <w:rsid w:val="002818F3"/>
    <w:rsid w:val="00281D53"/>
    <w:rsid w:val="00284344"/>
    <w:rsid w:val="00286C94"/>
    <w:rsid w:val="00286F94"/>
    <w:rsid w:val="00287E72"/>
    <w:rsid w:val="002905B1"/>
    <w:rsid w:val="0029062E"/>
    <w:rsid w:val="00290EC1"/>
    <w:rsid w:val="00291880"/>
    <w:rsid w:val="00292387"/>
    <w:rsid w:val="00292881"/>
    <w:rsid w:val="00292FD5"/>
    <w:rsid w:val="002930A9"/>
    <w:rsid w:val="00293AF0"/>
    <w:rsid w:val="00293D91"/>
    <w:rsid w:val="0029448F"/>
    <w:rsid w:val="00297785"/>
    <w:rsid w:val="002A00EB"/>
    <w:rsid w:val="002A031D"/>
    <w:rsid w:val="002A0C1C"/>
    <w:rsid w:val="002A1815"/>
    <w:rsid w:val="002A2001"/>
    <w:rsid w:val="002A22BA"/>
    <w:rsid w:val="002A45A5"/>
    <w:rsid w:val="002A490D"/>
    <w:rsid w:val="002A4E41"/>
    <w:rsid w:val="002A58C6"/>
    <w:rsid w:val="002A5C99"/>
    <w:rsid w:val="002A605A"/>
    <w:rsid w:val="002A6147"/>
    <w:rsid w:val="002A7419"/>
    <w:rsid w:val="002B12A3"/>
    <w:rsid w:val="002B2150"/>
    <w:rsid w:val="002B245C"/>
    <w:rsid w:val="002B28AE"/>
    <w:rsid w:val="002B3BB4"/>
    <w:rsid w:val="002B3EAB"/>
    <w:rsid w:val="002B72E9"/>
    <w:rsid w:val="002B7493"/>
    <w:rsid w:val="002B7F66"/>
    <w:rsid w:val="002C0CFB"/>
    <w:rsid w:val="002C1920"/>
    <w:rsid w:val="002C2E01"/>
    <w:rsid w:val="002C327B"/>
    <w:rsid w:val="002C3E74"/>
    <w:rsid w:val="002C51E7"/>
    <w:rsid w:val="002C5903"/>
    <w:rsid w:val="002C6A5D"/>
    <w:rsid w:val="002C782D"/>
    <w:rsid w:val="002D024F"/>
    <w:rsid w:val="002D14F6"/>
    <w:rsid w:val="002D1F85"/>
    <w:rsid w:val="002D22DE"/>
    <w:rsid w:val="002D2742"/>
    <w:rsid w:val="002D3E60"/>
    <w:rsid w:val="002D54FA"/>
    <w:rsid w:val="002D5890"/>
    <w:rsid w:val="002D5955"/>
    <w:rsid w:val="002D65AA"/>
    <w:rsid w:val="002D681C"/>
    <w:rsid w:val="002D68D5"/>
    <w:rsid w:val="002D6BC7"/>
    <w:rsid w:val="002D70D0"/>
    <w:rsid w:val="002E0433"/>
    <w:rsid w:val="002E0837"/>
    <w:rsid w:val="002E11F6"/>
    <w:rsid w:val="002E1D44"/>
    <w:rsid w:val="002E232E"/>
    <w:rsid w:val="002E283F"/>
    <w:rsid w:val="002E36BE"/>
    <w:rsid w:val="002E3935"/>
    <w:rsid w:val="002E3FEC"/>
    <w:rsid w:val="002E46E3"/>
    <w:rsid w:val="002E4B98"/>
    <w:rsid w:val="002E5B06"/>
    <w:rsid w:val="002E606F"/>
    <w:rsid w:val="002E7918"/>
    <w:rsid w:val="002F0315"/>
    <w:rsid w:val="002F09C1"/>
    <w:rsid w:val="002F30F8"/>
    <w:rsid w:val="002F60C9"/>
    <w:rsid w:val="002F6498"/>
    <w:rsid w:val="002F66DD"/>
    <w:rsid w:val="002F6E3D"/>
    <w:rsid w:val="002F73DF"/>
    <w:rsid w:val="002F7687"/>
    <w:rsid w:val="002F7CCF"/>
    <w:rsid w:val="00300264"/>
    <w:rsid w:val="0030065C"/>
    <w:rsid w:val="00300CCC"/>
    <w:rsid w:val="00301745"/>
    <w:rsid w:val="00304523"/>
    <w:rsid w:val="00304A92"/>
    <w:rsid w:val="00304B32"/>
    <w:rsid w:val="00311465"/>
    <w:rsid w:val="00311F6E"/>
    <w:rsid w:val="0031216A"/>
    <w:rsid w:val="003139C6"/>
    <w:rsid w:val="00314B57"/>
    <w:rsid w:val="00314F4C"/>
    <w:rsid w:val="0031546E"/>
    <w:rsid w:val="003160BE"/>
    <w:rsid w:val="00316873"/>
    <w:rsid w:val="00317468"/>
    <w:rsid w:val="003179FF"/>
    <w:rsid w:val="0032034D"/>
    <w:rsid w:val="00320A37"/>
    <w:rsid w:val="00320D69"/>
    <w:rsid w:val="00323F96"/>
    <w:rsid w:val="00325937"/>
    <w:rsid w:val="00330582"/>
    <w:rsid w:val="003306E1"/>
    <w:rsid w:val="00331C5E"/>
    <w:rsid w:val="003320E4"/>
    <w:rsid w:val="0033300C"/>
    <w:rsid w:val="0033327C"/>
    <w:rsid w:val="00333934"/>
    <w:rsid w:val="0033525D"/>
    <w:rsid w:val="003352AE"/>
    <w:rsid w:val="0033536E"/>
    <w:rsid w:val="003359E4"/>
    <w:rsid w:val="00336F14"/>
    <w:rsid w:val="003374DA"/>
    <w:rsid w:val="003378E4"/>
    <w:rsid w:val="00337C30"/>
    <w:rsid w:val="003414F3"/>
    <w:rsid w:val="003425D3"/>
    <w:rsid w:val="00343492"/>
    <w:rsid w:val="00344B52"/>
    <w:rsid w:val="003451BD"/>
    <w:rsid w:val="00345E8F"/>
    <w:rsid w:val="003469FF"/>
    <w:rsid w:val="003479DE"/>
    <w:rsid w:val="003500C1"/>
    <w:rsid w:val="00350A50"/>
    <w:rsid w:val="00352D28"/>
    <w:rsid w:val="00353B3A"/>
    <w:rsid w:val="00354CC8"/>
    <w:rsid w:val="00354D37"/>
    <w:rsid w:val="00354F89"/>
    <w:rsid w:val="00355700"/>
    <w:rsid w:val="00355908"/>
    <w:rsid w:val="0035613E"/>
    <w:rsid w:val="00357A8C"/>
    <w:rsid w:val="00357B1A"/>
    <w:rsid w:val="003605CD"/>
    <w:rsid w:val="003614EE"/>
    <w:rsid w:val="0036202C"/>
    <w:rsid w:val="00362AE5"/>
    <w:rsid w:val="0036362C"/>
    <w:rsid w:val="00363EE9"/>
    <w:rsid w:val="00365CDC"/>
    <w:rsid w:val="00366104"/>
    <w:rsid w:val="00367509"/>
    <w:rsid w:val="00371796"/>
    <w:rsid w:val="003726AF"/>
    <w:rsid w:val="00372B6D"/>
    <w:rsid w:val="00372E6C"/>
    <w:rsid w:val="003738A2"/>
    <w:rsid w:val="003739ED"/>
    <w:rsid w:val="00375513"/>
    <w:rsid w:val="00375C7A"/>
    <w:rsid w:val="00376128"/>
    <w:rsid w:val="0037742E"/>
    <w:rsid w:val="003802E7"/>
    <w:rsid w:val="003803CE"/>
    <w:rsid w:val="00380810"/>
    <w:rsid w:val="00381F0C"/>
    <w:rsid w:val="0038245A"/>
    <w:rsid w:val="00383947"/>
    <w:rsid w:val="00383DB2"/>
    <w:rsid w:val="0038415A"/>
    <w:rsid w:val="0038429C"/>
    <w:rsid w:val="0038445F"/>
    <w:rsid w:val="00384A5F"/>
    <w:rsid w:val="00385241"/>
    <w:rsid w:val="00386232"/>
    <w:rsid w:val="00387267"/>
    <w:rsid w:val="00390267"/>
    <w:rsid w:val="0039091D"/>
    <w:rsid w:val="00391448"/>
    <w:rsid w:val="0039329E"/>
    <w:rsid w:val="0039337A"/>
    <w:rsid w:val="0039423B"/>
    <w:rsid w:val="00394C13"/>
    <w:rsid w:val="0039531F"/>
    <w:rsid w:val="003955F3"/>
    <w:rsid w:val="00396605"/>
    <w:rsid w:val="003A02BC"/>
    <w:rsid w:val="003A09C9"/>
    <w:rsid w:val="003A0BFC"/>
    <w:rsid w:val="003A17EF"/>
    <w:rsid w:val="003A3110"/>
    <w:rsid w:val="003A3189"/>
    <w:rsid w:val="003A3467"/>
    <w:rsid w:val="003A3FF1"/>
    <w:rsid w:val="003A4338"/>
    <w:rsid w:val="003A47AF"/>
    <w:rsid w:val="003A5D70"/>
    <w:rsid w:val="003A654B"/>
    <w:rsid w:val="003B05C0"/>
    <w:rsid w:val="003B0851"/>
    <w:rsid w:val="003B0C7A"/>
    <w:rsid w:val="003B3973"/>
    <w:rsid w:val="003B3AB8"/>
    <w:rsid w:val="003B569D"/>
    <w:rsid w:val="003B5753"/>
    <w:rsid w:val="003C0357"/>
    <w:rsid w:val="003C0E66"/>
    <w:rsid w:val="003C1658"/>
    <w:rsid w:val="003C29C6"/>
    <w:rsid w:val="003C3381"/>
    <w:rsid w:val="003C3B7F"/>
    <w:rsid w:val="003C3C0E"/>
    <w:rsid w:val="003C63E1"/>
    <w:rsid w:val="003C687B"/>
    <w:rsid w:val="003C70E9"/>
    <w:rsid w:val="003C76F0"/>
    <w:rsid w:val="003C7B37"/>
    <w:rsid w:val="003D0C07"/>
    <w:rsid w:val="003D16C1"/>
    <w:rsid w:val="003D1E70"/>
    <w:rsid w:val="003D1FF9"/>
    <w:rsid w:val="003D2B4D"/>
    <w:rsid w:val="003D4406"/>
    <w:rsid w:val="003D4B29"/>
    <w:rsid w:val="003D4FAC"/>
    <w:rsid w:val="003D667B"/>
    <w:rsid w:val="003D6F6F"/>
    <w:rsid w:val="003E0314"/>
    <w:rsid w:val="003E06D6"/>
    <w:rsid w:val="003E1274"/>
    <w:rsid w:val="003E2E78"/>
    <w:rsid w:val="003E50E8"/>
    <w:rsid w:val="003E64DF"/>
    <w:rsid w:val="003E6B03"/>
    <w:rsid w:val="003E7788"/>
    <w:rsid w:val="003E7906"/>
    <w:rsid w:val="003F162D"/>
    <w:rsid w:val="003F202F"/>
    <w:rsid w:val="003F2771"/>
    <w:rsid w:val="003F3C50"/>
    <w:rsid w:val="003F4A1B"/>
    <w:rsid w:val="003F7894"/>
    <w:rsid w:val="0040042A"/>
    <w:rsid w:val="00400985"/>
    <w:rsid w:val="00400E23"/>
    <w:rsid w:val="00401DCD"/>
    <w:rsid w:val="00402011"/>
    <w:rsid w:val="00402F7F"/>
    <w:rsid w:val="004032D0"/>
    <w:rsid w:val="0040607F"/>
    <w:rsid w:val="00406A6A"/>
    <w:rsid w:val="00406B22"/>
    <w:rsid w:val="00407B25"/>
    <w:rsid w:val="00407D24"/>
    <w:rsid w:val="00411A6B"/>
    <w:rsid w:val="00412FCB"/>
    <w:rsid w:val="004134D2"/>
    <w:rsid w:val="00413B34"/>
    <w:rsid w:val="00414039"/>
    <w:rsid w:val="00414FFE"/>
    <w:rsid w:val="00415FD7"/>
    <w:rsid w:val="004161DC"/>
    <w:rsid w:val="0041683D"/>
    <w:rsid w:val="00416A05"/>
    <w:rsid w:val="0041741F"/>
    <w:rsid w:val="00420257"/>
    <w:rsid w:val="0042061A"/>
    <w:rsid w:val="00420688"/>
    <w:rsid w:val="0042088B"/>
    <w:rsid w:val="00421D10"/>
    <w:rsid w:val="00422166"/>
    <w:rsid w:val="0042285F"/>
    <w:rsid w:val="00422B5B"/>
    <w:rsid w:val="00422E1C"/>
    <w:rsid w:val="00423C8A"/>
    <w:rsid w:val="00424EBE"/>
    <w:rsid w:val="004252CB"/>
    <w:rsid w:val="00426A5D"/>
    <w:rsid w:val="00427F37"/>
    <w:rsid w:val="004301D7"/>
    <w:rsid w:val="0043149C"/>
    <w:rsid w:val="0043172D"/>
    <w:rsid w:val="00432279"/>
    <w:rsid w:val="00432420"/>
    <w:rsid w:val="004328A7"/>
    <w:rsid w:val="00432E53"/>
    <w:rsid w:val="00434C74"/>
    <w:rsid w:val="00437A55"/>
    <w:rsid w:val="004407D8"/>
    <w:rsid w:val="00440D4A"/>
    <w:rsid w:val="00440F39"/>
    <w:rsid w:val="00441460"/>
    <w:rsid w:val="004440F0"/>
    <w:rsid w:val="0044607C"/>
    <w:rsid w:val="00447860"/>
    <w:rsid w:val="00450AA6"/>
    <w:rsid w:val="00450CAF"/>
    <w:rsid w:val="00452624"/>
    <w:rsid w:val="004547DD"/>
    <w:rsid w:val="00454DD4"/>
    <w:rsid w:val="004553F8"/>
    <w:rsid w:val="0045623A"/>
    <w:rsid w:val="00456504"/>
    <w:rsid w:val="00456915"/>
    <w:rsid w:val="00456EB4"/>
    <w:rsid w:val="0045733D"/>
    <w:rsid w:val="00460120"/>
    <w:rsid w:val="004605D0"/>
    <w:rsid w:val="004619C0"/>
    <w:rsid w:val="00461EAF"/>
    <w:rsid w:val="00462491"/>
    <w:rsid w:val="004633A5"/>
    <w:rsid w:val="00463808"/>
    <w:rsid w:val="00464232"/>
    <w:rsid w:val="004644F0"/>
    <w:rsid w:val="00464A9C"/>
    <w:rsid w:val="00465596"/>
    <w:rsid w:val="00465A41"/>
    <w:rsid w:val="00466878"/>
    <w:rsid w:val="004669D1"/>
    <w:rsid w:val="004672FB"/>
    <w:rsid w:val="0047028D"/>
    <w:rsid w:val="00470584"/>
    <w:rsid w:val="00471049"/>
    <w:rsid w:val="00471771"/>
    <w:rsid w:val="004718F3"/>
    <w:rsid w:val="00473922"/>
    <w:rsid w:val="00475040"/>
    <w:rsid w:val="004766E6"/>
    <w:rsid w:val="0047685A"/>
    <w:rsid w:val="00476B58"/>
    <w:rsid w:val="00477545"/>
    <w:rsid w:val="004777CC"/>
    <w:rsid w:val="00480B9A"/>
    <w:rsid w:val="0048248F"/>
    <w:rsid w:val="00482957"/>
    <w:rsid w:val="00483C98"/>
    <w:rsid w:val="00483CE6"/>
    <w:rsid w:val="00483E7E"/>
    <w:rsid w:val="0048428C"/>
    <w:rsid w:val="00484FB9"/>
    <w:rsid w:val="004853F8"/>
    <w:rsid w:val="004867F2"/>
    <w:rsid w:val="0048686F"/>
    <w:rsid w:val="00486F05"/>
    <w:rsid w:val="004873B5"/>
    <w:rsid w:val="00490A8B"/>
    <w:rsid w:val="0049171F"/>
    <w:rsid w:val="00493765"/>
    <w:rsid w:val="00493D40"/>
    <w:rsid w:val="004941C9"/>
    <w:rsid w:val="004953F8"/>
    <w:rsid w:val="004957A5"/>
    <w:rsid w:val="00495DC6"/>
    <w:rsid w:val="0049611D"/>
    <w:rsid w:val="00496AA1"/>
    <w:rsid w:val="00497217"/>
    <w:rsid w:val="004A069A"/>
    <w:rsid w:val="004A15F8"/>
    <w:rsid w:val="004A3502"/>
    <w:rsid w:val="004A362C"/>
    <w:rsid w:val="004A5031"/>
    <w:rsid w:val="004A504B"/>
    <w:rsid w:val="004A5130"/>
    <w:rsid w:val="004A569F"/>
    <w:rsid w:val="004A6629"/>
    <w:rsid w:val="004A6911"/>
    <w:rsid w:val="004A6C75"/>
    <w:rsid w:val="004A7AF1"/>
    <w:rsid w:val="004A7B23"/>
    <w:rsid w:val="004B0153"/>
    <w:rsid w:val="004B0C34"/>
    <w:rsid w:val="004B104A"/>
    <w:rsid w:val="004B170B"/>
    <w:rsid w:val="004B2B0B"/>
    <w:rsid w:val="004B54E0"/>
    <w:rsid w:val="004B594F"/>
    <w:rsid w:val="004B7307"/>
    <w:rsid w:val="004B7384"/>
    <w:rsid w:val="004B7758"/>
    <w:rsid w:val="004C0AEB"/>
    <w:rsid w:val="004C1E33"/>
    <w:rsid w:val="004C20D3"/>
    <w:rsid w:val="004C24E0"/>
    <w:rsid w:val="004C2603"/>
    <w:rsid w:val="004C2B7C"/>
    <w:rsid w:val="004C2E1A"/>
    <w:rsid w:val="004C3F10"/>
    <w:rsid w:val="004C4269"/>
    <w:rsid w:val="004C548F"/>
    <w:rsid w:val="004C6F36"/>
    <w:rsid w:val="004C6F53"/>
    <w:rsid w:val="004C720D"/>
    <w:rsid w:val="004C7825"/>
    <w:rsid w:val="004C7FC3"/>
    <w:rsid w:val="004D0D3E"/>
    <w:rsid w:val="004D0F05"/>
    <w:rsid w:val="004D12C9"/>
    <w:rsid w:val="004D1650"/>
    <w:rsid w:val="004D176D"/>
    <w:rsid w:val="004D24C5"/>
    <w:rsid w:val="004D4D70"/>
    <w:rsid w:val="004D538D"/>
    <w:rsid w:val="004D5A2A"/>
    <w:rsid w:val="004D6236"/>
    <w:rsid w:val="004D6ED8"/>
    <w:rsid w:val="004D7C74"/>
    <w:rsid w:val="004E1A1C"/>
    <w:rsid w:val="004E2C77"/>
    <w:rsid w:val="004E2F62"/>
    <w:rsid w:val="004E3301"/>
    <w:rsid w:val="004E3A88"/>
    <w:rsid w:val="004E47DF"/>
    <w:rsid w:val="004E4C07"/>
    <w:rsid w:val="004E4DBB"/>
    <w:rsid w:val="004E4FD0"/>
    <w:rsid w:val="004E5700"/>
    <w:rsid w:val="004E5E42"/>
    <w:rsid w:val="004E602B"/>
    <w:rsid w:val="004E69BB"/>
    <w:rsid w:val="004E6A9E"/>
    <w:rsid w:val="004E7D7F"/>
    <w:rsid w:val="004E7F9C"/>
    <w:rsid w:val="004F16E7"/>
    <w:rsid w:val="004F1794"/>
    <w:rsid w:val="004F2DE2"/>
    <w:rsid w:val="004F2E18"/>
    <w:rsid w:val="004F2E23"/>
    <w:rsid w:val="004F3493"/>
    <w:rsid w:val="004F3DD8"/>
    <w:rsid w:val="004F64A9"/>
    <w:rsid w:val="004F7D46"/>
    <w:rsid w:val="0050075E"/>
    <w:rsid w:val="005013A6"/>
    <w:rsid w:val="005019AB"/>
    <w:rsid w:val="005033A2"/>
    <w:rsid w:val="00503B8B"/>
    <w:rsid w:val="0050421B"/>
    <w:rsid w:val="0050435F"/>
    <w:rsid w:val="00504518"/>
    <w:rsid w:val="0050459C"/>
    <w:rsid w:val="00505BA2"/>
    <w:rsid w:val="00505F82"/>
    <w:rsid w:val="00506BF6"/>
    <w:rsid w:val="00507ED0"/>
    <w:rsid w:val="00512609"/>
    <w:rsid w:val="00512B09"/>
    <w:rsid w:val="00512B5C"/>
    <w:rsid w:val="00513FD5"/>
    <w:rsid w:val="00514034"/>
    <w:rsid w:val="00514114"/>
    <w:rsid w:val="005141D4"/>
    <w:rsid w:val="005162B3"/>
    <w:rsid w:val="005172DC"/>
    <w:rsid w:val="00517308"/>
    <w:rsid w:val="005173F6"/>
    <w:rsid w:val="00517715"/>
    <w:rsid w:val="00517997"/>
    <w:rsid w:val="00517CEE"/>
    <w:rsid w:val="00520455"/>
    <w:rsid w:val="00521A49"/>
    <w:rsid w:val="0052278E"/>
    <w:rsid w:val="00522B63"/>
    <w:rsid w:val="00522C75"/>
    <w:rsid w:val="00522CF7"/>
    <w:rsid w:val="00522D5F"/>
    <w:rsid w:val="0052343B"/>
    <w:rsid w:val="00523889"/>
    <w:rsid w:val="00523EE3"/>
    <w:rsid w:val="00524365"/>
    <w:rsid w:val="005259D3"/>
    <w:rsid w:val="00526728"/>
    <w:rsid w:val="00527D4D"/>
    <w:rsid w:val="00530463"/>
    <w:rsid w:val="00531A71"/>
    <w:rsid w:val="00532F2A"/>
    <w:rsid w:val="0053406E"/>
    <w:rsid w:val="005356AD"/>
    <w:rsid w:val="0053651E"/>
    <w:rsid w:val="00536D36"/>
    <w:rsid w:val="00536E33"/>
    <w:rsid w:val="00537BCB"/>
    <w:rsid w:val="00537C80"/>
    <w:rsid w:val="00544142"/>
    <w:rsid w:val="00545E24"/>
    <w:rsid w:val="005467FC"/>
    <w:rsid w:val="00547138"/>
    <w:rsid w:val="00547947"/>
    <w:rsid w:val="00547F1A"/>
    <w:rsid w:val="005509CF"/>
    <w:rsid w:val="005515AD"/>
    <w:rsid w:val="005516AA"/>
    <w:rsid w:val="00552073"/>
    <w:rsid w:val="00552373"/>
    <w:rsid w:val="0055275B"/>
    <w:rsid w:val="005532D1"/>
    <w:rsid w:val="00553D14"/>
    <w:rsid w:val="0055471B"/>
    <w:rsid w:val="0055561A"/>
    <w:rsid w:val="0055589B"/>
    <w:rsid w:val="00555D75"/>
    <w:rsid w:val="00556565"/>
    <w:rsid w:val="00556947"/>
    <w:rsid w:val="00560017"/>
    <w:rsid w:val="005601C9"/>
    <w:rsid w:val="005603F3"/>
    <w:rsid w:val="00560DF0"/>
    <w:rsid w:val="00561803"/>
    <w:rsid w:val="00563807"/>
    <w:rsid w:val="00563D31"/>
    <w:rsid w:val="00564D1A"/>
    <w:rsid w:val="0056523D"/>
    <w:rsid w:val="00565A05"/>
    <w:rsid w:val="00565F45"/>
    <w:rsid w:val="00566263"/>
    <w:rsid w:val="00566A54"/>
    <w:rsid w:val="00566E2C"/>
    <w:rsid w:val="0056773D"/>
    <w:rsid w:val="00570628"/>
    <w:rsid w:val="00571265"/>
    <w:rsid w:val="0057234B"/>
    <w:rsid w:val="00572492"/>
    <w:rsid w:val="00572BED"/>
    <w:rsid w:val="0057358F"/>
    <w:rsid w:val="00573838"/>
    <w:rsid w:val="00573982"/>
    <w:rsid w:val="00574427"/>
    <w:rsid w:val="005749B7"/>
    <w:rsid w:val="00574C24"/>
    <w:rsid w:val="00575B8D"/>
    <w:rsid w:val="00575E64"/>
    <w:rsid w:val="00576DB5"/>
    <w:rsid w:val="00580FE1"/>
    <w:rsid w:val="0058102E"/>
    <w:rsid w:val="005813E1"/>
    <w:rsid w:val="005814EB"/>
    <w:rsid w:val="00581535"/>
    <w:rsid w:val="00582948"/>
    <w:rsid w:val="005830D3"/>
    <w:rsid w:val="00585B67"/>
    <w:rsid w:val="00587736"/>
    <w:rsid w:val="00587BF8"/>
    <w:rsid w:val="00591E3A"/>
    <w:rsid w:val="005947FE"/>
    <w:rsid w:val="00595C76"/>
    <w:rsid w:val="00596865"/>
    <w:rsid w:val="00596AFA"/>
    <w:rsid w:val="0059700B"/>
    <w:rsid w:val="00597346"/>
    <w:rsid w:val="00597523"/>
    <w:rsid w:val="005A03CC"/>
    <w:rsid w:val="005A1090"/>
    <w:rsid w:val="005A23A9"/>
    <w:rsid w:val="005A2808"/>
    <w:rsid w:val="005A2A54"/>
    <w:rsid w:val="005A2FB9"/>
    <w:rsid w:val="005A3C40"/>
    <w:rsid w:val="005A4BD7"/>
    <w:rsid w:val="005A4D2D"/>
    <w:rsid w:val="005A6436"/>
    <w:rsid w:val="005A6636"/>
    <w:rsid w:val="005A68C5"/>
    <w:rsid w:val="005A74EB"/>
    <w:rsid w:val="005B1A55"/>
    <w:rsid w:val="005B21E0"/>
    <w:rsid w:val="005B222B"/>
    <w:rsid w:val="005B249F"/>
    <w:rsid w:val="005B2573"/>
    <w:rsid w:val="005B2DE9"/>
    <w:rsid w:val="005B3886"/>
    <w:rsid w:val="005B399E"/>
    <w:rsid w:val="005B3AA5"/>
    <w:rsid w:val="005B48FF"/>
    <w:rsid w:val="005B4A4A"/>
    <w:rsid w:val="005B4AD0"/>
    <w:rsid w:val="005B4BF1"/>
    <w:rsid w:val="005B4D42"/>
    <w:rsid w:val="005B4E3D"/>
    <w:rsid w:val="005B57C2"/>
    <w:rsid w:val="005B61C1"/>
    <w:rsid w:val="005B63C9"/>
    <w:rsid w:val="005B6BF0"/>
    <w:rsid w:val="005B71CF"/>
    <w:rsid w:val="005B7F98"/>
    <w:rsid w:val="005C0412"/>
    <w:rsid w:val="005C0B32"/>
    <w:rsid w:val="005C0DD6"/>
    <w:rsid w:val="005C0F81"/>
    <w:rsid w:val="005C2611"/>
    <w:rsid w:val="005C2644"/>
    <w:rsid w:val="005C29AB"/>
    <w:rsid w:val="005C3A63"/>
    <w:rsid w:val="005C3F49"/>
    <w:rsid w:val="005C5075"/>
    <w:rsid w:val="005C531E"/>
    <w:rsid w:val="005C5631"/>
    <w:rsid w:val="005C7764"/>
    <w:rsid w:val="005C7A40"/>
    <w:rsid w:val="005C7FB9"/>
    <w:rsid w:val="005D06C1"/>
    <w:rsid w:val="005D0882"/>
    <w:rsid w:val="005D199E"/>
    <w:rsid w:val="005D1A3F"/>
    <w:rsid w:val="005D1E4E"/>
    <w:rsid w:val="005D2CD2"/>
    <w:rsid w:val="005D2D57"/>
    <w:rsid w:val="005D2F6B"/>
    <w:rsid w:val="005D3CC1"/>
    <w:rsid w:val="005D4231"/>
    <w:rsid w:val="005D45C9"/>
    <w:rsid w:val="005D4783"/>
    <w:rsid w:val="005D512C"/>
    <w:rsid w:val="005D517C"/>
    <w:rsid w:val="005D6AFB"/>
    <w:rsid w:val="005D6F9B"/>
    <w:rsid w:val="005D7525"/>
    <w:rsid w:val="005D7659"/>
    <w:rsid w:val="005D7E55"/>
    <w:rsid w:val="005E0023"/>
    <w:rsid w:val="005E09E3"/>
    <w:rsid w:val="005E179D"/>
    <w:rsid w:val="005E4156"/>
    <w:rsid w:val="005E4455"/>
    <w:rsid w:val="005E4AA0"/>
    <w:rsid w:val="005E53F0"/>
    <w:rsid w:val="005E55F7"/>
    <w:rsid w:val="005E5621"/>
    <w:rsid w:val="005E5C26"/>
    <w:rsid w:val="005E7226"/>
    <w:rsid w:val="005E7BBC"/>
    <w:rsid w:val="005E7E02"/>
    <w:rsid w:val="005F0004"/>
    <w:rsid w:val="005F0CC0"/>
    <w:rsid w:val="005F15D5"/>
    <w:rsid w:val="005F16F1"/>
    <w:rsid w:val="005F1E98"/>
    <w:rsid w:val="005F1F81"/>
    <w:rsid w:val="005F2A4B"/>
    <w:rsid w:val="005F37EF"/>
    <w:rsid w:val="005F4B83"/>
    <w:rsid w:val="005F5E65"/>
    <w:rsid w:val="005F60D8"/>
    <w:rsid w:val="005F6FF4"/>
    <w:rsid w:val="005F7200"/>
    <w:rsid w:val="005F786A"/>
    <w:rsid w:val="005F7AF1"/>
    <w:rsid w:val="005F7C60"/>
    <w:rsid w:val="00600A67"/>
    <w:rsid w:val="00600AE7"/>
    <w:rsid w:val="006012A7"/>
    <w:rsid w:val="00601BFD"/>
    <w:rsid w:val="0060459C"/>
    <w:rsid w:val="00606204"/>
    <w:rsid w:val="00606616"/>
    <w:rsid w:val="00606E6E"/>
    <w:rsid w:val="006073DB"/>
    <w:rsid w:val="00610D38"/>
    <w:rsid w:val="00611674"/>
    <w:rsid w:val="00611E38"/>
    <w:rsid w:val="006141C1"/>
    <w:rsid w:val="006147F0"/>
    <w:rsid w:val="006153C4"/>
    <w:rsid w:val="00615459"/>
    <w:rsid w:val="006158D5"/>
    <w:rsid w:val="00615A2B"/>
    <w:rsid w:val="00615F84"/>
    <w:rsid w:val="006177A4"/>
    <w:rsid w:val="00617AE4"/>
    <w:rsid w:val="00617FC3"/>
    <w:rsid w:val="00620C1F"/>
    <w:rsid w:val="00621057"/>
    <w:rsid w:val="0062145F"/>
    <w:rsid w:val="00621A15"/>
    <w:rsid w:val="006256F1"/>
    <w:rsid w:val="00625741"/>
    <w:rsid w:val="00625A0A"/>
    <w:rsid w:val="00625D83"/>
    <w:rsid w:val="006265A5"/>
    <w:rsid w:val="00626C7C"/>
    <w:rsid w:val="00626DF2"/>
    <w:rsid w:val="006303B2"/>
    <w:rsid w:val="0063361F"/>
    <w:rsid w:val="00634C6E"/>
    <w:rsid w:val="00640988"/>
    <w:rsid w:val="00640C7E"/>
    <w:rsid w:val="006415BD"/>
    <w:rsid w:val="006416AD"/>
    <w:rsid w:val="00641CF5"/>
    <w:rsid w:val="00642C86"/>
    <w:rsid w:val="00643292"/>
    <w:rsid w:val="00643D9B"/>
    <w:rsid w:val="006448FD"/>
    <w:rsid w:val="0064557F"/>
    <w:rsid w:val="006456B1"/>
    <w:rsid w:val="006457FC"/>
    <w:rsid w:val="00645D3D"/>
    <w:rsid w:val="00645E0E"/>
    <w:rsid w:val="00646F31"/>
    <w:rsid w:val="00647B98"/>
    <w:rsid w:val="006519E2"/>
    <w:rsid w:val="00655658"/>
    <w:rsid w:val="00660F90"/>
    <w:rsid w:val="006623E7"/>
    <w:rsid w:val="00662B80"/>
    <w:rsid w:val="00662D2A"/>
    <w:rsid w:val="00663484"/>
    <w:rsid w:val="0066410A"/>
    <w:rsid w:val="00664B2D"/>
    <w:rsid w:val="006655F1"/>
    <w:rsid w:val="006656C3"/>
    <w:rsid w:val="00665F83"/>
    <w:rsid w:val="00666908"/>
    <w:rsid w:val="00667098"/>
    <w:rsid w:val="006676B0"/>
    <w:rsid w:val="006703C8"/>
    <w:rsid w:val="0067086E"/>
    <w:rsid w:val="00671C6E"/>
    <w:rsid w:val="00671E7D"/>
    <w:rsid w:val="00672CFE"/>
    <w:rsid w:val="006733E2"/>
    <w:rsid w:val="00673966"/>
    <w:rsid w:val="00674043"/>
    <w:rsid w:val="00674365"/>
    <w:rsid w:val="00674ABA"/>
    <w:rsid w:val="00674E82"/>
    <w:rsid w:val="006762A8"/>
    <w:rsid w:val="00676960"/>
    <w:rsid w:val="00676F6D"/>
    <w:rsid w:val="00677740"/>
    <w:rsid w:val="00680049"/>
    <w:rsid w:val="00680407"/>
    <w:rsid w:val="0068088C"/>
    <w:rsid w:val="0068236D"/>
    <w:rsid w:val="00682720"/>
    <w:rsid w:val="006833F6"/>
    <w:rsid w:val="00683B30"/>
    <w:rsid w:val="00684E31"/>
    <w:rsid w:val="00685152"/>
    <w:rsid w:val="006852C7"/>
    <w:rsid w:val="0068645B"/>
    <w:rsid w:val="00686CB4"/>
    <w:rsid w:val="00687328"/>
    <w:rsid w:val="00687765"/>
    <w:rsid w:val="00687A0A"/>
    <w:rsid w:val="006901A5"/>
    <w:rsid w:val="006902A6"/>
    <w:rsid w:val="0069135F"/>
    <w:rsid w:val="006917B3"/>
    <w:rsid w:val="00692066"/>
    <w:rsid w:val="00692FD6"/>
    <w:rsid w:val="0069349A"/>
    <w:rsid w:val="0069378E"/>
    <w:rsid w:val="0069391C"/>
    <w:rsid w:val="00693DE3"/>
    <w:rsid w:val="00693E3C"/>
    <w:rsid w:val="00695328"/>
    <w:rsid w:val="00695335"/>
    <w:rsid w:val="006A028E"/>
    <w:rsid w:val="006A0D79"/>
    <w:rsid w:val="006A1FA3"/>
    <w:rsid w:val="006A2576"/>
    <w:rsid w:val="006A438F"/>
    <w:rsid w:val="006A589E"/>
    <w:rsid w:val="006A7948"/>
    <w:rsid w:val="006B07CA"/>
    <w:rsid w:val="006B08F4"/>
    <w:rsid w:val="006B097E"/>
    <w:rsid w:val="006B0AF1"/>
    <w:rsid w:val="006B1619"/>
    <w:rsid w:val="006B16F2"/>
    <w:rsid w:val="006B1AA2"/>
    <w:rsid w:val="006B2EE0"/>
    <w:rsid w:val="006B3673"/>
    <w:rsid w:val="006B52C1"/>
    <w:rsid w:val="006B5C81"/>
    <w:rsid w:val="006B608D"/>
    <w:rsid w:val="006B7736"/>
    <w:rsid w:val="006C08C3"/>
    <w:rsid w:val="006C0FC1"/>
    <w:rsid w:val="006C1144"/>
    <w:rsid w:val="006C1727"/>
    <w:rsid w:val="006C26E6"/>
    <w:rsid w:val="006C2F0E"/>
    <w:rsid w:val="006C32FD"/>
    <w:rsid w:val="006C384E"/>
    <w:rsid w:val="006C3D75"/>
    <w:rsid w:val="006D09D5"/>
    <w:rsid w:val="006D0FCC"/>
    <w:rsid w:val="006D2523"/>
    <w:rsid w:val="006D26BC"/>
    <w:rsid w:val="006D3023"/>
    <w:rsid w:val="006D3387"/>
    <w:rsid w:val="006D38BB"/>
    <w:rsid w:val="006D3F9C"/>
    <w:rsid w:val="006D4259"/>
    <w:rsid w:val="006D4908"/>
    <w:rsid w:val="006D5490"/>
    <w:rsid w:val="006D7859"/>
    <w:rsid w:val="006D7DB0"/>
    <w:rsid w:val="006E0D57"/>
    <w:rsid w:val="006E1418"/>
    <w:rsid w:val="006E1511"/>
    <w:rsid w:val="006E19CD"/>
    <w:rsid w:val="006E1D65"/>
    <w:rsid w:val="006E1E6C"/>
    <w:rsid w:val="006E23E3"/>
    <w:rsid w:val="006E358A"/>
    <w:rsid w:val="006E3951"/>
    <w:rsid w:val="006E3BFB"/>
    <w:rsid w:val="006E4267"/>
    <w:rsid w:val="006E5824"/>
    <w:rsid w:val="006E61DB"/>
    <w:rsid w:val="006E6E18"/>
    <w:rsid w:val="006E6FD7"/>
    <w:rsid w:val="006E72D8"/>
    <w:rsid w:val="006F22E6"/>
    <w:rsid w:val="006F244F"/>
    <w:rsid w:val="006F4475"/>
    <w:rsid w:val="006F50DD"/>
    <w:rsid w:val="006F552A"/>
    <w:rsid w:val="006F6061"/>
    <w:rsid w:val="006F7E21"/>
    <w:rsid w:val="0070148C"/>
    <w:rsid w:val="00701FF1"/>
    <w:rsid w:val="007024C1"/>
    <w:rsid w:val="00702993"/>
    <w:rsid w:val="00702D68"/>
    <w:rsid w:val="00703B8E"/>
    <w:rsid w:val="00703BD5"/>
    <w:rsid w:val="00703C65"/>
    <w:rsid w:val="00703C6D"/>
    <w:rsid w:val="007043AB"/>
    <w:rsid w:val="007048E2"/>
    <w:rsid w:val="0070610A"/>
    <w:rsid w:val="0070616B"/>
    <w:rsid w:val="00706E98"/>
    <w:rsid w:val="00706FDA"/>
    <w:rsid w:val="00710EB3"/>
    <w:rsid w:val="00710F0A"/>
    <w:rsid w:val="00710FFE"/>
    <w:rsid w:val="00711F9A"/>
    <w:rsid w:val="00713810"/>
    <w:rsid w:val="00716A17"/>
    <w:rsid w:val="00720EE7"/>
    <w:rsid w:val="00723519"/>
    <w:rsid w:val="00723CA7"/>
    <w:rsid w:val="0072438E"/>
    <w:rsid w:val="007244D4"/>
    <w:rsid w:val="00725CAB"/>
    <w:rsid w:val="00726B4C"/>
    <w:rsid w:val="00726BF8"/>
    <w:rsid w:val="00726E55"/>
    <w:rsid w:val="007303A5"/>
    <w:rsid w:val="00730820"/>
    <w:rsid w:val="00730B3E"/>
    <w:rsid w:val="007310D7"/>
    <w:rsid w:val="0073199E"/>
    <w:rsid w:val="0073378A"/>
    <w:rsid w:val="0073420B"/>
    <w:rsid w:val="00735204"/>
    <w:rsid w:val="007357BE"/>
    <w:rsid w:val="00735CBD"/>
    <w:rsid w:val="00736327"/>
    <w:rsid w:val="0073692C"/>
    <w:rsid w:val="007370F8"/>
    <w:rsid w:val="0073715D"/>
    <w:rsid w:val="00737C8B"/>
    <w:rsid w:val="00737FB1"/>
    <w:rsid w:val="00740106"/>
    <w:rsid w:val="00741B70"/>
    <w:rsid w:val="00741B97"/>
    <w:rsid w:val="0074253B"/>
    <w:rsid w:val="00743DC7"/>
    <w:rsid w:val="0074402F"/>
    <w:rsid w:val="0074406C"/>
    <w:rsid w:val="007442C9"/>
    <w:rsid w:val="00744CB5"/>
    <w:rsid w:val="0074502D"/>
    <w:rsid w:val="00746279"/>
    <w:rsid w:val="0074760E"/>
    <w:rsid w:val="00747AB2"/>
    <w:rsid w:val="00750742"/>
    <w:rsid w:val="007507D0"/>
    <w:rsid w:val="00750F93"/>
    <w:rsid w:val="0075405A"/>
    <w:rsid w:val="00754ABA"/>
    <w:rsid w:val="00755BBC"/>
    <w:rsid w:val="00757080"/>
    <w:rsid w:val="00757272"/>
    <w:rsid w:val="007575ED"/>
    <w:rsid w:val="007604B1"/>
    <w:rsid w:val="00760F74"/>
    <w:rsid w:val="00760F9F"/>
    <w:rsid w:val="00762C3E"/>
    <w:rsid w:val="007648EA"/>
    <w:rsid w:val="00764C61"/>
    <w:rsid w:val="00764CF6"/>
    <w:rsid w:val="0076522A"/>
    <w:rsid w:val="00766078"/>
    <w:rsid w:val="00766127"/>
    <w:rsid w:val="00766F6F"/>
    <w:rsid w:val="007702EF"/>
    <w:rsid w:val="00770B71"/>
    <w:rsid w:val="00771020"/>
    <w:rsid w:val="007715DA"/>
    <w:rsid w:val="00771746"/>
    <w:rsid w:val="00771856"/>
    <w:rsid w:val="00772373"/>
    <w:rsid w:val="00772C82"/>
    <w:rsid w:val="007734A1"/>
    <w:rsid w:val="007738FB"/>
    <w:rsid w:val="00774A05"/>
    <w:rsid w:val="00774B81"/>
    <w:rsid w:val="007753A9"/>
    <w:rsid w:val="007756E9"/>
    <w:rsid w:val="00775C05"/>
    <w:rsid w:val="007770F2"/>
    <w:rsid w:val="007777AF"/>
    <w:rsid w:val="00782A4C"/>
    <w:rsid w:val="00782AC2"/>
    <w:rsid w:val="00782DAB"/>
    <w:rsid w:val="00782E90"/>
    <w:rsid w:val="007835A1"/>
    <w:rsid w:val="0078370B"/>
    <w:rsid w:val="007876A1"/>
    <w:rsid w:val="00790309"/>
    <w:rsid w:val="0079252F"/>
    <w:rsid w:val="0079257E"/>
    <w:rsid w:val="007927B0"/>
    <w:rsid w:val="00792823"/>
    <w:rsid w:val="007928D8"/>
    <w:rsid w:val="00793043"/>
    <w:rsid w:val="00793080"/>
    <w:rsid w:val="007947A5"/>
    <w:rsid w:val="00794BC2"/>
    <w:rsid w:val="00795E69"/>
    <w:rsid w:val="00796C70"/>
    <w:rsid w:val="00797FA8"/>
    <w:rsid w:val="007A0552"/>
    <w:rsid w:val="007A097E"/>
    <w:rsid w:val="007A14F5"/>
    <w:rsid w:val="007A1546"/>
    <w:rsid w:val="007A225A"/>
    <w:rsid w:val="007A228C"/>
    <w:rsid w:val="007A29C3"/>
    <w:rsid w:val="007A29CF"/>
    <w:rsid w:val="007A307A"/>
    <w:rsid w:val="007A368E"/>
    <w:rsid w:val="007A3BB8"/>
    <w:rsid w:val="007A4439"/>
    <w:rsid w:val="007A4C97"/>
    <w:rsid w:val="007A5175"/>
    <w:rsid w:val="007A5868"/>
    <w:rsid w:val="007A5EFE"/>
    <w:rsid w:val="007A60F4"/>
    <w:rsid w:val="007A62D2"/>
    <w:rsid w:val="007A75CE"/>
    <w:rsid w:val="007B04CE"/>
    <w:rsid w:val="007B1494"/>
    <w:rsid w:val="007B1CF3"/>
    <w:rsid w:val="007B2A57"/>
    <w:rsid w:val="007B2B67"/>
    <w:rsid w:val="007B2DBA"/>
    <w:rsid w:val="007B3D87"/>
    <w:rsid w:val="007B554F"/>
    <w:rsid w:val="007B56D5"/>
    <w:rsid w:val="007B598C"/>
    <w:rsid w:val="007B6177"/>
    <w:rsid w:val="007B6854"/>
    <w:rsid w:val="007B6871"/>
    <w:rsid w:val="007B68A2"/>
    <w:rsid w:val="007B68AD"/>
    <w:rsid w:val="007B68DB"/>
    <w:rsid w:val="007B6B41"/>
    <w:rsid w:val="007C026E"/>
    <w:rsid w:val="007C1724"/>
    <w:rsid w:val="007C1C13"/>
    <w:rsid w:val="007C3D33"/>
    <w:rsid w:val="007C3E7C"/>
    <w:rsid w:val="007C4332"/>
    <w:rsid w:val="007C5CEE"/>
    <w:rsid w:val="007C603C"/>
    <w:rsid w:val="007C6FBF"/>
    <w:rsid w:val="007C727A"/>
    <w:rsid w:val="007C7C8E"/>
    <w:rsid w:val="007D0832"/>
    <w:rsid w:val="007D1105"/>
    <w:rsid w:val="007D1379"/>
    <w:rsid w:val="007D16ED"/>
    <w:rsid w:val="007D185C"/>
    <w:rsid w:val="007D294A"/>
    <w:rsid w:val="007D2D63"/>
    <w:rsid w:val="007D42AC"/>
    <w:rsid w:val="007D4500"/>
    <w:rsid w:val="007D47D2"/>
    <w:rsid w:val="007D53DC"/>
    <w:rsid w:val="007D6EC0"/>
    <w:rsid w:val="007D7669"/>
    <w:rsid w:val="007D7E1D"/>
    <w:rsid w:val="007E0005"/>
    <w:rsid w:val="007E0D2F"/>
    <w:rsid w:val="007E1129"/>
    <w:rsid w:val="007E1DA7"/>
    <w:rsid w:val="007E214F"/>
    <w:rsid w:val="007E2E14"/>
    <w:rsid w:val="007E33D5"/>
    <w:rsid w:val="007E35A8"/>
    <w:rsid w:val="007E39D7"/>
    <w:rsid w:val="007E3C2B"/>
    <w:rsid w:val="007E3D08"/>
    <w:rsid w:val="007E4A56"/>
    <w:rsid w:val="007E4AD1"/>
    <w:rsid w:val="007E4AF2"/>
    <w:rsid w:val="007E6EF6"/>
    <w:rsid w:val="007F0CBC"/>
    <w:rsid w:val="007F0D11"/>
    <w:rsid w:val="007F0DB8"/>
    <w:rsid w:val="007F2069"/>
    <w:rsid w:val="007F2905"/>
    <w:rsid w:val="007F2C4F"/>
    <w:rsid w:val="007F35E1"/>
    <w:rsid w:val="007F3FB5"/>
    <w:rsid w:val="007F404D"/>
    <w:rsid w:val="007F4B5D"/>
    <w:rsid w:val="007F5D6B"/>
    <w:rsid w:val="007F616E"/>
    <w:rsid w:val="007F6B33"/>
    <w:rsid w:val="007F6C47"/>
    <w:rsid w:val="007F747D"/>
    <w:rsid w:val="0080020C"/>
    <w:rsid w:val="00800D21"/>
    <w:rsid w:val="008011FE"/>
    <w:rsid w:val="008014CA"/>
    <w:rsid w:val="00802340"/>
    <w:rsid w:val="008034BA"/>
    <w:rsid w:val="00803D26"/>
    <w:rsid w:val="00804B09"/>
    <w:rsid w:val="008063BA"/>
    <w:rsid w:val="00806731"/>
    <w:rsid w:val="008079D1"/>
    <w:rsid w:val="00807E71"/>
    <w:rsid w:val="00810A3B"/>
    <w:rsid w:val="0081133E"/>
    <w:rsid w:val="008118CF"/>
    <w:rsid w:val="00812286"/>
    <w:rsid w:val="00813B1D"/>
    <w:rsid w:val="00813D11"/>
    <w:rsid w:val="008140DE"/>
    <w:rsid w:val="00815AC6"/>
    <w:rsid w:val="008162B4"/>
    <w:rsid w:val="00816BD9"/>
    <w:rsid w:val="00816E76"/>
    <w:rsid w:val="008170C8"/>
    <w:rsid w:val="00817515"/>
    <w:rsid w:val="00820581"/>
    <w:rsid w:val="008205EE"/>
    <w:rsid w:val="008219E2"/>
    <w:rsid w:val="00821DFA"/>
    <w:rsid w:val="00822909"/>
    <w:rsid w:val="008232CD"/>
    <w:rsid w:val="008242CF"/>
    <w:rsid w:val="008243E0"/>
    <w:rsid w:val="00824B30"/>
    <w:rsid w:val="00824FC5"/>
    <w:rsid w:val="0082594E"/>
    <w:rsid w:val="00825FBB"/>
    <w:rsid w:val="008260B5"/>
    <w:rsid w:val="008267A5"/>
    <w:rsid w:val="0082755F"/>
    <w:rsid w:val="00831EFE"/>
    <w:rsid w:val="0083226E"/>
    <w:rsid w:val="00833210"/>
    <w:rsid w:val="008334B1"/>
    <w:rsid w:val="008343A1"/>
    <w:rsid w:val="00834572"/>
    <w:rsid w:val="00834D02"/>
    <w:rsid w:val="008356D5"/>
    <w:rsid w:val="008373BD"/>
    <w:rsid w:val="0083782F"/>
    <w:rsid w:val="008379E4"/>
    <w:rsid w:val="00841D53"/>
    <w:rsid w:val="008420BC"/>
    <w:rsid w:val="00842284"/>
    <w:rsid w:val="0084243B"/>
    <w:rsid w:val="008426D1"/>
    <w:rsid w:val="0084283E"/>
    <w:rsid w:val="00843664"/>
    <w:rsid w:val="00843AB6"/>
    <w:rsid w:val="00843E9F"/>
    <w:rsid w:val="00844354"/>
    <w:rsid w:val="00845869"/>
    <w:rsid w:val="00845AD8"/>
    <w:rsid w:val="008460B7"/>
    <w:rsid w:val="00846DD2"/>
    <w:rsid w:val="00847DEF"/>
    <w:rsid w:val="00851654"/>
    <w:rsid w:val="00852229"/>
    <w:rsid w:val="008540A7"/>
    <w:rsid w:val="00854805"/>
    <w:rsid w:val="00856188"/>
    <w:rsid w:val="008568D4"/>
    <w:rsid w:val="00856DD0"/>
    <w:rsid w:val="00860AFF"/>
    <w:rsid w:val="00860EAD"/>
    <w:rsid w:val="0086112D"/>
    <w:rsid w:val="00862375"/>
    <w:rsid w:val="008629BF"/>
    <w:rsid w:val="00862B7E"/>
    <w:rsid w:val="00863230"/>
    <w:rsid w:val="008640B2"/>
    <w:rsid w:val="00864C55"/>
    <w:rsid w:val="0086628F"/>
    <w:rsid w:val="00867498"/>
    <w:rsid w:val="00867665"/>
    <w:rsid w:val="0087067B"/>
    <w:rsid w:val="008717D8"/>
    <w:rsid w:val="00871BF5"/>
    <w:rsid w:val="0087215C"/>
    <w:rsid w:val="008724E9"/>
    <w:rsid w:val="00874681"/>
    <w:rsid w:val="00875445"/>
    <w:rsid w:val="00876D43"/>
    <w:rsid w:val="0087752E"/>
    <w:rsid w:val="008776C3"/>
    <w:rsid w:val="00880E49"/>
    <w:rsid w:val="008822CB"/>
    <w:rsid w:val="008825F0"/>
    <w:rsid w:val="0088297D"/>
    <w:rsid w:val="0088316A"/>
    <w:rsid w:val="00883D05"/>
    <w:rsid w:val="008875FE"/>
    <w:rsid w:val="00887F8E"/>
    <w:rsid w:val="00890195"/>
    <w:rsid w:val="00891A1B"/>
    <w:rsid w:val="00892478"/>
    <w:rsid w:val="00892B60"/>
    <w:rsid w:val="00893C5B"/>
    <w:rsid w:val="0089503B"/>
    <w:rsid w:val="0089509D"/>
    <w:rsid w:val="008954E1"/>
    <w:rsid w:val="00895516"/>
    <w:rsid w:val="00896234"/>
    <w:rsid w:val="00897BA0"/>
    <w:rsid w:val="00897E43"/>
    <w:rsid w:val="008A0AE2"/>
    <w:rsid w:val="008A0F4F"/>
    <w:rsid w:val="008A28B3"/>
    <w:rsid w:val="008A294E"/>
    <w:rsid w:val="008A30A8"/>
    <w:rsid w:val="008A3831"/>
    <w:rsid w:val="008A423A"/>
    <w:rsid w:val="008A42F4"/>
    <w:rsid w:val="008A6196"/>
    <w:rsid w:val="008A6E82"/>
    <w:rsid w:val="008B0844"/>
    <w:rsid w:val="008B0D3B"/>
    <w:rsid w:val="008B2D0D"/>
    <w:rsid w:val="008B2ED4"/>
    <w:rsid w:val="008B3816"/>
    <w:rsid w:val="008B3C26"/>
    <w:rsid w:val="008B6419"/>
    <w:rsid w:val="008C1942"/>
    <w:rsid w:val="008C19D3"/>
    <w:rsid w:val="008C2409"/>
    <w:rsid w:val="008C2559"/>
    <w:rsid w:val="008C4731"/>
    <w:rsid w:val="008C4AE6"/>
    <w:rsid w:val="008C50A9"/>
    <w:rsid w:val="008C5738"/>
    <w:rsid w:val="008C58D0"/>
    <w:rsid w:val="008C6654"/>
    <w:rsid w:val="008C66DD"/>
    <w:rsid w:val="008C71A1"/>
    <w:rsid w:val="008C72D3"/>
    <w:rsid w:val="008C736A"/>
    <w:rsid w:val="008C7EAD"/>
    <w:rsid w:val="008D097B"/>
    <w:rsid w:val="008D22D4"/>
    <w:rsid w:val="008D2EE3"/>
    <w:rsid w:val="008D3CB5"/>
    <w:rsid w:val="008D4018"/>
    <w:rsid w:val="008D4087"/>
    <w:rsid w:val="008D4204"/>
    <w:rsid w:val="008D5290"/>
    <w:rsid w:val="008D57F5"/>
    <w:rsid w:val="008D5819"/>
    <w:rsid w:val="008D5ABA"/>
    <w:rsid w:val="008D6152"/>
    <w:rsid w:val="008D6B4F"/>
    <w:rsid w:val="008D78DC"/>
    <w:rsid w:val="008E015B"/>
    <w:rsid w:val="008E0C6C"/>
    <w:rsid w:val="008E1073"/>
    <w:rsid w:val="008E17A7"/>
    <w:rsid w:val="008E2C14"/>
    <w:rsid w:val="008E36F2"/>
    <w:rsid w:val="008E5F46"/>
    <w:rsid w:val="008E66BF"/>
    <w:rsid w:val="008E7163"/>
    <w:rsid w:val="008E7A5A"/>
    <w:rsid w:val="008F07B6"/>
    <w:rsid w:val="008F0D46"/>
    <w:rsid w:val="008F0F81"/>
    <w:rsid w:val="008F1168"/>
    <w:rsid w:val="008F2435"/>
    <w:rsid w:val="008F3835"/>
    <w:rsid w:val="008F3AD1"/>
    <w:rsid w:val="008F3D75"/>
    <w:rsid w:val="008F54FB"/>
    <w:rsid w:val="008F72EE"/>
    <w:rsid w:val="008F76BD"/>
    <w:rsid w:val="008F7BB7"/>
    <w:rsid w:val="00901BE3"/>
    <w:rsid w:val="00902EA4"/>
    <w:rsid w:val="00903139"/>
    <w:rsid w:val="009032B4"/>
    <w:rsid w:val="009036D9"/>
    <w:rsid w:val="0090491F"/>
    <w:rsid w:val="00905128"/>
    <w:rsid w:val="009054AE"/>
    <w:rsid w:val="009063E3"/>
    <w:rsid w:val="00906C73"/>
    <w:rsid w:val="00907A33"/>
    <w:rsid w:val="0091096C"/>
    <w:rsid w:val="00910DAF"/>
    <w:rsid w:val="00911CAF"/>
    <w:rsid w:val="00912AA5"/>
    <w:rsid w:val="00913464"/>
    <w:rsid w:val="00913B10"/>
    <w:rsid w:val="00913D28"/>
    <w:rsid w:val="0091432A"/>
    <w:rsid w:val="009153F1"/>
    <w:rsid w:val="00915677"/>
    <w:rsid w:val="009165A2"/>
    <w:rsid w:val="00917B25"/>
    <w:rsid w:val="009200C9"/>
    <w:rsid w:val="00920C4D"/>
    <w:rsid w:val="00923540"/>
    <w:rsid w:val="009241C3"/>
    <w:rsid w:val="009241CD"/>
    <w:rsid w:val="00926767"/>
    <w:rsid w:val="00927336"/>
    <w:rsid w:val="00927DDD"/>
    <w:rsid w:val="00930621"/>
    <w:rsid w:val="009309CD"/>
    <w:rsid w:val="00931D86"/>
    <w:rsid w:val="00933F9F"/>
    <w:rsid w:val="009342D5"/>
    <w:rsid w:val="00935701"/>
    <w:rsid w:val="009361D5"/>
    <w:rsid w:val="00936391"/>
    <w:rsid w:val="009364F2"/>
    <w:rsid w:val="009376DC"/>
    <w:rsid w:val="00937C1A"/>
    <w:rsid w:val="009410FA"/>
    <w:rsid w:val="00942D85"/>
    <w:rsid w:val="00942E0B"/>
    <w:rsid w:val="00943014"/>
    <w:rsid w:val="0094377F"/>
    <w:rsid w:val="00943F39"/>
    <w:rsid w:val="009441B4"/>
    <w:rsid w:val="00944498"/>
    <w:rsid w:val="009447B0"/>
    <w:rsid w:val="00944D55"/>
    <w:rsid w:val="00945B5D"/>
    <w:rsid w:val="00945B94"/>
    <w:rsid w:val="00946568"/>
    <w:rsid w:val="009467BD"/>
    <w:rsid w:val="009475D7"/>
    <w:rsid w:val="009477A1"/>
    <w:rsid w:val="00947DF6"/>
    <w:rsid w:val="0095091C"/>
    <w:rsid w:val="00952805"/>
    <w:rsid w:val="00952A41"/>
    <w:rsid w:val="00953C64"/>
    <w:rsid w:val="009543D6"/>
    <w:rsid w:val="0095442F"/>
    <w:rsid w:val="0095559F"/>
    <w:rsid w:val="00955EC4"/>
    <w:rsid w:val="0095626A"/>
    <w:rsid w:val="009563FE"/>
    <w:rsid w:val="00956FFC"/>
    <w:rsid w:val="009629EC"/>
    <w:rsid w:val="009631A2"/>
    <w:rsid w:val="00963668"/>
    <w:rsid w:val="00963B9D"/>
    <w:rsid w:val="00963C05"/>
    <w:rsid w:val="00964341"/>
    <w:rsid w:val="009647BC"/>
    <w:rsid w:val="009659F4"/>
    <w:rsid w:val="00965A70"/>
    <w:rsid w:val="00965B26"/>
    <w:rsid w:val="009662A9"/>
    <w:rsid w:val="00966F8F"/>
    <w:rsid w:val="00967085"/>
    <w:rsid w:val="00967514"/>
    <w:rsid w:val="009679F5"/>
    <w:rsid w:val="00967E21"/>
    <w:rsid w:val="00970985"/>
    <w:rsid w:val="00970D60"/>
    <w:rsid w:val="0097149B"/>
    <w:rsid w:val="00973E0C"/>
    <w:rsid w:val="009740D1"/>
    <w:rsid w:val="009756F8"/>
    <w:rsid w:val="0097748D"/>
    <w:rsid w:val="0097774A"/>
    <w:rsid w:val="009778E5"/>
    <w:rsid w:val="00980176"/>
    <w:rsid w:val="009809AF"/>
    <w:rsid w:val="009822E1"/>
    <w:rsid w:val="009826E0"/>
    <w:rsid w:val="009831D9"/>
    <w:rsid w:val="0098331B"/>
    <w:rsid w:val="009847E9"/>
    <w:rsid w:val="00984975"/>
    <w:rsid w:val="0098608C"/>
    <w:rsid w:val="00986592"/>
    <w:rsid w:val="00990124"/>
    <w:rsid w:val="009909FD"/>
    <w:rsid w:val="00990A50"/>
    <w:rsid w:val="00991408"/>
    <w:rsid w:val="00992661"/>
    <w:rsid w:val="009933A1"/>
    <w:rsid w:val="00995324"/>
    <w:rsid w:val="00995C28"/>
    <w:rsid w:val="00995E5C"/>
    <w:rsid w:val="00996A74"/>
    <w:rsid w:val="00996F3D"/>
    <w:rsid w:val="009A0260"/>
    <w:rsid w:val="009A19AD"/>
    <w:rsid w:val="009A3BA4"/>
    <w:rsid w:val="009A508E"/>
    <w:rsid w:val="009A5104"/>
    <w:rsid w:val="009A533E"/>
    <w:rsid w:val="009A7ADC"/>
    <w:rsid w:val="009B1748"/>
    <w:rsid w:val="009B1B83"/>
    <w:rsid w:val="009B1CB9"/>
    <w:rsid w:val="009B1D03"/>
    <w:rsid w:val="009B2E24"/>
    <w:rsid w:val="009B314A"/>
    <w:rsid w:val="009B675B"/>
    <w:rsid w:val="009B69EA"/>
    <w:rsid w:val="009C1718"/>
    <w:rsid w:val="009C19B7"/>
    <w:rsid w:val="009C1A70"/>
    <w:rsid w:val="009C401F"/>
    <w:rsid w:val="009C429B"/>
    <w:rsid w:val="009C7AC9"/>
    <w:rsid w:val="009D013C"/>
    <w:rsid w:val="009D04A3"/>
    <w:rsid w:val="009D0F9A"/>
    <w:rsid w:val="009D1224"/>
    <w:rsid w:val="009D26E5"/>
    <w:rsid w:val="009D29BE"/>
    <w:rsid w:val="009D2B83"/>
    <w:rsid w:val="009D41D0"/>
    <w:rsid w:val="009D4BB7"/>
    <w:rsid w:val="009D53F2"/>
    <w:rsid w:val="009D567F"/>
    <w:rsid w:val="009D58C3"/>
    <w:rsid w:val="009D6810"/>
    <w:rsid w:val="009D7C51"/>
    <w:rsid w:val="009E0233"/>
    <w:rsid w:val="009E0937"/>
    <w:rsid w:val="009E0EC9"/>
    <w:rsid w:val="009E1064"/>
    <w:rsid w:val="009E111C"/>
    <w:rsid w:val="009E1B25"/>
    <w:rsid w:val="009E2EB0"/>
    <w:rsid w:val="009E42B9"/>
    <w:rsid w:val="009E52AE"/>
    <w:rsid w:val="009E67C3"/>
    <w:rsid w:val="009E7A81"/>
    <w:rsid w:val="009F21F2"/>
    <w:rsid w:val="009F295C"/>
    <w:rsid w:val="009F2DB5"/>
    <w:rsid w:val="009F2F20"/>
    <w:rsid w:val="009F36BF"/>
    <w:rsid w:val="009F3779"/>
    <w:rsid w:val="009F3980"/>
    <w:rsid w:val="009F52B5"/>
    <w:rsid w:val="009F5504"/>
    <w:rsid w:val="009F5B51"/>
    <w:rsid w:val="009F5D56"/>
    <w:rsid w:val="00A0077F"/>
    <w:rsid w:val="00A01540"/>
    <w:rsid w:val="00A02CED"/>
    <w:rsid w:val="00A0320A"/>
    <w:rsid w:val="00A035B0"/>
    <w:rsid w:val="00A04657"/>
    <w:rsid w:val="00A05036"/>
    <w:rsid w:val="00A06422"/>
    <w:rsid w:val="00A068C7"/>
    <w:rsid w:val="00A070DC"/>
    <w:rsid w:val="00A10372"/>
    <w:rsid w:val="00A111B6"/>
    <w:rsid w:val="00A11999"/>
    <w:rsid w:val="00A157F3"/>
    <w:rsid w:val="00A16170"/>
    <w:rsid w:val="00A1683F"/>
    <w:rsid w:val="00A16F67"/>
    <w:rsid w:val="00A17520"/>
    <w:rsid w:val="00A179E9"/>
    <w:rsid w:val="00A20D1B"/>
    <w:rsid w:val="00A211E9"/>
    <w:rsid w:val="00A21247"/>
    <w:rsid w:val="00A21A6E"/>
    <w:rsid w:val="00A21FEB"/>
    <w:rsid w:val="00A22BCA"/>
    <w:rsid w:val="00A2345A"/>
    <w:rsid w:val="00A23C72"/>
    <w:rsid w:val="00A23CF6"/>
    <w:rsid w:val="00A249AA"/>
    <w:rsid w:val="00A25B42"/>
    <w:rsid w:val="00A26165"/>
    <w:rsid w:val="00A26D15"/>
    <w:rsid w:val="00A26D97"/>
    <w:rsid w:val="00A27DAF"/>
    <w:rsid w:val="00A30229"/>
    <w:rsid w:val="00A306BE"/>
    <w:rsid w:val="00A31CDB"/>
    <w:rsid w:val="00A32666"/>
    <w:rsid w:val="00A32B78"/>
    <w:rsid w:val="00A32D4B"/>
    <w:rsid w:val="00A32FC1"/>
    <w:rsid w:val="00A33FA2"/>
    <w:rsid w:val="00A34371"/>
    <w:rsid w:val="00A343A6"/>
    <w:rsid w:val="00A347ED"/>
    <w:rsid w:val="00A35432"/>
    <w:rsid w:val="00A3543C"/>
    <w:rsid w:val="00A35759"/>
    <w:rsid w:val="00A360FC"/>
    <w:rsid w:val="00A367D5"/>
    <w:rsid w:val="00A37FD5"/>
    <w:rsid w:val="00A42A99"/>
    <w:rsid w:val="00A43173"/>
    <w:rsid w:val="00A4489A"/>
    <w:rsid w:val="00A44963"/>
    <w:rsid w:val="00A453CB"/>
    <w:rsid w:val="00A45BF8"/>
    <w:rsid w:val="00A4601E"/>
    <w:rsid w:val="00A460AA"/>
    <w:rsid w:val="00A46DBD"/>
    <w:rsid w:val="00A47530"/>
    <w:rsid w:val="00A47A73"/>
    <w:rsid w:val="00A50FA7"/>
    <w:rsid w:val="00A510C1"/>
    <w:rsid w:val="00A5151A"/>
    <w:rsid w:val="00A51E85"/>
    <w:rsid w:val="00A52086"/>
    <w:rsid w:val="00A531D1"/>
    <w:rsid w:val="00A5322A"/>
    <w:rsid w:val="00A532BA"/>
    <w:rsid w:val="00A56342"/>
    <w:rsid w:val="00A56FA4"/>
    <w:rsid w:val="00A577CA"/>
    <w:rsid w:val="00A61F82"/>
    <w:rsid w:val="00A6214B"/>
    <w:rsid w:val="00A62A31"/>
    <w:rsid w:val="00A6386A"/>
    <w:rsid w:val="00A64C98"/>
    <w:rsid w:val="00A656AB"/>
    <w:rsid w:val="00A65953"/>
    <w:rsid w:val="00A65967"/>
    <w:rsid w:val="00A6632B"/>
    <w:rsid w:val="00A668EA"/>
    <w:rsid w:val="00A67E3F"/>
    <w:rsid w:val="00A7228A"/>
    <w:rsid w:val="00A72AAF"/>
    <w:rsid w:val="00A72D4F"/>
    <w:rsid w:val="00A7347F"/>
    <w:rsid w:val="00A73A67"/>
    <w:rsid w:val="00A741A5"/>
    <w:rsid w:val="00A74B7F"/>
    <w:rsid w:val="00A754E4"/>
    <w:rsid w:val="00A757D8"/>
    <w:rsid w:val="00A76383"/>
    <w:rsid w:val="00A805E1"/>
    <w:rsid w:val="00A80741"/>
    <w:rsid w:val="00A80DF0"/>
    <w:rsid w:val="00A8171F"/>
    <w:rsid w:val="00A8174C"/>
    <w:rsid w:val="00A81E0B"/>
    <w:rsid w:val="00A82076"/>
    <w:rsid w:val="00A823EE"/>
    <w:rsid w:val="00A823F6"/>
    <w:rsid w:val="00A83ECB"/>
    <w:rsid w:val="00A84CD2"/>
    <w:rsid w:val="00A84D56"/>
    <w:rsid w:val="00A852F9"/>
    <w:rsid w:val="00A85881"/>
    <w:rsid w:val="00A85A47"/>
    <w:rsid w:val="00A85AD3"/>
    <w:rsid w:val="00A85D1E"/>
    <w:rsid w:val="00A86F99"/>
    <w:rsid w:val="00A91A3E"/>
    <w:rsid w:val="00A924D8"/>
    <w:rsid w:val="00A92663"/>
    <w:rsid w:val="00A929A7"/>
    <w:rsid w:val="00A92B3E"/>
    <w:rsid w:val="00A931C5"/>
    <w:rsid w:val="00A94139"/>
    <w:rsid w:val="00A943CC"/>
    <w:rsid w:val="00A94FA8"/>
    <w:rsid w:val="00A95269"/>
    <w:rsid w:val="00A978D0"/>
    <w:rsid w:val="00A97AAE"/>
    <w:rsid w:val="00AA07F5"/>
    <w:rsid w:val="00AA0A89"/>
    <w:rsid w:val="00AA26AF"/>
    <w:rsid w:val="00AA2EC7"/>
    <w:rsid w:val="00AA3AD1"/>
    <w:rsid w:val="00AA3AEA"/>
    <w:rsid w:val="00AA3BE8"/>
    <w:rsid w:val="00AA4996"/>
    <w:rsid w:val="00AA53E4"/>
    <w:rsid w:val="00AA61F7"/>
    <w:rsid w:val="00AA7C09"/>
    <w:rsid w:val="00AB187E"/>
    <w:rsid w:val="00AB39AE"/>
    <w:rsid w:val="00AB43DE"/>
    <w:rsid w:val="00AB4C53"/>
    <w:rsid w:val="00AB4E67"/>
    <w:rsid w:val="00AB4FEC"/>
    <w:rsid w:val="00AB5551"/>
    <w:rsid w:val="00AB7364"/>
    <w:rsid w:val="00AC0121"/>
    <w:rsid w:val="00AC01AA"/>
    <w:rsid w:val="00AC0410"/>
    <w:rsid w:val="00AC0557"/>
    <w:rsid w:val="00AC1324"/>
    <w:rsid w:val="00AC25A5"/>
    <w:rsid w:val="00AC2825"/>
    <w:rsid w:val="00AC2855"/>
    <w:rsid w:val="00AC34FD"/>
    <w:rsid w:val="00AC3935"/>
    <w:rsid w:val="00AC4F72"/>
    <w:rsid w:val="00AC5593"/>
    <w:rsid w:val="00AC5E80"/>
    <w:rsid w:val="00AC5E8E"/>
    <w:rsid w:val="00AC6D8B"/>
    <w:rsid w:val="00AD05D5"/>
    <w:rsid w:val="00AD0AEA"/>
    <w:rsid w:val="00AD0AF7"/>
    <w:rsid w:val="00AD21A5"/>
    <w:rsid w:val="00AD27B4"/>
    <w:rsid w:val="00AD3F50"/>
    <w:rsid w:val="00AD42E8"/>
    <w:rsid w:val="00AD4E9F"/>
    <w:rsid w:val="00AD50AA"/>
    <w:rsid w:val="00AD55FB"/>
    <w:rsid w:val="00AD56BF"/>
    <w:rsid w:val="00AD58D7"/>
    <w:rsid w:val="00AD63A5"/>
    <w:rsid w:val="00AD6B4D"/>
    <w:rsid w:val="00AD74D4"/>
    <w:rsid w:val="00AE127A"/>
    <w:rsid w:val="00AE12A7"/>
    <w:rsid w:val="00AE64B2"/>
    <w:rsid w:val="00AE655C"/>
    <w:rsid w:val="00AE6BFC"/>
    <w:rsid w:val="00AE7425"/>
    <w:rsid w:val="00AF0833"/>
    <w:rsid w:val="00AF0A8E"/>
    <w:rsid w:val="00AF0E10"/>
    <w:rsid w:val="00AF0E4F"/>
    <w:rsid w:val="00AF1834"/>
    <w:rsid w:val="00AF2CB3"/>
    <w:rsid w:val="00AF3668"/>
    <w:rsid w:val="00AF47F1"/>
    <w:rsid w:val="00AF5905"/>
    <w:rsid w:val="00AF6698"/>
    <w:rsid w:val="00AF691E"/>
    <w:rsid w:val="00AF7024"/>
    <w:rsid w:val="00AF741A"/>
    <w:rsid w:val="00AF7BB4"/>
    <w:rsid w:val="00AF7F01"/>
    <w:rsid w:val="00B0175D"/>
    <w:rsid w:val="00B0212E"/>
    <w:rsid w:val="00B03603"/>
    <w:rsid w:val="00B04161"/>
    <w:rsid w:val="00B04BE7"/>
    <w:rsid w:val="00B056F9"/>
    <w:rsid w:val="00B07707"/>
    <w:rsid w:val="00B07C08"/>
    <w:rsid w:val="00B10B23"/>
    <w:rsid w:val="00B10BA2"/>
    <w:rsid w:val="00B117FE"/>
    <w:rsid w:val="00B11E3D"/>
    <w:rsid w:val="00B1204B"/>
    <w:rsid w:val="00B12804"/>
    <w:rsid w:val="00B13355"/>
    <w:rsid w:val="00B13D67"/>
    <w:rsid w:val="00B1449A"/>
    <w:rsid w:val="00B149EF"/>
    <w:rsid w:val="00B1537A"/>
    <w:rsid w:val="00B1647A"/>
    <w:rsid w:val="00B17E82"/>
    <w:rsid w:val="00B225F4"/>
    <w:rsid w:val="00B238C7"/>
    <w:rsid w:val="00B2467A"/>
    <w:rsid w:val="00B24EA8"/>
    <w:rsid w:val="00B250D7"/>
    <w:rsid w:val="00B25857"/>
    <w:rsid w:val="00B258BA"/>
    <w:rsid w:val="00B27B31"/>
    <w:rsid w:val="00B304E7"/>
    <w:rsid w:val="00B305FF"/>
    <w:rsid w:val="00B30A83"/>
    <w:rsid w:val="00B32023"/>
    <w:rsid w:val="00B32CCC"/>
    <w:rsid w:val="00B33542"/>
    <w:rsid w:val="00B3407C"/>
    <w:rsid w:val="00B34636"/>
    <w:rsid w:val="00B347AC"/>
    <w:rsid w:val="00B3492E"/>
    <w:rsid w:val="00B34EFF"/>
    <w:rsid w:val="00B34FF9"/>
    <w:rsid w:val="00B36EDD"/>
    <w:rsid w:val="00B40021"/>
    <w:rsid w:val="00B40177"/>
    <w:rsid w:val="00B40CFF"/>
    <w:rsid w:val="00B40FCE"/>
    <w:rsid w:val="00B41659"/>
    <w:rsid w:val="00B423C6"/>
    <w:rsid w:val="00B429A6"/>
    <w:rsid w:val="00B42C8E"/>
    <w:rsid w:val="00B4342B"/>
    <w:rsid w:val="00B43C2A"/>
    <w:rsid w:val="00B43E94"/>
    <w:rsid w:val="00B4408E"/>
    <w:rsid w:val="00B44B22"/>
    <w:rsid w:val="00B454C4"/>
    <w:rsid w:val="00B45DB9"/>
    <w:rsid w:val="00B46012"/>
    <w:rsid w:val="00B461B4"/>
    <w:rsid w:val="00B47FF6"/>
    <w:rsid w:val="00B502EC"/>
    <w:rsid w:val="00B51330"/>
    <w:rsid w:val="00B529D5"/>
    <w:rsid w:val="00B53155"/>
    <w:rsid w:val="00B532D9"/>
    <w:rsid w:val="00B534FA"/>
    <w:rsid w:val="00B53DA3"/>
    <w:rsid w:val="00B546E7"/>
    <w:rsid w:val="00B551EA"/>
    <w:rsid w:val="00B55263"/>
    <w:rsid w:val="00B55C3A"/>
    <w:rsid w:val="00B56E05"/>
    <w:rsid w:val="00B573E5"/>
    <w:rsid w:val="00B575BA"/>
    <w:rsid w:val="00B60124"/>
    <w:rsid w:val="00B601A4"/>
    <w:rsid w:val="00B60D3A"/>
    <w:rsid w:val="00B6373C"/>
    <w:rsid w:val="00B63F2E"/>
    <w:rsid w:val="00B65AA3"/>
    <w:rsid w:val="00B65D64"/>
    <w:rsid w:val="00B66050"/>
    <w:rsid w:val="00B6637C"/>
    <w:rsid w:val="00B668A6"/>
    <w:rsid w:val="00B66BB4"/>
    <w:rsid w:val="00B6718F"/>
    <w:rsid w:val="00B6765A"/>
    <w:rsid w:val="00B67711"/>
    <w:rsid w:val="00B679BD"/>
    <w:rsid w:val="00B707AB"/>
    <w:rsid w:val="00B7239E"/>
    <w:rsid w:val="00B728D2"/>
    <w:rsid w:val="00B72CF6"/>
    <w:rsid w:val="00B73047"/>
    <w:rsid w:val="00B734A7"/>
    <w:rsid w:val="00B73CB6"/>
    <w:rsid w:val="00B7407B"/>
    <w:rsid w:val="00B74CFC"/>
    <w:rsid w:val="00B74DE8"/>
    <w:rsid w:val="00B750A1"/>
    <w:rsid w:val="00B7513E"/>
    <w:rsid w:val="00B755DA"/>
    <w:rsid w:val="00B758AB"/>
    <w:rsid w:val="00B75EA0"/>
    <w:rsid w:val="00B76429"/>
    <w:rsid w:val="00B76E01"/>
    <w:rsid w:val="00B77F43"/>
    <w:rsid w:val="00B813FA"/>
    <w:rsid w:val="00B82738"/>
    <w:rsid w:val="00B82AE1"/>
    <w:rsid w:val="00B84445"/>
    <w:rsid w:val="00B848D2"/>
    <w:rsid w:val="00B84E8E"/>
    <w:rsid w:val="00B8517C"/>
    <w:rsid w:val="00B859BB"/>
    <w:rsid w:val="00B86702"/>
    <w:rsid w:val="00B87386"/>
    <w:rsid w:val="00B87F83"/>
    <w:rsid w:val="00B87FD8"/>
    <w:rsid w:val="00B90C66"/>
    <w:rsid w:val="00B945CB"/>
    <w:rsid w:val="00B94903"/>
    <w:rsid w:val="00B94C06"/>
    <w:rsid w:val="00B94F6E"/>
    <w:rsid w:val="00B954F1"/>
    <w:rsid w:val="00B956D4"/>
    <w:rsid w:val="00B95A85"/>
    <w:rsid w:val="00B96A39"/>
    <w:rsid w:val="00BA08DA"/>
    <w:rsid w:val="00BA0D38"/>
    <w:rsid w:val="00BA17F6"/>
    <w:rsid w:val="00BA1B67"/>
    <w:rsid w:val="00BA21CA"/>
    <w:rsid w:val="00BA2A5A"/>
    <w:rsid w:val="00BA3736"/>
    <w:rsid w:val="00BA3B7B"/>
    <w:rsid w:val="00BA55F1"/>
    <w:rsid w:val="00BA59C6"/>
    <w:rsid w:val="00BA61B9"/>
    <w:rsid w:val="00BA68D2"/>
    <w:rsid w:val="00BA7432"/>
    <w:rsid w:val="00BA7BEF"/>
    <w:rsid w:val="00BB01E4"/>
    <w:rsid w:val="00BB269C"/>
    <w:rsid w:val="00BB32D0"/>
    <w:rsid w:val="00BB3407"/>
    <w:rsid w:val="00BB4763"/>
    <w:rsid w:val="00BB6412"/>
    <w:rsid w:val="00BB77B9"/>
    <w:rsid w:val="00BB7C1F"/>
    <w:rsid w:val="00BC0A11"/>
    <w:rsid w:val="00BC11EB"/>
    <w:rsid w:val="00BC1A89"/>
    <w:rsid w:val="00BC1AA0"/>
    <w:rsid w:val="00BC225E"/>
    <w:rsid w:val="00BC28C1"/>
    <w:rsid w:val="00BC33A3"/>
    <w:rsid w:val="00BC3835"/>
    <w:rsid w:val="00BC4A3E"/>
    <w:rsid w:val="00BC4E54"/>
    <w:rsid w:val="00BC6392"/>
    <w:rsid w:val="00BC75D8"/>
    <w:rsid w:val="00BC773C"/>
    <w:rsid w:val="00BC7EB9"/>
    <w:rsid w:val="00BD17AE"/>
    <w:rsid w:val="00BD21F2"/>
    <w:rsid w:val="00BD2643"/>
    <w:rsid w:val="00BD424B"/>
    <w:rsid w:val="00BD42C2"/>
    <w:rsid w:val="00BD5539"/>
    <w:rsid w:val="00BD5610"/>
    <w:rsid w:val="00BD57E4"/>
    <w:rsid w:val="00BD5F9D"/>
    <w:rsid w:val="00BD6464"/>
    <w:rsid w:val="00BD6558"/>
    <w:rsid w:val="00BD6867"/>
    <w:rsid w:val="00BD7067"/>
    <w:rsid w:val="00BD751D"/>
    <w:rsid w:val="00BD7E37"/>
    <w:rsid w:val="00BE0014"/>
    <w:rsid w:val="00BE08BF"/>
    <w:rsid w:val="00BE0967"/>
    <w:rsid w:val="00BE0E56"/>
    <w:rsid w:val="00BE1FB4"/>
    <w:rsid w:val="00BE29C0"/>
    <w:rsid w:val="00BE3A4E"/>
    <w:rsid w:val="00BE3B1D"/>
    <w:rsid w:val="00BE3C0E"/>
    <w:rsid w:val="00BE3C66"/>
    <w:rsid w:val="00BE4097"/>
    <w:rsid w:val="00BE551F"/>
    <w:rsid w:val="00BE6CCA"/>
    <w:rsid w:val="00BE7230"/>
    <w:rsid w:val="00BF0EAD"/>
    <w:rsid w:val="00BF0FF2"/>
    <w:rsid w:val="00BF169D"/>
    <w:rsid w:val="00BF1AC9"/>
    <w:rsid w:val="00BF1FBD"/>
    <w:rsid w:val="00BF2642"/>
    <w:rsid w:val="00BF277B"/>
    <w:rsid w:val="00BF2C18"/>
    <w:rsid w:val="00BF3214"/>
    <w:rsid w:val="00BF3741"/>
    <w:rsid w:val="00BF3C55"/>
    <w:rsid w:val="00BF5480"/>
    <w:rsid w:val="00BF54FE"/>
    <w:rsid w:val="00BF6994"/>
    <w:rsid w:val="00BF7115"/>
    <w:rsid w:val="00BF71DE"/>
    <w:rsid w:val="00BF7E5F"/>
    <w:rsid w:val="00C007B2"/>
    <w:rsid w:val="00C00DB1"/>
    <w:rsid w:val="00C012A1"/>
    <w:rsid w:val="00C029EA"/>
    <w:rsid w:val="00C040BD"/>
    <w:rsid w:val="00C053BE"/>
    <w:rsid w:val="00C06288"/>
    <w:rsid w:val="00C06C7B"/>
    <w:rsid w:val="00C07B64"/>
    <w:rsid w:val="00C1053D"/>
    <w:rsid w:val="00C108EE"/>
    <w:rsid w:val="00C13835"/>
    <w:rsid w:val="00C13D1D"/>
    <w:rsid w:val="00C14416"/>
    <w:rsid w:val="00C15867"/>
    <w:rsid w:val="00C15EBC"/>
    <w:rsid w:val="00C176AD"/>
    <w:rsid w:val="00C201CD"/>
    <w:rsid w:val="00C2296D"/>
    <w:rsid w:val="00C23155"/>
    <w:rsid w:val="00C2435F"/>
    <w:rsid w:val="00C25C36"/>
    <w:rsid w:val="00C308BE"/>
    <w:rsid w:val="00C314B0"/>
    <w:rsid w:val="00C333C0"/>
    <w:rsid w:val="00C33643"/>
    <w:rsid w:val="00C33857"/>
    <w:rsid w:val="00C33AE4"/>
    <w:rsid w:val="00C341D2"/>
    <w:rsid w:val="00C35104"/>
    <w:rsid w:val="00C35B5D"/>
    <w:rsid w:val="00C36EDE"/>
    <w:rsid w:val="00C3717C"/>
    <w:rsid w:val="00C3732B"/>
    <w:rsid w:val="00C378BD"/>
    <w:rsid w:val="00C37AC6"/>
    <w:rsid w:val="00C40C41"/>
    <w:rsid w:val="00C40EAB"/>
    <w:rsid w:val="00C4176E"/>
    <w:rsid w:val="00C43175"/>
    <w:rsid w:val="00C43BBC"/>
    <w:rsid w:val="00C43F3C"/>
    <w:rsid w:val="00C446AA"/>
    <w:rsid w:val="00C44D01"/>
    <w:rsid w:val="00C45885"/>
    <w:rsid w:val="00C45BC9"/>
    <w:rsid w:val="00C4641F"/>
    <w:rsid w:val="00C469BF"/>
    <w:rsid w:val="00C46D59"/>
    <w:rsid w:val="00C47646"/>
    <w:rsid w:val="00C4769A"/>
    <w:rsid w:val="00C5071B"/>
    <w:rsid w:val="00C50F22"/>
    <w:rsid w:val="00C50F5A"/>
    <w:rsid w:val="00C51607"/>
    <w:rsid w:val="00C51AC0"/>
    <w:rsid w:val="00C52715"/>
    <w:rsid w:val="00C52806"/>
    <w:rsid w:val="00C530EB"/>
    <w:rsid w:val="00C53387"/>
    <w:rsid w:val="00C53DA2"/>
    <w:rsid w:val="00C540AF"/>
    <w:rsid w:val="00C54B38"/>
    <w:rsid w:val="00C54D4B"/>
    <w:rsid w:val="00C54E3A"/>
    <w:rsid w:val="00C5559E"/>
    <w:rsid w:val="00C55863"/>
    <w:rsid w:val="00C558A4"/>
    <w:rsid w:val="00C55969"/>
    <w:rsid w:val="00C57971"/>
    <w:rsid w:val="00C57B49"/>
    <w:rsid w:val="00C613D0"/>
    <w:rsid w:val="00C6186E"/>
    <w:rsid w:val="00C63826"/>
    <w:rsid w:val="00C63A32"/>
    <w:rsid w:val="00C65180"/>
    <w:rsid w:val="00C669EA"/>
    <w:rsid w:val="00C66F37"/>
    <w:rsid w:val="00C6791A"/>
    <w:rsid w:val="00C67A87"/>
    <w:rsid w:val="00C67B6E"/>
    <w:rsid w:val="00C67F2B"/>
    <w:rsid w:val="00C7075E"/>
    <w:rsid w:val="00C71DDB"/>
    <w:rsid w:val="00C730F9"/>
    <w:rsid w:val="00C73887"/>
    <w:rsid w:val="00C73EFF"/>
    <w:rsid w:val="00C74312"/>
    <w:rsid w:val="00C744FF"/>
    <w:rsid w:val="00C74EDE"/>
    <w:rsid w:val="00C7552D"/>
    <w:rsid w:val="00C75DAE"/>
    <w:rsid w:val="00C76BA4"/>
    <w:rsid w:val="00C76D97"/>
    <w:rsid w:val="00C7738B"/>
    <w:rsid w:val="00C8030B"/>
    <w:rsid w:val="00C804B8"/>
    <w:rsid w:val="00C81610"/>
    <w:rsid w:val="00C82D5F"/>
    <w:rsid w:val="00C82E29"/>
    <w:rsid w:val="00C83A48"/>
    <w:rsid w:val="00C842DD"/>
    <w:rsid w:val="00C84496"/>
    <w:rsid w:val="00C84F66"/>
    <w:rsid w:val="00C85865"/>
    <w:rsid w:val="00C85A7A"/>
    <w:rsid w:val="00C85E85"/>
    <w:rsid w:val="00C86683"/>
    <w:rsid w:val="00C86A84"/>
    <w:rsid w:val="00C86B0F"/>
    <w:rsid w:val="00C87110"/>
    <w:rsid w:val="00C905D0"/>
    <w:rsid w:val="00C911DE"/>
    <w:rsid w:val="00C9185B"/>
    <w:rsid w:val="00C932DB"/>
    <w:rsid w:val="00C935FA"/>
    <w:rsid w:val="00C9366C"/>
    <w:rsid w:val="00C95B89"/>
    <w:rsid w:val="00C977EC"/>
    <w:rsid w:val="00C97E44"/>
    <w:rsid w:val="00CA03D5"/>
    <w:rsid w:val="00CA0B88"/>
    <w:rsid w:val="00CA1716"/>
    <w:rsid w:val="00CA1E6D"/>
    <w:rsid w:val="00CA2EAE"/>
    <w:rsid w:val="00CA31ED"/>
    <w:rsid w:val="00CA399D"/>
    <w:rsid w:val="00CA4AC1"/>
    <w:rsid w:val="00CA6445"/>
    <w:rsid w:val="00CA69DA"/>
    <w:rsid w:val="00CA78F5"/>
    <w:rsid w:val="00CB0316"/>
    <w:rsid w:val="00CB0317"/>
    <w:rsid w:val="00CB0B11"/>
    <w:rsid w:val="00CB0B79"/>
    <w:rsid w:val="00CB2783"/>
    <w:rsid w:val="00CB2AB5"/>
    <w:rsid w:val="00CB3ADF"/>
    <w:rsid w:val="00CB5354"/>
    <w:rsid w:val="00CB560E"/>
    <w:rsid w:val="00CC03B3"/>
    <w:rsid w:val="00CC0411"/>
    <w:rsid w:val="00CC0767"/>
    <w:rsid w:val="00CC14A1"/>
    <w:rsid w:val="00CC2A75"/>
    <w:rsid w:val="00CC2BAA"/>
    <w:rsid w:val="00CC3C2F"/>
    <w:rsid w:val="00CC4AE5"/>
    <w:rsid w:val="00CC584A"/>
    <w:rsid w:val="00CC6A14"/>
    <w:rsid w:val="00CC6E10"/>
    <w:rsid w:val="00CC6E62"/>
    <w:rsid w:val="00CC70A3"/>
    <w:rsid w:val="00CC7F83"/>
    <w:rsid w:val="00CD11FA"/>
    <w:rsid w:val="00CD29F1"/>
    <w:rsid w:val="00CD2BC5"/>
    <w:rsid w:val="00CD461E"/>
    <w:rsid w:val="00CD53C3"/>
    <w:rsid w:val="00CD55DA"/>
    <w:rsid w:val="00CD574E"/>
    <w:rsid w:val="00CD5B79"/>
    <w:rsid w:val="00CD5BEA"/>
    <w:rsid w:val="00CD5C2E"/>
    <w:rsid w:val="00CD5ED5"/>
    <w:rsid w:val="00CE01B1"/>
    <w:rsid w:val="00CE0CBA"/>
    <w:rsid w:val="00CE144A"/>
    <w:rsid w:val="00CE175D"/>
    <w:rsid w:val="00CE4C22"/>
    <w:rsid w:val="00CE4E03"/>
    <w:rsid w:val="00CE63CC"/>
    <w:rsid w:val="00CE7C7C"/>
    <w:rsid w:val="00CF0A18"/>
    <w:rsid w:val="00CF1179"/>
    <w:rsid w:val="00CF177E"/>
    <w:rsid w:val="00CF2563"/>
    <w:rsid w:val="00CF2B2C"/>
    <w:rsid w:val="00CF41EC"/>
    <w:rsid w:val="00CF494E"/>
    <w:rsid w:val="00CF4C40"/>
    <w:rsid w:val="00CF50C1"/>
    <w:rsid w:val="00CF5140"/>
    <w:rsid w:val="00CF5D04"/>
    <w:rsid w:val="00CF613E"/>
    <w:rsid w:val="00CF62E2"/>
    <w:rsid w:val="00CF68DF"/>
    <w:rsid w:val="00CF7DD3"/>
    <w:rsid w:val="00D006F8"/>
    <w:rsid w:val="00D00A89"/>
    <w:rsid w:val="00D016C6"/>
    <w:rsid w:val="00D01B73"/>
    <w:rsid w:val="00D039B1"/>
    <w:rsid w:val="00D03CBB"/>
    <w:rsid w:val="00D04DE4"/>
    <w:rsid w:val="00D059B5"/>
    <w:rsid w:val="00D063F1"/>
    <w:rsid w:val="00D071E9"/>
    <w:rsid w:val="00D07638"/>
    <w:rsid w:val="00D10DCE"/>
    <w:rsid w:val="00D1209E"/>
    <w:rsid w:val="00D1278B"/>
    <w:rsid w:val="00D14F22"/>
    <w:rsid w:val="00D156A2"/>
    <w:rsid w:val="00D1666E"/>
    <w:rsid w:val="00D167A4"/>
    <w:rsid w:val="00D1707E"/>
    <w:rsid w:val="00D17D32"/>
    <w:rsid w:val="00D2019C"/>
    <w:rsid w:val="00D226EC"/>
    <w:rsid w:val="00D22900"/>
    <w:rsid w:val="00D22B66"/>
    <w:rsid w:val="00D22C48"/>
    <w:rsid w:val="00D231FE"/>
    <w:rsid w:val="00D2429B"/>
    <w:rsid w:val="00D24723"/>
    <w:rsid w:val="00D249C4"/>
    <w:rsid w:val="00D25C33"/>
    <w:rsid w:val="00D2620A"/>
    <w:rsid w:val="00D267B8"/>
    <w:rsid w:val="00D27332"/>
    <w:rsid w:val="00D30F4E"/>
    <w:rsid w:val="00D313A7"/>
    <w:rsid w:val="00D3159D"/>
    <w:rsid w:val="00D31B67"/>
    <w:rsid w:val="00D3234D"/>
    <w:rsid w:val="00D32583"/>
    <w:rsid w:val="00D32A31"/>
    <w:rsid w:val="00D32D32"/>
    <w:rsid w:val="00D3407B"/>
    <w:rsid w:val="00D342D4"/>
    <w:rsid w:val="00D34485"/>
    <w:rsid w:val="00D3517D"/>
    <w:rsid w:val="00D36B53"/>
    <w:rsid w:val="00D37780"/>
    <w:rsid w:val="00D379DD"/>
    <w:rsid w:val="00D40073"/>
    <w:rsid w:val="00D402B0"/>
    <w:rsid w:val="00D4138F"/>
    <w:rsid w:val="00D42237"/>
    <w:rsid w:val="00D425D2"/>
    <w:rsid w:val="00D425FF"/>
    <w:rsid w:val="00D42934"/>
    <w:rsid w:val="00D42B0C"/>
    <w:rsid w:val="00D43650"/>
    <w:rsid w:val="00D43DF9"/>
    <w:rsid w:val="00D44883"/>
    <w:rsid w:val="00D44A5E"/>
    <w:rsid w:val="00D4718A"/>
    <w:rsid w:val="00D50BF5"/>
    <w:rsid w:val="00D50D20"/>
    <w:rsid w:val="00D51FAC"/>
    <w:rsid w:val="00D525A9"/>
    <w:rsid w:val="00D52D58"/>
    <w:rsid w:val="00D54192"/>
    <w:rsid w:val="00D54FEB"/>
    <w:rsid w:val="00D55723"/>
    <w:rsid w:val="00D56980"/>
    <w:rsid w:val="00D56A62"/>
    <w:rsid w:val="00D56A9B"/>
    <w:rsid w:val="00D56DF6"/>
    <w:rsid w:val="00D57918"/>
    <w:rsid w:val="00D618DF"/>
    <w:rsid w:val="00D61C3E"/>
    <w:rsid w:val="00D61CF2"/>
    <w:rsid w:val="00D620FF"/>
    <w:rsid w:val="00D639B1"/>
    <w:rsid w:val="00D64723"/>
    <w:rsid w:val="00D655C8"/>
    <w:rsid w:val="00D665FA"/>
    <w:rsid w:val="00D702EA"/>
    <w:rsid w:val="00D71297"/>
    <w:rsid w:val="00D72618"/>
    <w:rsid w:val="00D72AD8"/>
    <w:rsid w:val="00D731B5"/>
    <w:rsid w:val="00D73DC6"/>
    <w:rsid w:val="00D74C1A"/>
    <w:rsid w:val="00D74EEC"/>
    <w:rsid w:val="00D74F70"/>
    <w:rsid w:val="00D75205"/>
    <w:rsid w:val="00D754C1"/>
    <w:rsid w:val="00D75E42"/>
    <w:rsid w:val="00D76095"/>
    <w:rsid w:val="00D7702F"/>
    <w:rsid w:val="00D776E2"/>
    <w:rsid w:val="00D77A35"/>
    <w:rsid w:val="00D80AA0"/>
    <w:rsid w:val="00D81B3E"/>
    <w:rsid w:val="00D81B57"/>
    <w:rsid w:val="00D81BE6"/>
    <w:rsid w:val="00D84D88"/>
    <w:rsid w:val="00D85D4E"/>
    <w:rsid w:val="00D85E00"/>
    <w:rsid w:val="00D8603D"/>
    <w:rsid w:val="00D87B10"/>
    <w:rsid w:val="00D9081C"/>
    <w:rsid w:val="00D90C70"/>
    <w:rsid w:val="00D90E49"/>
    <w:rsid w:val="00D90ED2"/>
    <w:rsid w:val="00D9179B"/>
    <w:rsid w:val="00D9194E"/>
    <w:rsid w:val="00D92554"/>
    <w:rsid w:val="00D92845"/>
    <w:rsid w:val="00D92D5E"/>
    <w:rsid w:val="00D931C2"/>
    <w:rsid w:val="00D9332A"/>
    <w:rsid w:val="00D93DD8"/>
    <w:rsid w:val="00D94524"/>
    <w:rsid w:val="00D9470B"/>
    <w:rsid w:val="00D94C6D"/>
    <w:rsid w:val="00D951DF"/>
    <w:rsid w:val="00D9542A"/>
    <w:rsid w:val="00D9544E"/>
    <w:rsid w:val="00D9605D"/>
    <w:rsid w:val="00D9668B"/>
    <w:rsid w:val="00D96A64"/>
    <w:rsid w:val="00DA04A5"/>
    <w:rsid w:val="00DA0D7B"/>
    <w:rsid w:val="00DA1653"/>
    <w:rsid w:val="00DA166F"/>
    <w:rsid w:val="00DA1EA3"/>
    <w:rsid w:val="00DA3614"/>
    <w:rsid w:val="00DA434D"/>
    <w:rsid w:val="00DA574E"/>
    <w:rsid w:val="00DA6E11"/>
    <w:rsid w:val="00DA78FC"/>
    <w:rsid w:val="00DB126C"/>
    <w:rsid w:val="00DB17E2"/>
    <w:rsid w:val="00DB3106"/>
    <w:rsid w:val="00DB3326"/>
    <w:rsid w:val="00DB34C2"/>
    <w:rsid w:val="00DB5584"/>
    <w:rsid w:val="00DB5F7E"/>
    <w:rsid w:val="00DB7369"/>
    <w:rsid w:val="00DC1A69"/>
    <w:rsid w:val="00DC2A72"/>
    <w:rsid w:val="00DC2FEC"/>
    <w:rsid w:val="00DC4610"/>
    <w:rsid w:val="00DC5942"/>
    <w:rsid w:val="00DC692A"/>
    <w:rsid w:val="00DC6A10"/>
    <w:rsid w:val="00DC6B9B"/>
    <w:rsid w:val="00DC6D65"/>
    <w:rsid w:val="00DC7631"/>
    <w:rsid w:val="00DC7843"/>
    <w:rsid w:val="00DD05F9"/>
    <w:rsid w:val="00DD1479"/>
    <w:rsid w:val="00DD1569"/>
    <w:rsid w:val="00DD188B"/>
    <w:rsid w:val="00DD1E8D"/>
    <w:rsid w:val="00DD1FF1"/>
    <w:rsid w:val="00DD279B"/>
    <w:rsid w:val="00DD27E5"/>
    <w:rsid w:val="00DD42BF"/>
    <w:rsid w:val="00DD4C62"/>
    <w:rsid w:val="00DD502B"/>
    <w:rsid w:val="00DD6F71"/>
    <w:rsid w:val="00DE13F5"/>
    <w:rsid w:val="00DE1D5E"/>
    <w:rsid w:val="00DE25B5"/>
    <w:rsid w:val="00DE3A0B"/>
    <w:rsid w:val="00DE3F39"/>
    <w:rsid w:val="00DE40F7"/>
    <w:rsid w:val="00DE4E44"/>
    <w:rsid w:val="00DE5D25"/>
    <w:rsid w:val="00DE657E"/>
    <w:rsid w:val="00DE6AD5"/>
    <w:rsid w:val="00DE6D23"/>
    <w:rsid w:val="00DF1D98"/>
    <w:rsid w:val="00DF1EF0"/>
    <w:rsid w:val="00DF2D45"/>
    <w:rsid w:val="00DF34C3"/>
    <w:rsid w:val="00DF4704"/>
    <w:rsid w:val="00DF4886"/>
    <w:rsid w:val="00DF4FF5"/>
    <w:rsid w:val="00DF55A5"/>
    <w:rsid w:val="00DF6528"/>
    <w:rsid w:val="00DF71E8"/>
    <w:rsid w:val="00DF7791"/>
    <w:rsid w:val="00DF7C69"/>
    <w:rsid w:val="00DF7CAB"/>
    <w:rsid w:val="00E0044E"/>
    <w:rsid w:val="00E0048D"/>
    <w:rsid w:val="00E013D5"/>
    <w:rsid w:val="00E01C23"/>
    <w:rsid w:val="00E024A2"/>
    <w:rsid w:val="00E024AA"/>
    <w:rsid w:val="00E027C6"/>
    <w:rsid w:val="00E030FD"/>
    <w:rsid w:val="00E03F54"/>
    <w:rsid w:val="00E0429E"/>
    <w:rsid w:val="00E04450"/>
    <w:rsid w:val="00E05D32"/>
    <w:rsid w:val="00E064BF"/>
    <w:rsid w:val="00E06673"/>
    <w:rsid w:val="00E068E7"/>
    <w:rsid w:val="00E10BAE"/>
    <w:rsid w:val="00E11456"/>
    <w:rsid w:val="00E11D7C"/>
    <w:rsid w:val="00E1228A"/>
    <w:rsid w:val="00E125FB"/>
    <w:rsid w:val="00E13574"/>
    <w:rsid w:val="00E14954"/>
    <w:rsid w:val="00E14BF3"/>
    <w:rsid w:val="00E15918"/>
    <w:rsid w:val="00E1693E"/>
    <w:rsid w:val="00E16D12"/>
    <w:rsid w:val="00E16D32"/>
    <w:rsid w:val="00E176ED"/>
    <w:rsid w:val="00E17A97"/>
    <w:rsid w:val="00E20205"/>
    <w:rsid w:val="00E20584"/>
    <w:rsid w:val="00E218CE"/>
    <w:rsid w:val="00E2469D"/>
    <w:rsid w:val="00E24978"/>
    <w:rsid w:val="00E250F1"/>
    <w:rsid w:val="00E25E2C"/>
    <w:rsid w:val="00E26B1A"/>
    <w:rsid w:val="00E27694"/>
    <w:rsid w:val="00E27F44"/>
    <w:rsid w:val="00E30061"/>
    <w:rsid w:val="00E303C6"/>
    <w:rsid w:val="00E31CA7"/>
    <w:rsid w:val="00E320B6"/>
    <w:rsid w:val="00E32209"/>
    <w:rsid w:val="00E32E6B"/>
    <w:rsid w:val="00E33106"/>
    <w:rsid w:val="00E331CB"/>
    <w:rsid w:val="00E33318"/>
    <w:rsid w:val="00E34629"/>
    <w:rsid w:val="00E34B0B"/>
    <w:rsid w:val="00E3550D"/>
    <w:rsid w:val="00E37917"/>
    <w:rsid w:val="00E37C02"/>
    <w:rsid w:val="00E403B3"/>
    <w:rsid w:val="00E4069F"/>
    <w:rsid w:val="00E426FD"/>
    <w:rsid w:val="00E427FF"/>
    <w:rsid w:val="00E42870"/>
    <w:rsid w:val="00E433E7"/>
    <w:rsid w:val="00E43694"/>
    <w:rsid w:val="00E43F0C"/>
    <w:rsid w:val="00E446C6"/>
    <w:rsid w:val="00E45350"/>
    <w:rsid w:val="00E45532"/>
    <w:rsid w:val="00E50035"/>
    <w:rsid w:val="00E5023C"/>
    <w:rsid w:val="00E505E7"/>
    <w:rsid w:val="00E517ED"/>
    <w:rsid w:val="00E539D3"/>
    <w:rsid w:val="00E55505"/>
    <w:rsid w:val="00E55EA7"/>
    <w:rsid w:val="00E56055"/>
    <w:rsid w:val="00E57403"/>
    <w:rsid w:val="00E576D2"/>
    <w:rsid w:val="00E60B72"/>
    <w:rsid w:val="00E612EB"/>
    <w:rsid w:val="00E614E0"/>
    <w:rsid w:val="00E63007"/>
    <w:rsid w:val="00E639CC"/>
    <w:rsid w:val="00E64ADA"/>
    <w:rsid w:val="00E64F24"/>
    <w:rsid w:val="00E66848"/>
    <w:rsid w:val="00E66B62"/>
    <w:rsid w:val="00E7040C"/>
    <w:rsid w:val="00E7208B"/>
    <w:rsid w:val="00E7208F"/>
    <w:rsid w:val="00E726F2"/>
    <w:rsid w:val="00E72783"/>
    <w:rsid w:val="00E72EFF"/>
    <w:rsid w:val="00E735F6"/>
    <w:rsid w:val="00E73898"/>
    <w:rsid w:val="00E73F7F"/>
    <w:rsid w:val="00E743A1"/>
    <w:rsid w:val="00E746D5"/>
    <w:rsid w:val="00E74928"/>
    <w:rsid w:val="00E752E9"/>
    <w:rsid w:val="00E75D59"/>
    <w:rsid w:val="00E76A25"/>
    <w:rsid w:val="00E77525"/>
    <w:rsid w:val="00E81FF2"/>
    <w:rsid w:val="00E821E6"/>
    <w:rsid w:val="00E83743"/>
    <w:rsid w:val="00E83AEC"/>
    <w:rsid w:val="00E848C1"/>
    <w:rsid w:val="00E8498A"/>
    <w:rsid w:val="00E84E1D"/>
    <w:rsid w:val="00E8503E"/>
    <w:rsid w:val="00E8556B"/>
    <w:rsid w:val="00E8590B"/>
    <w:rsid w:val="00E86164"/>
    <w:rsid w:val="00E865E4"/>
    <w:rsid w:val="00E924D7"/>
    <w:rsid w:val="00E927E1"/>
    <w:rsid w:val="00E934B7"/>
    <w:rsid w:val="00E934BD"/>
    <w:rsid w:val="00E962AF"/>
    <w:rsid w:val="00E9692F"/>
    <w:rsid w:val="00EA00D0"/>
    <w:rsid w:val="00EA0E1C"/>
    <w:rsid w:val="00EA10AF"/>
    <w:rsid w:val="00EA194F"/>
    <w:rsid w:val="00EA2887"/>
    <w:rsid w:val="00EA28AA"/>
    <w:rsid w:val="00EA2D76"/>
    <w:rsid w:val="00EA3004"/>
    <w:rsid w:val="00EA429F"/>
    <w:rsid w:val="00EA4DD0"/>
    <w:rsid w:val="00EA4F9E"/>
    <w:rsid w:val="00EA5450"/>
    <w:rsid w:val="00EA6D3B"/>
    <w:rsid w:val="00EA7201"/>
    <w:rsid w:val="00EA79C1"/>
    <w:rsid w:val="00EB004C"/>
    <w:rsid w:val="00EB00AD"/>
    <w:rsid w:val="00EB03E7"/>
    <w:rsid w:val="00EB136C"/>
    <w:rsid w:val="00EB1B05"/>
    <w:rsid w:val="00EB2CF4"/>
    <w:rsid w:val="00EB3492"/>
    <w:rsid w:val="00EB420B"/>
    <w:rsid w:val="00EB46EB"/>
    <w:rsid w:val="00EB480E"/>
    <w:rsid w:val="00EB57BB"/>
    <w:rsid w:val="00EB59F3"/>
    <w:rsid w:val="00EB5CF3"/>
    <w:rsid w:val="00EB5EC6"/>
    <w:rsid w:val="00EB5EF0"/>
    <w:rsid w:val="00EB7FC9"/>
    <w:rsid w:val="00EC2075"/>
    <w:rsid w:val="00EC219D"/>
    <w:rsid w:val="00EC288E"/>
    <w:rsid w:val="00EC28E7"/>
    <w:rsid w:val="00EC2AA0"/>
    <w:rsid w:val="00EC3554"/>
    <w:rsid w:val="00EC3F7F"/>
    <w:rsid w:val="00EC6012"/>
    <w:rsid w:val="00EC678C"/>
    <w:rsid w:val="00EC6A92"/>
    <w:rsid w:val="00EC6D24"/>
    <w:rsid w:val="00EC6DF6"/>
    <w:rsid w:val="00EC738E"/>
    <w:rsid w:val="00ED0167"/>
    <w:rsid w:val="00ED0481"/>
    <w:rsid w:val="00ED196A"/>
    <w:rsid w:val="00ED3555"/>
    <w:rsid w:val="00ED3E11"/>
    <w:rsid w:val="00ED408D"/>
    <w:rsid w:val="00ED45A4"/>
    <w:rsid w:val="00ED5A73"/>
    <w:rsid w:val="00ED5A79"/>
    <w:rsid w:val="00ED5E51"/>
    <w:rsid w:val="00ED6BF8"/>
    <w:rsid w:val="00ED6D82"/>
    <w:rsid w:val="00ED70E6"/>
    <w:rsid w:val="00ED7137"/>
    <w:rsid w:val="00EE0715"/>
    <w:rsid w:val="00EE08D3"/>
    <w:rsid w:val="00EE104F"/>
    <w:rsid w:val="00EE10E6"/>
    <w:rsid w:val="00EE11FD"/>
    <w:rsid w:val="00EE1456"/>
    <w:rsid w:val="00EE191C"/>
    <w:rsid w:val="00EE1D26"/>
    <w:rsid w:val="00EE2C54"/>
    <w:rsid w:val="00EE4BF9"/>
    <w:rsid w:val="00EE51F5"/>
    <w:rsid w:val="00EE581C"/>
    <w:rsid w:val="00EE7A52"/>
    <w:rsid w:val="00EE7E70"/>
    <w:rsid w:val="00EF2786"/>
    <w:rsid w:val="00EF2875"/>
    <w:rsid w:val="00EF345C"/>
    <w:rsid w:val="00EF4408"/>
    <w:rsid w:val="00EF4C6C"/>
    <w:rsid w:val="00EF5C43"/>
    <w:rsid w:val="00EF65CE"/>
    <w:rsid w:val="00EF6EAF"/>
    <w:rsid w:val="00EF7C89"/>
    <w:rsid w:val="00F010F1"/>
    <w:rsid w:val="00F011BF"/>
    <w:rsid w:val="00F019C4"/>
    <w:rsid w:val="00F03219"/>
    <w:rsid w:val="00F036EB"/>
    <w:rsid w:val="00F036FF"/>
    <w:rsid w:val="00F04EEC"/>
    <w:rsid w:val="00F0542C"/>
    <w:rsid w:val="00F05B8D"/>
    <w:rsid w:val="00F06F45"/>
    <w:rsid w:val="00F07485"/>
    <w:rsid w:val="00F10522"/>
    <w:rsid w:val="00F10876"/>
    <w:rsid w:val="00F10E1C"/>
    <w:rsid w:val="00F11AE6"/>
    <w:rsid w:val="00F1248E"/>
    <w:rsid w:val="00F1250D"/>
    <w:rsid w:val="00F12A0B"/>
    <w:rsid w:val="00F1327B"/>
    <w:rsid w:val="00F13905"/>
    <w:rsid w:val="00F1397D"/>
    <w:rsid w:val="00F14041"/>
    <w:rsid w:val="00F14AFB"/>
    <w:rsid w:val="00F14D87"/>
    <w:rsid w:val="00F162EE"/>
    <w:rsid w:val="00F16FEB"/>
    <w:rsid w:val="00F17881"/>
    <w:rsid w:val="00F17DCF"/>
    <w:rsid w:val="00F17FFE"/>
    <w:rsid w:val="00F202C8"/>
    <w:rsid w:val="00F20C7F"/>
    <w:rsid w:val="00F20FF4"/>
    <w:rsid w:val="00F21039"/>
    <w:rsid w:val="00F21088"/>
    <w:rsid w:val="00F2162C"/>
    <w:rsid w:val="00F21789"/>
    <w:rsid w:val="00F2192A"/>
    <w:rsid w:val="00F21C95"/>
    <w:rsid w:val="00F221A0"/>
    <w:rsid w:val="00F2256C"/>
    <w:rsid w:val="00F2351E"/>
    <w:rsid w:val="00F23BC5"/>
    <w:rsid w:val="00F23E2E"/>
    <w:rsid w:val="00F246D1"/>
    <w:rsid w:val="00F26CDD"/>
    <w:rsid w:val="00F31179"/>
    <w:rsid w:val="00F327E7"/>
    <w:rsid w:val="00F32A5F"/>
    <w:rsid w:val="00F3393E"/>
    <w:rsid w:val="00F33E05"/>
    <w:rsid w:val="00F343BF"/>
    <w:rsid w:val="00F34966"/>
    <w:rsid w:val="00F35284"/>
    <w:rsid w:val="00F35746"/>
    <w:rsid w:val="00F357C5"/>
    <w:rsid w:val="00F36324"/>
    <w:rsid w:val="00F36371"/>
    <w:rsid w:val="00F377A9"/>
    <w:rsid w:val="00F40E41"/>
    <w:rsid w:val="00F42727"/>
    <w:rsid w:val="00F435B3"/>
    <w:rsid w:val="00F440AD"/>
    <w:rsid w:val="00F447C7"/>
    <w:rsid w:val="00F45192"/>
    <w:rsid w:val="00F46954"/>
    <w:rsid w:val="00F473B5"/>
    <w:rsid w:val="00F47558"/>
    <w:rsid w:val="00F47E8C"/>
    <w:rsid w:val="00F50257"/>
    <w:rsid w:val="00F502F1"/>
    <w:rsid w:val="00F51A7B"/>
    <w:rsid w:val="00F53589"/>
    <w:rsid w:val="00F54845"/>
    <w:rsid w:val="00F554A9"/>
    <w:rsid w:val="00F55AB4"/>
    <w:rsid w:val="00F56754"/>
    <w:rsid w:val="00F56761"/>
    <w:rsid w:val="00F57C1B"/>
    <w:rsid w:val="00F60CC4"/>
    <w:rsid w:val="00F60D33"/>
    <w:rsid w:val="00F616DF"/>
    <w:rsid w:val="00F6209F"/>
    <w:rsid w:val="00F62291"/>
    <w:rsid w:val="00F625F5"/>
    <w:rsid w:val="00F643C6"/>
    <w:rsid w:val="00F64403"/>
    <w:rsid w:val="00F65068"/>
    <w:rsid w:val="00F656F8"/>
    <w:rsid w:val="00F66571"/>
    <w:rsid w:val="00F6680E"/>
    <w:rsid w:val="00F669C8"/>
    <w:rsid w:val="00F66DF4"/>
    <w:rsid w:val="00F67787"/>
    <w:rsid w:val="00F70534"/>
    <w:rsid w:val="00F7068E"/>
    <w:rsid w:val="00F7154B"/>
    <w:rsid w:val="00F71647"/>
    <w:rsid w:val="00F716FD"/>
    <w:rsid w:val="00F718D3"/>
    <w:rsid w:val="00F71993"/>
    <w:rsid w:val="00F71E33"/>
    <w:rsid w:val="00F721B6"/>
    <w:rsid w:val="00F73243"/>
    <w:rsid w:val="00F73CA7"/>
    <w:rsid w:val="00F746D8"/>
    <w:rsid w:val="00F7558A"/>
    <w:rsid w:val="00F75C5F"/>
    <w:rsid w:val="00F77CE6"/>
    <w:rsid w:val="00F77D32"/>
    <w:rsid w:val="00F80355"/>
    <w:rsid w:val="00F80496"/>
    <w:rsid w:val="00F81A46"/>
    <w:rsid w:val="00F8292F"/>
    <w:rsid w:val="00F82C6C"/>
    <w:rsid w:val="00F82EE9"/>
    <w:rsid w:val="00F830B0"/>
    <w:rsid w:val="00F8488A"/>
    <w:rsid w:val="00F849A6"/>
    <w:rsid w:val="00F84DC9"/>
    <w:rsid w:val="00F86DFD"/>
    <w:rsid w:val="00F879B0"/>
    <w:rsid w:val="00F87D12"/>
    <w:rsid w:val="00F90284"/>
    <w:rsid w:val="00F920D9"/>
    <w:rsid w:val="00F924A5"/>
    <w:rsid w:val="00F9313F"/>
    <w:rsid w:val="00F9314E"/>
    <w:rsid w:val="00F938B1"/>
    <w:rsid w:val="00F9468E"/>
    <w:rsid w:val="00F97252"/>
    <w:rsid w:val="00FA00ED"/>
    <w:rsid w:val="00FA0575"/>
    <w:rsid w:val="00FA0B45"/>
    <w:rsid w:val="00FA1323"/>
    <w:rsid w:val="00FA2652"/>
    <w:rsid w:val="00FA2F9E"/>
    <w:rsid w:val="00FA31C1"/>
    <w:rsid w:val="00FA3DB4"/>
    <w:rsid w:val="00FA3F3C"/>
    <w:rsid w:val="00FA51A2"/>
    <w:rsid w:val="00FA5D3A"/>
    <w:rsid w:val="00FA6125"/>
    <w:rsid w:val="00FA6349"/>
    <w:rsid w:val="00FA64AE"/>
    <w:rsid w:val="00FA7355"/>
    <w:rsid w:val="00FA7A3C"/>
    <w:rsid w:val="00FB0C81"/>
    <w:rsid w:val="00FB256D"/>
    <w:rsid w:val="00FB277C"/>
    <w:rsid w:val="00FB2FD4"/>
    <w:rsid w:val="00FB3090"/>
    <w:rsid w:val="00FB33D0"/>
    <w:rsid w:val="00FB6048"/>
    <w:rsid w:val="00FB695A"/>
    <w:rsid w:val="00FB7804"/>
    <w:rsid w:val="00FC0083"/>
    <w:rsid w:val="00FC118D"/>
    <w:rsid w:val="00FC1402"/>
    <w:rsid w:val="00FC150A"/>
    <w:rsid w:val="00FC2200"/>
    <w:rsid w:val="00FC2540"/>
    <w:rsid w:val="00FC2972"/>
    <w:rsid w:val="00FC2F18"/>
    <w:rsid w:val="00FC57C0"/>
    <w:rsid w:val="00FC5B37"/>
    <w:rsid w:val="00FC5DD9"/>
    <w:rsid w:val="00FC61FC"/>
    <w:rsid w:val="00FC654F"/>
    <w:rsid w:val="00FC67DF"/>
    <w:rsid w:val="00FC7F5B"/>
    <w:rsid w:val="00FD04F9"/>
    <w:rsid w:val="00FD0F43"/>
    <w:rsid w:val="00FD1BF9"/>
    <w:rsid w:val="00FD2EAA"/>
    <w:rsid w:val="00FD3544"/>
    <w:rsid w:val="00FD3DCC"/>
    <w:rsid w:val="00FD4A3D"/>
    <w:rsid w:val="00FD5961"/>
    <w:rsid w:val="00FD7078"/>
    <w:rsid w:val="00FE2B64"/>
    <w:rsid w:val="00FE2CE7"/>
    <w:rsid w:val="00FE3364"/>
    <w:rsid w:val="00FE38BD"/>
    <w:rsid w:val="00FE3C92"/>
    <w:rsid w:val="00FE4E58"/>
    <w:rsid w:val="00FE61E9"/>
    <w:rsid w:val="00FE677E"/>
    <w:rsid w:val="00FE690F"/>
    <w:rsid w:val="00FE6C67"/>
    <w:rsid w:val="00FE758E"/>
    <w:rsid w:val="00FF0204"/>
    <w:rsid w:val="00FF0B73"/>
    <w:rsid w:val="00FF0E73"/>
    <w:rsid w:val="00FF1B8E"/>
    <w:rsid w:val="00FF2262"/>
    <w:rsid w:val="00FF2980"/>
    <w:rsid w:val="00FF364D"/>
    <w:rsid w:val="00FF3927"/>
    <w:rsid w:val="00FF3AED"/>
    <w:rsid w:val="00FF495B"/>
    <w:rsid w:val="00FF55C4"/>
    <w:rsid w:val="00FF5867"/>
    <w:rsid w:val="00FF5F01"/>
    <w:rsid w:val="00FF74BA"/>
    <w:rsid w:val="00FF7E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8E7AC"/>
  <w15:chartTrackingRefBased/>
  <w15:docId w15:val="{AB1ED81A-A0FC-4011-A95E-95B916E0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Hyperlink">
    <w:name w:val="Hyperlink"/>
    <w:basedOn w:val="DefaultParagraphFont"/>
    <w:uiPriority w:val="99"/>
    <w:unhideWhenUsed/>
    <w:rsid w:val="000D2B0B"/>
    <w:rPr>
      <w:color w:val="0000FF" w:themeColor="hyperlink"/>
      <w:u w:val="single"/>
    </w:rPr>
  </w:style>
  <w:style w:type="character" w:styleId="UnresolvedMention">
    <w:name w:val="Unresolved Mention"/>
    <w:basedOn w:val="DefaultParagraphFont"/>
    <w:uiPriority w:val="99"/>
    <w:semiHidden/>
    <w:unhideWhenUsed/>
    <w:rsid w:val="000D2B0B"/>
    <w:rPr>
      <w:color w:val="605E5C"/>
      <w:shd w:val="clear" w:color="auto" w:fill="E1DFDD"/>
    </w:rPr>
  </w:style>
  <w:style w:type="paragraph" w:customStyle="1" w:styleId="font-claude-response-body">
    <w:name w:val="font-claude-response-body"/>
    <w:basedOn w:val="Normal"/>
    <w:rsid w:val="00851654"/>
    <w:pPr>
      <w:spacing w:before="100" w:beforeAutospacing="1" w:after="100" w:afterAutospacing="1"/>
      <w:jc w:val="left"/>
    </w:pPr>
    <w:rPr>
      <w:rFonts w:eastAsia="Times New Roman"/>
      <w:sz w:val="24"/>
      <w:szCs w:val="24"/>
      <w:lang w:val="en-US" w:eastAsia="en-US"/>
    </w:rPr>
  </w:style>
  <w:style w:type="character" w:styleId="Strong">
    <w:name w:val="Strong"/>
    <w:basedOn w:val="DefaultParagraphFont"/>
    <w:uiPriority w:val="22"/>
    <w:qFormat/>
    <w:rsid w:val="00DA78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49BBFDA5-FA91-4B18-9F5B-0E13D34D4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5</TotalTime>
  <Pages>10</Pages>
  <Words>4785</Words>
  <Characters>27281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 Natarajan</dc:creator>
  <cp:keywords/>
  <cp:lastModifiedBy>Muriel Aguiar</cp:lastModifiedBy>
  <cp:revision>3</cp:revision>
  <cp:lastPrinted>2026-04-23T15:12:00Z</cp:lastPrinted>
  <dcterms:created xsi:type="dcterms:W3CDTF">2026-05-25T14:54:00Z</dcterms:created>
  <dcterms:modified xsi:type="dcterms:W3CDTF">2026-06-12T15:25:00Z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UNEP/OzL.Pro/ExCom/98/59</vt:lpwstr>
  </property>
  <property fmtid="{D5CDD505-2E9C-101B-9397-08002B2CF9AE}" pid="3" name="Revision date">
    <vt:lpwstr>5/25/2026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0x0101005B4E12BC6CABEA4BA8700881D1FA59F9</vt:lpwstr>
  </property>
</Properties>
</file>