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44" w:type="dxa"/>
        <w:tblInd w:w="-432" w:type="dxa"/>
        <w:tblLayout w:type="fixed"/>
        <w:tblLook w:val="0000" w:firstRow="0" w:lastRow="0" w:firstColumn="0" w:lastColumn="0" w:noHBand="0" w:noVBand="0"/>
      </w:tblPr>
      <w:tblGrid>
        <w:gridCol w:w="2070"/>
        <w:gridCol w:w="4230"/>
        <w:gridCol w:w="3544"/>
      </w:tblGrid>
      <w:tr w:rsidR="003F403C" w:rsidRPr="00CC542D" w14:paraId="519C756E" w14:textId="77777777" w:rsidTr="004836A1">
        <w:trPr>
          <w:trHeight w:val="720"/>
        </w:trPr>
        <w:tc>
          <w:tcPr>
            <w:tcW w:w="6300" w:type="dxa"/>
            <w:gridSpan w:val="2"/>
            <w:tcBorders>
              <w:bottom w:val="single" w:sz="18" w:space="0" w:color="auto"/>
            </w:tcBorders>
          </w:tcPr>
          <w:p w14:paraId="69C2B7DB" w14:textId="77777777" w:rsidR="003F403C" w:rsidRPr="00CC542D" w:rsidRDefault="003F403C" w:rsidP="003F40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C542D">
              <w:rPr>
                <w:rFonts w:ascii="Univers" w:hAnsi="Univers"/>
                <w:b/>
                <w:sz w:val="28"/>
                <w:szCs w:val="28"/>
                <w:lang w:val="fr-CA"/>
              </w:rPr>
              <w:t>NATIONS</w:t>
            </w:r>
          </w:p>
          <w:p w14:paraId="6E1433E2" w14:textId="77777777" w:rsidR="003F403C" w:rsidRPr="00CC542D" w:rsidRDefault="003F403C" w:rsidP="003F40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C542D">
              <w:rPr>
                <w:rFonts w:ascii="Univers" w:hAnsi="Univers"/>
                <w:b/>
                <w:sz w:val="28"/>
                <w:szCs w:val="28"/>
                <w:lang w:val="fr-CA"/>
              </w:rPr>
              <w:t xml:space="preserve">UNIES </w:t>
            </w:r>
          </w:p>
        </w:tc>
        <w:tc>
          <w:tcPr>
            <w:tcW w:w="3544" w:type="dxa"/>
            <w:tcBorders>
              <w:bottom w:val="single" w:sz="18" w:space="0" w:color="auto"/>
            </w:tcBorders>
          </w:tcPr>
          <w:p w14:paraId="18175173" w14:textId="2E3D64F4" w:rsidR="003F403C" w:rsidRPr="00CC542D" w:rsidRDefault="003F403C" w:rsidP="003F403C">
            <w:pPr>
              <w:tabs>
                <w:tab w:val="left" w:pos="3010"/>
              </w:tabs>
              <w:jc w:val="center"/>
              <w:rPr>
                <w:sz w:val="52"/>
                <w:szCs w:val="52"/>
                <w:lang w:val="fr-CA"/>
              </w:rPr>
            </w:pPr>
            <w:r w:rsidRPr="00CC542D">
              <w:rPr>
                <w:rFonts w:ascii="Univers Bold" w:hAnsi="Univers Bold"/>
                <w:b/>
                <w:sz w:val="72"/>
                <w:lang w:val="fr-CA"/>
              </w:rPr>
              <w:t>     EP</w:t>
            </w:r>
          </w:p>
        </w:tc>
      </w:tr>
      <w:tr w:rsidR="00D13143" w:rsidRPr="00CC542D" w14:paraId="1C08AF81" w14:textId="77777777" w:rsidTr="004836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51CFD4" w14:textId="3554A226" w:rsidR="00D13143" w:rsidRPr="000676B8" w:rsidRDefault="003F3CC0" w:rsidP="00D13143">
            <w:pPr>
              <w:ind w:right="440"/>
              <w:jc w:val="right"/>
              <w:rPr>
                <w:lang w:val="fr-CA"/>
              </w:rPr>
            </w:pPr>
            <w:r>
              <w:rPr>
                <w:noProof/>
                <w:lang w:eastAsia="en-CA"/>
              </w:rPr>
              <w:drawing>
                <wp:anchor distT="0" distB="0" distL="114300" distR="114300" simplePos="0" relativeHeight="251661312" behindDoc="0" locked="0" layoutInCell="1" allowOverlap="1" wp14:anchorId="3E215E67" wp14:editId="1D560B9E">
                  <wp:simplePos x="0" y="0"/>
                  <wp:positionH relativeFrom="column">
                    <wp:posOffset>115570</wp:posOffset>
                  </wp:positionH>
                  <wp:positionV relativeFrom="paragraph">
                    <wp:posOffset>908050</wp:posOffset>
                  </wp:positionV>
                  <wp:extent cx="749300"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9300" cy="660400"/>
                          </a:xfrm>
                          <a:prstGeom prst="rect">
                            <a:avLst/>
                          </a:prstGeom>
                          <a:noFill/>
                        </pic:spPr>
                      </pic:pic>
                    </a:graphicData>
                  </a:graphic>
                  <wp14:sizeRelH relativeFrom="margin">
                    <wp14:pctWidth>0</wp14:pctWidth>
                  </wp14:sizeRelH>
                  <wp14:sizeRelV relativeFrom="margin">
                    <wp14:pctHeight>0</wp14:pctHeight>
                  </wp14:sizeRelV>
                </wp:anchor>
              </w:drawing>
            </w:r>
            <w:r w:rsidR="00232C70">
              <w:rPr>
                <w:noProof/>
                <w:lang w:eastAsia="en-CA"/>
              </w:rPr>
              <w:drawing>
                <wp:anchor distT="0" distB="0" distL="114300" distR="114300" simplePos="0" relativeHeight="251666432" behindDoc="0" locked="0" layoutInCell="0" allowOverlap="1" wp14:anchorId="35FF6F4D" wp14:editId="2C02BF09">
                  <wp:simplePos x="0" y="0"/>
                  <wp:positionH relativeFrom="column">
                    <wp:posOffset>-171450</wp:posOffset>
                  </wp:positionH>
                  <wp:positionV relativeFrom="paragraph">
                    <wp:posOffset>163830</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30" w:type="dxa"/>
            <w:tcBorders>
              <w:top w:val="nil"/>
              <w:left w:val="nil"/>
              <w:bottom w:val="single" w:sz="36" w:space="0" w:color="auto"/>
              <w:right w:val="nil"/>
            </w:tcBorders>
          </w:tcPr>
          <w:p w14:paraId="1A3695E8" w14:textId="77777777" w:rsidR="00D13143" w:rsidRDefault="00D13143" w:rsidP="00D131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B21A6C5" w14:textId="77777777" w:rsidR="00D13143" w:rsidRDefault="00D13143" w:rsidP="00D131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507A3F8" w14:textId="77777777" w:rsidR="00D13143" w:rsidRDefault="00D13143" w:rsidP="00D13143">
            <w:pPr>
              <w:rPr>
                <w:rFonts w:ascii="Univers" w:hAnsi="Univers"/>
                <w:b/>
                <w:sz w:val="32"/>
                <w:lang w:val="fr-CA"/>
              </w:rPr>
            </w:pPr>
            <w:r>
              <w:rPr>
                <w:rFonts w:ascii="Univers" w:hAnsi="Univers"/>
                <w:b/>
                <w:sz w:val="32"/>
                <w:lang w:val="fr-CA"/>
              </w:rPr>
              <w:t>Nations Unies pour</w:t>
            </w:r>
          </w:p>
          <w:p w14:paraId="612A10BF" w14:textId="77777777" w:rsidR="00D13143" w:rsidRDefault="00D13143" w:rsidP="00D13143">
            <w:pPr>
              <w:rPr>
                <w:rFonts w:ascii="Univers" w:hAnsi="Univers"/>
                <w:b/>
                <w:sz w:val="32"/>
                <w:lang w:val="fr-CA"/>
              </w:rPr>
            </w:pPr>
            <w:proofErr w:type="gramStart"/>
            <w:r>
              <w:rPr>
                <w:rFonts w:ascii="Univers" w:hAnsi="Univers"/>
                <w:b/>
                <w:sz w:val="32"/>
                <w:lang w:val="fr-CA"/>
              </w:rPr>
              <w:t>l’environnement</w:t>
            </w:r>
            <w:proofErr w:type="gramEnd"/>
          </w:p>
          <w:p w14:paraId="775A6C54" w14:textId="25D15D4F" w:rsidR="00D13143" w:rsidRPr="00CC542D" w:rsidRDefault="00D13143" w:rsidP="00D13143">
            <w:pPr>
              <w:spacing w:before="720"/>
              <w:ind w:left="158"/>
              <w:rPr>
                <w:lang w:val="fr-CA"/>
              </w:rPr>
            </w:pPr>
            <w:r>
              <w:rPr>
                <w:lang w:val="fr-FR"/>
              </w:rPr>
              <w:t xml:space="preserve"> </w:t>
            </w:r>
          </w:p>
        </w:tc>
        <w:tc>
          <w:tcPr>
            <w:tcW w:w="3544" w:type="dxa"/>
            <w:tcBorders>
              <w:top w:val="nil"/>
              <w:left w:val="nil"/>
              <w:bottom w:val="single" w:sz="36" w:space="0" w:color="auto"/>
              <w:right w:val="nil"/>
            </w:tcBorders>
          </w:tcPr>
          <w:p w14:paraId="62FAC3BB" w14:textId="77777777" w:rsidR="00D13143" w:rsidRPr="00CC542D" w:rsidRDefault="00D13143" w:rsidP="00D13143">
            <w:pPr>
              <w:rPr>
                <w:lang w:val="fr-CA"/>
              </w:rPr>
            </w:pPr>
          </w:p>
          <w:p w14:paraId="4933C875" w14:textId="77777777" w:rsidR="00D13143" w:rsidRPr="00CC542D" w:rsidRDefault="00D13143" w:rsidP="00D13143">
            <w:pPr>
              <w:rPr>
                <w:lang w:val="fr-CA"/>
              </w:rPr>
            </w:pPr>
            <w:r w:rsidRPr="00CC542D">
              <w:rPr>
                <w:lang w:val="fr-CA"/>
              </w:rPr>
              <w:t>Distr.</w:t>
            </w:r>
          </w:p>
          <w:p w14:paraId="629DFD14" w14:textId="77777777" w:rsidR="00D13143" w:rsidRPr="00CC542D" w:rsidRDefault="00D13143" w:rsidP="00D13143">
            <w:pPr>
              <w:rPr>
                <w:lang w:val="fr-CA"/>
              </w:rPr>
            </w:pPr>
            <w:r w:rsidRPr="00CC542D">
              <w:rPr>
                <w:lang w:val="fr-CA"/>
              </w:rPr>
              <w:t>GÉNÉRALE</w:t>
            </w:r>
          </w:p>
          <w:p w14:paraId="6202DA88" w14:textId="77777777" w:rsidR="00D13143" w:rsidRPr="00CC542D" w:rsidRDefault="00D13143" w:rsidP="00D13143">
            <w:pPr>
              <w:rPr>
                <w:lang w:val="fr-CA"/>
              </w:rPr>
            </w:pPr>
          </w:p>
          <w:p w14:paraId="22866D53" w14:textId="3AC8EDCE" w:rsidR="00D13143" w:rsidRPr="00CC542D" w:rsidRDefault="00D13143" w:rsidP="00D13143">
            <w:pPr>
              <w:rPr>
                <w:lang w:val="fr-CA"/>
              </w:rPr>
            </w:pPr>
            <w:r w:rsidRPr="00CC542D">
              <w:rPr>
                <w:lang w:val="fr-CA"/>
              </w:rPr>
              <w:fldChar w:fldCharType="begin"/>
            </w:r>
            <w:r w:rsidRPr="00CC542D">
              <w:rPr>
                <w:lang w:val="fr-CA"/>
              </w:rPr>
              <w:instrText xml:space="preserve"> DOCPROPERTY "Document number"  \* MERGEFORMAT </w:instrText>
            </w:r>
            <w:r w:rsidRPr="00CC542D">
              <w:rPr>
                <w:lang w:val="fr-CA"/>
              </w:rPr>
              <w:fldChar w:fldCharType="separate"/>
            </w:r>
            <w:r w:rsidRPr="00CC542D">
              <w:rPr>
                <w:lang w:val="fr-CA"/>
              </w:rPr>
              <w:t>UNEP/</w:t>
            </w:r>
            <w:proofErr w:type="spellStart"/>
            <w:r w:rsidRPr="00CC542D">
              <w:rPr>
                <w:lang w:val="fr-CA"/>
              </w:rPr>
              <w:t>OzL.Pro</w:t>
            </w:r>
            <w:proofErr w:type="spellEnd"/>
            <w:r w:rsidRPr="00CC542D">
              <w:rPr>
                <w:lang w:val="fr-CA"/>
              </w:rPr>
              <w:t>/</w:t>
            </w:r>
            <w:proofErr w:type="spellStart"/>
            <w:r w:rsidRPr="00CC542D">
              <w:rPr>
                <w:lang w:val="fr-CA"/>
              </w:rPr>
              <w:t>ExCom</w:t>
            </w:r>
            <w:proofErr w:type="spellEnd"/>
            <w:r w:rsidRPr="00CC542D">
              <w:rPr>
                <w:lang w:val="fr-CA"/>
              </w:rPr>
              <w:t>/94/28</w:t>
            </w:r>
            <w:r w:rsidRPr="00CC542D">
              <w:rPr>
                <w:lang w:val="fr-CA"/>
              </w:rPr>
              <w:fldChar w:fldCharType="end"/>
            </w:r>
          </w:p>
          <w:p w14:paraId="1A1CBB6F" w14:textId="2DF6139F" w:rsidR="00D13143" w:rsidRPr="00CC542D" w:rsidRDefault="00D13143" w:rsidP="00D13143">
            <w:pPr>
              <w:rPr>
                <w:lang w:val="fr-CA"/>
              </w:rPr>
            </w:pPr>
            <w:r w:rsidRPr="00CC542D">
              <w:rPr>
                <w:lang w:val="fr-CA"/>
              </w:rPr>
              <w:t>30 avril 2024</w:t>
            </w:r>
          </w:p>
          <w:p w14:paraId="5B4F403A" w14:textId="77777777" w:rsidR="00D13143" w:rsidRPr="00CC542D" w:rsidRDefault="00D13143" w:rsidP="00D13143">
            <w:pPr>
              <w:rPr>
                <w:caps/>
                <w:lang w:val="fr-CA"/>
              </w:rPr>
            </w:pPr>
            <w:r w:rsidRPr="00CC542D">
              <w:rPr>
                <w:caps/>
                <w:lang w:val="fr-CA"/>
              </w:rPr>
              <w:br/>
              <w:t>FRANÇAIS</w:t>
            </w:r>
          </w:p>
          <w:p w14:paraId="0A5FE609" w14:textId="77777777" w:rsidR="00D13143" w:rsidRPr="00CC542D" w:rsidRDefault="00D13143" w:rsidP="00D13143">
            <w:pPr>
              <w:rPr>
                <w:lang w:val="fr-CA"/>
              </w:rPr>
            </w:pPr>
            <w:r w:rsidRPr="00CC542D">
              <w:rPr>
                <w:lang w:val="fr-CA"/>
              </w:rPr>
              <w:t>ORIGINAL: ANGLAIS</w:t>
            </w:r>
          </w:p>
        </w:tc>
      </w:tr>
    </w:tbl>
    <w:p w14:paraId="2FD815CE" w14:textId="5B1932DC" w:rsidR="00CA59FB" w:rsidRPr="00CC542D" w:rsidRDefault="003F403C" w:rsidP="003F403C">
      <w:pPr>
        <w:jc w:val="left"/>
        <w:rPr>
          <w:lang w:val="fr-CA"/>
        </w:rPr>
      </w:pPr>
      <w:r w:rsidRPr="00CC542D">
        <w:rPr>
          <w:lang w:val="fr-CA"/>
        </w:rPr>
        <w:t xml:space="preserve">COMITÉ EXÉCUTIF </w:t>
      </w:r>
      <w:r w:rsidRPr="00CC542D">
        <w:rPr>
          <w:lang w:val="fr-CA"/>
        </w:rPr>
        <w:br/>
        <w:t> </w:t>
      </w:r>
      <w:r w:rsidR="00BD0D97" w:rsidRPr="00CC542D">
        <w:rPr>
          <w:lang w:val="fr-CA"/>
        </w:rPr>
        <w:t xml:space="preserve">DU FONDS MULTILATÉRAL AUX FINS </w:t>
      </w:r>
      <w:r w:rsidR="00BD0D97" w:rsidRPr="00CC542D">
        <w:rPr>
          <w:lang w:val="fr-CA"/>
        </w:rPr>
        <w:br/>
      </w:r>
      <w:r w:rsidRPr="00CC542D">
        <w:rPr>
          <w:lang w:val="fr-CA"/>
        </w:rPr>
        <w:t> </w:t>
      </w:r>
      <w:r w:rsidR="00BD0D97" w:rsidRPr="00CC542D">
        <w:rPr>
          <w:lang w:val="fr-CA"/>
        </w:rPr>
        <w:t>D</w:t>
      </w:r>
      <w:r w:rsidRPr="00CC542D">
        <w:rPr>
          <w:lang w:val="fr-CA"/>
        </w:rPr>
        <w:t>’</w:t>
      </w:r>
      <w:r w:rsidR="00BD0D97" w:rsidRPr="00CC542D">
        <w:rPr>
          <w:lang w:val="fr-CA"/>
        </w:rPr>
        <w:t>APPLICATION DU PROTOCOLE DE MONTRÉAL</w:t>
      </w:r>
      <w:r w:rsidR="00BD0D97" w:rsidRPr="00CC542D">
        <w:rPr>
          <w:lang w:val="fr-CA"/>
        </w:rPr>
        <w:br/>
        <w:t>Quatre-vingt-quatorzième réunion</w:t>
      </w:r>
    </w:p>
    <w:p w14:paraId="0FC95C4D" w14:textId="05B506A6" w:rsidR="00CA59FB" w:rsidRPr="00CC542D" w:rsidRDefault="00BD0D97" w:rsidP="00F01B1E">
      <w:pPr>
        <w:jc w:val="left"/>
        <w:rPr>
          <w:lang w:val="fr-CA"/>
        </w:rPr>
      </w:pPr>
      <w:r w:rsidRPr="00CC542D">
        <w:rPr>
          <w:lang w:val="fr-CA"/>
        </w:rPr>
        <w:t>Montréal, 27 – 31 mai 2024</w:t>
      </w:r>
    </w:p>
    <w:p w14:paraId="3AE6AEFE" w14:textId="697264AC" w:rsidR="0079781A" w:rsidRPr="00CC542D" w:rsidRDefault="00BD0D97" w:rsidP="00F01B1E">
      <w:pPr>
        <w:jc w:val="left"/>
        <w:rPr>
          <w:lang w:val="fr-CA"/>
        </w:rPr>
      </w:pPr>
      <w:r w:rsidRPr="00CC542D">
        <w:rPr>
          <w:lang w:val="fr-CA"/>
        </w:rPr>
        <w:t>Point 9(d) de l</w:t>
      </w:r>
      <w:r w:rsidR="003F403C" w:rsidRPr="00CC542D">
        <w:rPr>
          <w:lang w:val="fr-CA"/>
        </w:rPr>
        <w:t>’</w:t>
      </w:r>
      <w:r w:rsidRPr="00CC542D">
        <w:rPr>
          <w:lang w:val="fr-CA"/>
        </w:rPr>
        <w:t>ordre du jour provisoire</w:t>
      </w:r>
      <w:r w:rsidRPr="00CC542D">
        <w:rPr>
          <w:rStyle w:val="FootnoteReference"/>
          <w:lang w:val="fr-CA"/>
        </w:rPr>
        <w:footnoteReference w:id="2"/>
      </w:r>
    </w:p>
    <w:p w14:paraId="3ED428E1" w14:textId="77777777" w:rsidR="00C15867" w:rsidRPr="00CC542D" w:rsidRDefault="00C15867" w:rsidP="00F01B1E">
      <w:pPr>
        <w:jc w:val="left"/>
        <w:rPr>
          <w:lang w:val="fr-CA"/>
        </w:rPr>
      </w:pPr>
    </w:p>
    <w:p w14:paraId="6C311B13" w14:textId="77777777" w:rsidR="009145E4" w:rsidRPr="00CC542D" w:rsidRDefault="009145E4" w:rsidP="00F01B1E">
      <w:pPr>
        <w:pStyle w:val="Heading1"/>
        <w:numPr>
          <w:ilvl w:val="0"/>
          <w:numId w:val="0"/>
        </w:numPr>
        <w:rPr>
          <w:lang w:val="fr-CA"/>
        </w:rPr>
      </w:pPr>
    </w:p>
    <w:p w14:paraId="16165F4A" w14:textId="4ABD26AC" w:rsidR="004E7F9C" w:rsidRPr="00CC542D" w:rsidRDefault="00752E97" w:rsidP="00F01B1E">
      <w:pPr>
        <w:pStyle w:val="Title1"/>
        <w:rPr>
          <w:lang w:val="fr-CA"/>
        </w:rPr>
      </w:pPr>
      <w:r w:rsidRPr="00CC542D">
        <w:rPr>
          <w:caps w:val="0"/>
          <w:lang w:val="fr-CA"/>
        </w:rPr>
        <w:t>PROPOSITION DE PROJET : CAMEROUN</w:t>
      </w:r>
    </w:p>
    <w:p w14:paraId="08B64E74" w14:textId="77777777" w:rsidR="00211589" w:rsidRPr="00CC542D" w:rsidRDefault="00211589" w:rsidP="00F01B1E">
      <w:pPr>
        <w:pStyle w:val="Title1"/>
        <w:rPr>
          <w:lang w:val="fr-CA"/>
        </w:rPr>
      </w:pPr>
    </w:p>
    <w:p w14:paraId="75FBD28B" w14:textId="545C2BC7" w:rsidR="00211589" w:rsidRPr="00CC542D" w:rsidRDefault="00BD0D97" w:rsidP="00BD0D97">
      <w:pPr>
        <w:spacing w:before="240" w:after="240"/>
        <w:rPr>
          <w:u w:val="single"/>
          <w:lang w:val="fr-CA"/>
        </w:rPr>
      </w:pPr>
      <w:r w:rsidRPr="00CC542D">
        <w:rPr>
          <w:u w:val="single"/>
          <w:lang w:val="fr-CA"/>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211589" w:rsidRPr="00CC542D" w14:paraId="61EFE47F" w14:textId="77777777" w:rsidTr="00BD0D97">
        <w:tc>
          <w:tcPr>
            <w:tcW w:w="6941" w:type="dxa"/>
          </w:tcPr>
          <w:p w14:paraId="58C926DD" w14:textId="1300D23A" w:rsidR="00211589" w:rsidRPr="00CC542D" w:rsidRDefault="00BD0D97" w:rsidP="006A19F3">
            <w:pPr>
              <w:pStyle w:val="ListParagraph"/>
              <w:numPr>
                <w:ilvl w:val="0"/>
                <w:numId w:val="21"/>
              </w:numPr>
              <w:ind w:hanging="830"/>
              <w:rPr>
                <w:lang w:val="fr-CA"/>
              </w:rPr>
            </w:pPr>
            <w:r w:rsidRPr="00CC542D">
              <w:rPr>
                <w:lang w:val="fr-CA"/>
              </w:rPr>
              <w:t>Projet pilote visant à maintenir ou améliorer l</w:t>
            </w:r>
            <w:r w:rsidR="003F403C" w:rsidRPr="00CC542D">
              <w:rPr>
                <w:lang w:val="fr-CA"/>
              </w:rPr>
              <w:t>’</w:t>
            </w:r>
            <w:r w:rsidRPr="00CC542D">
              <w:rPr>
                <w:lang w:val="fr-CA"/>
              </w:rPr>
              <w:t>efficacité énergétique des technologies et équipements de remplacement dans le contexte de la réduction progressive des HFC (activités ne portant pas sur des investissements)</w:t>
            </w:r>
          </w:p>
        </w:tc>
        <w:tc>
          <w:tcPr>
            <w:tcW w:w="2409" w:type="dxa"/>
          </w:tcPr>
          <w:p w14:paraId="37E4DC9A" w14:textId="1B9274DA" w:rsidR="00211589" w:rsidRPr="00CC542D" w:rsidRDefault="00BD0D97" w:rsidP="006A19F3">
            <w:pPr>
              <w:jc w:val="right"/>
              <w:rPr>
                <w:lang w:val="fr-CA"/>
              </w:rPr>
            </w:pPr>
            <w:r w:rsidRPr="00CC542D">
              <w:rPr>
                <w:lang w:val="fr-CA"/>
              </w:rPr>
              <w:t>ONUDI</w:t>
            </w:r>
            <w:r w:rsidR="00211589" w:rsidRPr="00CC542D">
              <w:rPr>
                <w:lang w:val="fr-CA"/>
              </w:rPr>
              <w:t xml:space="preserve"> </w:t>
            </w:r>
          </w:p>
        </w:tc>
      </w:tr>
    </w:tbl>
    <w:p w14:paraId="0B3471BB" w14:textId="733CB95B" w:rsidR="00211589" w:rsidRPr="00CC542D" w:rsidRDefault="002B7980" w:rsidP="00F01B1E">
      <w:pPr>
        <w:pStyle w:val="Title1"/>
        <w:rPr>
          <w:lang w:val="fr-CA"/>
        </w:rPr>
      </w:pPr>
      <w:r>
        <w:rPr>
          <w:lang w:val="fr-CA"/>
        </w:rPr>
        <w:t xml:space="preserve"> </w:t>
      </w:r>
    </w:p>
    <w:p w14:paraId="735263AF" w14:textId="77777777" w:rsidR="008C5738" w:rsidRPr="00CC542D" w:rsidRDefault="008C5738" w:rsidP="00F01B1E">
      <w:pPr>
        <w:pStyle w:val="StyleHeader4Para4Left0Firstline0"/>
        <w:widowControl/>
        <w:numPr>
          <w:ilvl w:val="0"/>
          <w:numId w:val="0"/>
        </w:numPr>
        <w:jc w:val="right"/>
        <w:rPr>
          <w:b/>
          <w:sz w:val="22"/>
          <w:lang w:val="fr-CA"/>
        </w:rPr>
      </w:pPr>
    </w:p>
    <w:p w14:paraId="3AC72D8E" w14:textId="77777777" w:rsidR="00BB2764" w:rsidRPr="00CC542D" w:rsidRDefault="00BB2764" w:rsidP="00F01B1E">
      <w:pPr>
        <w:rPr>
          <w:lang w:val="fr-CA"/>
        </w:rPr>
      </w:pPr>
    </w:p>
    <w:p w14:paraId="062B7988" w14:textId="77777777" w:rsidR="008C5738" w:rsidRPr="00CC542D" w:rsidRDefault="004E7F9C" w:rsidP="00F01B1E">
      <w:pPr>
        <w:pStyle w:val="StyleHeader4Para4Left0Firstline0"/>
        <w:widowControl/>
        <w:numPr>
          <w:ilvl w:val="0"/>
          <w:numId w:val="0"/>
        </w:numPr>
        <w:tabs>
          <w:tab w:val="clear" w:pos="2880"/>
          <w:tab w:val="clear" w:pos="5760"/>
        </w:tabs>
        <w:jc w:val="center"/>
        <w:rPr>
          <w:b/>
          <w:sz w:val="22"/>
          <w:lang w:val="fr-CA"/>
        </w:rPr>
      </w:pPr>
      <w:r w:rsidRPr="00CC542D">
        <w:rPr>
          <w:b/>
          <w:sz w:val="22"/>
          <w:lang w:val="fr-CA"/>
        </w:rPr>
        <w:br w:type="page"/>
      </w:r>
    </w:p>
    <w:p w14:paraId="76B6A67C" w14:textId="5428DA20" w:rsidR="00D623EB" w:rsidRPr="00CC542D" w:rsidRDefault="00BD0D97" w:rsidP="00F01B1E">
      <w:pPr>
        <w:jc w:val="center"/>
        <w:rPr>
          <w:b/>
          <w:lang w:val="fr-CA"/>
        </w:rPr>
      </w:pPr>
      <w:r w:rsidRPr="00CC542D">
        <w:rPr>
          <w:b/>
          <w:lang w:val="fr-CA"/>
        </w:rPr>
        <w:lastRenderedPageBreak/>
        <w:t>FICHE D</w:t>
      </w:r>
      <w:r w:rsidR="003F403C" w:rsidRPr="00CC542D">
        <w:rPr>
          <w:b/>
          <w:lang w:val="fr-CA"/>
        </w:rPr>
        <w:t>’</w:t>
      </w:r>
      <w:r w:rsidRPr="00CC542D">
        <w:rPr>
          <w:b/>
          <w:lang w:val="fr-CA"/>
        </w:rPr>
        <w:t>ÉVALUATION DE PROJET - PROJETS NON PLURIANNUELS</w:t>
      </w:r>
      <w:r w:rsidR="00D623EB" w:rsidRPr="00CC542D">
        <w:rPr>
          <w:b/>
          <w:lang w:val="fr-CA"/>
        </w:rPr>
        <w:t xml:space="preserve"> </w:t>
      </w:r>
    </w:p>
    <w:p w14:paraId="581DDBE8" w14:textId="77777777" w:rsidR="00D623EB" w:rsidRPr="00CC542D" w:rsidRDefault="00D623EB" w:rsidP="00F01B1E">
      <w:pPr>
        <w:jc w:val="center"/>
        <w:rPr>
          <w:b/>
          <w:lang w:val="fr-CA"/>
        </w:rPr>
      </w:pPr>
    </w:p>
    <w:p w14:paraId="0C8A439A" w14:textId="1FC7B7B9" w:rsidR="00D623EB" w:rsidRPr="00CC542D" w:rsidRDefault="00BD0D97" w:rsidP="00F01B1E">
      <w:pPr>
        <w:jc w:val="center"/>
        <w:rPr>
          <w:b/>
          <w:lang w:val="fr-CA"/>
        </w:rPr>
      </w:pPr>
      <w:r w:rsidRPr="00CC542D">
        <w:rPr>
          <w:b/>
          <w:lang w:val="fr-CA"/>
        </w:rPr>
        <w:t>Cameroun</w:t>
      </w:r>
    </w:p>
    <w:p w14:paraId="2F502923" w14:textId="77777777" w:rsidR="00D623EB" w:rsidRPr="00CC542D" w:rsidRDefault="00D623EB" w:rsidP="00F01B1E">
      <w:pPr>
        <w:ind w:left="142"/>
        <w:jc w:val="center"/>
        <w:rPr>
          <w:b/>
          <w:lang w:val="fr-CA"/>
        </w:rPr>
      </w:pPr>
    </w:p>
    <w:p w14:paraId="3146F46A" w14:textId="627444C7" w:rsidR="00D623EB" w:rsidRPr="00CC542D" w:rsidRDefault="00BD0D97" w:rsidP="00F01B1E">
      <w:pPr>
        <w:tabs>
          <w:tab w:val="left" w:pos="5580"/>
        </w:tabs>
        <w:ind w:right="-450" w:hanging="450"/>
        <w:rPr>
          <w:b/>
          <w:lang w:val="fr-CA"/>
        </w:rPr>
      </w:pPr>
      <w:r w:rsidRPr="00CC542D">
        <w:rPr>
          <w:b/>
          <w:caps/>
          <w:lang w:val="fr-CA"/>
        </w:rPr>
        <w:t>Titre du projet</w:t>
      </w:r>
      <w:r w:rsidR="00D623EB" w:rsidRPr="00CC542D">
        <w:rPr>
          <w:b/>
          <w:lang w:val="fr-CA"/>
        </w:rPr>
        <w:tab/>
      </w:r>
      <w:r w:rsidRPr="00CC542D">
        <w:rPr>
          <w:b/>
          <w:caps/>
          <w:lang w:val="fr-CA"/>
        </w:rPr>
        <w:t>AGENCE</w:t>
      </w:r>
      <w:r w:rsidR="002126DB" w:rsidRPr="00CC542D">
        <w:rPr>
          <w:b/>
          <w:caps/>
          <w:lang w:val="fr-CA"/>
        </w:rPr>
        <w:t xml:space="preserve"> </w:t>
      </w:r>
      <w:r w:rsidRPr="00CC542D">
        <w:rPr>
          <w:b/>
          <w:caps/>
          <w:lang w:val="fr-CA"/>
        </w:rPr>
        <w:t>BILATÉRALE/</w:t>
      </w:r>
      <w:r w:rsidR="002126DB" w:rsidRPr="00CC542D">
        <w:rPr>
          <w:b/>
          <w:caps/>
          <w:lang w:val="fr-CA"/>
        </w:rPr>
        <w:t xml:space="preserve"> d’EXÉCUTION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ayout w:type="fixed"/>
        <w:tblLook w:val="01E0" w:firstRow="1" w:lastRow="1" w:firstColumn="1" w:lastColumn="1" w:noHBand="0" w:noVBand="0"/>
      </w:tblPr>
      <w:tblGrid>
        <w:gridCol w:w="467"/>
        <w:gridCol w:w="6572"/>
        <w:gridCol w:w="3126"/>
      </w:tblGrid>
      <w:tr w:rsidR="00D623EB" w:rsidRPr="00CC542D" w14:paraId="0B66CE9D" w14:textId="77777777" w:rsidTr="00BD0D97">
        <w:trPr>
          <w:trHeight w:val="251"/>
        </w:trPr>
        <w:tc>
          <w:tcPr>
            <w:tcW w:w="467" w:type="dxa"/>
          </w:tcPr>
          <w:p w14:paraId="0A1B520A" w14:textId="73DB84B5" w:rsidR="00D623EB" w:rsidRPr="00CC542D" w:rsidRDefault="00BD0D97" w:rsidP="006A19F3">
            <w:pPr>
              <w:tabs>
                <w:tab w:val="left" w:pos="383"/>
              </w:tabs>
              <w:rPr>
                <w:sz w:val="20"/>
                <w:szCs w:val="20"/>
                <w:lang w:val="fr-CA"/>
              </w:rPr>
            </w:pPr>
            <w:r w:rsidRPr="00CC542D">
              <w:rPr>
                <w:sz w:val="20"/>
                <w:szCs w:val="20"/>
                <w:lang w:val="fr-CA"/>
              </w:rPr>
              <w:t>(a)</w:t>
            </w:r>
          </w:p>
        </w:tc>
        <w:tc>
          <w:tcPr>
            <w:tcW w:w="6572" w:type="dxa"/>
            <w:tcBorders>
              <w:right w:val="single" w:sz="4" w:space="0" w:color="auto"/>
            </w:tcBorders>
          </w:tcPr>
          <w:p w14:paraId="552700B4" w14:textId="0AD45989" w:rsidR="00D623EB" w:rsidRPr="00CC542D" w:rsidRDefault="00BD0D97" w:rsidP="006A19F3">
            <w:pPr>
              <w:tabs>
                <w:tab w:val="left" w:pos="383"/>
              </w:tabs>
              <w:rPr>
                <w:sz w:val="20"/>
                <w:szCs w:val="20"/>
                <w:lang w:val="fr-CA"/>
              </w:rPr>
            </w:pPr>
            <w:r w:rsidRPr="00CC542D">
              <w:rPr>
                <w:sz w:val="20"/>
                <w:szCs w:val="20"/>
                <w:lang w:val="fr-CA"/>
              </w:rPr>
              <w:t>Projet pilote visant à maintenir ou améliorer l</w:t>
            </w:r>
            <w:r w:rsidR="003F403C" w:rsidRPr="00CC542D">
              <w:rPr>
                <w:sz w:val="20"/>
                <w:szCs w:val="20"/>
                <w:lang w:val="fr-CA"/>
              </w:rPr>
              <w:t>’</w:t>
            </w:r>
            <w:r w:rsidRPr="00CC542D">
              <w:rPr>
                <w:sz w:val="20"/>
                <w:szCs w:val="20"/>
                <w:lang w:val="fr-CA"/>
              </w:rPr>
              <w:t>efficacité énergétique des technologies et équipements de remplacement dans le contexte de la réduction progressive des HFC (activités ne portant pas sur des investissements)</w:t>
            </w:r>
            <w:r w:rsidR="00671C12" w:rsidRPr="00CC542D">
              <w:rPr>
                <w:sz w:val="20"/>
                <w:szCs w:val="20"/>
                <w:highlight w:val="cyan"/>
                <w:lang w:val="fr-CA"/>
              </w:rPr>
              <w:t xml:space="preserve"> </w:t>
            </w:r>
          </w:p>
        </w:tc>
        <w:tc>
          <w:tcPr>
            <w:tcW w:w="3126" w:type="dxa"/>
            <w:tcBorders>
              <w:top w:val="single" w:sz="4" w:space="0" w:color="auto"/>
              <w:left w:val="single" w:sz="4" w:space="0" w:color="auto"/>
              <w:bottom w:val="single" w:sz="4" w:space="0" w:color="auto"/>
            </w:tcBorders>
          </w:tcPr>
          <w:p w14:paraId="5452E6A3" w14:textId="49FF77EA" w:rsidR="00D623EB" w:rsidRPr="00CC542D" w:rsidRDefault="00BD0D97" w:rsidP="006A19F3">
            <w:pPr>
              <w:jc w:val="right"/>
              <w:rPr>
                <w:sz w:val="20"/>
                <w:szCs w:val="20"/>
                <w:lang w:val="fr-CA"/>
              </w:rPr>
            </w:pPr>
            <w:r w:rsidRPr="00CC542D">
              <w:rPr>
                <w:sz w:val="20"/>
                <w:szCs w:val="20"/>
                <w:lang w:val="fr-CA"/>
              </w:rPr>
              <w:t>ONUDI</w:t>
            </w:r>
          </w:p>
        </w:tc>
      </w:tr>
    </w:tbl>
    <w:p w14:paraId="021116E2" w14:textId="77777777" w:rsidR="00D623EB" w:rsidRPr="00CC542D" w:rsidRDefault="00D623EB" w:rsidP="00F01B1E">
      <w:pPr>
        <w:rPr>
          <w:sz w:val="20"/>
          <w:szCs w:val="20"/>
          <w:lang w:val="fr-CA"/>
        </w:rPr>
      </w:pPr>
    </w:p>
    <w:p w14:paraId="64A79844" w14:textId="162562FB" w:rsidR="00D623EB" w:rsidRPr="00CC542D" w:rsidRDefault="00BD0D97" w:rsidP="00F01B1E">
      <w:pPr>
        <w:ind w:hanging="426"/>
        <w:rPr>
          <w:lang w:val="fr-CA"/>
        </w:rPr>
      </w:pPr>
      <w:r w:rsidRPr="00CC542D">
        <w:rPr>
          <w:b/>
          <w:caps/>
          <w:lang w:val="fr-CA"/>
        </w:rPr>
        <w:t>OBJECTIF DU Projet</w:t>
      </w:r>
    </w:p>
    <w:tbl>
      <w:tblPr>
        <w:tblStyle w:val="TableGrid"/>
        <w:tblW w:w="10165" w:type="dxa"/>
        <w:jc w:val="center"/>
        <w:tblLook w:val="01E0" w:firstRow="1" w:lastRow="1" w:firstColumn="1" w:lastColumn="1" w:noHBand="0" w:noVBand="0"/>
      </w:tblPr>
      <w:tblGrid>
        <w:gridCol w:w="10165"/>
      </w:tblGrid>
      <w:tr w:rsidR="00D623EB" w:rsidRPr="005B7865" w14:paraId="13B7A5C4" w14:textId="77777777" w:rsidTr="006A732F">
        <w:trPr>
          <w:jc w:val="center"/>
        </w:trPr>
        <w:tc>
          <w:tcPr>
            <w:tcW w:w="10165" w:type="dxa"/>
          </w:tcPr>
          <w:p w14:paraId="7EA1794E" w14:textId="2EA220AB" w:rsidR="00D623EB" w:rsidRPr="00CC542D" w:rsidRDefault="006A732F" w:rsidP="006A19F3">
            <w:pPr>
              <w:rPr>
                <w:sz w:val="20"/>
                <w:szCs w:val="20"/>
                <w:highlight w:val="cyan"/>
                <w:lang w:val="fr-CA"/>
              </w:rPr>
            </w:pPr>
            <w:r w:rsidRPr="00CC542D">
              <w:rPr>
                <w:sz w:val="20"/>
                <w:szCs w:val="20"/>
                <w:lang w:val="fr-CA"/>
              </w:rPr>
              <w:t xml:space="preserve">Encourager </w:t>
            </w:r>
            <w:r w:rsidR="00BD0D97" w:rsidRPr="00CC542D">
              <w:rPr>
                <w:sz w:val="20"/>
                <w:szCs w:val="20"/>
                <w:lang w:val="fr-CA"/>
              </w:rPr>
              <w:t>une collaboration</w:t>
            </w:r>
            <w:r w:rsidRPr="00CC542D">
              <w:rPr>
                <w:sz w:val="20"/>
                <w:szCs w:val="20"/>
                <w:lang w:val="fr-CA"/>
              </w:rPr>
              <w:t xml:space="preserve"> renforcée </w:t>
            </w:r>
            <w:r w:rsidR="00BD0D97" w:rsidRPr="00CC542D">
              <w:rPr>
                <w:sz w:val="20"/>
                <w:szCs w:val="20"/>
                <w:lang w:val="fr-CA"/>
              </w:rPr>
              <w:t>entre l</w:t>
            </w:r>
            <w:r w:rsidR="003F403C" w:rsidRPr="00CC542D">
              <w:rPr>
                <w:sz w:val="20"/>
                <w:szCs w:val="20"/>
                <w:lang w:val="fr-CA"/>
              </w:rPr>
              <w:t>’</w:t>
            </w:r>
            <w:r w:rsidR="00BD0D97" w:rsidRPr="00CC542D">
              <w:rPr>
                <w:sz w:val="20"/>
                <w:szCs w:val="20"/>
                <w:lang w:val="fr-CA"/>
              </w:rPr>
              <w:t>Unité nationale de l</w:t>
            </w:r>
            <w:r w:rsidR="003F403C" w:rsidRPr="00CC542D">
              <w:rPr>
                <w:sz w:val="20"/>
                <w:szCs w:val="20"/>
                <w:lang w:val="fr-CA"/>
              </w:rPr>
              <w:t>’</w:t>
            </w:r>
            <w:r w:rsidR="00BD0D97" w:rsidRPr="00CC542D">
              <w:rPr>
                <w:sz w:val="20"/>
                <w:szCs w:val="20"/>
                <w:lang w:val="fr-CA"/>
              </w:rPr>
              <w:t>ozone (</w:t>
            </w:r>
            <w:r w:rsidR="00891B73" w:rsidRPr="00CC542D">
              <w:rPr>
                <w:sz w:val="20"/>
                <w:szCs w:val="20"/>
                <w:lang w:val="fr-CA"/>
              </w:rPr>
              <w:t>UNO</w:t>
            </w:r>
            <w:r w:rsidR="00BD0D97" w:rsidRPr="00CC542D">
              <w:rPr>
                <w:sz w:val="20"/>
                <w:szCs w:val="20"/>
                <w:lang w:val="fr-CA"/>
              </w:rPr>
              <w:t>), l</w:t>
            </w:r>
            <w:r w:rsidR="003F403C" w:rsidRPr="00CC542D">
              <w:rPr>
                <w:sz w:val="20"/>
                <w:szCs w:val="20"/>
                <w:lang w:val="fr-CA"/>
              </w:rPr>
              <w:t>’</w:t>
            </w:r>
            <w:r w:rsidR="00BD0D97" w:rsidRPr="00CC542D">
              <w:rPr>
                <w:sz w:val="20"/>
                <w:szCs w:val="20"/>
                <w:lang w:val="fr-CA"/>
              </w:rPr>
              <w:t>Agence de régulation du secteur de l</w:t>
            </w:r>
            <w:r w:rsidR="003F403C" w:rsidRPr="00CC542D">
              <w:rPr>
                <w:sz w:val="20"/>
                <w:szCs w:val="20"/>
                <w:lang w:val="fr-CA"/>
              </w:rPr>
              <w:t>’</w:t>
            </w:r>
            <w:r w:rsidR="00BD0D97" w:rsidRPr="00CC542D">
              <w:rPr>
                <w:sz w:val="20"/>
                <w:szCs w:val="20"/>
                <w:lang w:val="fr-CA"/>
              </w:rPr>
              <w:t>électricité (ARSEL) et l</w:t>
            </w:r>
            <w:r w:rsidR="003F403C" w:rsidRPr="00CC542D">
              <w:rPr>
                <w:sz w:val="20"/>
                <w:szCs w:val="20"/>
                <w:lang w:val="fr-CA"/>
              </w:rPr>
              <w:t>’</w:t>
            </w:r>
            <w:r w:rsidR="00BD0D97" w:rsidRPr="00CC542D">
              <w:rPr>
                <w:sz w:val="20"/>
                <w:szCs w:val="20"/>
                <w:lang w:val="fr-CA"/>
              </w:rPr>
              <w:t>Agence des normes et de la qualité (ANOR) dans l</w:t>
            </w:r>
            <w:r w:rsidR="003F403C" w:rsidRPr="00CC542D">
              <w:rPr>
                <w:sz w:val="20"/>
                <w:szCs w:val="20"/>
                <w:lang w:val="fr-CA"/>
              </w:rPr>
              <w:t>’</w:t>
            </w:r>
            <w:r w:rsidR="00BD0D97" w:rsidRPr="00CC542D">
              <w:rPr>
                <w:sz w:val="20"/>
                <w:szCs w:val="20"/>
                <w:lang w:val="fr-CA"/>
              </w:rPr>
              <w:t>élaboration de normes minimales de performance énergétique (</w:t>
            </w:r>
            <w:r w:rsidR="00BE0FAB" w:rsidRPr="00CC542D">
              <w:rPr>
                <w:sz w:val="20"/>
                <w:szCs w:val="20"/>
                <w:lang w:val="fr-CA"/>
              </w:rPr>
              <w:t>NMPE</w:t>
            </w:r>
            <w:r w:rsidR="00BD0D97" w:rsidRPr="00CC542D">
              <w:rPr>
                <w:sz w:val="20"/>
                <w:szCs w:val="20"/>
                <w:lang w:val="fr-CA"/>
              </w:rPr>
              <w:t>) et d</w:t>
            </w:r>
            <w:r w:rsidR="003F403C" w:rsidRPr="00CC542D">
              <w:rPr>
                <w:sz w:val="20"/>
                <w:szCs w:val="20"/>
                <w:lang w:val="fr-CA"/>
              </w:rPr>
              <w:t>’</w:t>
            </w:r>
            <w:r w:rsidR="00BD0D97" w:rsidRPr="00CC542D">
              <w:rPr>
                <w:sz w:val="20"/>
                <w:szCs w:val="20"/>
                <w:lang w:val="fr-CA"/>
              </w:rPr>
              <w:t>étiquetage des équipements pour les réfrigérateurs et les climatiseurs.</w:t>
            </w:r>
          </w:p>
        </w:tc>
      </w:tr>
    </w:tbl>
    <w:p w14:paraId="075F1092" w14:textId="77777777" w:rsidR="00D623EB" w:rsidRPr="00CC542D" w:rsidRDefault="00D623EB" w:rsidP="00F01B1E">
      <w:pPr>
        <w:rPr>
          <w:sz w:val="20"/>
          <w:szCs w:val="20"/>
          <w:lang w:val="fr-CA"/>
        </w:rPr>
      </w:pPr>
    </w:p>
    <w:tbl>
      <w:tblPr>
        <w:tblStyle w:val="TableGrid"/>
        <w:tblW w:w="10165" w:type="dxa"/>
        <w:jc w:val="center"/>
        <w:tblLook w:val="01E0" w:firstRow="1" w:lastRow="1" w:firstColumn="1" w:lastColumn="1" w:noHBand="0" w:noVBand="0"/>
      </w:tblPr>
      <w:tblGrid>
        <w:gridCol w:w="4106"/>
        <w:gridCol w:w="6059"/>
      </w:tblGrid>
      <w:tr w:rsidR="00D623EB" w:rsidRPr="005B7865" w14:paraId="1D9820E0" w14:textId="77777777" w:rsidTr="00D72A3D">
        <w:trPr>
          <w:jc w:val="center"/>
        </w:trPr>
        <w:tc>
          <w:tcPr>
            <w:tcW w:w="4106" w:type="dxa"/>
          </w:tcPr>
          <w:p w14:paraId="650B65A3" w14:textId="6C924FD7" w:rsidR="00D623EB" w:rsidRPr="00CC542D" w:rsidRDefault="006A732F" w:rsidP="006A19F3">
            <w:pPr>
              <w:rPr>
                <w:sz w:val="20"/>
                <w:szCs w:val="20"/>
                <w:lang w:val="fr-CA"/>
              </w:rPr>
            </w:pPr>
            <w:r w:rsidRPr="00CC542D">
              <w:rPr>
                <w:b/>
                <w:caps/>
                <w:sz w:val="20"/>
                <w:szCs w:val="20"/>
                <w:lang w:val="fr-CA"/>
              </w:rPr>
              <w:t>ORGANISME NATIONAL DE COORDINATION</w:t>
            </w:r>
          </w:p>
        </w:tc>
        <w:tc>
          <w:tcPr>
            <w:tcW w:w="6059" w:type="dxa"/>
          </w:tcPr>
          <w:p w14:paraId="01470BB0" w14:textId="366D67E2" w:rsidR="00D623EB" w:rsidRPr="00CC542D" w:rsidRDefault="006A732F" w:rsidP="006A19F3">
            <w:pPr>
              <w:rPr>
                <w:sz w:val="20"/>
                <w:szCs w:val="20"/>
                <w:lang w:val="fr-CA"/>
              </w:rPr>
            </w:pPr>
            <w:r w:rsidRPr="00CC542D">
              <w:rPr>
                <w:sz w:val="20"/>
                <w:szCs w:val="20"/>
                <w:lang w:val="fr-CA"/>
              </w:rPr>
              <w:t>Ministère de l</w:t>
            </w:r>
            <w:r w:rsidR="003F403C" w:rsidRPr="00CC542D">
              <w:rPr>
                <w:sz w:val="20"/>
                <w:szCs w:val="20"/>
                <w:lang w:val="fr-CA"/>
              </w:rPr>
              <w:t>’</w:t>
            </w:r>
            <w:r w:rsidRPr="00CC542D">
              <w:rPr>
                <w:sz w:val="20"/>
                <w:szCs w:val="20"/>
                <w:lang w:val="fr-CA"/>
              </w:rPr>
              <w:t>Environnement, de la Protection de la nature et du Développement durable (</w:t>
            </w:r>
            <w:r w:rsidR="00CC542D" w:rsidRPr="00CC542D">
              <w:rPr>
                <w:sz w:val="20"/>
                <w:szCs w:val="20"/>
                <w:lang w:val="fr-CA"/>
              </w:rPr>
              <w:t>ministère de l’Environnement</w:t>
            </w:r>
            <w:r w:rsidRPr="00CC542D">
              <w:rPr>
                <w:sz w:val="20"/>
                <w:szCs w:val="20"/>
                <w:lang w:val="fr-CA"/>
              </w:rPr>
              <w:t>)</w:t>
            </w:r>
          </w:p>
        </w:tc>
      </w:tr>
    </w:tbl>
    <w:p w14:paraId="70320538" w14:textId="77777777" w:rsidR="00D623EB" w:rsidRPr="00CC542D" w:rsidRDefault="00D623EB" w:rsidP="00F01B1E">
      <w:pPr>
        <w:rPr>
          <w:caps/>
          <w:sz w:val="20"/>
          <w:lang w:val="fr-CA"/>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D623EB" w:rsidRPr="00CC542D" w14:paraId="2D711DA7" w14:textId="77777777" w:rsidTr="006A732F">
        <w:trPr>
          <w:trHeight w:val="77"/>
        </w:trPr>
        <w:tc>
          <w:tcPr>
            <w:tcW w:w="4644" w:type="dxa"/>
            <w:shd w:val="clear" w:color="auto" w:fill="auto"/>
          </w:tcPr>
          <w:p w14:paraId="49FF2480" w14:textId="66FFC2ED" w:rsidR="00D623EB" w:rsidRPr="00CC542D" w:rsidRDefault="006A732F" w:rsidP="006A19F3">
            <w:pPr>
              <w:jc w:val="left"/>
              <w:rPr>
                <w:b/>
                <w:sz w:val="20"/>
                <w:lang w:val="fr-CA"/>
              </w:rPr>
            </w:pPr>
            <w:r w:rsidRPr="00CC542D">
              <w:rPr>
                <w:b/>
                <w:sz w:val="20"/>
                <w:lang w:val="fr-CA"/>
              </w:rPr>
              <w:t>DERNIÈRES DONNÉES CONFORMÉMENT À L</w:t>
            </w:r>
            <w:r w:rsidR="003F403C" w:rsidRPr="00CC542D">
              <w:rPr>
                <w:b/>
                <w:sz w:val="20"/>
                <w:lang w:val="fr-CA"/>
              </w:rPr>
              <w:t>’</w:t>
            </w:r>
            <w:r w:rsidRPr="00CC542D">
              <w:rPr>
                <w:b/>
                <w:sz w:val="20"/>
                <w:lang w:val="fr-CA"/>
              </w:rPr>
              <w:t>ARTICLE 7 (Annexe F)</w:t>
            </w:r>
          </w:p>
        </w:tc>
        <w:tc>
          <w:tcPr>
            <w:tcW w:w="1560" w:type="dxa"/>
            <w:shd w:val="clear" w:color="auto" w:fill="auto"/>
          </w:tcPr>
          <w:p w14:paraId="5C281AFD" w14:textId="32D47A3E" w:rsidR="00D623EB" w:rsidRPr="00CC542D" w:rsidRDefault="006A732F" w:rsidP="006A19F3">
            <w:pPr>
              <w:jc w:val="left"/>
              <w:rPr>
                <w:sz w:val="20"/>
                <w:lang w:val="fr-CA"/>
              </w:rPr>
            </w:pPr>
            <w:r w:rsidRPr="00CC542D">
              <w:rPr>
                <w:b/>
                <w:bCs/>
                <w:sz w:val="20"/>
                <w:lang w:val="fr-CA"/>
              </w:rPr>
              <w:t>Année :</w:t>
            </w:r>
            <w:r w:rsidR="00D623EB" w:rsidRPr="00CC542D">
              <w:rPr>
                <w:sz w:val="20"/>
                <w:lang w:val="fr-CA"/>
              </w:rPr>
              <w:t xml:space="preserve"> </w:t>
            </w:r>
            <w:r w:rsidR="00D623EB" w:rsidRPr="00CC542D">
              <w:rPr>
                <w:color w:val="000000" w:themeColor="text1"/>
                <w:sz w:val="20"/>
                <w:lang w:val="fr-CA"/>
              </w:rPr>
              <w:t>202</w:t>
            </w:r>
            <w:r w:rsidR="00D72A3D" w:rsidRPr="00CC542D">
              <w:rPr>
                <w:color w:val="000000" w:themeColor="text1"/>
                <w:sz w:val="20"/>
                <w:lang w:val="fr-CA"/>
              </w:rPr>
              <w:t>3</w:t>
            </w:r>
          </w:p>
        </w:tc>
        <w:tc>
          <w:tcPr>
            <w:tcW w:w="1417" w:type="dxa"/>
            <w:shd w:val="clear" w:color="auto" w:fill="auto"/>
          </w:tcPr>
          <w:p w14:paraId="09A0499C" w14:textId="74C26A05" w:rsidR="00D623EB" w:rsidRPr="00CC542D" w:rsidRDefault="006A732F" w:rsidP="006A19F3">
            <w:pPr>
              <w:ind w:left="-109"/>
              <w:jc w:val="right"/>
              <w:rPr>
                <w:sz w:val="20"/>
                <w:lang w:val="fr-CA"/>
              </w:rPr>
            </w:pPr>
            <w:r w:rsidRPr="00CC542D">
              <w:rPr>
                <w:sz w:val="20"/>
                <w:lang w:val="fr-CA"/>
              </w:rPr>
              <w:t>1</w:t>
            </w:r>
            <w:r w:rsidR="003F403C" w:rsidRPr="00CC542D">
              <w:rPr>
                <w:sz w:val="20"/>
                <w:lang w:val="fr-CA"/>
              </w:rPr>
              <w:t> </w:t>
            </w:r>
            <w:r w:rsidRPr="00CC542D">
              <w:rPr>
                <w:sz w:val="20"/>
                <w:lang w:val="fr-CA"/>
              </w:rPr>
              <w:t>955</w:t>
            </w:r>
            <w:r w:rsidR="003F403C" w:rsidRPr="00CC542D">
              <w:rPr>
                <w:sz w:val="20"/>
                <w:lang w:val="fr-CA"/>
              </w:rPr>
              <w:t>,</w:t>
            </w:r>
            <w:r w:rsidRPr="00CC542D">
              <w:rPr>
                <w:sz w:val="20"/>
                <w:lang w:val="fr-CA"/>
              </w:rPr>
              <w:t>15 tm</w:t>
            </w:r>
          </w:p>
        </w:tc>
        <w:tc>
          <w:tcPr>
            <w:tcW w:w="2586" w:type="dxa"/>
            <w:shd w:val="clear" w:color="auto" w:fill="FFFFFF"/>
          </w:tcPr>
          <w:p w14:paraId="65349626" w14:textId="1B9C4134" w:rsidR="00D623EB" w:rsidRPr="00CC542D" w:rsidRDefault="006A732F" w:rsidP="006A19F3">
            <w:pPr>
              <w:ind w:left="-110"/>
              <w:jc w:val="right"/>
              <w:rPr>
                <w:color w:val="1E1E1E"/>
                <w:sz w:val="20"/>
                <w:szCs w:val="20"/>
                <w:lang w:val="fr-CA"/>
              </w:rPr>
            </w:pPr>
            <w:r w:rsidRPr="00CC542D">
              <w:rPr>
                <w:color w:val="1E1E1E"/>
                <w:sz w:val="20"/>
                <w:szCs w:val="20"/>
                <w:lang w:val="fr-CA"/>
              </w:rPr>
              <w:t>3</w:t>
            </w:r>
            <w:r w:rsidR="003F403C" w:rsidRPr="00CC542D">
              <w:rPr>
                <w:color w:val="1E1E1E"/>
                <w:sz w:val="20"/>
                <w:szCs w:val="20"/>
                <w:lang w:val="fr-CA"/>
              </w:rPr>
              <w:t> </w:t>
            </w:r>
            <w:r w:rsidRPr="00CC542D">
              <w:rPr>
                <w:color w:val="1E1E1E"/>
                <w:sz w:val="20"/>
                <w:szCs w:val="20"/>
                <w:lang w:val="fr-CA"/>
              </w:rPr>
              <w:t>579</w:t>
            </w:r>
            <w:r w:rsidR="003F403C" w:rsidRPr="00CC542D">
              <w:rPr>
                <w:color w:val="1E1E1E"/>
                <w:sz w:val="20"/>
                <w:szCs w:val="20"/>
                <w:lang w:val="fr-CA"/>
              </w:rPr>
              <w:t> </w:t>
            </w:r>
            <w:r w:rsidRPr="00CC542D">
              <w:rPr>
                <w:color w:val="1E1E1E"/>
                <w:sz w:val="20"/>
                <w:szCs w:val="20"/>
                <w:lang w:val="fr-CA"/>
              </w:rPr>
              <w:t>009 tonnes d</w:t>
            </w:r>
            <w:r w:rsidR="003F403C" w:rsidRPr="00CC542D">
              <w:rPr>
                <w:color w:val="1E1E1E"/>
                <w:sz w:val="20"/>
                <w:szCs w:val="20"/>
                <w:lang w:val="fr-CA"/>
              </w:rPr>
              <w:t>’</w:t>
            </w:r>
            <w:r w:rsidRPr="00CC542D">
              <w:rPr>
                <w:color w:val="1E1E1E"/>
                <w:sz w:val="20"/>
                <w:szCs w:val="20"/>
                <w:lang w:val="fr-CA"/>
              </w:rPr>
              <w:t>éq-CO</w:t>
            </w:r>
            <w:r w:rsidRPr="00CC542D">
              <w:rPr>
                <w:sz w:val="20"/>
                <w:szCs w:val="20"/>
                <w:vertAlign w:val="subscript"/>
                <w:lang w:val="fr-CA"/>
              </w:rPr>
              <w:t>2</w:t>
            </w:r>
          </w:p>
        </w:tc>
      </w:tr>
    </w:tbl>
    <w:p w14:paraId="678B4E15" w14:textId="77777777" w:rsidR="00D623EB" w:rsidRPr="00CC542D" w:rsidRDefault="00D623EB" w:rsidP="00F01B1E">
      <w:pPr>
        <w:jc w:val="center"/>
        <w:rPr>
          <w:sz w:val="10"/>
          <w:szCs w:val="10"/>
          <w:lang w:val="fr-CA"/>
        </w:rPr>
      </w:pPr>
    </w:p>
    <w:p w14:paraId="663F613B" w14:textId="77777777" w:rsidR="00D623EB" w:rsidRPr="00CC542D" w:rsidRDefault="00D623EB" w:rsidP="00F01B1E">
      <w:pPr>
        <w:rPr>
          <w:sz w:val="20"/>
          <w:lang w:val="fr-CA"/>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69"/>
      </w:tblGrid>
      <w:tr w:rsidR="008927BB" w:rsidRPr="005B7865" w14:paraId="51107299" w14:textId="77777777" w:rsidTr="00F728CF">
        <w:trPr>
          <w:trHeight w:val="264"/>
          <w:jc w:val="center"/>
        </w:trPr>
        <w:tc>
          <w:tcPr>
            <w:tcW w:w="6941" w:type="dxa"/>
            <w:vMerge w:val="restart"/>
            <w:tcBorders>
              <w:top w:val="single" w:sz="4" w:space="0" w:color="auto"/>
              <w:left w:val="single" w:sz="4" w:space="0" w:color="auto"/>
              <w:right w:val="single" w:sz="4" w:space="0" w:color="auto"/>
            </w:tcBorders>
          </w:tcPr>
          <w:p w14:paraId="2881F9F7" w14:textId="4B034531"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CA"/>
              </w:rPr>
            </w:pPr>
            <w:r w:rsidRPr="00CC542D">
              <w:rPr>
                <w:b/>
                <w:sz w:val="20"/>
                <w:lang w:val="fr-CA"/>
              </w:rPr>
              <w:t>Rubriques</w:t>
            </w:r>
          </w:p>
        </w:tc>
        <w:tc>
          <w:tcPr>
            <w:tcW w:w="3269" w:type="dxa"/>
            <w:tcBorders>
              <w:top w:val="single" w:sz="4" w:space="0" w:color="auto"/>
              <w:left w:val="single" w:sz="4" w:space="0" w:color="auto"/>
              <w:right w:val="single" w:sz="4" w:space="0" w:color="auto"/>
            </w:tcBorders>
          </w:tcPr>
          <w:p w14:paraId="377D79B4" w14:textId="3CF84B98"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CA"/>
              </w:rPr>
            </w:pPr>
            <w:r w:rsidRPr="00CC542D">
              <w:rPr>
                <w:sz w:val="20"/>
                <w:lang w:val="fr-CA"/>
              </w:rPr>
              <w:t>Activités ne portant pas sur des investissements</w:t>
            </w:r>
          </w:p>
        </w:tc>
      </w:tr>
      <w:tr w:rsidR="008927BB" w:rsidRPr="00CC542D" w14:paraId="0E4B8AB2" w14:textId="77777777" w:rsidTr="00F728CF">
        <w:trPr>
          <w:trHeight w:val="264"/>
          <w:jc w:val="center"/>
        </w:trPr>
        <w:tc>
          <w:tcPr>
            <w:tcW w:w="6941" w:type="dxa"/>
            <w:vMerge/>
            <w:tcBorders>
              <w:left w:val="single" w:sz="4" w:space="0" w:color="auto"/>
              <w:bottom w:val="single" w:sz="4" w:space="0" w:color="auto"/>
              <w:right w:val="single" w:sz="4" w:space="0" w:color="auto"/>
            </w:tcBorders>
          </w:tcPr>
          <w:p w14:paraId="7F093D68" w14:textId="77777777" w:rsidR="008927BB" w:rsidRPr="00CC542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CA"/>
              </w:rPr>
            </w:pPr>
          </w:p>
        </w:tc>
        <w:tc>
          <w:tcPr>
            <w:tcW w:w="3269" w:type="dxa"/>
            <w:tcBorders>
              <w:left w:val="single" w:sz="4" w:space="0" w:color="auto"/>
              <w:bottom w:val="single" w:sz="4" w:space="0" w:color="auto"/>
              <w:right w:val="single" w:sz="4" w:space="0" w:color="auto"/>
            </w:tcBorders>
          </w:tcPr>
          <w:p w14:paraId="2C2820EB" w14:textId="6244479F"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CA"/>
              </w:rPr>
            </w:pPr>
            <w:r w:rsidRPr="00CC542D">
              <w:rPr>
                <w:sz w:val="20"/>
                <w:lang w:val="fr-CA"/>
              </w:rPr>
              <w:t>Unités</w:t>
            </w:r>
          </w:p>
        </w:tc>
      </w:tr>
      <w:tr w:rsidR="008927BB" w:rsidRPr="00CC542D" w14:paraId="074B3050" w14:textId="77777777" w:rsidTr="00F728CF">
        <w:trPr>
          <w:trHeight w:val="131"/>
          <w:jc w:val="center"/>
        </w:trPr>
        <w:tc>
          <w:tcPr>
            <w:tcW w:w="6941" w:type="dxa"/>
            <w:vMerge w:val="restart"/>
            <w:tcBorders>
              <w:top w:val="single" w:sz="4" w:space="0" w:color="auto"/>
              <w:left w:val="single" w:sz="4" w:space="0" w:color="auto"/>
              <w:right w:val="single" w:sz="4" w:space="0" w:color="auto"/>
            </w:tcBorders>
            <w:vAlign w:val="center"/>
          </w:tcPr>
          <w:p w14:paraId="0314776E" w14:textId="0617A960"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fr-CA"/>
              </w:rPr>
            </w:pPr>
            <w:r w:rsidRPr="00CC542D">
              <w:rPr>
                <w:lang w:val="fr-CA"/>
              </w:rPr>
              <w:t>HFC utilisés par le secteur de l</w:t>
            </w:r>
            <w:r w:rsidR="003F403C" w:rsidRPr="00CC542D">
              <w:rPr>
                <w:lang w:val="fr-CA"/>
              </w:rPr>
              <w:t>’</w:t>
            </w:r>
            <w:r w:rsidRPr="00CC542D">
              <w:rPr>
                <w:lang w:val="fr-CA"/>
              </w:rPr>
              <w:t xml:space="preserve">entretien </w:t>
            </w:r>
            <w:r w:rsidRPr="00CC542D">
              <w:rPr>
                <w:bCs/>
                <w:sz w:val="20"/>
                <w:lang w:val="fr-CA"/>
              </w:rPr>
              <w:t>(données du programme de pays 2023)</w:t>
            </w:r>
          </w:p>
        </w:tc>
        <w:tc>
          <w:tcPr>
            <w:tcW w:w="3269" w:type="dxa"/>
            <w:tcBorders>
              <w:top w:val="single" w:sz="4" w:space="0" w:color="auto"/>
              <w:left w:val="single" w:sz="4" w:space="0" w:color="auto"/>
              <w:right w:val="single" w:sz="4" w:space="0" w:color="auto"/>
            </w:tcBorders>
            <w:shd w:val="clear" w:color="auto" w:fill="auto"/>
          </w:tcPr>
          <w:p w14:paraId="06F80545" w14:textId="41FB2804"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CC542D">
              <w:rPr>
                <w:sz w:val="20"/>
                <w:lang w:val="fr-CA"/>
              </w:rPr>
              <w:t>1</w:t>
            </w:r>
            <w:r w:rsidR="003F403C" w:rsidRPr="00CC542D">
              <w:rPr>
                <w:sz w:val="20"/>
                <w:lang w:val="fr-CA"/>
              </w:rPr>
              <w:t> </w:t>
            </w:r>
            <w:r w:rsidRPr="00CC542D">
              <w:rPr>
                <w:sz w:val="20"/>
                <w:lang w:val="fr-CA"/>
              </w:rPr>
              <w:t>955</w:t>
            </w:r>
            <w:r w:rsidR="003F403C" w:rsidRPr="00CC542D">
              <w:rPr>
                <w:sz w:val="20"/>
                <w:lang w:val="fr-CA"/>
              </w:rPr>
              <w:t>,</w:t>
            </w:r>
            <w:r w:rsidRPr="00CC542D">
              <w:rPr>
                <w:sz w:val="20"/>
                <w:lang w:val="fr-CA"/>
              </w:rPr>
              <w:t>15 tm</w:t>
            </w:r>
          </w:p>
        </w:tc>
      </w:tr>
      <w:tr w:rsidR="008927BB" w:rsidRPr="00CC542D" w14:paraId="49E8A4A3" w14:textId="77777777" w:rsidTr="00F728CF">
        <w:trPr>
          <w:trHeight w:val="131"/>
          <w:jc w:val="center"/>
        </w:trPr>
        <w:tc>
          <w:tcPr>
            <w:tcW w:w="6941" w:type="dxa"/>
            <w:vMerge/>
            <w:tcBorders>
              <w:left w:val="single" w:sz="4" w:space="0" w:color="auto"/>
              <w:bottom w:val="single" w:sz="4" w:space="0" w:color="auto"/>
              <w:right w:val="single" w:sz="4" w:space="0" w:color="auto"/>
            </w:tcBorders>
          </w:tcPr>
          <w:p w14:paraId="6A89349E" w14:textId="77777777" w:rsidR="008927BB" w:rsidRPr="00CC542D"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fr-CA"/>
              </w:rPr>
            </w:pPr>
          </w:p>
        </w:tc>
        <w:tc>
          <w:tcPr>
            <w:tcW w:w="3269" w:type="dxa"/>
            <w:tcBorders>
              <w:left w:val="single" w:sz="4" w:space="0" w:color="auto"/>
              <w:bottom w:val="single" w:sz="4" w:space="0" w:color="auto"/>
              <w:right w:val="single" w:sz="4" w:space="0" w:color="auto"/>
            </w:tcBorders>
            <w:shd w:val="clear" w:color="auto" w:fill="auto"/>
          </w:tcPr>
          <w:p w14:paraId="5EE08F57" w14:textId="4F7FC986" w:rsidR="008927BB" w:rsidRPr="00CC542D" w:rsidRDefault="006A732F" w:rsidP="006A19F3">
            <w:pPr>
              <w:jc w:val="right"/>
              <w:rPr>
                <w:sz w:val="20"/>
                <w:szCs w:val="20"/>
                <w:lang w:val="fr-CA"/>
              </w:rPr>
            </w:pPr>
            <w:r w:rsidRPr="00CC542D">
              <w:rPr>
                <w:sz w:val="20"/>
                <w:szCs w:val="20"/>
                <w:lang w:val="fr-CA"/>
              </w:rPr>
              <w:t>3</w:t>
            </w:r>
            <w:r w:rsidR="003F403C" w:rsidRPr="00CC542D">
              <w:rPr>
                <w:sz w:val="20"/>
                <w:szCs w:val="20"/>
                <w:lang w:val="fr-CA"/>
              </w:rPr>
              <w:t> </w:t>
            </w:r>
            <w:r w:rsidRPr="00CC542D">
              <w:rPr>
                <w:sz w:val="20"/>
                <w:szCs w:val="20"/>
                <w:lang w:val="fr-CA"/>
              </w:rPr>
              <w:t>579</w:t>
            </w:r>
            <w:r w:rsidR="003F403C" w:rsidRPr="00CC542D">
              <w:rPr>
                <w:sz w:val="20"/>
                <w:szCs w:val="20"/>
                <w:lang w:val="fr-CA"/>
              </w:rPr>
              <w:t> </w:t>
            </w:r>
            <w:r w:rsidRPr="00CC542D">
              <w:rPr>
                <w:sz w:val="20"/>
                <w:szCs w:val="20"/>
                <w:lang w:val="fr-CA"/>
              </w:rPr>
              <w:t>009 tonnes d</w:t>
            </w:r>
            <w:r w:rsidR="003F403C" w:rsidRPr="00CC542D">
              <w:rPr>
                <w:sz w:val="20"/>
                <w:szCs w:val="20"/>
                <w:lang w:val="fr-CA"/>
              </w:rPr>
              <w:t>’</w:t>
            </w:r>
            <w:r w:rsidRPr="00CC542D">
              <w:rPr>
                <w:sz w:val="20"/>
                <w:szCs w:val="20"/>
                <w:lang w:val="fr-CA"/>
              </w:rPr>
              <w:t>éq-CO</w:t>
            </w:r>
            <w:r w:rsidRPr="00CC542D">
              <w:rPr>
                <w:sz w:val="20"/>
                <w:vertAlign w:val="subscript"/>
                <w:lang w:val="fr-CA"/>
              </w:rPr>
              <w:t>2</w:t>
            </w:r>
          </w:p>
        </w:tc>
      </w:tr>
      <w:tr w:rsidR="008927BB" w:rsidRPr="00CC542D" w14:paraId="6DA76D57" w14:textId="77777777" w:rsidTr="00F728CF">
        <w:trPr>
          <w:trHeight w:val="277"/>
          <w:jc w:val="center"/>
        </w:trPr>
        <w:tc>
          <w:tcPr>
            <w:tcW w:w="6941" w:type="dxa"/>
            <w:tcBorders>
              <w:top w:val="single" w:sz="4" w:space="0" w:color="auto"/>
              <w:left w:val="single" w:sz="4" w:space="0" w:color="auto"/>
              <w:bottom w:val="single" w:sz="4" w:space="0" w:color="auto"/>
              <w:right w:val="single" w:sz="4" w:space="0" w:color="auto"/>
            </w:tcBorders>
          </w:tcPr>
          <w:p w14:paraId="56837B94" w14:textId="186656AA"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CC542D">
              <w:rPr>
                <w:sz w:val="20"/>
                <w:lang w:val="fr-CA"/>
              </w:rPr>
              <w:t>Durée du projet (mois) :</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62C41F8D" w14:textId="0702FA3A" w:rsidR="008927BB" w:rsidRPr="00CC542D" w:rsidRDefault="006A732F" w:rsidP="006A19F3">
            <w:pPr>
              <w:jc w:val="right"/>
              <w:rPr>
                <w:sz w:val="20"/>
                <w:lang w:val="fr-CA"/>
              </w:rPr>
            </w:pPr>
            <w:r w:rsidRPr="00CC542D">
              <w:rPr>
                <w:sz w:val="20"/>
                <w:lang w:val="fr-CA"/>
              </w:rPr>
              <w:t>24 mois</w:t>
            </w:r>
          </w:p>
        </w:tc>
      </w:tr>
      <w:tr w:rsidR="008927BB" w:rsidRPr="00CC542D" w14:paraId="3C96C085"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4B1A9A6A" w14:textId="564BC5B0"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CC542D">
              <w:rPr>
                <w:sz w:val="20"/>
                <w:lang w:val="fr-CA"/>
              </w:rPr>
              <w:t>Montant initial demandé ($US) :</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54958F26" w14:textId="7B1E5940" w:rsidR="008927BB" w:rsidRPr="00CC542D" w:rsidRDefault="00E8584C"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CC542D">
              <w:rPr>
                <w:sz w:val="20"/>
                <w:lang w:val="fr-CA"/>
              </w:rPr>
              <w:t>120</w:t>
            </w:r>
            <w:r w:rsidR="003F403C" w:rsidRPr="00CC542D">
              <w:rPr>
                <w:sz w:val="20"/>
                <w:lang w:val="fr-CA"/>
              </w:rPr>
              <w:t> </w:t>
            </w:r>
            <w:r w:rsidRPr="00CC542D">
              <w:rPr>
                <w:sz w:val="20"/>
                <w:lang w:val="fr-CA"/>
              </w:rPr>
              <w:t>000</w:t>
            </w:r>
          </w:p>
        </w:tc>
      </w:tr>
      <w:tr w:rsidR="004B0063" w:rsidRPr="00CC542D" w14:paraId="588CE806"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535B003D" w14:textId="7AF3E1C0" w:rsidR="004B0063"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CC542D">
              <w:rPr>
                <w:sz w:val="20"/>
                <w:lang w:val="fr-CA"/>
              </w:rPr>
              <w:t>Coût final du projet ($US) </w:t>
            </w:r>
          </w:p>
        </w:tc>
        <w:tc>
          <w:tcPr>
            <w:tcW w:w="3269" w:type="dxa"/>
            <w:tcBorders>
              <w:top w:val="single" w:sz="4" w:space="0" w:color="auto"/>
              <w:left w:val="single" w:sz="4" w:space="0" w:color="auto"/>
              <w:bottom w:val="single" w:sz="4" w:space="0" w:color="auto"/>
              <w:right w:val="single" w:sz="4" w:space="0" w:color="auto"/>
            </w:tcBorders>
          </w:tcPr>
          <w:p w14:paraId="65250710" w14:textId="4588386C" w:rsidR="004B0063" w:rsidRPr="00CC542D" w:rsidRDefault="004B006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CC542D">
              <w:rPr>
                <w:sz w:val="20"/>
                <w:lang w:val="fr-CA"/>
              </w:rPr>
              <w:t>120</w:t>
            </w:r>
            <w:r w:rsidR="003F403C" w:rsidRPr="00CC542D">
              <w:rPr>
                <w:sz w:val="20"/>
                <w:lang w:val="fr-CA"/>
              </w:rPr>
              <w:t> </w:t>
            </w:r>
            <w:r w:rsidRPr="00CC542D">
              <w:rPr>
                <w:sz w:val="20"/>
                <w:lang w:val="fr-CA"/>
              </w:rPr>
              <w:t>000</w:t>
            </w:r>
          </w:p>
        </w:tc>
      </w:tr>
      <w:tr w:rsidR="008927BB" w:rsidRPr="00CC542D" w14:paraId="0FE230E0"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34404CB3" w14:textId="095F4A6E"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CC542D">
              <w:rPr>
                <w:sz w:val="20"/>
                <w:lang w:val="fr-CA"/>
              </w:rPr>
              <w:t>Coût d</w:t>
            </w:r>
            <w:r w:rsidR="003F403C" w:rsidRPr="00CC542D">
              <w:rPr>
                <w:sz w:val="20"/>
                <w:lang w:val="fr-CA"/>
              </w:rPr>
              <w:t>’</w:t>
            </w:r>
            <w:r w:rsidRPr="00CC542D">
              <w:rPr>
                <w:sz w:val="20"/>
                <w:lang w:val="fr-CA"/>
              </w:rPr>
              <w:t>appui pour l</w:t>
            </w:r>
            <w:r w:rsidR="003F403C" w:rsidRPr="00CC542D">
              <w:rPr>
                <w:sz w:val="20"/>
                <w:lang w:val="fr-CA"/>
              </w:rPr>
              <w:t>’</w:t>
            </w:r>
            <w:r w:rsidRPr="00CC542D">
              <w:rPr>
                <w:sz w:val="20"/>
                <w:lang w:val="fr-CA"/>
              </w:rPr>
              <w:t>agence d</w:t>
            </w:r>
            <w:r w:rsidR="003F403C" w:rsidRPr="00CC542D">
              <w:rPr>
                <w:sz w:val="20"/>
                <w:lang w:val="fr-CA"/>
              </w:rPr>
              <w:t>’</w:t>
            </w:r>
            <w:r w:rsidRPr="00CC542D">
              <w:rPr>
                <w:sz w:val="20"/>
                <w:lang w:val="fr-CA"/>
              </w:rPr>
              <w:t>exécution ($US) :</w:t>
            </w:r>
          </w:p>
        </w:tc>
        <w:tc>
          <w:tcPr>
            <w:tcW w:w="3269" w:type="dxa"/>
            <w:tcBorders>
              <w:top w:val="single" w:sz="4" w:space="0" w:color="auto"/>
              <w:left w:val="single" w:sz="4" w:space="0" w:color="auto"/>
              <w:bottom w:val="single" w:sz="4" w:space="0" w:color="auto"/>
              <w:right w:val="single" w:sz="4" w:space="0" w:color="auto"/>
            </w:tcBorders>
          </w:tcPr>
          <w:p w14:paraId="7884A910" w14:textId="36BC3660" w:rsidR="008927BB" w:rsidRPr="00CC542D" w:rsidRDefault="00A61F5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lang w:val="fr-CA"/>
              </w:rPr>
            </w:pPr>
            <w:r w:rsidRPr="00CC542D">
              <w:rPr>
                <w:sz w:val="20"/>
                <w:lang w:val="fr-CA"/>
              </w:rPr>
              <w:t>10</w:t>
            </w:r>
            <w:r w:rsidR="003F403C" w:rsidRPr="00CC542D">
              <w:rPr>
                <w:sz w:val="20"/>
                <w:lang w:val="fr-CA"/>
              </w:rPr>
              <w:t> </w:t>
            </w:r>
            <w:r w:rsidRPr="00CC542D">
              <w:rPr>
                <w:sz w:val="20"/>
                <w:lang w:val="fr-CA"/>
              </w:rPr>
              <w:t>800</w:t>
            </w:r>
          </w:p>
        </w:tc>
      </w:tr>
      <w:tr w:rsidR="008927BB" w:rsidRPr="00CC542D" w14:paraId="0DB39C52"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7379ADCE" w14:textId="0FF54ACE"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CC542D">
              <w:rPr>
                <w:sz w:val="20"/>
                <w:lang w:val="fr-CA"/>
              </w:rPr>
              <w:t>Coût total pour le Fonds multilatéral ($US) :</w:t>
            </w:r>
          </w:p>
        </w:tc>
        <w:tc>
          <w:tcPr>
            <w:tcW w:w="3269" w:type="dxa"/>
            <w:tcBorders>
              <w:top w:val="single" w:sz="4" w:space="0" w:color="auto"/>
              <w:left w:val="single" w:sz="4" w:space="0" w:color="auto"/>
              <w:bottom w:val="single" w:sz="4" w:space="0" w:color="auto"/>
              <w:right w:val="single" w:sz="4" w:space="0" w:color="auto"/>
            </w:tcBorders>
          </w:tcPr>
          <w:p w14:paraId="6BC3BAFB" w14:textId="34E1A3F1" w:rsidR="008927BB" w:rsidRPr="00CC542D" w:rsidRDefault="00A61F5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lang w:val="fr-CA"/>
              </w:rPr>
            </w:pPr>
            <w:r w:rsidRPr="00CC542D">
              <w:rPr>
                <w:sz w:val="20"/>
                <w:lang w:val="fr-CA"/>
              </w:rPr>
              <w:t>130</w:t>
            </w:r>
            <w:r w:rsidR="003F403C" w:rsidRPr="00CC542D">
              <w:rPr>
                <w:sz w:val="20"/>
                <w:lang w:val="fr-CA"/>
              </w:rPr>
              <w:t> </w:t>
            </w:r>
            <w:r w:rsidRPr="00CC542D">
              <w:rPr>
                <w:sz w:val="20"/>
                <w:lang w:val="fr-CA"/>
              </w:rPr>
              <w:t>800</w:t>
            </w:r>
          </w:p>
        </w:tc>
      </w:tr>
      <w:tr w:rsidR="008927BB" w:rsidRPr="00CC542D" w14:paraId="5677E99E"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3E80A0CC" w14:textId="34A36D2E"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CC542D">
              <w:rPr>
                <w:sz w:val="20"/>
                <w:lang w:val="fr-CA"/>
              </w:rPr>
              <w:t>É</w:t>
            </w:r>
            <w:r w:rsidRPr="00CC542D">
              <w:rPr>
                <w:lang w:val="fr-CA"/>
              </w:rPr>
              <w:t>conomies réalisées grâce aux mesures d</w:t>
            </w:r>
            <w:r w:rsidR="003F403C" w:rsidRPr="00CC542D">
              <w:rPr>
                <w:lang w:val="fr-CA"/>
              </w:rPr>
              <w:t>’</w:t>
            </w:r>
            <w:r w:rsidRPr="00CC542D">
              <w:rPr>
                <w:lang w:val="fr-CA"/>
              </w:rPr>
              <w:t>efficacité énergétique ($US/kWh</w:t>
            </w:r>
            <w:r w:rsidRPr="00CC542D">
              <w:rPr>
                <w:sz w:val="20"/>
                <w:lang w:val="fr-CA"/>
              </w:rPr>
              <w:t>) :</w:t>
            </w:r>
          </w:p>
        </w:tc>
        <w:tc>
          <w:tcPr>
            <w:tcW w:w="3269" w:type="dxa"/>
            <w:tcBorders>
              <w:top w:val="single" w:sz="4" w:space="0" w:color="auto"/>
              <w:left w:val="single" w:sz="4" w:space="0" w:color="auto"/>
              <w:bottom w:val="single" w:sz="4" w:space="0" w:color="auto"/>
              <w:right w:val="single" w:sz="4" w:space="0" w:color="auto"/>
            </w:tcBorders>
          </w:tcPr>
          <w:p w14:paraId="4685F723" w14:textId="1F562806"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lang w:val="fr-CA"/>
              </w:rPr>
            </w:pPr>
            <w:r w:rsidRPr="00CC542D">
              <w:rPr>
                <w:sz w:val="20"/>
                <w:lang w:val="fr-CA"/>
              </w:rPr>
              <w:t>s.o.</w:t>
            </w:r>
          </w:p>
        </w:tc>
      </w:tr>
      <w:tr w:rsidR="008927BB" w:rsidRPr="00CC542D" w14:paraId="11DB1088"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514A4304" w14:textId="0210FAAC"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CC542D">
              <w:rPr>
                <w:sz w:val="20"/>
                <w:lang w:val="fr-CA"/>
              </w:rPr>
              <w:t>Financement de contrepartie confirmé (O/N) :</w:t>
            </w:r>
          </w:p>
        </w:tc>
        <w:tc>
          <w:tcPr>
            <w:tcW w:w="3269" w:type="dxa"/>
            <w:tcBorders>
              <w:top w:val="single" w:sz="4" w:space="0" w:color="auto"/>
              <w:left w:val="single" w:sz="4" w:space="0" w:color="auto"/>
              <w:bottom w:val="single" w:sz="4" w:space="0" w:color="auto"/>
              <w:right w:val="single" w:sz="4" w:space="0" w:color="auto"/>
            </w:tcBorders>
          </w:tcPr>
          <w:p w14:paraId="3C5F35D6" w14:textId="5CC5A581"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CC542D">
              <w:rPr>
                <w:sz w:val="20"/>
                <w:lang w:val="fr-CA"/>
              </w:rPr>
              <w:t>O</w:t>
            </w:r>
          </w:p>
        </w:tc>
      </w:tr>
      <w:tr w:rsidR="008927BB" w:rsidRPr="00CC542D" w14:paraId="1F69290A"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1C15FE6F" w14:textId="1C890D16"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CC542D">
              <w:rPr>
                <w:sz w:val="20"/>
                <w:lang w:val="fr-CA"/>
              </w:rPr>
              <w:t>Étapes de suivi du projet incluses (O/N) :</w:t>
            </w:r>
          </w:p>
        </w:tc>
        <w:tc>
          <w:tcPr>
            <w:tcW w:w="3269" w:type="dxa"/>
            <w:tcBorders>
              <w:top w:val="single" w:sz="4" w:space="0" w:color="auto"/>
              <w:left w:val="single" w:sz="4" w:space="0" w:color="auto"/>
              <w:bottom w:val="single" w:sz="4" w:space="0" w:color="auto"/>
              <w:right w:val="single" w:sz="4" w:space="0" w:color="auto"/>
            </w:tcBorders>
          </w:tcPr>
          <w:p w14:paraId="41B7A20D" w14:textId="1C695DD3"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lang w:val="fr-CA"/>
              </w:rPr>
            </w:pPr>
            <w:r w:rsidRPr="00CC542D">
              <w:rPr>
                <w:sz w:val="20"/>
                <w:lang w:val="fr-CA"/>
              </w:rPr>
              <w:t>O</w:t>
            </w:r>
          </w:p>
        </w:tc>
      </w:tr>
      <w:tr w:rsidR="008927BB" w:rsidRPr="00CC542D" w14:paraId="5589F154"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20581929" w14:textId="0B0523CB"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CC542D">
              <w:rPr>
                <w:sz w:val="20"/>
                <w:lang w:val="fr-CA"/>
              </w:rPr>
              <w:t>N</w:t>
            </w:r>
            <w:r w:rsidRPr="00CC542D">
              <w:rPr>
                <w:lang w:val="fr-CA"/>
              </w:rPr>
              <w:t>ormes minimales de performance énergétique disponibles pour le secteur concerné (O/N</w:t>
            </w:r>
            <w:r w:rsidRPr="00CC542D">
              <w:rPr>
                <w:sz w:val="20"/>
                <w:lang w:val="fr-CA"/>
              </w:rPr>
              <w:t>) :</w:t>
            </w:r>
          </w:p>
        </w:tc>
        <w:tc>
          <w:tcPr>
            <w:tcW w:w="3269" w:type="dxa"/>
            <w:tcBorders>
              <w:top w:val="single" w:sz="4" w:space="0" w:color="auto"/>
              <w:left w:val="single" w:sz="4" w:space="0" w:color="auto"/>
              <w:bottom w:val="single" w:sz="4" w:space="0" w:color="auto"/>
              <w:right w:val="single" w:sz="4" w:space="0" w:color="auto"/>
            </w:tcBorders>
          </w:tcPr>
          <w:p w14:paraId="3EC86002" w14:textId="6D1F928F" w:rsidR="008927B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lang w:val="fr-CA"/>
              </w:rPr>
            </w:pPr>
            <w:r w:rsidRPr="00CC542D">
              <w:rPr>
                <w:sz w:val="20"/>
                <w:lang w:val="fr-CA"/>
              </w:rPr>
              <w:t>N</w:t>
            </w:r>
          </w:p>
        </w:tc>
      </w:tr>
    </w:tbl>
    <w:p w14:paraId="27FBF710" w14:textId="77777777" w:rsidR="00D623EB" w:rsidRPr="00CC542D" w:rsidRDefault="00D623EB" w:rsidP="00F01B1E">
      <w:pPr>
        <w:rPr>
          <w:lang w:val="fr-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D623EB" w:rsidRPr="00CC542D" w14:paraId="7CFEF557" w14:textId="77777777" w:rsidTr="00F728CF">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0841E899" w14:textId="7DEC5CF1" w:rsidR="00D623E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CA"/>
              </w:rPr>
            </w:pPr>
            <w:r w:rsidRPr="00CC542D">
              <w:rPr>
                <w:b/>
                <w:sz w:val="20"/>
                <w:lang w:val="fr-CA"/>
              </w:rPr>
              <w:t>RECOMMANDATION DU SECRÉTARIAT</w:t>
            </w:r>
          </w:p>
        </w:tc>
        <w:tc>
          <w:tcPr>
            <w:tcW w:w="3224" w:type="dxa"/>
            <w:tcBorders>
              <w:top w:val="single" w:sz="4" w:space="0" w:color="auto"/>
              <w:left w:val="single" w:sz="4" w:space="0" w:color="auto"/>
              <w:bottom w:val="single" w:sz="4" w:space="0" w:color="auto"/>
              <w:right w:val="single" w:sz="4" w:space="0" w:color="auto"/>
            </w:tcBorders>
          </w:tcPr>
          <w:p w14:paraId="6384E981" w14:textId="49C0F7FF" w:rsidR="00D623EB" w:rsidRPr="00CC542D" w:rsidRDefault="006A732F" w:rsidP="006A19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CC542D">
              <w:rPr>
                <w:sz w:val="20"/>
                <w:lang w:val="fr-CA"/>
              </w:rPr>
              <w:t>Pour examen individuel</w:t>
            </w:r>
          </w:p>
        </w:tc>
      </w:tr>
    </w:tbl>
    <w:p w14:paraId="5C1717FE" w14:textId="12E6BFC3" w:rsidR="00671C12" w:rsidRPr="00CC542D" w:rsidRDefault="00671C12" w:rsidP="00F01B1E">
      <w:pPr>
        <w:rPr>
          <w:sz w:val="10"/>
          <w:szCs w:val="10"/>
          <w:lang w:val="fr-CA"/>
        </w:rPr>
      </w:pPr>
      <w:r w:rsidRPr="00CC542D">
        <w:rPr>
          <w:sz w:val="10"/>
          <w:szCs w:val="10"/>
          <w:lang w:val="fr-CA"/>
        </w:rPr>
        <w:br w:type="page"/>
      </w:r>
    </w:p>
    <w:p w14:paraId="18815C1E" w14:textId="77777777" w:rsidR="00D12FCD" w:rsidRDefault="006A732F" w:rsidP="00F01B1E">
      <w:pPr>
        <w:jc w:val="center"/>
        <w:rPr>
          <w:b/>
          <w:lang w:val="fr-CA"/>
        </w:rPr>
      </w:pPr>
      <w:r w:rsidRPr="00CC542D">
        <w:rPr>
          <w:b/>
          <w:lang w:val="fr-CA"/>
        </w:rPr>
        <w:lastRenderedPageBreak/>
        <w:t xml:space="preserve">PROJET PILOTE VISANT </w:t>
      </w:r>
      <w:r w:rsidR="00891B73" w:rsidRPr="00CC542D">
        <w:rPr>
          <w:b/>
          <w:lang w:val="fr-CA"/>
        </w:rPr>
        <w:t>À</w:t>
      </w:r>
      <w:r w:rsidRPr="00CC542D">
        <w:rPr>
          <w:b/>
          <w:lang w:val="fr-CA"/>
        </w:rPr>
        <w:t xml:space="preserve"> MAINTENIR OU AMÉLIORER L</w:t>
      </w:r>
      <w:r w:rsidR="003F403C" w:rsidRPr="00CC542D">
        <w:rPr>
          <w:b/>
          <w:lang w:val="fr-CA"/>
        </w:rPr>
        <w:t>’</w:t>
      </w:r>
      <w:r w:rsidRPr="00CC542D">
        <w:rPr>
          <w:b/>
          <w:lang w:val="fr-CA"/>
        </w:rPr>
        <w:t>EFFICACITÉ ÉNERGÉTIQUE DES TECHNOLOGIES ET ÉQUIPEMENTS DE REMPLACEMENT DANS LE CONTEXTE DE LA RÉDUCTION PROGRESSIVE DES HFC</w:t>
      </w:r>
    </w:p>
    <w:p w14:paraId="6D4FD0C7" w14:textId="110F717C" w:rsidR="00C81940" w:rsidRPr="00CC542D" w:rsidRDefault="006A732F" w:rsidP="00F01B1E">
      <w:pPr>
        <w:jc w:val="center"/>
        <w:rPr>
          <w:b/>
          <w:lang w:val="fr-CA"/>
        </w:rPr>
      </w:pPr>
      <w:r w:rsidRPr="00CC542D">
        <w:rPr>
          <w:b/>
          <w:lang w:val="fr-CA"/>
        </w:rPr>
        <w:t xml:space="preserve"> (ACTIVITÉS NE PORTANT PAS SUR DES INVESTISSEMENTS)</w:t>
      </w:r>
    </w:p>
    <w:p w14:paraId="2A09608C" w14:textId="73AE7357" w:rsidR="00C81940" w:rsidRPr="00CC542D" w:rsidRDefault="006A732F" w:rsidP="00451433">
      <w:pPr>
        <w:tabs>
          <w:tab w:val="left" w:pos="2880"/>
          <w:tab w:val="left" w:pos="5760"/>
        </w:tabs>
        <w:spacing w:before="240" w:after="240"/>
        <w:jc w:val="center"/>
        <w:rPr>
          <w:b/>
          <w:lang w:val="fr-CA"/>
        </w:rPr>
      </w:pPr>
      <w:r w:rsidRPr="00CC542D">
        <w:rPr>
          <w:b/>
          <w:lang w:val="fr-CA"/>
        </w:rPr>
        <w:t>DESCRIPTION DU PROJET</w:t>
      </w:r>
    </w:p>
    <w:p w14:paraId="44C9B73F" w14:textId="78A69A4F" w:rsidR="00C81940" w:rsidRPr="00CC542D" w:rsidRDefault="00451433" w:rsidP="00451433">
      <w:pPr>
        <w:spacing w:after="240"/>
        <w:rPr>
          <w:b/>
          <w:lang w:val="fr-CA"/>
        </w:rPr>
      </w:pPr>
      <w:r w:rsidRPr="00CC542D">
        <w:rPr>
          <w:b/>
          <w:lang w:val="fr-CA"/>
        </w:rPr>
        <w:t>Contexte</w:t>
      </w:r>
    </w:p>
    <w:p w14:paraId="2EEC993D" w14:textId="2AEE5000" w:rsidR="00451433" w:rsidRPr="00CC542D" w:rsidRDefault="00451433" w:rsidP="00451433">
      <w:pPr>
        <w:pStyle w:val="Heading1"/>
        <w:numPr>
          <w:ilvl w:val="0"/>
          <w:numId w:val="22"/>
        </w:numPr>
        <w:rPr>
          <w:rStyle w:val="tw4winMark"/>
          <w:rFonts w:ascii="Times New Roman" w:hAnsi="Times New Roman" w:cs="Times New Roman"/>
          <w:noProof w:val="0"/>
          <w:vanish w:val="0"/>
          <w:color w:val="auto"/>
          <w:kern w:val="0"/>
          <w:sz w:val="22"/>
          <w:vertAlign w:val="baseline"/>
          <w:lang w:val="fr-CA"/>
        </w:rPr>
      </w:pPr>
      <w:r w:rsidRPr="00CC542D">
        <w:rPr>
          <w:lang w:val="fr-CA"/>
        </w:rPr>
        <w:t>Au nom du gouvernement du Cameroun, l</w:t>
      </w:r>
      <w:r w:rsidR="003F403C" w:rsidRPr="00CC542D">
        <w:rPr>
          <w:lang w:val="fr-CA"/>
        </w:rPr>
        <w:t>’</w:t>
      </w:r>
      <w:r w:rsidRPr="00CC542D">
        <w:rPr>
          <w:lang w:val="fr-CA"/>
        </w:rPr>
        <w:t>ONUDI a soumis, conformément à la décision 91/65, une demande pour un p</w:t>
      </w:r>
      <w:r w:rsidRPr="00CC542D">
        <w:rPr>
          <w:sz w:val="20"/>
          <w:szCs w:val="20"/>
          <w:lang w:val="fr-CA"/>
        </w:rPr>
        <w:t>rojet pilote visant à maintenir ou améliorer l</w:t>
      </w:r>
      <w:r w:rsidR="003F403C" w:rsidRPr="00CC542D">
        <w:rPr>
          <w:sz w:val="20"/>
          <w:szCs w:val="20"/>
          <w:lang w:val="fr-CA"/>
        </w:rPr>
        <w:t>’</w:t>
      </w:r>
      <w:r w:rsidRPr="00CC542D">
        <w:rPr>
          <w:sz w:val="20"/>
          <w:szCs w:val="20"/>
          <w:lang w:val="fr-CA"/>
        </w:rPr>
        <w:t>efficacité énergétique des technologies et équipements de remplacement dans le contexte de la réduction progressive des HFC (</w:t>
      </w:r>
      <w:r w:rsidRPr="00CC542D">
        <w:rPr>
          <w:lang w:val="fr-CA"/>
        </w:rPr>
        <w:t>activités ne portant pas sur des investissements), pour un montant de 120 000 $US, plus les coûts d</w:t>
      </w:r>
      <w:r w:rsidR="003F403C" w:rsidRPr="00CC542D">
        <w:rPr>
          <w:lang w:val="fr-CA"/>
        </w:rPr>
        <w:t>’</w:t>
      </w:r>
      <w:r w:rsidRPr="00CC542D">
        <w:rPr>
          <w:lang w:val="fr-CA"/>
        </w:rPr>
        <w:t>appui d</w:t>
      </w:r>
      <w:r w:rsidR="003F403C" w:rsidRPr="00CC542D">
        <w:rPr>
          <w:lang w:val="fr-CA"/>
        </w:rPr>
        <w:t>’</w:t>
      </w:r>
      <w:r w:rsidRPr="00CC542D">
        <w:rPr>
          <w:lang w:val="fr-CA"/>
        </w:rPr>
        <w:t>agence de 10 800 $US, conformément à la proposition initiale</w:t>
      </w:r>
      <w:r w:rsidRPr="00CC542D">
        <w:rPr>
          <w:vertAlign w:val="superscript"/>
          <w:lang w:val="fr-CA"/>
        </w:rPr>
        <w:footnoteReference w:id="3"/>
      </w:r>
      <w:r w:rsidR="003F403C" w:rsidRPr="00CC542D">
        <w:rPr>
          <w:lang w:val="fr-CA"/>
        </w:rPr>
        <w:t>.</w:t>
      </w:r>
    </w:p>
    <w:p w14:paraId="3882A4B3" w14:textId="114AB7C0" w:rsidR="00C81940" w:rsidRPr="00CC542D" w:rsidRDefault="00451433" w:rsidP="00451433">
      <w:pPr>
        <w:pStyle w:val="Heading1"/>
        <w:numPr>
          <w:ilvl w:val="0"/>
          <w:numId w:val="0"/>
        </w:numPr>
        <w:rPr>
          <w:u w:val="single"/>
          <w:lang w:val="fr-CA"/>
        </w:rPr>
      </w:pPr>
      <w:r w:rsidRPr="00CC542D">
        <w:rPr>
          <w:u w:val="single"/>
          <w:lang w:val="fr-CA"/>
        </w:rPr>
        <w:t>État d</w:t>
      </w:r>
      <w:r w:rsidR="003F403C" w:rsidRPr="00CC542D">
        <w:rPr>
          <w:u w:val="single"/>
          <w:lang w:val="fr-CA"/>
        </w:rPr>
        <w:t>’</w:t>
      </w:r>
      <w:r w:rsidRPr="00CC542D">
        <w:rPr>
          <w:u w:val="single"/>
          <w:lang w:val="fr-CA"/>
        </w:rPr>
        <w:t>avancement de la mise en œuvre des activités liées à l</w:t>
      </w:r>
      <w:r w:rsidR="003F403C" w:rsidRPr="00CC542D">
        <w:rPr>
          <w:u w:val="single"/>
          <w:lang w:val="fr-CA"/>
        </w:rPr>
        <w:t>’</w:t>
      </w:r>
      <w:r w:rsidRPr="00CC542D">
        <w:rPr>
          <w:u w:val="single"/>
          <w:lang w:val="fr-CA"/>
        </w:rPr>
        <w:t>efficacité énergétique financées par le Fonds multilatéral</w:t>
      </w:r>
    </w:p>
    <w:p w14:paraId="2FB58CEB" w14:textId="731BAD9B" w:rsidR="00451433" w:rsidRPr="00CC542D" w:rsidRDefault="00451433" w:rsidP="00A02CD4">
      <w:pPr>
        <w:pStyle w:val="Heading1"/>
        <w:numPr>
          <w:ilvl w:val="0"/>
          <w:numId w:val="22"/>
        </w:numPr>
        <w:rPr>
          <w:lang w:val="fr-CA"/>
        </w:rPr>
      </w:pPr>
      <w:r w:rsidRPr="00CC542D">
        <w:rPr>
          <w:lang w:val="fr-CA"/>
        </w:rPr>
        <w:t>L</w:t>
      </w:r>
      <w:r w:rsidR="00891B73" w:rsidRPr="00CC542D">
        <w:rPr>
          <w:lang w:val="fr-CA"/>
        </w:rPr>
        <w:t>es</w:t>
      </w:r>
      <w:r w:rsidRPr="00CC542D">
        <w:rPr>
          <w:lang w:val="fr-CA"/>
        </w:rPr>
        <w:t xml:space="preserve"> activités de facilitation </w:t>
      </w:r>
      <w:r w:rsidR="00891B73" w:rsidRPr="00CC542D">
        <w:rPr>
          <w:lang w:val="fr-CA"/>
        </w:rPr>
        <w:t xml:space="preserve">mises en place afin de mettre en œuvre </w:t>
      </w:r>
      <w:r w:rsidRPr="00CC542D">
        <w:rPr>
          <w:lang w:val="fr-CA"/>
        </w:rPr>
        <w:t>l</w:t>
      </w:r>
      <w:r w:rsidR="003F403C" w:rsidRPr="00CC542D">
        <w:rPr>
          <w:lang w:val="fr-CA"/>
        </w:rPr>
        <w:t>’</w:t>
      </w:r>
      <w:r w:rsidRPr="00CC542D">
        <w:rPr>
          <w:lang w:val="fr-CA"/>
        </w:rPr>
        <w:t>Amendement de Kigali pour la réduction progressive des HFC</w:t>
      </w:r>
      <w:r w:rsidRPr="00CC542D">
        <w:rPr>
          <w:vertAlign w:val="superscript"/>
          <w:lang w:val="fr-CA"/>
        </w:rPr>
        <w:footnoteReference w:id="4"/>
      </w:r>
      <w:r w:rsidRPr="00CC542D">
        <w:rPr>
          <w:lang w:val="fr-CA"/>
        </w:rPr>
        <w:t xml:space="preserve"> comprenai</w:t>
      </w:r>
      <w:r w:rsidR="004039A4" w:rsidRPr="00CC542D">
        <w:rPr>
          <w:lang w:val="fr-CA"/>
        </w:rPr>
        <w:t>en</w:t>
      </w:r>
      <w:r w:rsidRPr="00CC542D">
        <w:rPr>
          <w:lang w:val="fr-CA"/>
        </w:rPr>
        <w:t xml:space="preserve">t des activités </w:t>
      </w:r>
      <w:r w:rsidR="00386C8B" w:rsidRPr="00CC542D">
        <w:rPr>
          <w:lang w:val="fr-CA"/>
        </w:rPr>
        <w:t xml:space="preserve">visant à sensibiliser </w:t>
      </w:r>
      <w:r w:rsidRPr="00CC542D">
        <w:rPr>
          <w:lang w:val="fr-CA"/>
        </w:rPr>
        <w:t>à la réduction progressive des HFC et à l</w:t>
      </w:r>
      <w:r w:rsidR="003F403C" w:rsidRPr="00CC542D">
        <w:rPr>
          <w:lang w:val="fr-CA"/>
        </w:rPr>
        <w:t>’</w:t>
      </w:r>
      <w:r w:rsidRPr="00CC542D">
        <w:rPr>
          <w:lang w:val="fr-CA"/>
        </w:rPr>
        <w:t>amélioration de l</w:t>
      </w:r>
      <w:r w:rsidR="003F403C" w:rsidRPr="00CC542D">
        <w:rPr>
          <w:lang w:val="fr-CA"/>
        </w:rPr>
        <w:t>’</w:t>
      </w:r>
      <w:r w:rsidRPr="00CC542D">
        <w:rPr>
          <w:lang w:val="fr-CA"/>
        </w:rPr>
        <w:t>efficacité énergétique</w:t>
      </w:r>
      <w:r w:rsidR="00386C8B" w:rsidRPr="00CC542D">
        <w:rPr>
          <w:lang w:val="fr-CA"/>
        </w:rPr>
        <w:t>,</w:t>
      </w:r>
      <w:r w:rsidRPr="00CC542D">
        <w:rPr>
          <w:lang w:val="fr-CA"/>
        </w:rPr>
        <w:t xml:space="preserve"> ainsi qu</w:t>
      </w:r>
      <w:r w:rsidR="003F403C" w:rsidRPr="00CC542D">
        <w:rPr>
          <w:lang w:val="fr-CA"/>
        </w:rPr>
        <w:t>’</w:t>
      </w:r>
      <w:r w:rsidR="002126DB" w:rsidRPr="00CC542D">
        <w:rPr>
          <w:lang w:val="fr-CA"/>
        </w:rPr>
        <w:t>à</w:t>
      </w:r>
      <w:r w:rsidR="00386C8B" w:rsidRPr="00CC542D">
        <w:rPr>
          <w:lang w:val="fr-CA"/>
        </w:rPr>
        <w:t xml:space="preserve"> examiner les codes et les</w:t>
      </w:r>
      <w:r w:rsidRPr="00CC542D">
        <w:rPr>
          <w:lang w:val="fr-CA"/>
        </w:rPr>
        <w:t xml:space="preserve"> normes en vue de l</w:t>
      </w:r>
      <w:r w:rsidR="003F403C" w:rsidRPr="00CC542D">
        <w:rPr>
          <w:lang w:val="fr-CA"/>
        </w:rPr>
        <w:t>’</w:t>
      </w:r>
      <w:r w:rsidRPr="00CC542D">
        <w:rPr>
          <w:lang w:val="fr-CA"/>
        </w:rPr>
        <w:t xml:space="preserve">utilisation efficace des HFC et des solutions de remplacement aux SAO dans </w:t>
      </w:r>
      <w:r w:rsidR="004039A4" w:rsidRPr="00CC542D">
        <w:rPr>
          <w:lang w:val="fr-CA"/>
        </w:rPr>
        <w:t>le cadre de</w:t>
      </w:r>
      <w:r w:rsidRPr="00CC542D">
        <w:rPr>
          <w:lang w:val="fr-CA"/>
        </w:rPr>
        <w:t xml:space="preserve"> formations organisées</w:t>
      </w:r>
      <w:r w:rsidR="004039A4" w:rsidRPr="00CC542D">
        <w:rPr>
          <w:lang w:val="fr-CA"/>
        </w:rPr>
        <w:t xml:space="preserve"> selon le concept </w:t>
      </w:r>
      <w:r w:rsidRPr="00CC542D">
        <w:rPr>
          <w:lang w:val="fr-CA"/>
        </w:rPr>
        <w:t xml:space="preserve">de la chaîne de valeur. </w:t>
      </w:r>
      <w:r w:rsidR="00A02CD4" w:rsidRPr="00CC542D">
        <w:rPr>
          <w:lang w:val="fr-CA"/>
        </w:rPr>
        <w:t>Le plan de mise en œuvre de l</w:t>
      </w:r>
      <w:r w:rsidR="003F403C" w:rsidRPr="00CC542D">
        <w:rPr>
          <w:lang w:val="fr-CA"/>
        </w:rPr>
        <w:t>’</w:t>
      </w:r>
      <w:r w:rsidR="00A02CD4" w:rsidRPr="00CC542D">
        <w:rPr>
          <w:lang w:val="fr-CA"/>
        </w:rPr>
        <w:t>Amendement de Kigali pour les HFC (KIP), approuvé lors de la 92</w:t>
      </w:r>
      <w:r w:rsidR="00A02CD4" w:rsidRPr="00CC542D">
        <w:rPr>
          <w:vertAlign w:val="superscript"/>
          <w:lang w:val="fr-CA"/>
        </w:rPr>
        <w:t>e</w:t>
      </w:r>
      <w:r w:rsidR="00A02CD4" w:rsidRPr="00CC542D">
        <w:rPr>
          <w:lang w:val="fr-CA"/>
        </w:rPr>
        <w:t xml:space="preserve"> réunion</w:t>
      </w:r>
      <w:r w:rsidR="00A02CD4" w:rsidRPr="00CC542D">
        <w:rPr>
          <w:vertAlign w:val="superscript"/>
          <w:lang w:val="fr-CA"/>
        </w:rPr>
        <w:footnoteReference w:id="5"/>
      </w:r>
      <w:r w:rsidR="00A02CD4" w:rsidRPr="00CC542D">
        <w:rPr>
          <w:lang w:val="fr-CA"/>
        </w:rPr>
        <w:t>, comprend des initiatives de démonstration technologique visant des solutions de remplacement à faible potentiel de réchauffement de la planète (PRP) qui mettent également en évidence les avantages des pratiques écoénergétiques ainsi que le code de bonnes pratiques et des formations destinées aux techniciens en réfrigération et climatisation incluant des considérations d</w:t>
      </w:r>
      <w:r w:rsidR="003F403C" w:rsidRPr="00CC542D">
        <w:rPr>
          <w:lang w:val="fr-CA"/>
        </w:rPr>
        <w:t>’</w:t>
      </w:r>
      <w:r w:rsidR="00A02CD4" w:rsidRPr="00CC542D">
        <w:rPr>
          <w:lang w:val="fr-CA"/>
        </w:rPr>
        <w:t xml:space="preserve">efficacité énergétique. </w:t>
      </w:r>
    </w:p>
    <w:p w14:paraId="7F30DF14" w14:textId="08DB38B1" w:rsidR="00DA4D6C" w:rsidRPr="00CC542D" w:rsidRDefault="00A02CD4" w:rsidP="00A02CD4">
      <w:pPr>
        <w:spacing w:after="240"/>
        <w:rPr>
          <w:b/>
          <w:bCs/>
          <w:lang w:val="fr-CA"/>
        </w:rPr>
      </w:pPr>
      <w:r w:rsidRPr="00CC542D">
        <w:rPr>
          <w:b/>
          <w:bCs/>
          <w:lang w:val="fr-CA"/>
        </w:rPr>
        <w:t>Projet pilote sur l</w:t>
      </w:r>
      <w:r w:rsidR="003F403C" w:rsidRPr="00CC542D">
        <w:rPr>
          <w:b/>
          <w:bCs/>
          <w:lang w:val="fr-CA"/>
        </w:rPr>
        <w:t>’</w:t>
      </w:r>
      <w:r w:rsidRPr="00CC542D">
        <w:rPr>
          <w:b/>
          <w:bCs/>
          <w:lang w:val="fr-CA"/>
        </w:rPr>
        <w:t>efficacité énergétique</w:t>
      </w:r>
    </w:p>
    <w:p w14:paraId="75FD7AD7" w14:textId="46B2E966" w:rsidR="00A02CD4" w:rsidRPr="00CC542D" w:rsidRDefault="00A02CD4" w:rsidP="00A02CD4">
      <w:pPr>
        <w:pStyle w:val="Heading1"/>
        <w:numPr>
          <w:ilvl w:val="0"/>
          <w:numId w:val="22"/>
        </w:numPr>
        <w:rPr>
          <w:lang w:val="fr-CA"/>
        </w:rPr>
      </w:pPr>
      <w:r w:rsidRPr="00CC542D">
        <w:rPr>
          <w:lang w:val="fr-CA"/>
        </w:rPr>
        <w:t>Le Cameroun a ratifié tous les amendements au Protocole de Montréal, notamment l</w:t>
      </w:r>
      <w:r w:rsidR="003F403C" w:rsidRPr="00CC542D">
        <w:rPr>
          <w:lang w:val="fr-CA"/>
        </w:rPr>
        <w:t>’</w:t>
      </w:r>
      <w:r w:rsidRPr="00CC542D">
        <w:rPr>
          <w:lang w:val="fr-CA"/>
        </w:rPr>
        <w:t>Amendement de Kigali le 24 août 2021. La valeur de référence des HFC pour le Cameroun a été fixée</w:t>
      </w:r>
      <w:r w:rsidR="003F403C" w:rsidRPr="00CC542D">
        <w:rPr>
          <w:lang w:val="fr-CA"/>
        </w:rPr>
        <w:t> </w:t>
      </w:r>
      <w:r w:rsidRPr="00CC542D">
        <w:rPr>
          <w:lang w:val="fr-CA"/>
        </w:rPr>
        <w:t xml:space="preserve">à 4 760 203 tonnes </w:t>
      </w:r>
      <w:r w:rsidR="00386C8B" w:rsidRPr="00CC542D">
        <w:rPr>
          <w:lang w:val="fr-CA"/>
        </w:rPr>
        <w:t>d</w:t>
      </w:r>
      <w:r w:rsidR="003F403C" w:rsidRPr="00CC542D">
        <w:rPr>
          <w:lang w:val="fr-CA"/>
        </w:rPr>
        <w:t>’</w:t>
      </w:r>
      <w:r w:rsidRPr="00CC542D">
        <w:rPr>
          <w:lang w:val="fr-CA"/>
        </w:rPr>
        <w:t>équivalent CO</w:t>
      </w:r>
      <w:r w:rsidRPr="00CC542D">
        <w:rPr>
          <w:vertAlign w:val="subscript"/>
          <w:lang w:val="fr-CA"/>
        </w:rPr>
        <w:t>2</w:t>
      </w:r>
      <w:r w:rsidRPr="00CC542D">
        <w:rPr>
          <w:lang w:val="fr-CA"/>
        </w:rPr>
        <w:t xml:space="preserve"> (tonnes </w:t>
      </w:r>
      <w:r w:rsidR="00CC542D" w:rsidRPr="00CC542D">
        <w:rPr>
          <w:lang w:val="fr-CA"/>
        </w:rPr>
        <w:t>d’éq. CO2</w:t>
      </w:r>
      <w:r w:rsidRPr="00CC542D">
        <w:rPr>
          <w:lang w:val="fr-CA"/>
        </w:rPr>
        <w:t>), que le pays s</w:t>
      </w:r>
      <w:r w:rsidR="003F403C" w:rsidRPr="00CC542D">
        <w:rPr>
          <w:lang w:val="fr-CA"/>
        </w:rPr>
        <w:t>’</w:t>
      </w:r>
      <w:r w:rsidRPr="00CC542D">
        <w:rPr>
          <w:lang w:val="fr-CA"/>
        </w:rPr>
        <w:t>est engagé à réduire d</w:t>
      </w:r>
      <w:r w:rsidR="003F403C" w:rsidRPr="00CC542D">
        <w:rPr>
          <w:lang w:val="fr-CA"/>
        </w:rPr>
        <w:t>’</w:t>
      </w:r>
      <w:r w:rsidRPr="00CC542D">
        <w:rPr>
          <w:lang w:val="fr-CA"/>
        </w:rPr>
        <w:t>au moins 30 pour cent en 2030. Le gouvernement du Cameroun a fait part d</w:t>
      </w:r>
      <w:r w:rsidR="003F403C" w:rsidRPr="00CC542D">
        <w:rPr>
          <w:lang w:val="fr-CA"/>
        </w:rPr>
        <w:t>’</w:t>
      </w:r>
      <w:r w:rsidRPr="00CC542D">
        <w:rPr>
          <w:lang w:val="fr-CA"/>
        </w:rPr>
        <w:t xml:space="preserve">une consommation de 3 579 009 tonnes </w:t>
      </w:r>
      <w:r w:rsidR="00CC542D" w:rsidRPr="00CC542D">
        <w:rPr>
          <w:lang w:val="fr-CA"/>
        </w:rPr>
        <w:t>d’éq. CO2</w:t>
      </w:r>
      <w:r w:rsidRPr="00CC542D">
        <w:rPr>
          <w:lang w:val="fr-CA"/>
        </w:rPr>
        <w:t xml:space="preserve"> de HFC en 2023, soit une quantité de 25 pour cent inférieure à </w:t>
      </w:r>
      <w:r w:rsidR="00386C8B" w:rsidRPr="00CC542D">
        <w:rPr>
          <w:lang w:val="fr-CA"/>
        </w:rPr>
        <w:t>la</w:t>
      </w:r>
      <w:r w:rsidRPr="00CC542D">
        <w:rPr>
          <w:lang w:val="fr-CA"/>
        </w:rPr>
        <w:t xml:space="preserve"> valeur de référence établie.</w:t>
      </w:r>
    </w:p>
    <w:p w14:paraId="1FED883F" w14:textId="4DF5912E" w:rsidR="00DA4D6C" w:rsidRPr="00CC542D" w:rsidRDefault="00A02CD4" w:rsidP="00A02CD4">
      <w:pPr>
        <w:spacing w:after="240"/>
        <w:rPr>
          <w:u w:val="single"/>
          <w:lang w:val="fr-CA"/>
        </w:rPr>
      </w:pPr>
      <w:r w:rsidRPr="00CC542D">
        <w:rPr>
          <w:u w:val="single"/>
          <w:lang w:val="fr-CA"/>
        </w:rPr>
        <w:t>Cadres politique, réglementaire et institutionnel</w:t>
      </w:r>
    </w:p>
    <w:p w14:paraId="1A682184" w14:textId="5C1CBFE5" w:rsidR="004544F5" w:rsidRPr="00CC542D" w:rsidRDefault="00A02CD4" w:rsidP="004544F5">
      <w:pPr>
        <w:pStyle w:val="Heading1"/>
        <w:numPr>
          <w:ilvl w:val="0"/>
          <w:numId w:val="3"/>
        </w:numPr>
        <w:rPr>
          <w:lang w:val="fr-CA"/>
        </w:rPr>
      </w:pPr>
      <w:r w:rsidRPr="00CC542D">
        <w:rPr>
          <w:lang w:val="fr-CA"/>
        </w:rPr>
        <w:t>L</w:t>
      </w:r>
      <w:r w:rsidR="003F403C" w:rsidRPr="00CC542D">
        <w:rPr>
          <w:lang w:val="fr-CA"/>
        </w:rPr>
        <w:t>’</w:t>
      </w:r>
      <w:r w:rsidRPr="00CC542D">
        <w:rPr>
          <w:lang w:val="fr-CA"/>
        </w:rPr>
        <w:t>Agence de régulation du secteur de l</w:t>
      </w:r>
      <w:r w:rsidR="003F403C" w:rsidRPr="00CC542D">
        <w:rPr>
          <w:lang w:val="fr-CA"/>
        </w:rPr>
        <w:t>’</w:t>
      </w:r>
      <w:r w:rsidRPr="00CC542D">
        <w:rPr>
          <w:lang w:val="fr-CA"/>
        </w:rPr>
        <w:t>électricité</w:t>
      </w:r>
      <w:r w:rsidRPr="00CC542D">
        <w:rPr>
          <w:sz w:val="20"/>
          <w:szCs w:val="20"/>
          <w:lang w:val="fr-CA"/>
        </w:rPr>
        <w:t xml:space="preserve"> </w:t>
      </w:r>
      <w:r w:rsidRPr="00CC542D">
        <w:rPr>
          <w:lang w:val="fr-CA"/>
        </w:rPr>
        <w:t>(ARSEL) est chargée de réguler, de contrôler et de surveiller le secteur de l</w:t>
      </w:r>
      <w:r w:rsidR="003F403C" w:rsidRPr="00CC542D">
        <w:rPr>
          <w:lang w:val="fr-CA"/>
        </w:rPr>
        <w:t>’</w:t>
      </w:r>
      <w:r w:rsidRPr="00CC542D">
        <w:rPr>
          <w:lang w:val="fr-CA"/>
        </w:rPr>
        <w:t>électricité, sous l</w:t>
      </w:r>
      <w:r w:rsidR="003F403C" w:rsidRPr="00CC542D">
        <w:rPr>
          <w:lang w:val="fr-CA"/>
        </w:rPr>
        <w:t>’</w:t>
      </w:r>
      <w:r w:rsidRPr="00CC542D">
        <w:rPr>
          <w:lang w:val="fr-CA"/>
        </w:rPr>
        <w:t>autorité du Ministère des Ressources en Eau et de l</w:t>
      </w:r>
      <w:r w:rsidR="003F403C" w:rsidRPr="00CC542D">
        <w:rPr>
          <w:lang w:val="fr-CA"/>
        </w:rPr>
        <w:t>’</w:t>
      </w:r>
      <w:r w:rsidR="00386C8B" w:rsidRPr="00CC542D">
        <w:rPr>
          <w:lang w:val="fr-CA"/>
        </w:rPr>
        <w:t>É</w:t>
      </w:r>
      <w:r w:rsidRPr="00CC542D">
        <w:rPr>
          <w:lang w:val="fr-CA"/>
        </w:rPr>
        <w:t>nergie (Ministère de l</w:t>
      </w:r>
      <w:r w:rsidR="003F403C" w:rsidRPr="00CC542D">
        <w:rPr>
          <w:lang w:val="fr-CA"/>
        </w:rPr>
        <w:t>’</w:t>
      </w:r>
      <w:r w:rsidR="00386C8B" w:rsidRPr="00CC542D">
        <w:rPr>
          <w:lang w:val="fr-CA"/>
        </w:rPr>
        <w:t>É</w:t>
      </w:r>
      <w:r w:rsidRPr="00CC542D">
        <w:rPr>
          <w:lang w:val="fr-CA"/>
        </w:rPr>
        <w:t xml:space="preserve">nergie). </w:t>
      </w:r>
      <w:r w:rsidR="004544F5" w:rsidRPr="00CC542D">
        <w:rPr>
          <w:lang w:val="fr-CA"/>
        </w:rPr>
        <w:t>L</w:t>
      </w:r>
      <w:r w:rsidR="003F403C" w:rsidRPr="00CC542D">
        <w:rPr>
          <w:lang w:val="fr-CA"/>
        </w:rPr>
        <w:t>’</w:t>
      </w:r>
      <w:r w:rsidR="004544F5" w:rsidRPr="00CC542D">
        <w:rPr>
          <w:lang w:val="fr-CA"/>
        </w:rPr>
        <w:t>agence nationale en matière de normes et de qualité au Cameroun est l</w:t>
      </w:r>
      <w:r w:rsidR="003F403C" w:rsidRPr="00CC542D">
        <w:rPr>
          <w:lang w:val="fr-CA"/>
        </w:rPr>
        <w:t>’</w:t>
      </w:r>
      <w:r w:rsidR="004544F5" w:rsidRPr="00CC542D">
        <w:rPr>
          <w:lang w:val="fr-CA"/>
        </w:rPr>
        <w:t>Agence des normes et de la qualité (ANOR), qui opère sous la tutelle technique du Ministère des Mines, de l</w:t>
      </w:r>
      <w:r w:rsidR="003F403C" w:rsidRPr="00CC542D">
        <w:rPr>
          <w:lang w:val="fr-CA"/>
        </w:rPr>
        <w:t>’</w:t>
      </w:r>
      <w:r w:rsidR="004544F5" w:rsidRPr="00CC542D">
        <w:rPr>
          <w:lang w:val="fr-CA"/>
        </w:rPr>
        <w:t>Industrie et du Développement technologique (Ministère de l</w:t>
      </w:r>
      <w:r w:rsidR="003F403C" w:rsidRPr="00CC542D">
        <w:rPr>
          <w:lang w:val="fr-CA"/>
        </w:rPr>
        <w:t>’</w:t>
      </w:r>
      <w:r w:rsidR="004544F5" w:rsidRPr="00CC542D">
        <w:rPr>
          <w:lang w:val="fr-CA"/>
        </w:rPr>
        <w:t>Industrie). L</w:t>
      </w:r>
      <w:r w:rsidR="003F403C" w:rsidRPr="00CC542D">
        <w:rPr>
          <w:lang w:val="fr-CA"/>
        </w:rPr>
        <w:t>’</w:t>
      </w:r>
      <w:r w:rsidR="004544F5" w:rsidRPr="00CC542D">
        <w:rPr>
          <w:lang w:val="fr-CA"/>
        </w:rPr>
        <w:t>ANOR est responsable du développement, de la mise en œuvre et de la promotion des normes et de la qualité dans divers secteurs. Dans le cadre du projet actuel, des spécifications techniques seront rédigées pour les laboratoires d</w:t>
      </w:r>
      <w:r w:rsidR="003F403C" w:rsidRPr="00CC542D">
        <w:rPr>
          <w:lang w:val="fr-CA"/>
        </w:rPr>
        <w:t>’</w:t>
      </w:r>
      <w:r w:rsidR="004544F5" w:rsidRPr="00CC542D">
        <w:rPr>
          <w:lang w:val="fr-CA"/>
        </w:rPr>
        <w:t>essais destinés à être installés ultérieurement dans un établissement de l</w:t>
      </w:r>
      <w:r w:rsidR="003F403C" w:rsidRPr="00CC542D">
        <w:rPr>
          <w:lang w:val="fr-CA"/>
        </w:rPr>
        <w:t>’</w:t>
      </w:r>
      <w:r w:rsidR="004544F5" w:rsidRPr="00CC542D">
        <w:rPr>
          <w:lang w:val="fr-CA"/>
        </w:rPr>
        <w:t>ANOR.</w:t>
      </w:r>
    </w:p>
    <w:p w14:paraId="4664728B" w14:textId="75FDC75E" w:rsidR="004544F5" w:rsidRPr="00CC542D" w:rsidRDefault="004544F5" w:rsidP="004544F5">
      <w:pPr>
        <w:pStyle w:val="Heading1"/>
        <w:numPr>
          <w:ilvl w:val="0"/>
          <w:numId w:val="3"/>
        </w:numPr>
        <w:rPr>
          <w:lang w:val="fr-CA"/>
        </w:rPr>
      </w:pPr>
      <w:r w:rsidRPr="00CC542D">
        <w:rPr>
          <w:lang w:val="fr-CA"/>
        </w:rPr>
        <w:lastRenderedPageBreak/>
        <w:t xml:space="preserve"> Bien que la loi 2011/022 réglemente le secteur de l</w:t>
      </w:r>
      <w:r w:rsidR="003F403C" w:rsidRPr="00CC542D">
        <w:rPr>
          <w:lang w:val="fr-CA"/>
        </w:rPr>
        <w:t>’</w:t>
      </w:r>
      <w:r w:rsidRPr="00CC542D">
        <w:rPr>
          <w:lang w:val="fr-CA"/>
        </w:rPr>
        <w:t>électricité et décrit la politique de mise en œuvre d</w:t>
      </w:r>
      <w:r w:rsidR="003F403C" w:rsidRPr="00CC542D">
        <w:rPr>
          <w:lang w:val="fr-CA"/>
        </w:rPr>
        <w:t>’</w:t>
      </w:r>
      <w:r w:rsidRPr="00CC542D">
        <w:rPr>
          <w:lang w:val="fr-CA"/>
        </w:rPr>
        <w:t>un programme de normes minimales de performance énergétique (NMPE), il n</w:t>
      </w:r>
      <w:r w:rsidR="003F403C" w:rsidRPr="00CC542D">
        <w:rPr>
          <w:lang w:val="fr-CA"/>
        </w:rPr>
        <w:t>’</w:t>
      </w:r>
      <w:r w:rsidRPr="00CC542D">
        <w:rPr>
          <w:lang w:val="fr-CA"/>
        </w:rPr>
        <w:t xml:space="preserve">existe pas au Cameroun de NMPE </w:t>
      </w:r>
      <w:r w:rsidR="00BE0FAB" w:rsidRPr="00CC542D">
        <w:rPr>
          <w:lang w:val="fr-CA"/>
        </w:rPr>
        <w:t>ni</w:t>
      </w:r>
      <w:r w:rsidRPr="00CC542D">
        <w:rPr>
          <w:lang w:val="fr-CA"/>
        </w:rPr>
        <w:t xml:space="preserve"> d</w:t>
      </w:r>
      <w:r w:rsidR="003F403C" w:rsidRPr="00CC542D">
        <w:rPr>
          <w:lang w:val="fr-CA"/>
        </w:rPr>
        <w:t>’</w:t>
      </w:r>
      <w:r w:rsidRPr="00CC542D">
        <w:rPr>
          <w:lang w:val="fr-CA"/>
        </w:rPr>
        <w:t>exigence d</w:t>
      </w:r>
      <w:r w:rsidR="003F403C" w:rsidRPr="00CC542D">
        <w:rPr>
          <w:lang w:val="fr-CA"/>
        </w:rPr>
        <w:t>’</w:t>
      </w:r>
      <w:r w:rsidRPr="00CC542D">
        <w:rPr>
          <w:lang w:val="fr-CA"/>
        </w:rPr>
        <w:t>étiquetage en place pour les équipements de réfrigération et de climatisation. Des discussions préliminaires ont eu lieu avec le ministère de l</w:t>
      </w:r>
      <w:r w:rsidR="003F403C" w:rsidRPr="00CC542D">
        <w:rPr>
          <w:lang w:val="fr-CA"/>
        </w:rPr>
        <w:t>’</w:t>
      </w:r>
      <w:r w:rsidRPr="00CC542D">
        <w:rPr>
          <w:lang w:val="fr-CA"/>
        </w:rPr>
        <w:t>Énergie sur la création de NMPE pour les équipements de réfrigération et de climatisation, et un accord interministériel sera conclu afin d</w:t>
      </w:r>
      <w:r w:rsidR="003F403C" w:rsidRPr="00CC542D">
        <w:rPr>
          <w:lang w:val="fr-CA"/>
        </w:rPr>
        <w:t>’</w:t>
      </w:r>
      <w:r w:rsidRPr="00CC542D">
        <w:rPr>
          <w:lang w:val="fr-CA"/>
        </w:rPr>
        <w:t>officialiser la coopération interinstitutionnelle nécessaire pour discuter et convenir de la feuille de route et du projet de proposition de NMPE</w:t>
      </w:r>
      <w:r w:rsidR="003F403C" w:rsidRPr="00CC542D">
        <w:rPr>
          <w:lang w:val="fr-CA"/>
        </w:rPr>
        <w:t> </w:t>
      </w:r>
      <w:r w:rsidRPr="00CC542D">
        <w:rPr>
          <w:lang w:val="fr-CA"/>
        </w:rPr>
        <w:t>et d</w:t>
      </w:r>
      <w:r w:rsidR="003F403C" w:rsidRPr="00CC542D">
        <w:rPr>
          <w:lang w:val="fr-CA"/>
        </w:rPr>
        <w:t>’</w:t>
      </w:r>
      <w:r w:rsidRPr="00CC542D">
        <w:rPr>
          <w:lang w:val="fr-CA"/>
        </w:rPr>
        <w:t>étiquetage.</w:t>
      </w:r>
    </w:p>
    <w:p w14:paraId="3823E9B3" w14:textId="7FD8227B" w:rsidR="00DA4D6C" w:rsidRPr="00CC542D" w:rsidRDefault="004544F5" w:rsidP="004544F5">
      <w:pPr>
        <w:spacing w:after="240"/>
        <w:outlineLvl w:val="0"/>
        <w:rPr>
          <w:u w:val="single"/>
          <w:lang w:val="fr-CA"/>
        </w:rPr>
      </w:pPr>
      <w:r w:rsidRPr="00CC542D">
        <w:rPr>
          <w:u w:val="single"/>
          <w:lang w:val="fr-CA"/>
        </w:rPr>
        <w:t>Objectif du projet</w:t>
      </w:r>
    </w:p>
    <w:p w14:paraId="4F796E2F" w14:textId="1A31C477" w:rsidR="009A61FA" w:rsidRPr="00CC542D" w:rsidRDefault="004544F5" w:rsidP="00BE0FAB">
      <w:pPr>
        <w:pStyle w:val="Heading1"/>
        <w:rPr>
          <w:lang w:val="fr-CA"/>
        </w:rPr>
      </w:pPr>
      <w:r w:rsidRPr="00CC542D">
        <w:rPr>
          <w:lang w:val="fr-CA"/>
        </w:rPr>
        <w:t>Le projet a pour objectif d</w:t>
      </w:r>
      <w:r w:rsidR="003F403C" w:rsidRPr="00CC542D">
        <w:rPr>
          <w:lang w:val="fr-CA"/>
        </w:rPr>
        <w:t>’</w:t>
      </w:r>
      <w:r w:rsidRPr="00CC542D">
        <w:rPr>
          <w:lang w:val="fr-CA"/>
        </w:rPr>
        <w:t>encourager une collaboration renforcée entre l</w:t>
      </w:r>
      <w:r w:rsidR="003F403C" w:rsidRPr="00CC542D">
        <w:rPr>
          <w:lang w:val="fr-CA"/>
        </w:rPr>
        <w:t>’</w:t>
      </w:r>
      <w:r w:rsidRPr="00CC542D">
        <w:rPr>
          <w:lang w:val="fr-CA"/>
        </w:rPr>
        <w:t>unité nationale de l</w:t>
      </w:r>
      <w:r w:rsidR="003F403C" w:rsidRPr="00CC542D">
        <w:rPr>
          <w:lang w:val="fr-CA"/>
        </w:rPr>
        <w:t>’</w:t>
      </w:r>
      <w:r w:rsidRPr="00CC542D">
        <w:rPr>
          <w:lang w:val="fr-CA"/>
        </w:rPr>
        <w:t>ozone (UNO), l</w:t>
      </w:r>
      <w:r w:rsidR="003F403C" w:rsidRPr="00CC542D">
        <w:rPr>
          <w:lang w:val="fr-CA"/>
        </w:rPr>
        <w:t>’</w:t>
      </w:r>
      <w:r w:rsidRPr="00CC542D">
        <w:rPr>
          <w:lang w:val="fr-CA"/>
        </w:rPr>
        <w:t>ARSEL et l</w:t>
      </w:r>
      <w:r w:rsidR="003F403C" w:rsidRPr="00CC542D">
        <w:rPr>
          <w:lang w:val="fr-CA"/>
        </w:rPr>
        <w:t>’</w:t>
      </w:r>
      <w:r w:rsidRPr="00CC542D">
        <w:rPr>
          <w:lang w:val="fr-CA"/>
        </w:rPr>
        <w:t>ANOR en vue d</w:t>
      </w:r>
      <w:r w:rsidR="003F403C" w:rsidRPr="00CC542D">
        <w:rPr>
          <w:lang w:val="fr-CA"/>
        </w:rPr>
        <w:t>’</w:t>
      </w:r>
      <w:r w:rsidRPr="00CC542D">
        <w:rPr>
          <w:lang w:val="fr-CA"/>
        </w:rPr>
        <w:t>établir une feuille de route visant l</w:t>
      </w:r>
      <w:r w:rsidR="003F403C" w:rsidRPr="00CC542D">
        <w:rPr>
          <w:lang w:val="fr-CA"/>
        </w:rPr>
        <w:t>’</w:t>
      </w:r>
      <w:r w:rsidRPr="00CC542D">
        <w:rPr>
          <w:lang w:val="fr-CA"/>
        </w:rPr>
        <w:t>adoption des NMPE et de l</w:t>
      </w:r>
      <w:r w:rsidR="003F403C" w:rsidRPr="00CC542D">
        <w:rPr>
          <w:lang w:val="fr-CA"/>
        </w:rPr>
        <w:t>’</w:t>
      </w:r>
      <w:r w:rsidRPr="00CC542D">
        <w:rPr>
          <w:lang w:val="fr-CA"/>
        </w:rPr>
        <w:t xml:space="preserve">étiquetage des réfrigérateurs et des climatiseurs, et de garantir que la conception des NMPE soutient les technologies à faible PRP. </w:t>
      </w:r>
      <w:r w:rsidR="00BE0FAB" w:rsidRPr="00CC542D">
        <w:rPr>
          <w:lang w:val="fr-CA"/>
        </w:rPr>
        <w:t>Cette initiative vise à atténuer les obstacles liés au renforcement des capacités et à l</w:t>
      </w:r>
      <w:r w:rsidR="003F403C" w:rsidRPr="00CC542D">
        <w:rPr>
          <w:lang w:val="fr-CA"/>
        </w:rPr>
        <w:t>’</w:t>
      </w:r>
      <w:r w:rsidR="00BE0FAB" w:rsidRPr="00CC542D">
        <w:rPr>
          <w:lang w:val="fr-CA"/>
        </w:rPr>
        <w:t>élaboration de politiques, facilitant ainsi l</w:t>
      </w:r>
      <w:r w:rsidR="003F403C" w:rsidRPr="00CC542D">
        <w:rPr>
          <w:lang w:val="fr-CA"/>
        </w:rPr>
        <w:t>’</w:t>
      </w:r>
      <w:r w:rsidR="00BE0FAB" w:rsidRPr="00CC542D">
        <w:rPr>
          <w:lang w:val="fr-CA"/>
        </w:rPr>
        <w:t>approbation et l</w:t>
      </w:r>
      <w:r w:rsidR="003F403C" w:rsidRPr="00CC542D">
        <w:rPr>
          <w:lang w:val="fr-CA"/>
        </w:rPr>
        <w:t>’</w:t>
      </w:r>
      <w:r w:rsidR="00BE0FAB" w:rsidRPr="00CC542D">
        <w:rPr>
          <w:lang w:val="fr-CA"/>
        </w:rPr>
        <w:t>application des NMPE et de l</w:t>
      </w:r>
      <w:r w:rsidR="003F403C" w:rsidRPr="00CC542D">
        <w:rPr>
          <w:lang w:val="fr-CA"/>
        </w:rPr>
        <w:t>’</w:t>
      </w:r>
      <w:r w:rsidR="00BE0FAB" w:rsidRPr="00CC542D">
        <w:rPr>
          <w:lang w:val="fr-CA"/>
        </w:rPr>
        <w:t>étiquetage pour les réfrigérateurs domestiques et les climatiseurs résidentiels dans tout le Cameroun.</w:t>
      </w:r>
    </w:p>
    <w:p w14:paraId="493FAFDD" w14:textId="25298C63" w:rsidR="00DA4D6C" w:rsidRPr="00CC542D" w:rsidRDefault="00BE0FAB" w:rsidP="009E6C0A">
      <w:pPr>
        <w:spacing w:before="240" w:after="240"/>
        <w:rPr>
          <w:u w:val="single"/>
          <w:lang w:val="fr-CA"/>
        </w:rPr>
      </w:pPr>
      <w:r w:rsidRPr="00CC542D">
        <w:rPr>
          <w:u w:val="single"/>
          <w:lang w:val="fr-CA"/>
        </w:rPr>
        <w:t>Activités proposées</w:t>
      </w:r>
    </w:p>
    <w:p w14:paraId="357A386B" w14:textId="138A656F" w:rsidR="009E6C0A" w:rsidRPr="00CC542D" w:rsidRDefault="009E6C0A" w:rsidP="009E6C0A">
      <w:pPr>
        <w:pStyle w:val="Heading1"/>
        <w:rPr>
          <w:lang w:val="fr-CA"/>
        </w:rPr>
      </w:pPr>
      <w:r w:rsidRPr="00CC542D">
        <w:rPr>
          <w:lang w:val="fr-CA"/>
        </w:rPr>
        <w:t xml:space="preserve">Les activités initialement </w:t>
      </w:r>
      <w:r w:rsidR="00A22E40" w:rsidRPr="00CC542D">
        <w:rPr>
          <w:lang w:val="fr-CA"/>
        </w:rPr>
        <w:t xml:space="preserve">proposées </w:t>
      </w:r>
      <w:r w:rsidRPr="00CC542D">
        <w:rPr>
          <w:lang w:val="fr-CA"/>
        </w:rPr>
        <w:t xml:space="preserve">sont les suivantes : </w:t>
      </w:r>
    </w:p>
    <w:p w14:paraId="7CFDD429" w14:textId="38CF8C21" w:rsidR="009E6C0A" w:rsidRPr="00CC542D" w:rsidRDefault="00D131DF" w:rsidP="00D131DF">
      <w:pPr>
        <w:pStyle w:val="Heading2"/>
        <w:rPr>
          <w:lang w:val="fr-CA"/>
        </w:rPr>
      </w:pPr>
      <w:r w:rsidRPr="00CC542D">
        <w:rPr>
          <w:lang w:val="fr-CA"/>
        </w:rPr>
        <w:t>Effectuer une analyse des lacunes réglementaires et rédiger un rapport en vue de la mise en place de NMPE, consulter les parties prenantes et préparer l</w:t>
      </w:r>
      <w:r w:rsidR="003F403C" w:rsidRPr="00CC542D">
        <w:rPr>
          <w:lang w:val="fr-CA"/>
        </w:rPr>
        <w:t>’</w:t>
      </w:r>
      <w:r w:rsidRPr="00CC542D">
        <w:rPr>
          <w:lang w:val="fr-CA"/>
        </w:rPr>
        <w:t>avant-projet de dispositions réglementaire</w:t>
      </w:r>
      <w:r w:rsidR="00784BBD" w:rsidRPr="00CC542D">
        <w:rPr>
          <w:lang w:val="fr-CA"/>
        </w:rPr>
        <w:t>s</w:t>
      </w:r>
      <w:r w:rsidRPr="00CC542D">
        <w:rPr>
          <w:lang w:val="fr-CA"/>
        </w:rPr>
        <w:t xml:space="preserve"> aux fins d</w:t>
      </w:r>
      <w:r w:rsidR="003F403C" w:rsidRPr="00CC542D">
        <w:rPr>
          <w:lang w:val="fr-CA"/>
        </w:rPr>
        <w:t>’</w:t>
      </w:r>
      <w:r w:rsidRPr="00CC542D">
        <w:rPr>
          <w:lang w:val="fr-CA"/>
        </w:rPr>
        <w:t>examen par les autorités compétentes (10 000 $US)</w:t>
      </w:r>
      <w:r w:rsidR="00D93C26" w:rsidRPr="00CC542D">
        <w:rPr>
          <w:lang w:val="fr-CA"/>
        </w:rPr>
        <w:t> </w:t>
      </w:r>
      <w:r w:rsidRPr="00CC542D">
        <w:rPr>
          <w:lang w:val="fr-CA"/>
        </w:rPr>
        <w:t>;</w:t>
      </w:r>
    </w:p>
    <w:p w14:paraId="348347C2" w14:textId="4639C3B7" w:rsidR="00D131DF" w:rsidRPr="00CC542D" w:rsidRDefault="00D131DF" w:rsidP="00D131DF">
      <w:pPr>
        <w:pStyle w:val="Heading2"/>
        <w:numPr>
          <w:ilvl w:val="1"/>
          <w:numId w:val="1"/>
        </w:numPr>
        <w:rPr>
          <w:lang w:val="fr-CA"/>
        </w:rPr>
      </w:pPr>
      <w:r w:rsidRPr="00CC542D">
        <w:rPr>
          <w:lang w:val="fr-CA"/>
        </w:rPr>
        <w:t>Consulter les parties prenantes, les importateurs et les détaillants régionaux et réaliser une analyse comparative des exigences techniques et de la convivialité de l</w:t>
      </w:r>
      <w:r w:rsidR="003F403C" w:rsidRPr="00CC542D">
        <w:rPr>
          <w:lang w:val="fr-CA"/>
        </w:rPr>
        <w:t>’</w:t>
      </w:r>
      <w:r w:rsidRPr="00CC542D">
        <w:rPr>
          <w:lang w:val="fr-CA"/>
        </w:rPr>
        <w:t>étiquetage des équipements de réfrigération et de climatisation dans d</w:t>
      </w:r>
      <w:r w:rsidR="003F403C" w:rsidRPr="00CC542D">
        <w:rPr>
          <w:lang w:val="fr-CA"/>
        </w:rPr>
        <w:t>’</w:t>
      </w:r>
      <w:r w:rsidRPr="00CC542D">
        <w:rPr>
          <w:lang w:val="fr-CA"/>
        </w:rPr>
        <w:t>autres pays ; définir des méthodes de tests conformes aux normes ISO pour chaque catégorie d</w:t>
      </w:r>
      <w:r w:rsidR="003F403C" w:rsidRPr="00CC542D">
        <w:rPr>
          <w:lang w:val="fr-CA"/>
        </w:rPr>
        <w:t>’</w:t>
      </w:r>
      <w:r w:rsidRPr="00CC542D">
        <w:rPr>
          <w:lang w:val="fr-CA"/>
        </w:rPr>
        <w:t>équipement (42 000 $US) ;</w:t>
      </w:r>
    </w:p>
    <w:p w14:paraId="11E104B3" w14:textId="3816A4C3" w:rsidR="00D131DF" w:rsidRPr="00CC542D" w:rsidRDefault="00D131DF" w:rsidP="00D131DF">
      <w:pPr>
        <w:pStyle w:val="Heading2"/>
        <w:numPr>
          <w:ilvl w:val="1"/>
          <w:numId w:val="1"/>
        </w:numPr>
        <w:rPr>
          <w:lang w:val="fr-CA"/>
        </w:rPr>
      </w:pPr>
      <w:r w:rsidRPr="00CC542D">
        <w:rPr>
          <w:lang w:val="fr-CA"/>
        </w:rPr>
        <w:t>Préparer un rapport sur l</w:t>
      </w:r>
      <w:r w:rsidR="003F403C" w:rsidRPr="00CC542D">
        <w:rPr>
          <w:lang w:val="fr-CA"/>
        </w:rPr>
        <w:t>’</w:t>
      </w:r>
      <w:r w:rsidRPr="00CC542D">
        <w:rPr>
          <w:lang w:val="fr-CA"/>
        </w:rPr>
        <w:t>impact estimé de l</w:t>
      </w:r>
      <w:r w:rsidR="003F403C" w:rsidRPr="00CC542D">
        <w:rPr>
          <w:lang w:val="fr-CA"/>
        </w:rPr>
        <w:t>’</w:t>
      </w:r>
      <w:r w:rsidRPr="00CC542D">
        <w:rPr>
          <w:lang w:val="fr-CA"/>
        </w:rPr>
        <w:t>introduction des NMPE et de l</w:t>
      </w:r>
      <w:r w:rsidR="003F403C" w:rsidRPr="00CC542D">
        <w:rPr>
          <w:lang w:val="fr-CA"/>
        </w:rPr>
        <w:t>’</w:t>
      </w:r>
      <w:r w:rsidRPr="00CC542D">
        <w:rPr>
          <w:lang w:val="fr-CA"/>
        </w:rPr>
        <w:t>étiquetage sur la base de la surveillance du marché et du changement de comportement attendu de la part des utilisateurs finaux motivés par l</w:t>
      </w:r>
      <w:r w:rsidR="003F403C" w:rsidRPr="00CC542D">
        <w:rPr>
          <w:lang w:val="fr-CA"/>
        </w:rPr>
        <w:t>’</w:t>
      </w:r>
      <w:r w:rsidRPr="00CC542D">
        <w:rPr>
          <w:lang w:val="fr-CA"/>
        </w:rPr>
        <w:t>étiquetage (28 000 $ US</w:t>
      </w:r>
      <w:r w:rsidRPr="00CC542D">
        <w:rPr>
          <w:color w:val="000000" w:themeColor="text1"/>
          <w:lang w:val="fr-CA"/>
        </w:rPr>
        <w:t>) </w:t>
      </w:r>
      <w:r w:rsidRPr="00CC542D">
        <w:rPr>
          <w:lang w:val="fr-CA"/>
        </w:rPr>
        <w:t>;</w:t>
      </w:r>
    </w:p>
    <w:p w14:paraId="7B4D719E" w14:textId="2C9D29FF" w:rsidR="00D131DF" w:rsidRPr="00CC542D" w:rsidRDefault="00D131DF" w:rsidP="00D131DF">
      <w:pPr>
        <w:pStyle w:val="Heading2"/>
        <w:numPr>
          <w:ilvl w:val="1"/>
          <w:numId w:val="1"/>
        </w:numPr>
        <w:rPr>
          <w:lang w:val="fr-CA"/>
        </w:rPr>
      </w:pPr>
      <w:r w:rsidRPr="00CC542D">
        <w:rPr>
          <w:lang w:val="fr-CA"/>
        </w:rPr>
        <w:t>Préparer une feuille de route pour la mise en œuvre des NMPE et de l</w:t>
      </w:r>
      <w:r w:rsidR="003F403C" w:rsidRPr="00CC542D">
        <w:rPr>
          <w:lang w:val="fr-CA"/>
        </w:rPr>
        <w:t>’</w:t>
      </w:r>
      <w:r w:rsidRPr="00CC542D">
        <w:rPr>
          <w:lang w:val="fr-CA"/>
        </w:rPr>
        <w:t>étiquetage en concertation avec l</w:t>
      </w:r>
      <w:r w:rsidR="003F403C" w:rsidRPr="00CC542D">
        <w:rPr>
          <w:lang w:val="fr-CA"/>
        </w:rPr>
        <w:t>’</w:t>
      </w:r>
      <w:r w:rsidRPr="00CC542D">
        <w:rPr>
          <w:lang w:val="fr-CA"/>
        </w:rPr>
        <w:t>ARSEL et l</w:t>
      </w:r>
      <w:r w:rsidR="003F403C" w:rsidRPr="00CC542D">
        <w:rPr>
          <w:lang w:val="fr-CA"/>
        </w:rPr>
        <w:t>’</w:t>
      </w:r>
      <w:r w:rsidRPr="00CC542D">
        <w:rPr>
          <w:lang w:val="fr-CA"/>
        </w:rPr>
        <w:t>ANOR ; renforcer les capacités institutionnelles et techniques de ces deux agences ; revoir les politiques existantes en matière de climat et d</w:t>
      </w:r>
      <w:r w:rsidR="003F403C" w:rsidRPr="00CC542D">
        <w:rPr>
          <w:lang w:val="fr-CA"/>
        </w:rPr>
        <w:t>’</w:t>
      </w:r>
      <w:r w:rsidRPr="00CC542D">
        <w:rPr>
          <w:lang w:val="fr-CA"/>
        </w:rPr>
        <w:t xml:space="preserve">efficacité énergétique pour garantir les </w:t>
      </w:r>
      <w:r w:rsidR="00784BBD" w:rsidRPr="00CC542D">
        <w:rPr>
          <w:lang w:val="fr-CA"/>
        </w:rPr>
        <w:t>interactions</w:t>
      </w:r>
      <w:r w:rsidRPr="00CC542D">
        <w:rPr>
          <w:lang w:val="fr-CA"/>
        </w:rPr>
        <w:t xml:space="preserve"> et les synergies (15 000 $US) </w:t>
      </w:r>
      <w:r w:rsidRPr="00CC542D">
        <w:rPr>
          <w:color w:val="000000" w:themeColor="text1"/>
          <w:lang w:val="fr-CA"/>
        </w:rPr>
        <w:t xml:space="preserve">; </w:t>
      </w:r>
    </w:p>
    <w:p w14:paraId="2F7B01A1" w14:textId="7A2DCA39" w:rsidR="00A22E40" w:rsidRPr="00CC542D" w:rsidRDefault="00D93C26" w:rsidP="00A22E40">
      <w:pPr>
        <w:pStyle w:val="Heading2"/>
        <w:numPr>
          <w:ilvl w:val="1"/>
          <w:numId w:val="1"/>
        </w:numPr>
        <w:rPr>
          <w:lang w:val="fr-CA" w:eastAsia="zh-CN"/>
        </w:rPr>
      </w:pPr>
      <w:r w:rsidRPr="00CC542D">
        <w:rPr>
          <w:lang w:val="fr-CA" w:eastAsia="zh-CN"/>
        </w:rPr>
        <w:t xml:space="preserve">Rédiger des </w:t>
      </w:r>
      <w:r w:rsidR="00D131DF" w:rsidRPr="00CC542D">
        <w:rPr>
          <w:lang w:val="fr-CA" w:eastAsia="zh-CN"/>
        </w:rPr>
        <w:t>termes de référence (TDR) pour la construction de laboratoires destinés à mesurer les performances et calculer l</w:t>
      </w:r>
      <w:r w:rsidR="003F403C" w:rsidRPr="00CC542D">
        <w:rPr>
          <w:lang w:val="fr-CA" w:eastAsia="zh-CN"/>
        </w:rPr>
        <w:t>’</w:t>
      </w:r>
      <w:r w:rsidR="00D131DF" w:rsidRPr="00CC542D">
        <w:rPr>
          <w:lang w:val="fr-CA" w:eastAsia="zh-CN"/>
        </w:rPr>
        <w:t>efficacité énergétique des équipements de réfrigération e</w:t>
      </w:r>
      <w:r w:rsidR="00A22E40" w:rsidRPr="00CC542D">
        <w:rPr>
          <w:lang w:val="fr-CA" w:eastAsia="zh-CN"/>
        </w:rPr>
        <w:t>t de climatisation (25 000 $US).</w:t>
      </w:r>
    </w:p>
    <w:p w14:paraId="71C1DBEE" w14:textId="77777777" w:rsidR="00A22E40" w:rsidRPr="00CC542D" w:rsidRDefault="00A22E40" w:rsidP="00A22E40">
      <w:pPr>
        <w:pStyle w:val="Heading2"/>
        <w:numPr>
          <w:ilvl w:val="0"/>
          <w:numId w:val="0"/>
        </w:numPr>
        <w:rPr>
          <w:u w:val="single"/>
          <w:lang w:val="fr-CA" w:eastAsia="zh-CN"/>
        </w:rPr>
      </w:pPr>
    </w:p>
    <w:p w14:paraId="596D00AE" w14:textId="61317D05" w:rsidR="00A22E40" w:rsidRPr="00CC542D" w:rsidRDefault="00A22E40" w:rsidP="00A22E40">
      <w:pPr>
        <w:spacing w:after="240"/>
        <w:outlineLvl w:val="0"/>
        <w:rPr>
          <w:u w:val="single"/>
          <w:lang w:val="fr-CA"/>
        </w:rPr>
      </w:pPr>
      <w:r w:rsidRPr="00CC542D">
        <w:rPr>
          <w:u w:val="single"/>
          <w:lang w:val="fr-CA"/>
        </w:rPr>
        <w:t>Coût total du projet pilote</w:t>
      </w:r>
    </w:p>
    <w:p w14:paraId="45BFFE95" w14:textId="136C36E9" w:rsidR="00A22E40" w:rsidRPr="00CC542D" w:rsidRDefault="00A22E40" w:rsidP="00A22E40">
      <w:pPr>
        <w:pStyle w:val="Heading1"/>
        <w:rPr>
          <w:lang w:val="fr-CA"/>
        </w:rPr>
      </w:pPr>
      <w:r w:rsidRPr="00CC542D">
        <w:rPr>
          <w:lang w:val="fr-CA"/>
        </w:rPr>
        <w:t>Le coût total du projet pilote destiné à maintenir et à améliorer l’efficacité énergétique des technologies et équipements de remplacement dans le contexte de la réduction progressive des HFC a un coût total de 120 000 $US, plus coûts d’appui d’agence, et sera mis en œuvre entre juin 2024 et juin 2026.</w:t>
      </w:r>
    </w:p>
    <w:p w14:paraId="088B114E" w14:textId="58F98887" w:rsidR="00C81940" w:rsidRPr="00CC542D" w:rsidRDefault="00D131DF" w:rsidP="00D131DF">
      <w:pPr>
        <w:keepNext/>
        <w:spacing w:before="360"/>
        <w:jc w:val="center"/>
        <w:rPr>
          <w:b/>
          <w:lang w:val="fr-CA"/>
        </w:rPr>
      </w:pPr>
      <w:r w:rsidRPr="00CC542D">
        <w:rPr>
          <w:b/>
          <w:lang w:val="fr-CA"/>
        </w:rPr>
        <w:lastRenderedPageBreak/>
        <w:t>OBSERVATIONS ET RECOMMANDATIONS DU SECRÉTARIAT</w:t>
      </w:r>
    </w:p>
    <w:p w14:paraId="5A238AE4" w14:textId="77777777" w:rsidR="00C81940" w:rsidRPr="00CC542D" w:rsidRDefault="00C81940" w:rsidP="00DA4D6C">
      <w:pPr>
        <w:keepNext/>
        <w:rPr>
          <w:lang w:val="fr-CA"/>
        </w:rPr>
      </w:pPr>
    </w:p>
    <w:p w14:paraId="20943774" w14:textId="3737F44B" w:rsidR="00C81940" w:rsidRPr="00CC542D" w:rsidRDefault="00D131DF" w:rsidP="00DA4D6C">
      <w:pPr>
        <w:keepNext/>
        <w:rPr>
          <w:b/>
          <w:lang w:val="fr-CA"/>
        </w:rPr>
      </w:pPr>
      <w:r w:rsidRPr="00CC542D">
        <w:rPr>
          <w:b/>
          <w:lang w:val="fr-CA"/>
        </w:rPr>
        <w:t>OBSERVATIONS</w:t>
      </w:r>
    </w:p>
    <w:p w14:paraId="64F3AD51" w14:textId="180747A3" w:rsidR="00D131DF" w:rsidRPr="00CC542D" w:rsidRDefault="00D131DF" w:rsidP="00D131DF">
      <w:pPr>
        <w:pStyle w:val="Heading1"/>
        <w:spacing w:before="240"/>
        <w:rPr>
          <w:lang w:val="fr-CA"/>
        </w:rPr>
      </w:pPr>
      <w:r w:rsidRPr="00CC542D">
        <w:rPr>
          <w:lang w:val="fr-CA"/>
        </w:rPr>
        <w:t>Le Secrétariat a examiné la proposition de projet à la lumière des décisions 89/6 et 91/65</w:t>
      </w:r>
      <w:r w:rsidR="00D93C26" w:rsidRPr="00CC542D">
        <w:rPr>
          <w:lang w:val="fr-CA"/>
        </w:rPr>
        <w:t>.</w:t>
      </w:r>
    </w:p>
    <w:p w14:paraId="53F978E8" w14:textId="334EE46E" w:rsidR="00D131DF" w:rsidRPr="00CC542D" w:rsidRDefault="00D131DF" w:rsidP="00D131DF">
      <w:pPr>
        <w:pStyle w:val="Heading1"/>
        <w:rPr>
          <w:lang w:val="fr-CA"/>
        </w:rPr>
      </w:pPr>
      <w:r w:rsidRPr="00CC542D">
        <w:rPr>
          <w:lang w:val="fr-CA"/>
        </w:rPr>
        <w:t>Conformément à la décision 91/65, le gouvernement du Cameroun a confirmé que l</w:t>
      </w:r>
      <w:r w:rsidR="003F403C" w:rsidRPr="00CC542D">
        <w:rPr>
          <w:lang w:val="fr-CA"/>
        </w:rPr>
        <w:t>’</w:t>
      </w:r>
      <w:r w:rsidRPr="00CC542D">
        <w:rPr>
          <w:lang w:val="fr-CA"/>
        </w:rPr>
        <w:t>UNO se concertera avec les autorités compétentes dans le domaine de l</w:t>
      </w:r>
      <w:r w:rsidR="003F403C" w:rsidRPr="00CC542D">
        <w:rPr>
          <w:lang w:val="fr-CA"/>
        </w:rPr>
        <w:t>’</w:t>
      </w:r>
      <w:r w:rsidRPr="00CC542D">
        <w:rPr>
          <w:lang w:val="fr-CA"/>
        </w:rPr>
        <w:t>efficacité énergétique et les organismes nationaux de normalisation afin de faciliter la prise en compte de la transition des frigorigènes lors de l</w:t>
      </w:r>
      <w:r w:rsidR="003F403C" w:rsidRPr="00CC542D">
        <w:rPr>
          <w:lang w:val="fr-CA"/>
        </w:rPr>
        <w:t>’</w:t>
      </w:r>
      <w:r w:rsidRPr="00CC542D">
        <w:rPr>
          <w:lang w:val="fr-CA"/>
        </w:rPr>
        <w:t>élaboration de normes d</w:t>
      </w:r>
      <w:r w:rsidR="003F403C" w:rsidRPr="00CC542D">
        <w:rPr>
          <w:lang w:val="fr-CA"/>
        </w:rPr>
        <w:t>’</w:t>
      </w:r>
      <w:r w:rsidRPr="00CC542D">
        <w:rPr>
          <w:lang w:val="fr-CA"/>
        </w:rPr>
        <w:t>efficacité énergétique dans les secteurs/applications concernés. Il a également confirmé que si le Cameroun a mobilisé ou devait mobiliser des financements auprès de sources autres que le Fonds multilatéral pour les composantes d</w:t>
      </w:r>
      <w:r w:rsidR="003F403C" w:rsidRPr="00CC542D">
        <w:rPr>
          <w:lang w:val="fr-CA"/>
        </w:rPr>
        <w:t>’</w:t>
      </w:r>
      <w:r w:rsidRPr="00CC542D">
        <w:rPr>
          <w:lang w:val="fr-CA"/>
        </w:rPr>
        <w:t>efficacité énergétique lors de la réduction progressive des HFC, le projet n</w:t>
      </w:r>
      <w:r w:rsidR="003F403C" w:rsidRPr="00CC542D">
        <w:rPr>
          <w:lang w:val="fr-CA"/>
        </w:rPr>
        <w:t>’</w:t>
      </w:r>
      <w:r w:rsidRPr="00CC542D">
        <w:rPr>
          <w:lang w:val="fr-CA"/>
        </w:rPr>
        <w:t>entraînera pas de duplication d</w:t>
      </w:r>
      <w:r w:rsidR="003F403C" w:rsidRPr="00CC542D">
        <w:rPr>
          <w:lang w:val="fr-CA"/>
        </w:rPr>
        <w:t>’</w:t>
      </w:r>
      <w:r w:rsidRPr="00CC542D">
        <w:rPr>
          <w:lang w:val="fr-CA"/>
        </w:rPr>
        <w:t>activités entre celles financées par le Fonds multilatéral et celles financées à partir d</w:t>
      </w:r>
      <w:r w:rsidR="003F403C" w:rsidRPr="00CC542D">
        <w:rPr>
          <w:lang w:val="fr-CA"/>
        </w:rPr>
        <w:t>’</w:t>
      </w:r>
      <w:r w:rsidRPr="00CC542D">
        <w:rPr>
          <w:lang w:val="fr-CA"/>
        </w:rPr>
        <w:t>autres sources ; que les informations sur l</w:t>
      </w:r>
      <w:r w:rsidR="003F403C" w:rsidRPr="00CC542D">
        <w:rPr>
          <w:lang w:val="fr-CA"/>
        </w:rPr>
        <w:t>’</w:t>
      </w:r>
      <w:r w:rsidRPr="00CC542D">
        <w:rPr>
          <w:lang w:val="fr-CA"/>
        </w:rPr>
        <w:t>avancement du projet, les résultats et les enseignements clés pourront être consultés s</w:t>
      </w:r>
      <w:r w:rsidR="003F403C" w:rsidRPr="00CC542D">
        <w:rPr>
          <w:lang w:val="fr-CA"/>
        </w:rPr>
        <w:t>’</w:t>
      </w:r>
      <w:r w:rsidRPr="00CC542D">
        <w:rPr>
          <w:lang w:val="fr-CA"/>
        </w:rPr>
        <w:t>il y a lieu ; et que la date d</w:t>
      </w:r>
      <w:r w:rsidR="003F403C" w:rsidRPr="00CC542D">
        <w:rPr>
          <w:lang w:val="fr-CA"/>
        </w:rPr>
        <w:t>’</w:t>
      </w:r>
      <w:r w:rsidRPr="00CC542D">
        <w:rPr>
          <w:lang w:val="fr-CA"/>
        </w:rPr>
        <w:t>achèvement du projet sera fixée au plus tard à 24 mois après la date d</w:t>
      </w:r>
      <w:r w:rsidR="003F403C" w:rsidRPr="00CC542D">
        <w:rPr>
          <w:lang w:val="fr-CA"/>
        </w:rPr>
        <w:t>’</w:t>
      </w:r>
      <w:r w:rsidRPr="00CC542D">
        <w:rPr>
          <w:lang w:val="fr-CA"/>
        </w:rPr>
        <w:t>approbation par le Comité exécutif et qu</w:t>
      </w:r>
      <w:r w:rsidR="003F403C" w:rsidRPr="00CC542D">
        <w:rPr>
          <w:lang w:val="fr-CA"/>
        </w:rPr>
        <w:t>’</w:t>
      </w:r>
      <w:r w:rsidRPr="00CC542D">
        <w:rPr>
          <w:lang w:val="fr-CA"/>
        </w:rPr>
        <w:t>un rapport détaillé du projet sera soumis à ce dernier dans les six mois suivant la date d</w:t>
      </w:r>
      <w:r w:rsidR="003F403C" w:rsidRPr="00CC542D">
        <w:rPr>
          <w:lang w:val="fr-CA"/>
        </w:rPr>
        <w:t>’</w:t>
      </w:r>
      <w:r w:rsidRPr="00CC542D">
        <w:rPr>
          <w:lang w:val="fr-CA"/>
        </w:rPr>
        <w:t>achèvement du projet.</w:t>
      </w:r>
    </w:p>
    <w:p w14:paraId="31D3CBF4" w14:textId="74EAF700" w:rsidR="00DA4D6C" w:rsidRPr="00CC542D" w:rsidRDefault="00D131DF" w:rsidP="00D131DF">
      <w:pPr>
        <w:spacing w:after="240"/>
        <w:rPr>
          <w:u w:val="single"/>
          <w:lang w:val="fr-CA"/>
        </w:rPr>
      </w:pPr>
      <w:r w:rsidRPr="00CC542D">
        <w:rPr>
          <w:u w:val="single"/>
          <w:lang w:val="fr-CA"/>
        </w:rPr>
        <w:t>Cadres politique, réglementaire et institutionnel</w:t>
      </w:r>
    </w:p>
    <w:p w14:paraId="4B30F69E" w14:textId="58A8BDF0" w:rsidR="008667D4" w:rsidRPr="00CC542D" w:rsidRDefault="008667D4" w:rsidP="008667D4">
      <w:pPr>
        <w:pStyle w:val="Heading1"/>
        <w:rPr>
          <w:lang w:val="fr-CA"/>
        </w:rPr>
      </w:pPr>
      <w:r w:rsidRPr="00CC542D">
        <w:rPr>
          <w:lang w:val="fr-CA"/>
        </w:rPr>
        <w:t>En réponse à la demande du Secrétariat concernant la question de savoir si le projet proposé aboutira au développement de NMPE et à leur application, et si les processus réglementaires incluront des améliorations périodiques des NMPE, l</w:t>
      </w:r>
      <w:r w:rsidR="003F403C" w:rsidRPr="00CC542D">
        <w:rPr>
          <w:lang w:val="fr-CA"/>
        </w:rPr>
        <w:t>’</w:t>
      </w:r>
      <w:r w:rsidRPr="00CC542D">
        <w:rPr>
          <w:lang w:val="fr-CA"/>
        </w:rPr>
        <w:t>ONUDI a expliqué que le projet s</w:t>
      </w:r>
      <w:r w:rsidR="003F403C" w:rsidRPr="00CC542D">
        <w:rPr>
          <w:lang w:val="fr-CA"/>
        </w:rPr>
        <w:t>’</w:t>
      </w:r>
      <w:r w:rsidRPr="00CC542D">
        <w:rPr>
          <w:lang w:val="fr-CA"/>
        </w:rPr>
        <w:t>attellera au développement des NMPE, incluant des consultations des parties prenantes au niveau national sur différents aspects du développement, de l</w:t>
      </w:r>
      <w:r w:rsidR="003F403C" w:rsidRPr="00CC542D">
        <w:rPr>
          <w:lang w:val="fr-CA"/>
        </w:rPr>
        <w:t>’</w:t>
      </w:r>
      <w:r w:rsidRPr="00CC542D">
        <w:rPr>
          <w:lang w:val="fr-CA"/>
        </w:rPr>
        <w:t>application et de l</w:t>
      </w:r>
      <w:r w:rsidR="003F403C" w:rsidRPr="00CC542D">
        <w:rPr>
          <w:lang w:val="fr-CA"/>
        </w:rPr>
        <w:t>’</w:t>
      </w:r>
      <w:r w:rsidRPr="00CC542D">
        <w:rPr>
          <w:lang w:val="fr-CA"/>
        </w:rPr>
        <w:t>actualisation/amélioration périodiques de ces normes, en tenant compte des caractéristiques techniques et du marché des divers produits. Cependant, cela ne se traduira pas pour autant par la mise en vigueur des NMPE, cet aspect englobant des activités liées à l</w:t>
      </w:r>
      <w:r w:rsidR="003F403C" w:rsidRPr="00CC542D">
        <w:rPr>
          <w:lang w:val="fr-CA"/>
        </w:rPr>
        <w:t>’</w:t>
      </w:r>
      <w:r w:rsidRPr="00CC542D">
        <w:rPr>
          <w:lang w:val="fr-CA"/>
        </w:rPr>
        <w:t>accord des parties prenantes et à l</w:t>
      </w:r>
      <w:r w:rsidR="003F403C" w:rsidRPr="00CC542D">
        <w:rPr>
          <w:lang w:val="fr-CA"/>
        </w:rPr>
        <w:t>’</w:t>
      </w:r>
      <w:r w:rsidRPr="00CC542D">
        <w:rPr>
          <w:lang w:val="fr-CA"/>
        </w:rPr>
        <w:t>approbation émanant de diverses autorités gouvernementales, ce qui nécessitera plus de temps.</w:t>
      </w:r>
    </w:p>
    <w:p w14:paraId="68ADC090" w14:textId="6333AE9E" w:rsidR="0047295B" w:rsidRPr="00CC542D" w:rsidRDefault="0047295B" w:rsidP="0047295B">
      <w:pPr>
        <w:pStyle w:val="Heading1"/>
        <w:rPr>
          <w:lang w:val="fr-CA"/>
        </w:rPr>
      </w:pPr>
      <w:r w:rsidRPr="00CC542D">
        <w:rPr>
          <w:lang w:val="fr-CA"/>
        </w:rPr>
        <w:t>L</w:t>
      </w:r>
      <w:r w:rsidR="003F403C" w:rsidRPr="00CC542D">
        <w:rPr>
          <w:lang w:val="fr-CA"/>
        </w:rPr>
        <w:t>’</w:t>
      </w:r>
      <w:r w:rsidRPr="00CC542D">
        <w:rPr>
          <w:lang w:val="fr-CA"/>
        </w:rPr>
        <w:t>ONUDI a confirmé que l</w:t>
      </w:r>
      <w:r w:rsidR="003F403C" w:rsidRPr="00CC542D">
        <w:rPr>
          <w:lang w:val="fr-CA"/>
        </w:rPr>
        <w:t>’</w:t>
      </w:r>
      <w:r w:rsidRPr="00CC542D">
        <w:rPr>
          <w:lang w:val="fr-CA"/>
        </w:rPr>
        <w:t>ARSEL et l</w:t>
      </w:r>
      <w:r w:rsidR="003F403C" w:rsidRPr="00CC542D">
        <w:rPr>
          <w:lang w:val="fr-CA"/>
        </w:rPr>
        <w:t>’</w:t>
      </w:r>
      <w:r w:rsidRPr="00CC542D">
        <w:rPr>
          <w:lang w:val="fr-CA"/>
        </w:rPr>
        <w:t>ANOR avaient été consultés périodiquement au cours des différentes phases d</w:t>
      </w:r>
      <w:r w:rsidR="003F403C" w:rsidRPr="00CC542D">
        <w:rPr>
          <w:lang w:val="fr-CA"/>
        </w:rPr>
        <w:t>’</w:t>
      </w:r>
      <w:r w:rsidRPr="00CC542D">
        <w:rPr>
          <w:lang w:val="fr-CA"/>
        </w:rPr>
        <w:t>élaboration de la proposition de projet actuelle et que leurs points de vue avaient été dûment intégrés dans les composantes du projet. L</w:t>
      </w:r>
      <w:r w:rsidR="003F403C" w:rsidRPr="00CC542D">
        <w:rPr>
          <w:lang w:val="fr-CA"/>
        </w:rPr>
        <w:t>’</w:t>
      </w:r>
      <w:r w:rsidRPr="00CC542D">
        <w:rPr>
          <w:lang w:val="fr-CA"/>
        </w:rPr>
        <w:t>ONUDI a également expliqué que la mise en œuvre de ce projet renforcera davantage la coordination institutionnelle avec l</w:t>
      </w:r>
      <w:r w:rsidR="003F403C" w:rsidRPr="00CC542D">
        <w:rPr>
          <w:lang w:val="fr-CA"/>
        </w:rPr>
        <w:t>’</w:t>
      </w:r>
      <w:r w:rsidRPr="00CC542D">
        <w:rPr>
          <w:lang w:val="fr-CA"/>
        </w:rPr>
        <w:t>ARSEL et l</w:t>
      </w:r>
      <w:r w:rsidR="003F403C" w:rsidRPr="00CC542D">
        <w:rPr>
          <w:lang w:val="fr-CA"/>
        </w:rPr>
        <w:t>’</w:t>
      </w:r>
      <w:r w:rsidRPr="00CC542D">
        <w:rPr>
          <w:lang w:val="fr-CA"/>
        </w:rPr>
        <w:t>ANOR, ce qui facilitera la mise en œuvre de politiques et réglementations supplémentaires sur l</w:t>
      </w:r>
      <w:r w:rsidR="003F403C" w:rsidRPr="00CC542D">
        <w:rPr>
          <w:lang w:val="fr-CA"/>
        </w:rPr>
        <w:t>’</w:t>
      </w:r>
      <w:r w:rsidRPr="00CC542D">
        <w:rPr>
          <w:lang w:val="fr-CA"/>
        </w:rPr>
        <w:t>efficacité énergétique dans le cadre de la réduction progressive des HFC.</w:t>
      </w:r>
    </w:p>
    <w:p w14:paraId="15E168D9" w14:textId="7F184640" w:rsidR="00DA4D6C" w:rsidRPr="00CC542D" w:rsidRDefault="0047295B" w:rsidP="0047295B">
      <w:pPr>
        <w:pStyle w:val="Heading1"/>
        <w:numPr>
          <w:ilvl w:val="0"/>
          <w:numId w:val="0"/>
        </w:numPr>
        <w:rPr>
          <w:u w:val="single"/>
          <w:lang w:val="fr-CA"/>
        </w:rPr>
      </w:pPr>
      <w:r w:rsidRPr="00CC542D">
        <w:rPr>
          <w:u w:val="single"/>
          <w:lang w:val="fr-CA"/>
        </w:rPr>
        <w:t>Initiatives régionales en vue du développement des NMPE</w:t>
      </w:r>
    </w:p>
    <w:p w14:paraId="143DE6FF" w14:textId="16A0766B" w:rsidR="0047295B" w:rsidRPr="00CC542D" w:rsidRDefault="00BD0091" w:rsidP="00BD0091">
      <w:pPr>
        <w:pStyle w:val="Heading1"/>
        <w:rPr>
          <w:lang w:val="fr-CA"/>
        </w:rPr>
      </w:pPr>
      <w:r w:rsidRPr="00CC542D">
        <w:rPr>
          <w:lang w:val="fr-CA"/>
        </w:rPr>
        <w:t>L</w:t>
      </w:r>
      <w:r w:rsidR="003F403C" w:rsidRPr="00CC542D">
        <w:rPr>
          <w:lang w:val="fr-CA"/>
        </w:rPr>
        <w:t>’</w:t>
      </w:r>
      <w:r w:rsidRPr="00CC542D">
        <w:rPr>
          <w:lang w:val="fr-CA"/>
        </w:rPr>
        <w:t xml:space="preserve">ONUDI a expliqué que le Cameroun avait rejoint le projet </w:t>
      </w:r>
      <w:r w:rsidRPr="00CC542D">
        <w:rPr>
          <w:i/>
          <w:lang w:val="fr-CA"/>
        </w:rPr>
        <w:t>United for Efficiency</w:t>
      </w:r>
      <w:r w:rsidRPr="00CC542D">
        <w:rPr>
          <w:lang w:val="fr-CA"/>
        </w:rPr>
        <w:t xml:space="preserve"> visant à harmoniser les NMPE régionales pour les climatiseurs et les appareils de réfrigération résidentiels</w:t>
      </w:r>
      <w:r w:rsidRPr="00CC542D">
        <w:rPr>
          <w:vertAlign w:val="superscript"/>
          <w:lang w:val="fr-CA"/>
        </w:rPr>
        <w:footnoteReference w:id="6"/>
      </w:r>
      <w:r w:rsidRPr="00CC542D">
        <w:rPr>
          <w:lang w:val="fr-CA"/>
        </w:rPr>
        <w:t xml:space="preserve"> dans les régions d</w:t>
      </w:r>
      <w:r w:rsidR="003F403C" w:rsidRPr="00CC542D">
        <w:rPr>
          <w:lang w:val="fr-CA"/>
        </w:rPr>
        <w:t>’</w:t>
      </w:r>
      <w:r w:rsidRPr="00CC542D">
        <w:rPr>
          <w:lang w:val="fr-CA"/>
        </w:rPr>
        <w:t>Afrique australe et centrale</w:t>
      </w:r>
      <w:r w:rsidR="00784BBD" w:rsidRPr="00CC542D">
        <w:rPr>
          <w:lang w:val="fr-CA"/>
        </w:rPr>
        <w:t xml:space="preserve"> ; </w:t>
      </w:r>
      <w:r w:rsidRPr="00CC542D">
        <w:rPr>
          <w:lang w:val="fr-CA"/>
        </w:rPr>
        <w:t>et a indiqué que la proposition actuelle facilitera l</w:t>
      </w:r>
      <w:r w:rsidR="003F403C" w:rsidRPr="00CC542D">
        <w:rPr>
          <w:lang w:val="fr-CA"/>
        </w:rPr>
        <w:t>’</w:t>
      </w:r>
      <w:r w:rsidRPr="00CC542D">
        <w:rPr>
          <w:lang w:val="fr-CA"/>
        </w:rPr>
        <w:t>adaptation nationale de ces NMPE et renforcera également les capacités nationales en matière de NMPE et d</w:t>
      </w:r>
      <w:r w:rsidR="003F403C" w:rsidRPr="00CC542D">
        <w:rPr>
          <w:lang w:val="fr-CA"/>
        </w:rPr>
        <w:t>’</w:t>
      </w:r>
      <w:r w:rsidRPr="00CC542D">
        <w:rPr>
          <w:lang w:val="fr-CA"/>
        </w:rPr>
        <w:t xml:space="preserve">étiquetage. </w:t>
      </w:r>
    </w:p>
    <w:p w14:paraId="29A6A5FA" w14:textId="7574D9A4" w:rsidR="00BD0091" w:rsidRPr="00CC542D" w:rsidRDefault="00BD0091" w:rsidP="00BD0091">
      <w:pPr>
        <w:pStyle w:val="Heading1"/>
        <w:rPr>
          <w:lang w:val="fr-CA"/>
        </w:rPr>
      </w:pPr>
      <w:r w:rsidRPr="00CC542D">
        <w:rPr>
          <w:lang w:val="fr-CA"/>
        </w:rPr>
        <w:lastRenderedPageBreak/>
        <w:t>Le Secrétariat a également demandé des éclaircissements sur la question de savoir si la Communauté économique des États de l</w:t>
      </w:r>
      <w:r w:rsidR="003F403C" w:rsidRPr="00CC542D">
        <w:rPr>
          <w:lang w:val="fr-CA"/>
        </w:rPr>
        <w:t>’</w:t>
      </w:r>
      <w:r w:rsidRPr="00CC542D">
        <w:rPr>
          <w:lang w:val="fr-CA"/>
        </w:rPr>
        <w:t>Afrique centrale (CEEAC)</w:t>
      </w:r>
      <w:r w:rsidRPr="00CC542D">
        <w:rPr>
          <w:rStyle w:val="FootnoteReference"/>
          <w:lang w:val="fr-CA"/>
        </w:rPr>
        <w:footnoteReference w:id="7"/>
      </w:r>
      <w:r w:rsidRPr="00CC542D">
        <w:rPr>
          <w:lang w:val="fr-CA"/>
        </w:rPr>
        <w:t xml:space="preserve"> harmonise les NMPE au niveau de tous ses membres ou si chaque pays sera en mesure d</w:t>
      </w:r>
      <w:r w:rsidR="003F403C" w:rsidRPr="00CC542D">
        <w:rPr>
          <w:lang w:val="fr-CA"/>
        </w:rPr>
        <w:t>’</w:t>
      </w:r>
      <w:r w:rsidRPr="00CC542D">
        <w:rPr>
          <w:lang w:val="fr-CA"/>
        </w:rPr>
        <w:t>adopter les NMPE en fonction de sa situation particulière. L</w:t>
      </w:r>
      <w:r w:rsidR="003F403C" w:rsidRPr="00CC542D">
        <w:rPr>
          <w:lang w:val="fr-CA"/>
        </w:rPr>
        <w:t>’</w:t>
      </w:r>
      <w:r w:rsidRPr="00CC542D">
        <w:rPr>
          <w:lang w:val="fr-CA"/>
        </w:rPr>
        <w:t>ONUDI a fait savoir que la CEEAC n</w:t>
      </w:r>
      <w:r w:rsidR="003F403C" w:rsidRPr="00CC542D">
        <w:rPr>
          <w:lang w:val="fr-CA"/>
        </w:rPr>
        <w:t>’</w:t>
      </w:r>
      <w:r w:rsidRPr="00CC542D">
        <w:rPr>
          <w:lang w:val="fr-CA"/>
        </w:rPr>
        <w:t>a pas encore adopté de décisions relatives aux NMPE et à l</w:t>
      </w:r>
      <w:r w:rsidR="003F403C" w:rsidRPr="00CC542D">
        <w:rPr>
          <w:lang w:val="fr-CA"/>
        </w:rPr>
        <w:t>’</w:t>
      </w:r>
      <w:r w:rsidRPr="00CC542D">
        <w:rPr>
          <w:lang w:val="fr-CA"/>
        </w:rPr>
        <w:t>étiquetage ; ainsi, à travers ce projet, le Cameroun pourrait devenir un leader régional en matière de promotion des NMPE et de l</w:t>
      </w:r>
      <w:r w:rsidR="003F403C" w:rsidRPr="00CC542D">
        <w:rPr>
          <w:lang w:val="fr-CA"/>
        </w:rPr>
        <w:t>’</w:t>
      </w:r>
      <w:r w:rsidRPr="00CC542D">
        <w:rPr>
          <w:lang w:val="fr-CA"/>
        </w:rPr>
        <w:t>étiquetage s</w:t>
      </w:r>
      <w:r w:rsidR="003F403C" w:rsidRPr="00CC542D">
        <w:rPr>
          <w:lang w:val="fr-CA"/>
        </w:rPr>
        <w:t>’</w:t>
      </w:r>
      <w:r w:rsidRPr="00CC542D">
        <w:rPr>
          <w:lang w:val="fr-CA"/>
        </w:rPr>
        <w:t xml:space="preserve">il les met en œuvre avec succès. Aucune condition supplémentaire </w:t>
      </w:r>
      <w:r w:rsidR="00D93C26" w:rsidRPr="00CC542D">
        <w:rPr>
          <w:lang w:val="fr-CA"/>
        </w:rPr>
        <w:t xml:space="preserve">en raison </w:t>
      </w:r>
      <w:r w:rsidRPr="00CC542D">
        <w:rPr>
          <w:lang w:val="fr-CA"/>
        </w:rPr>
        <w:t>des NMPE régionales ne devrait affecter la mise en œuvre du projet.</w:t>
      </w:r>
    </w:p>
    <w:p w14:paraId="2B5C289E" w14:textId="56213AE4" w:rsidR="00192A35" w:rsidRPr="00CC542D" w:rsidRDefault="00BD0091" w:rsidP="00AA243B">
      <w:pPr>
        <w:pStyle w:val="Heading1"/>
        <w:numPr>
          <w:ilvl w:val="0"/>
          <w:numId w:val="0"/>
        </w:numPr>
        <w:rPr>
          <w:u w:val="single"/>
          <w:lang w:val="fr-CA"/>
        </w:rPr>
      </w:pPr>
      <w:r w:rsidRPr="00CC542D">
        <w:rPr>
          <w:u w:val="single"/>
          <w:lang w:val="fr-CA"/>
        </w:rPr>
        <w:t>Questions techniques et relatives aux coûts</w:t>
      </w:r>
    </w:p>
    <w:p w14:paraId="0DBC2A72" w14:textId="3DBF6D2C" w:rsidR="00AA243B" w:rsidRPr="00CC542D" w:rsidRDefault="00AA243B" w:rsidP="00AA243B">
      <w:pPr>
        <w:pStyle w:val="Heading1"/>
        <w:rPr>
          <w:lang w:val="fr-CA"/>
        </w:rPr>
      </w:pPr>
      <w:r w:rsidRPr="00CC542D">
        <w:rPr>
          <w:lang w:val="fr-CA"/>
        </w:rPr>
        <w:t>Concernant le lien entre la présente proposition et les activités du plan de mise en œuvre</w:t>
      </w:r>
      <w:r w:rsidR="003F403C" w:rsidRPr="00CC542D">
        <w:rPr>
          <w:lang w:val="fr-CA"/>
        </w:rPr>
        <w:t> </w:t>
      </w:r>
      <w:r w:rsidRPr="00CC542D">
        <w:rPr>
          <w:lang w:val="fr-CA"/>
        </w:rPr>
        <w:t>de l</w:t>
      </w:r>
      <w:r w:rsidR="003F403C" w:rsidRPr="00CC542D">
        <w:rPr>
          <w:lang w:val="fr-CA"/>
        </w:rPr>
        <w:t>’</w:t>
      </w:r>
      <w:r w:rsidRPr="00CC542D">
        <w:rPr>
          <w:lang w:val="fr-CA"/>
        </w:rPr>
        <w:t>Amendement de Kigali (KIP), l</w:t>
      </w:r>
      <w:r w:rsidR="003F403C" w:rsidRPr="00CC542D">
        <w:rPr>
          <w:lang w:val="fr-CA"/>
        </w:rPr>
        <w:t>’</w:t>
      </w:r>
      <w:r w:rsidRPr="00CC542D">
        <w:rPr>
          <w:lang w:val="fr-CA"/>
        </w:rPr>
        <w:t xml:space="preserve">ONUDI a expliqué que la mise en œuvre de ce projet </w:t>
      </w:r>
      <w:r w:rsidR="005C6FB2" w:rsidRPr="00CC542D">
        <w:rPr>
          <w:lang w:val="fr-CA"/>
        </w:rPr>
        <w:t>engendrerait</w:t>
      </w:r>
      <w:r w:rsidRPr="00CC542D">
        <w:rPr>
          <w:lang w:val="fr-CA"/>
        </w:rPr>
        <w:t xml:space="preserve"> des </w:t>
      </w:r>
      <w:r w:rsidR="005C6FB2" w:rsidRPr="00CC542D">
        <w:rPr>
          <w:lang w:val="fr-CA"/>
        </w:rPr>
        <w:t>interactions</w:t>
      </w:r>
      <w:r w:rsidRPr="00CC542D">
        <w:rPr>
          <w:lang w:val="fr-CA"/>
        </w:rPr>
        <w:t xml:space="preserve"> avec la mise en œuvre des activités de la phase I du KIP. Cette interdépendance aidera l</w:t>
      </w:r>
      <w:r w:rsidR="003F403C" w:rsidRPr="00CC542D">
        <w:rPr>
          <w:lang w:val="fr-CA"/>
        </w:rPr>
        <w:t>’</w:t>
      </w:r>
      <w:r w:rsidRPr="00CC542D">
        <w:rPr>
          <w:lang w:val="fr-CA"/>
        </w:rPr>
        <w:t>UNO à garantir que la conception des NMPE soutiendra les</w:t>
      </w:r>
      <w:r w:rsidR="003F403C" w:rsidRPr="00CC542D">
        <w:rPr>
          <w:lang w:val="fr-CA"/>
        </w:rPr>
        <w:t> </w:t>
      </w:r>
      <w:r w:rsidRPr="00CC542D">
        <w:rPr>
          <w:lang w:val="fr-CA"/>
        </w:rPr>
        <w:t>technologies à faible PRP et aidera à la transition du marché vers des technologies écoénergétiques à faible PRP. En outre, l</w:t>
      </w:r>
      <w:r w:rsidR="003F403C" w:rsidRPr="00CC542D">
        <w:rPr>
          <w:lang w:val="fr-CA"/>
        </w:rPr>
        <w:t>’</w:t>
      </w:r>
      <w:r w:rsidRPr="00CC542D">
        <w:rPr>
          <w:lang w:val="fr-CA"/>
        </w:rPr>
        <w:t>ONUDI a précisé que le gouvernement prendra, dans la mesure du possible, des dispositions en vue d</w:t>
      </w:r>
      <w:r w:rsidR="003F403C" w:rsidRPr="00CC542D">
        <w:rPr>
          <w:lang w:val="fr-CA"/>
        </w:rPr>
        <w:t>’</w:t>
      </w:r>
      <w:r w:rsidRPr="00CC542D">
        <w:rPr>
          <w:lang w:val="fr-CA"/>
        </w:rPr>
        <w:t>intégrer la promotion de l</w:t>
      </w:r>
      <w:r w:rsidR="003F403C" w:rsidRPr="00CC542D">
        <w:rPr>
          <w:lang w:val="fr-CA"/>
        </w:rPr>
        <w:t>’</w:t>
      </w:r>
      <w:r w:rsidRPr="00CC542D">
        <w:rPr>
          <w:lang w:val="fr-CA"/>
        </w:rPr>
        <w:t>efficacité énergétique dans les équipements de réfrigération et de climatisation dans différents projets approuvés (par ex., des projets de démonstration pour des produits de remplacement à faible PRP des HCFC et HFC</w:t>
      </w:r>
      <w:r w:rsidR="005C6FB2" w:rsidRPr="00CC542D">
        <w:rPr>
          <w:lang w:val="fr-CA"/>
        </w:rPr>
        <w:t>,</w:t>
      </w:r>
      <w:r w:rsidRPr="00CC542D">
        <w:rPr>
          <w:lang w:val="fr-CA"/>
        </w:rPr>
        <w:t xml:space="preserve"> et des activités de formation) et continuera d</w:t>
      </w:r>
      <w:r w:rsidR="003F403C" w:rsidRPr="00CC542D">
        <w:rPr>
          <w:lang w:val="fr-CA"/>
        </w:rPr>
        <w:t>’</w:t>
      </w:r>
      <w:r w:rsidRPr="00CC542D">
        <w:rPr>
          <w:lang w:val="fr-CA"/>
        </w:rPr>
        <w:t>explorer la possibilité de promouvoir l</w:t>
      </w:r>
      <w:r w:rsidR="003F403C" w:rsidRPr="00CC542D">
        <w:rPr>
          <w:lang w:val="fr-CA"/>
        </w:rPr>
        <w:t>’</w:t>
      </w:r>
      <w:r w:rsidRPr="00CC542D">
        <w:rPr>
          <w:lang w:val="fr-CA"/>
        </w:rPr>
        <w:t xml:space="preserve">adoption </w:t>
      </w:r>
      <w:r w:rsidR="005C6FB2" w:rsidRPr="00CC542D">
        <w:rPr>
          <w:lang w:val="fr-CA"/>
        </w:rPr>
        <w:t>de</w:t>
      </w:r>
      <w:r w:rsidR="003F403C" w:rsidRPr="00CC542D">
        <w:rPr>
          <w:lang w:val="fr-CA"/>
        </w:rPr>
        <w:t> </w:t>
      </w:r>
      <w:r w:rsidRPr="00CC542D">
        <w:rPr>
          <w:lang w:val="fr-CA"/>
        </w:rPr>
        <w:t>solutions de remplacement à faible PRP et éco</w:t>
      </w:r>
      <w:r w:rsidR="002420F0" w:rsidRPr="00CC542D">
        <w:rPr>
          <w:lang w:val="fr-CA"/>
        </w:rPr>
        <w:t>énergétiques</w:t>
      </w:r>
      <w:r w:rsidRPr="00CC542D">
        <w:rPr>
          <w:lang w:val="fr-CA"/>
        </w:rPr>
        <w:t xml:space="preserve"> par le biais de politiques d</w:t>
      </w:r>
      <w:r w:rsidR="003F403C" w:rsidRPr="00CC542D">
        <w:rPr>
          <w:lang w:val="fr-CA"/>
        </w:rPr>
        <w:t>’</w:t>
      </w:r>
      <w:r w:rsidRPr="00CC542D">
        <w:rPr>
          <w:lang w:val="fr-CA"/>
        </w:rPr>
        <w:t>achats écologiques dans le cadre du KIP.</w:t>
      </w:r>
    </w:p>
    <w:p w14:paraId="1AA5CB9E" w14:textId="0596D762" w:rsidR="00D838F1" w:rsidRPr="00CC542D" w:rsidRDefault="00A86F82" w:rsidP="00D838F1">
      <w:pPr>
        <w:pStyle w:val="Heading1"/>
        <w:rPr>
          <w:rStyle w:val="tw4winMark"/>
          <w:rFonts w:ascii="Times New Roman" w:hAnsi="Times New Roman" w:cs="Times New Roman"/>
          <w:noProof w:val="0"/>
          <w:vanish w:val="0"/>
          <w:color w:val="auto"/>
          <w:kern w:val="0"/>
          <w:sz w:val="22"/>
          <w:vertAlign w:val="baseline"/>
          <w:lang w:val="fr-CA"/>
        </w:rPr>
      </w:pPr>
      <w:r w:rsidRPr="00CC542D">
        <w:rPr>
          <w:lang w:val="fr-CA"/>
        </w:rPr>
        <w:t>Concernant l</w:t>
      </w:r>
      <w:r w:rsidR="003F403C" w:rsidRPr="00CC542D">
        <w:rPr>
          <w:lang w:val="fr-CA"/>
        </w:rPr>
        <w:t>’</w:t>
      </w:r>
      <w:r w:rsidRPr="00CC542D">
        <w:rPr>
          <w:lang w:val="fr-CA"/>
        </w:rPr>
        <w:t>intégration du présent projet dans d</w:t>
      </w:r>
      <w:r w:rsidR="003F403C" w:rsidRPr="00CC542D">
        <w:rPr>
          <w:lang w:val="fr-CA"/>
        </w:rPr>
        <w:t>’</w:t>
      </w:r>
      <w:r w:rsidRPr="00CC542D">
        <w:rPr>
          <w:lang w:val="fr-CA"/>
        </w:rPr>
        <w:t>autres initiatives sur le changement climatique, l</w:t>
      </w:r>
      <w:r w:rsidR="003F403C" w:rsidRPr="00CC542D">
        <w:rPr>
          <w:lang w:val="fr-CA"/>
        </w:rPr>
        <w:t>’</w:t>
      </w:r>
      <w:r w:rsidRPr="00CC542D">
        <w:rPr>
          <w:lang w:val="fr-CA"/>
        </w:rPr>
        <w:t xml:space="preserve">ONUDI considère que la participation au projet des responsables du pays en matière de changement climatique et les résultats du projet lui-même mettront efficacement en valeur les initiatives du pays sur ce plan. </w:t>
      </w:r>
      <w:r w:rsidR="00D838F1" w:rsidRPr="00CC542D">
        <w:rPr>
          <w:lang w:val="fr-CA"/>
        </w:rPr>
        <w:t>Par conséquent, ce projet, qui s</w:t>
      </w:r>
      <w:r w:rsidR="003F403C" w:rsidRPr="00CC542D">
        <w:rPr>
          <w:lang w:val="fr-CA"/>
        </w:rPr>
        <w:t>’</w:t>
      </w:r>
      <w:r w:rsidR="00D838F1" w:rsidRPr="00CC542D">
        <w:rPr>
          <w:lang w:val="fr-CA"/>
        </w:rPr>
        <w:t>inscrit dans le cadre des 32 idées proposées dans les Contributions déterminées au niveau national (CDN) du Cameroun, contribue à l</w:t>
      </w:r>
      <w:r w:rsidR="003F403C" w:rsidRPr="00CC542D">
        <w:rPr>
          <w:lang w:val="fr-CA"/>
        </w:rPr>
        <w:t>’</w:t>
      </w:r>
      <w:r w:rsidR="00D838F1" w:rsidRPr="00CC542D">
        <w:rPr>
          <w:lang w:val="fr-CA"/>
        </w:rPr>
        <w:t>objectif national de réduction des émissions de 35 pour cent d</w:t>
      </w:r>
      <w:r w:rsidR="003F403C" w:rsidRPr="00CC542D">
        <w:rPr>
          <w:lang w:val="fr-CA"/>
        </w:rPr>
        <w:t>’</w:t>
      </w:r>
      <w:r w:rsidR="00D838F1" w:rsidRPr="00CC542D">
        <w:rPr>
          <w:lang w:val="fr-CA"/>
        </w:rPr>
        <w:t>ici à 2030. De plus, l</w:t>
      </w:r>
      <w:r w:rsidR="003F403C" w:rsidRPr="00CC542D">
        <w:rPr>
          <w:lang w:val="fr-CA"/>
        </w:rPr>
        <w:t>’</w:t>
      </w:r>
      <w:r w:rsidR="00D838F1" w:rsidRPr="00CC542D">
        <w:rPr>
          <w:lang w:val="fr-CA"/>
        </w:rPr>
        <w:t>UNO veillera à ce que d</w:t>
      </w:r>
      <w:r w:rsidR="003F403C" w:rsidRPr="00CC542D">
        <w:rPr>
          <w:lang w:val="fr-CA"/>
        </w:rPr>
        <w:t>’</w:t>
      </w:r>
      <w:r w:rsidR="00D838F1" w:rsidRPr="00CC542D">
        <w:rPr>
          <w:lang w:val="fr-CA"/>
        </w:rPr>
        <w:t>autres activités de réduction progressive des HFC et d</w:t>
      </w:r>
      <w:r w:rsidR="003F403C" w:rsidRPr="00CC542D">
        <w:rPr>
          <w:lang w:val="fr-CA"/>
        </w:rPr>
        <w:t>’</w:t>
      </w:r>
      <w:r w:rsidR="00D838F1" w:rsidRPr="00CC542D">
        <w:rPr>
          <w:lang w:val="fr-CA"/>
        </w:rPr>
        <w:t xml:space="preserve">efficacité énergétique soient intégrées dans la prochaine actualisation des CDN. </w:t>
      </w:r>
    </w:p>
    <w:p w14:paraId="6779EDDD" w14:textId="0FB555EA" w:rsidR="00D838F1" w:rsidRPr="00CC542D" w:rsidRDefault="00D838F1" w:rsidP="00F005E2">
      <w:pPr>
        <w:pStyle w:val="Heading1"/>
        <w:numPr>
          <w:ilvl w:val="0"/>
          <w:numId w:val="22"/>
        </w:numPr>
        <w:rPr>
          <w:lang w:val="fr-CA"/>
        </w:rPr>
      </w:pPr>
      <w:r w:rsidRPr="00CC542D">
        <w:rPr>
          <w:lang w:val="fr-CA"/>
        </w:rPr>
        <w:t>En ce qui concerne le financement provenant de sources autres que le MLF pour les activités liées à l</w:t>
      </w:r>
      <w:r w:rsidR="003F403C" w:rsidRPr="00CC542D">
        <w:rPr>
          <w:lang w:val="fr-CA"/>
        </w:rPr>
        <w:t>’</w:t>
      </w:r>
      <w:r w:rsidRPr="00CC542D">
        <w:rPr>
          <w:lang w:val="fr-CA"/>
        </w:rPr>
        <w:t>efficacité énergétique dans le contexte de la réduction progressive des HFC, l</w:t>
      </w:r>
      <w:r w:rsidR="003F403C" w:rsidRPr="00CC542D">
        <w:rPr>
          <w:lang w:val="fr-CA"/>
        </w:rPr>
        <w:t>’</w:t>
      </w:r>
      <w:r w:rsidRPr="00CC542D">
        <w:rPr>
          <w:lang w:val="fr-CA"/>
        </w:rPr>
        <w:t>ONUDI a souligné qu</w:t>
      </w:r>
      <w:r w:rsidR="003F403C" w:rsidRPr="00CC542D">
        <w:rPr>
          <w:lang w:val="fr-CA"/>
        </w:rPr>
        <w:t>’</w:t>
      </w:r>
      <w:r w:rsidRPr="00CC542D">
        <w:rPr>
          <w:lang w:val="fr-CA"/>
        </w:rPr>
        <w:t>il n</w:t>
      </w:r>
      <w:r w:rsidR="003F403C" w:rsidRPr="00CC542D">
        <w:rPr>
          <w:lang w:val="fr-CA"/>
        </w:rPr>
        <w:t>’</w:t>
      </w:r>
      <w:r w:rsidRPr="00CC542D">
        <w:rPr>
          <w:lang w:val="fr-CA"/>
        </w:rPr>
        <w:t>existe actuellement aucun projet couvrant l</w:t>
      </w:r>
      <w:r w:rsidR="003F403C" w:rsidRPr="00CC542D">
        <w:rPr>
          <w:lang w:val="fr-CA"/>
        </w:rPr>
        <w:t>’</w:t>
      </w:r>
      <w:r w:rsidRPr="00CC542D">
        <w:rPr>
          <w:lang w:val="fr-CA"/>
        </w:rPr>
        <w:t>efficacité énergétique dans ce contexte. L</w:t>
      </w:r>
      <w:r w:rsidR="003F403C" w:rsidRPr="00CC542D">
        <w:rPr>
          <w:lang w:val="fr-CA"/>
        </w:rPr>
        <w:t>’</w:t>
      </w:r>
      <w:r w:rsidRPr="00CC542D">
        <w:rPr>
          <w:lang w:val="fr-CA"/>
        </w:rPr>
        <w:t xml:space="preserve">ONUDI a mentionné </w:t>
      </w:r>
      <w:r w:rsidR="00D93C26" w:rsidRPr="00CC542D">
        <w:rPr>
          <w:lang w:val="fr-CA"/>
        </w:rPr>
        <w:t>en</w:t>
      </w:r>
      <w:r w:rsidRPr="00CC542D">
        <w:rPr>
          <w:lang w:val="fr-CA"/>
        </w:rPr>
        <w:t xml:space="preserve"> particuli</w:t>
      </w:r>
      <w:r w:rsidR="00D93C26" w:rsidRPr="00CC542D">
        <w:rPr>
          <w:lang w:val="fr-CA"/>
        </w:rPr>
        <w:t>er</w:t>
      </w:r>
      <w:r w:rsidRPr="00CC542D">
        <w:rPr>
          <w:lang w:val="fr-CA"/>
        </w:rPr>
        <w:t xml:space="preserve"> un projet financé par le Fonds pour l</w:t>
      </w:r>
      <w:r w:rsidR="003F403C" w:rsidRPr="00CC542D">
        <w:rPr>
          <w:lang w:val="fr-CA"/>
        </w:rPr>
        <w:t>’</w:t>
      </w:r>
      <w:r w:rsidRPr="00CC542D">
        <w:rPr>
          <w:lang w:val="fr-CA"/>
        </w:rPr>
        <w:t>environnement mondial (FEM) et d</w:t>
      </w:r>
      <w:r w:rsidR="003F403C" w:rsidRPr="00CC542D">
        <w:rPr>
          <w:lang w:val="fr-CA"/>
        </w:rPr>
        <w:t>’</w:t>
      </w:r>
      <w:r w:rsidRPr="00CC542D">
        <w:rPr>
          <w:lang w:val="fr-CA"/>
        </w:rPr>
        <w:t>autres sources en faveur de</w:t>
      </w:r>
      <w:r w:rsidR="003F403C" w:rsidRPr="00CC542D">
        <w:rPr>
          <w:lang w:val="fr-CA"/>
        </w:rPr>
        <w:t> </w:t>
      </w:r>
      <w:r w:rsidRPr="00CC542D">
        <w:rPr>
          <w:lang w:val="fr-CA"/>
        </w:rPr>
        <w:t>la création d</w:t>
      </w:r>
      <w:r w:rsidR="003F403C" w:rsidRPr="00CC542D">
        <w:rPr>
          <w:lang w:val="fr-CA"/>
        </w:rPr>
        <w:t>’</w:t>
      </w:r>
      <w:r w:rsidRPr="00CC542D">
        <w:rPr>
          <w:lang w:val="fr-CA"/>
        </w:rPr>
        <w:t>un centre régional en Afrique</w:t>
      </w:r>
      <w:r w:rsidRPr="00CC542D">
        <w:rPr>
          <w:rStyle w:val="FootnoteReference"/>
          <w:lang w:val="fr-CA"/>
        </w:rPr>
        <w:footnoteReference w:id="8"/>
      </w:r>
      <w:r w:rsidRPr="00CC542D">
        <w:rPr>
          <w:lang w:val="fr-CA"/>
        </w:rPr>
        <w:t xml:space="preserve"> destiné à promouvoir les énergies renouvelables et l</w:t>
      </w:r>
      <w:r w:rsidR="003F403C" w:rsidRPr="00CC542D">
        <w:rPr>
          <w:lang w:val="fr-CA"/>
        </w:rPr>
        <w:t>’</w:t>
      </w:r>
      <w:r w:rsidRPr="00CC542D">
        <w:rPr>
          <w:lang w:val="fr-CA"/>
        </w:rPr>
        <w:t xml:space="preserve">efficacité énergétique dans chaque communauté économique. </w:t>
      </w:r>
      <w:r w:rsidR="00F005E2" w:rsidRPr="00CC542D">
        <w:rPr>
          <w:lang w:val="fr-CA"/>
        </w:rPr>
        <w:t>Cependant, aucun financement n</w:t>
      </w:r>
      <w:r w:rsidR="003F403C" w:rsidRPr="00CC542D">
        <w:rPr>
          <w:lang w:val="fr-CA"/>
        </w:rPr>
        <w:t>’</w:t>
      </w:r>
      <w:r w:rsidR="00F005E2" w:rsidRPr="00CC542D">
        <w:rPr>
          <w:lang w:val="fr-CA"/>
        </w:rPr>
        <w:t>a été identifié jusqu</w:t>
      </w:r>
      <w:r w:rsidR="003F403C" w:rsidRPr="00CC542D">
        <w:rPr>
          <w:lang w:val="fr-CA"/>
        </w:rPr>
        <w:t>’</w:t>
      </w:r>
      <w:r w:rsidR="00F005E2" w:rsidRPr="00CC542D">
        <w:rPr>
          <w:lang w:val="fr-CA"/>
        </w:rPr>
        <w:t>à présent en vue de la mise en place d</w:t>
      </w:r>
      <w:r w:rsidR="003F403C" w:rsidRPr="00CC542D">
        <w:rPr>
          <w:lang w:val="fr-CA"/>
        </w:rPr>
        <w:t>’</w:t>
      </w:r>
      <w:r w:rsidR="00F005E2" w:rsidRPr="00CC542D">
        <w:rPr>
          <w:lang w:val="fr-CA"/>
        </w:rPr>
        <w:t>installations d</w:t>
      </w:r>
      <w:r w:rsidR="003F403C" w:rsidRPr="00CC542D">
        <w:rPr>
          <w:lang w:val="fr-CA"/>
        </w:rPr>
        <w:t>’</w:t>
      </w:r>
      <w:r w:rsidR="00F005E2" w:rsidRPr="00CC542D">
        <w:rPr>
          <w:lang w:val="fr-CA"/>
        </w:rPr>
        <w:t>essai à l</w:t>
      </w:r>
      <w:r w:rsidR="003F403C" w:rsidRPr="00CC542D">
        <w:rPr>
          <w:lang w:val="fr-CA"/>
        </w:rPr>
        <w:t>’</w:t>
      </w:r>
      <w:r w:rsidR="00F005E2" w:rsidRPr="00CC542D">
        <w:rPr>
          <w:lang w:val="fr-CA"/>
        </w:rPr>
        <w:t>ANOR, ce qui souligne la nécessité de développer à l</w:t>
      </w:r>
      <w:r w:rsidR="003F403C" w:rsidRPr="00CC542D">
        <w:rPr>
          <w:lang w:val="fr-CA"/>
        </w:rPr>
        <w:t>’</w:t>
      </w:r>
      <w:r w:rsidR="00F005E2" w:rsidRPr="00CC542D">
        <w:rPr>
          <w:lang w:val="fr-CA"/>
        </w:rPr>
        <w:t>avenir de nouveaux projets à cet effet. </w:t>
      </w:r>
    </w:p>
    <w:p w14:paraId="30BF896E" w14:textId="51A2F7A6" w:rsidR="00F005E2" w:rsidRPr="00CC542D" w:rsidRDefault="00F005E2" w:rsidP="00F005E2">
      <w:pPr>
        <w:pStyle w:val="Heading1"/>
        <w:rPr>
          <w:lang w:val="fr-CA"/>
        </w:rPr>
      </w:pPr>
      <w:r w:rsidRPr="00CC542D">
        <w:rPr>
          <w:lang w:val="fr-CA"/>
        </w:rPr>
        <w:t>L</w:t>
      </w:r>
      <w:r w:rsidR="003F403C" w:rsidRPr="00CC542D">
        <w:rPr>
          <w:lang w:val="fr-CA"/>
        </w:rPr>
        <w:t>’</w:t>
      </w:r>
      <w:r w:rsidRPr="00CC542D">
        <w:rPr>
          <w:lang w:val="fr-CA"/>
        </w:rPr>
        <w:t>ONUDI a également indiqué que l</w:t>
      </w:r>
      <w:r w:rsidR="003F403C" w:rsidRPr="00CC542D">
        <w:rPr>
          <w:lang w:val="fr-CA"/>
        </w:rPr>
        <w:t>’</w:t>
      </w:r>
      <w:r w:rsidRPr="00CC542D">
        <w:rPr>
          <w:lang w:val="fr-CA"/>
        </w:rPr>
        <w:t>Agence allemande de développement (GIZ) a mis en œuvre le projet Refroidissement respectueux de l</w:t>
      </w:r>
      <w:r w:rsidR="003F403C" w:rsidRPr="00CC542D">
        <w:rPr>
          <w:lang w:val="fr-CA"/>
        </w:rPr>
        <w:t>’</w:t>
      </w:r>
      <w:r w:rsidRPr="00CC542D">
        <w:rPr>
          <w:lang w:val="fr-CA"/>
        </w:rPr>
        <w:t>ozone et du climat en Afrique de l</w:t>
      </w:r>
      <w:r w:rsidR="003F403C" w:rsidRPr="00CC542D">
        <w:rPr>
          <w:lang w:val="fr-CA"/>
        </w:rPr>
        <w:t>’</w:t>
      </w:r>
      <w:r w:rsidRPr="00CC542D">
        <w:rPr>
          <w:lang w:val="fr-CA"/>
        </w:rPr>
        <w:t>Ouest et Centrale (ROCA) au Burkina Faso, au Cameroun, au Mali et au Sénégal. Ce projet visait à accroître l</w:t>
      </w:r>
      <w:r w:rsidR="003F403C" w:rsidRPr="00CC542D">
        <w:rPr>
          <w:lang w:val="fr-CA"/>
        </w:rPr>
        <w:t>’</w:t>
      </w:r>
      <w:r w:rsidRPr="00CC542D">
        <w:rPr>
          <w:lang w:val="fr-CA"/>
        </w:rPr>
        <w:t>utilisation de technologies de refroidissement écologiques</w:t>
      </w:r>
      <w:r w:rsidR="003F403C" w:rsidRPr="00CC542D">
        <w:rPr>
          <w:lang w:val="fr-CA"/>
        </w:rPr>
        <w:t> </w:t>
      </w:r>
      <w:r w:rsidRPr="00CC542D">
        <w:rPr>
          <w:lang w:val="fr-CA"/>
        </w:rPr>
        <w:t xml:space="preserve">au niveau national, à améliorer le cadre politique et réglementaire et à renforcer les capacités </w:t>
      </w:r>
      <w:r w:rsidR="002420F0" w:rsidRPr="00CC542D">
        <w:rPr>
          <w:lang w:val="fr-CA"/>
        </w:rPr>
        <w:t>dans le cadre de l</w:t>
      </w:r>
      <w:r w:rsidR="003F403C" w:rsidRPr="00CC542D">
        <w:rPr>
          <w:lang w:val="fr-CA"/>
        </w:rPr>
        <w:t>’</w:t>
      </w:r>
      <w:r w:rsidRPr="00CC542D">
        <w:rPr>
          <w:lang w:val="fr-CA"/>
        </w:rPr>
        <w:t xml:space="preserve">utilisation de ces technologies. </w:t>
      </w:r>
      <w:r w:rsidR="002420F0" w:rsidRPr="00CC542D">
        <w:rPr>
          <w:lang w:val="fr-CA"/>
        </w:rPr>
        <w:t xml:space="preserve">Au titre </w:t>
      </w:r>
      <w:r w:rsidRPr="00CC542D">
        <w:rPr>
          <w:lang w:val="fr-CA"/>
        </w:rPr>
        <w:t>de ce projet, des études de base ont été réalisées au Cameroun pour analyser la demande actuelle et future de refroidissement, les technologies actuellement utilisées et la disponibilité des solutions de remplacement sur le marché. Étant donné que le projet ROCA a produit un résultat qui pourrait remplacer l</w:t>
      </w:r>
      <w:r w:rsidR="003F403C" w:rsidRPr="00CC542D">
        <w:rPr>
          <w:lang w:val="fr-CA"/>
        </w:rPr>
        <w:t>’</w:t>
      </w:r>
      <w:r w:rsidRPr="00CC542D">
        <w:rPr>
          <w:lang w:val="fr-CA"/>
        </w:rPr>
        <w:t>activité initiale destinée à estimer les impacts des NMPE et de l</w:t>
      </w:r>
      <w:r w:rsidR="003F403C" w:rsidRPr="00CC542D">
        <w:rPr>
          <w:lang w:val="fr-CA"/>
        </w:rPr>
        <w:t>’</w:t>
      </w:r>
      <w:r w:rsidRPr="00CC542D">
        <w:rPr>
          <w:lang w:val="fr-CA"/>
        </w:rPr>
        <w:t xml:space="preserve">étiquetage, conformément aux discussions </w:t>
      </w:r>
      <w:r w:rsidRPr="00CC542D">
        <w:rPr>
          <w:lang w:val="fr-CA"/>
        </w:rPr>
        <w:lastRenderedPageBreak/>
        <w:t>internes entre l</w:t>
      </w:r>
      <w:r w:rsidR="003F403C" w:rsidRPr="00CC542D">
        <w:rPr>
          <w:lang w:val="fr-CA"/>
        </w:rPr>
        <w:t>’</w:t>
      </w:r>
      <w:r w:rsidRPr="00CC542D">
        <w:rPr>
          <w:lang w:val="fr-CA"/>
        </w:rPr>
        <w:t>ONUDI et le gouvernement du Cameroun, l</w:t>
      </w:r>
      <w:r w:rsidR="003F403C" w:rsidRPr="00CC542D">
        <w:rPr>
          <w:lang w:val="fr-CA"/>
        </w:rPr>
        <w:t>’</w:t>
      </w:r>
      <w:r w:rsidRPr="00CC542D">
        <w:rPr>
          <w:lang w:val="fr-CA"/>
        </w:rPr>
        <w:t>ONUDI a proposé de remplacer cette activité dans la proposition initiale par des activités visant à renforcer les capacités institutionnelles et techniques de l</w:t>
      </w:r>
      <w:r w:rsidR="003F403C" w:rsidRPr="00CC542D">
        <w:rPr>
          <w:lang w:val="fr-CA"/>
        </w:rPr>
        <w:t>’</w:t>
      </w:r>
      <w:r w:rsidRPr="00CC542D">
        <w:rPr>
          <w:lang w:val="fr-CA"/>
        </w:rPr>
        <w:t>ARSEL et de l</w:t>
      </w:r>
      <w:r w:rsidR="003F403C" w:rsidRPr="00CC542D">
        <w:rPr>
          <w:lang w:val="fr-CA"/>
        </w:rPr>
        <w:t>’</w:t>
      </w:r>
      <w:r w:rsidRPr="00CC542D">
        <w:rPr>
          <w:lang w:val="fr-CA"/>
        </w:rPr>
        <w:t>ANOR. Ce remplacement est recommandé par le Secrétariat, étant entendu qu</w:t>
      </w:r>
      <w:r w:rsidR="003F403C" w:rsidRPr="00CC542D">
        <w:rPr>
          <w:lang w:val="fr-CA"/>
        </w:rPr>
        <w:t>’</w:t>
      </w:r>
      <w:r w:rsidRPr="00CC542D">
        <w:rPr>
          <w:lang w:val="fr-CA"/>
        </w:rPr>
        <w:t>il rationalisera</w:t>
      </w:r>
      <w:r w:rsidR="00D93C26" w:rsidRPr="00CC542D">
        <w:rPr>
          <w:lang w:val="fr-CA"/>
        </w:rPr>
        <w:t xml:space="preserve"> </w:t>
      </w:r>
      <w:r w:rsidRPr="00CC542D">
        <w:rPr>
          <w:lang w:val="fr-CA"/>
        </w:rPr>
        <w:t>les activités du projet et garantira</w:t>
      </w:r>
      <w:r w:rsidR="00D93C26" w:rsidRPr="00CC542D">
        <w:rPr>
          <w:lang w:val="fr-CA"/>
        </w:rPr>
        <w:t xml:space="preserve"> </w:t>
      </w:r>
      <w:r w:rsidRPr="00CC542D">
        <w:rPr>
          <w:lang w:val="fr-CA"/>
        </w:rPr>
        <w:t>l</w:t>
      </w:r>
      <w:r w:rsidR="003F403C" w:rsidRPr="00CC542D">
        <w:rPr>
          <w:lang w:val="fr-CA"/>
        </w:rPr>
        <w:t>’</w:t>
      </w:r>
      <w:r w:rsidRPr="00CC542D">
        <w:rPr>
          <w:lang w:val="fr-CA"/>
        </w:rPr>
        <w:t>utilisation la plus efficace des ressources.</w:t>
      </w:r>
    </w:p>
    <w:p w14:paraId="18144F01" w14:textId="64DAA5D2" w:rsidR="00F005E2" w:rsidRPr="00CC542D" w:rsidRDefault="00F005E2" w:rsidP="00F005E2">
      <w:pPr>
        <w:pStyle w:val="Heading1"/>
        <w:rPr>
          <w:lang w:val="fr-CA"/>
        </w:rPr>
      </w:pPr>
      <w:r w:rsidRPr="00CC542D">
        <w:rPr>
          <w:lang w:val="fr-CA"/>
        </w:rPr>
        <w:t>Le Secrétariat a discuté avec l</w:t>
      </w:r>
      <w:r w:rsidR="003F403C" w:rsidRPr="00CC542D">
        <w:rPr>
          <w:lang w:val="fr-CA"/>
        </w:rPr>
        <w:t>’</w:t>
      </w:r>
      <w:r w:rsidRPr="00CC542D">
        <w:rPr>
          <w:lang w:val="fr-CA"/>
        </w:rPr>
        <w:t>ONUDI des détails des étapes en vue de la</w:t>
      </w:r>
      <w:r w:rsidR="003F403C" w:rsidRPr="00CC542D">
        <w:rPr>
          <w:lang w:val="fr-CA"/>
        </w:rPr>
        <w:t> </w:t>
      </w:r>
      <w:r w:rsidRPr="00CC542D">
        <w:rPr>
          <w:lang w:val="fr-CA"/>
        </w:rPr>
        <w:t>coordination, du suivi et de la communication de rapports sur les activités du projet, et a demandé plus de détails sur la proposition et la définition des objectifs intermédiaires. L</w:t>
      </w:r>
      <w:r w:rsidR="003F403C" w:rsidRPr="00CC542D">
        <w:rPr>
          <w:lang w:val="fr-CA"/>
        </w:rPr>
        <w:t>’</w:t>
      </w:r>
      <w:r w:rsidRPr="00CC542D">
        <w:rPr>
          <w:lang w:val="fr-CA"/>
        </w:rPr>
        <w:t>ONUDI a confirmé qu</w:t>
      </w:r>
      <w:r w:rsidR="003F403C" w:rsidRPr="00CC542D">
        <w:rPr>
          <w:lang w:val="fr-CA"/>
        </w:rPr>
        <w:t>’</w:t>
      </w:r>
      <w:r w:rsidRPr="00CC542D">
        <w:rPr>
          <w:lang w:val="fr-CA"/>
        </w:rPr>
        <w:t>un rapport périodique serait rédigé chaque année et dans le cadre des tranches du KIP, et que l</w:t>
      </w:r>
      <w:r w:rsidR="003F403C" w:rsidRPr="00CC542D">
        <w:rPr>
          <w:lang w:val="fr-CA"/>
        </w:rPr>
        <w:t>’</w:t>
      </w:r>
      <w:r w:rsidRPr="00CC542D">
        <w:rPr>
          <w:lang w:val="fr-CA"/>
        </w:rPr>
        <w:t>équipe de suivi et de coordination du KIP serait impliquée dans la mise en œuvre et l</w:t>
      </w:r>
      <w:r w:rsidR="003F403C" w:rsidRPr="00CC542D">
        <w:rPr>
          <w:lang w:val="fr-CA"/>
        </w:rPr>
        <w:t>’</w:t>
      </w:r>
      <w:r w:rsidRPr="00CC542D">
        <w:rPr>
          <w:lang w:val="fr-CA"/>
        </w:rPr>
        <w:t>établissement de rapports sur ce projet. Le tableau 1 présente les activités révisées et le financement convenu pour le projet pilote visant à maintenir l</w:t>
      </w:r>
      <w:r w:rsidR="003F403C" w:rsidRPr="00CC542D">
        <w:rPr>
          <w:lang w:val="fr-CA"/>
        </w:rPr>
        <w:t>’</w:t>
      </w:r>
      <w:r w:rsidRPr="00CC542D">
        <w:rPr>
          <w:lang w:val="fr-CA"/>
        </w:rPr>
        <w:t>efficacité énergétique dans le secteur de l</w:t>
      </w:r>
      <w:r w:rsidR="003F403C" w:rsidRPr="00CC542D">
        <w:rPr>
          <w:lang w:val="fr-CA"/>
        </w:rPr>
        <w:t>’</w:t>
      </w:r>
      <w:r w:rsidRPr="00CC542D">
        <w:rPr>
          <w:lang w:val="fr-CA"/>
        </w:rPr>
        <w:t>entretien :</w:t>
      </w:r>
    </w:p>
    <w:p w14:paraId="2D7E7EA7" w14:textId="16BC3E09" w:rsidR="000865C7" w:rsidRPr="00CC542D" w:rsidRDefault="00F005E2" w:rsidP="000865C7">
      <w:pPr>
        <w:rPr>
          <w:b/>
          <w:lang w:val="fr-CA"/>
        </w:rPr>
      </w:pPr>
      <w:r w:rsidRPr="00CC542D">
        <w:rPr>
          <w:b/>
          <w:lang w:val="fr-CA"/>
        </w:rPr>
        <w:t>Tableau 1. Coût du projet pilote d</w:t>
      </w:r>
      <w:r w:rsidR="003F403C" w:rsidRPr="00CC542D">
        <w:rPr>
          <w:b/>
          <w:lang w:val="fr-CA"/>
        </w:rPr>
        <w:t>’</w:t>
      </w:r>
      <w:r w:rsidRPr="00CC542D">
        <w:rPr>
          <w:b/>
          <w:lang w:val="fr-CA"/>
        </w:rPr>
        <w:t>efficacité énergétique pour le Cameroun tel que convenu</w:t>
      </w:r>
    </w:p>
    <w:tbl>
      <w:tblPr>
        <w:tblW w:w="9395" w:type="dxa"/>
        <w:tblLayout w:type="fixed"/>
        <w:tblCellMar>
          <w:left w:w="28" w:type="dxa"/>
          <w:right w:w="28" w:type="dxa"/>
        </w:tblCellMar>
        <w:tblLook w:val="04A0" w:firstRow="1" w:lastRow="0" w:firstColumn="1" w:lastColumn="0" w:noHBand="0" w:noVBand="1"/>
      </w:tblPr>
      <w:tblGrid>
        <w:gridCol w:w="8217"/>
        <w:gridCol w:w="1178"/>
      </w:tblGrid>
      <w:tr w:rsidR="000865C7" w:rsidRPr="00CC542D" w14:paraId="4BF7DA39" w14:textId="77777777" w:rsidTr="00F005E2">
        <w:trPr>
          <w:trHeight w:val="205"/>
          <w:tblHeader/>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68CDA442" w14:textId="69F494F2" w:rsidR="000865C7" w:rsidRPr="00CC542D" w:rsidRDefault="00F005E2" w:rsidP="006A19F3">
            <w:pPr>
              <w:jc w:val="left"/>
              <w:rPr>
                <w:b/>
                <w:color w:val="000000"/>
                <w:sz w:val="20"/>
                <w:szCs w:val="20"/>
                <w:lang w:val="fr-CA" w:eastAsia="zh-CN"/>
              </w:rPr>
            </w:pPr>
            <w:bookmarkStart w:id="0" w:name="tblHere"/>
            <w:r w:rsidRPr="00CC542D">
              <w:rPr>
                <w:b/>
                <w:color w:val="000000"/>
                <w:sz w:val="20"/>
                <w:szCs w:val="20"/>
                <w:lang w:val="fr-CA" w:eastAsia="zh-CN"/>
              </w:rPr>
              <w:t>Activités</w:t>
            </w:r>
          </w:p>
        </w:tc>
        <w:tc>
          <w:tcPr>
            <w:tcW w:w="1178" w:type="dxa"/>
            <w:tcBorders>
              <w:top w:val="single" w:sz="4" w:space="0" w:color="auto"/>
              <w:left w:val="nil"/>
              <w:bottom w:val="single" w:sz="4" w:space="0" w:color="auto"/>
              <w:right w:val="single" w:sz="4" w:space="0" w:color="auto"/>
            </w:tcBorders>
            <w:noWrap/>
            <w:vAlign w:val="center"/>
            <w:hideMark/>
          </w:tcPr>
          <w:p w14:paraId="34235EC7" w14:textId="79D6FE84" w:rsidR="000865C7" w:rsidRPr="00CC542D" w:rsidRDefault="00F005E2" w:rsidP="006A19F3">
            <w:pPr>
              <w:jc w:val="center"/>
              <w:rPr>
                <w:b/>
                <w:bCs/>
                <w:color w:val="000000"/>
                <w:sz w:val="20"/>
                <w:szCs w:val="20"/>
                <w:lang w:val="fr-CA" w:eastAsia="zh-CN"/>
              </w:rPr>
            </w:pPr>
            <w:r w:rsidRPr="00CC542D">
              <w:rPr>
                <w:b/>
                <w:bCs/>
                <w:color w:val="000000"/>
                <w:sz w:val="20"/>
                <w:szCs w:val="20"/>
                <w:lang w:val="fr-CA" w:eastAsia="zh-CN"/>
              </w:rPr>
              <w:t>Coûts ($US)</w:t>
            </w:r>
          </w:p>
        </w:tc>
      </w:tr>
      <w:tr w:rsidR="00DA4D6C" w:rsidRPr="00CC542D" w14:paraId="1C66BC3E" w14:textId="77777777" w:rsidTr="00F005E2">
        <w:trPr>
          <w:trHeight w:val="109"/>
        </w:trPr>
        <w:tc>
          <w:tcPr>
            <w:tcW w:w="8217" w:type="dxa"/>
            <w:tcBorders>
              <w:top w:val="nil"/>
              <w:left w:val="single" w:sz="4" w:space="0" w:color="auto"/>
              <w:bottom w:val="single" w:sz="4" w:space="0" w:color="auto"/>
              <w:right w:val="single" w:sz="4" w:space="0" w:color="auto"/>
            </w:tcBorders>
            <w:vAlign w:val="center"/>
          </w:tcPr>
          <w:p w14:paraId="7E7BA60D" w14:textId="08445CA1" w:rsidR="00DA4D6C" w:rsidRPr="00CC542D" w:rsidRDefault="00F005E2" w:rsidP="006A19F3">
            <w:pPr>
              <w:ind w:right="117"/>
              <w:rPr>
                <w:sz w:val="20"/>
                <w:szCs w:val="20"/>
                <w:lang w:val="fr-CA" w:eastAsia="zh-CN"/>
              </w:rPr>
            </w:pPr>
            <w:r w:rsidRPr="00CC542D">
              <w:rPr>
                <w:sz w:val="20"/>
                <w:szCs w:val="20"/>
                <w:lang w:val="fr-CA"/>
              </w:rPr>
              <w:t>Organiser au moins deux réunions réalisées en collaboration avec l</w:t>
            </w:r>
            <w:r w:rsidR="003F403C" w:rsidRPr="00CC542D">
              <w:rPr>
                <w:sz w:val="20"/>
                <w:szCs w:val="20"/>
                <w:lang w:val="fr-CA"/>
              </w:rPr>
              <w:t>’</w:t>
            </w:r>
            <w:r w:rsidRPr="00CC542D">
              <w:rPr>
                <w:sz w:val="20"/>
                <w:szCs w:val="20"/>
                <w:lang w:val="fr-CA"/>
              </w:rPr>
              <w:t>ARSEL, l</w:t>
            </w:r>
            <w:r w:rsidR="003F403C" w:rsidRPr="00CC542D">
              <w:rPr>
                <w:sz w:val="20"/>
                <w:szCs w:val="20"/>
                <w:lang w:val="fr-CA"/>
              </w:rPr>
              <w:t>’</w:t>
            </w:r>
            <w:r w:rsidRPr="00CC542D">
              <w:rPr>
                <w:sz w:val="20"/>
                <w:szCs w:val="20"/>
                <w:lang w:val="fr-CA"/>
              </w:rPr>
              <w:t>ANOR et l</w:t>
            </w:r>
            <w:r w:rsidR="003F403C" w:rsidRPr="00CC542D">
              <w:rPr>
                <w:sz w:val="20"/>
                <w:szCs w:val="20"/>
                <w:lang w:val="fr-CA"/>
              </w:rPr>
              <w:t>’</w:t>
            </w:r>
            <w:r w:rsidRPr="00CC542D">
              <w:rPr>
                <w:sz w:val="20"/>
                <w:szCs w:val="20"/>
                <w:lang w:val="fr-CA"/>
              </w:rPr>
              <w:t>UNO, et des entretiens avec les principales parties prenantes pour élaborer un rapport d</w:t>
            </w:r>
            <w:r w:rsidR="003F403C" w:rsidRPr="00CC542D">
              <w:rPr>
                <w:sz w:val="20"/>
                <w:szCs w:val="20"/>
                <w:lang w:val="fr-CA"/>
              </w:rPr>
              <w:t>’</w:t>
            </w:r>
            <w:r w:rsidRPr="00CC542D">
              <w:rPr>
                <w:sz w:val="20"/>
                <w:szCs w:val="20"/>
                <w:lang w:val="fr-CA"/>
              </w:rPr>
              <w:t>analyse des lacunes recensant les politiques, capacités, installations d</w:t>
            </w:r>
            <w:r w:rsidR="003F403C" w:rsidRPr="00CC542D">
              <w:rPr>
                <w:sz w:val="20"/>
                <w:szCs w:val="20"/>
                <w:lang w:val="fr-CA"/>
              </w:rPr>
              <w:t>’</w:t>
            </w:r>
            <w:r w:rsidRPr="00CC542D">
              <w:rPr>
                <w:sz w:val="20"/>
                <w:szCs w:val="20"/>
                <w:lang w:val="fr-CA"/>
              </w:rPr>
              <w:t>essais et ressources supplémentaires nécessaires pour établir et appliquer les NMPE.</w:t>
            </w:r>
          </w:p>
        </w:tc>
        <w:tc>
          <w:tcPr>
            <w:tcW w:w="1178" w:type="dxa"/>
            <w:tcBorders>
              <w:top w:val="nil"/>
              <w:left w:val="nil"/>
              <w:bottom w:val="single" w:sz="4" w:space="0" w:color="auto"/>
              <w:right w:val="single" w:sz="4" w:space="0" w:color="auto"/>
            </w:tcBorders>
            <w:noWrap/>
            <w:vAlign w:val="center"/>
          </w:tcPr>
          <w:p w14:paraId="689E4FC2" w14:textId="5D7D083E" w:rsidR="00DA4D6C" w:rsidRPr="00CC542D" w:rsidRDefault="00DA4D6C" w:rsidP="002126DB">
            <w:pPr>
              <w:ind w:right="162"/>
              <w:jc w:val="right"/>
              <w:rPr>
                <w:color w:val="000000"/>
                <w:sz w:val="20"/>
                <w:szCs w:val="20"/>
                <w:lang w:val="fr-CA" w:eastAsia="zh-CN"/>
              </w:rPr>
            </w:pPr>
            <w:r w:rsidRPr="00CC542D">
              <w:rPr>
                <w:sz w:val="20"/>
                <w:szCs w:val="20"/>
                <w:lang w:val="fr-CA"/>
              </w:rPr>
              <w:t>10</w:t>
            </w:r>
            <w:r w:rsidR="002126DB" w:rsidRPr="00CC542D">
              <w:rPr>
                <w:sz w:val="20"/>
                <w:szCs w:val="20"/>
                <w:lang w:val="fr-CA"/>
              </w:rPr>
              <w:t> </w:t>
            </w:r>
            <w:r w:rsidRPr="00CC542D">
              <w:rPr>
                <w:sz w:val="20"/>
                <w:szCs w:val="20"/>
                <w:lang w:val="fr-CA"/>
              </w:rPr>
              <w:t>000</w:t>
            </w:r>
          </w:p>
        </w:tc>
      </w:tr>
      <w:tr w:rsidR="00DA4D6C" w:rsidRPr="00CC542D" w14:paraId="25798E74" w14:textId="77777777" w:rsidTr="00F005E2">
        <w:trPr>
          <w:trHeight w:val="109"/>
        </w:trPr>
        <w:tc>
          <w:tcPr>
            <w:tcW w:w="8217" w:type="dxa"/>
            <w:tcBorders>
              <w:top w:val="nil"/>
              <w:left w:val="single" w:sz="4" w:space="0" w:color="auto"/>
              <w:bottom w:val="single" w:sz="4" w:space="0" w:color="auto"/>
              <w:right w:val="single" w:sz="4" w:space="0" w:color="auto"/>
            </w:tcBorders>
            <w:vAlign w:val="center"/>
          </w:tcPr>
          <w:p w14:paraId="2C50462E" w14:textId="5FD33A4C" w:rsidR="00DA4D6C" w:rsidRPr="00CC542D" w:rsidRDefault="00F005E2" w:rsidP="006A19F3">
            <w:pPr>
              <w:ind w:right="117"/>
              <w:rPr>
                <w:sz w:val="20"/>
                <w:szCs w:val="20"/>
                <w:lang w:val="fr-CA" w:eastAsia="zh-CN"/>
              </w:rPr>
            </w:pPr>
            <w:r w:rsidRPr="00CC542D">
              <w:rPr>
                <w:sz w:val="20"/>
                <w:szCs w:val="20"/>
                <w:lang w:val="fr-CA"/>
              </w:rPr>
              <w:t>Préparer un rapport contenant une analyse comparative des exigences techniques des NMPE</w:t>
            </w:r>
            <w:r w:rsidR="002420F0" w:rsidRPr="00CC542D">
              <w:rPr>
                <w:sz w:val="20"/>
                <w:szCs w:val="20"/>
                <w:lang w:val="fr-CA"/>
              </w:rPr>
              <w:t xml:space="preserve"> et</w:t>
            </w:r>
            <w:r w:rsidRPr="00CC542D">
              <w:rPr>
                <w:sz w:val="20"/>
                <w:szCs w:val="20"/>
                <w:lang w:val="fr-CA"/>
              </w:rPr>
              <w:t xml:space="preserve"> de l</w:t>
            </w:r>
            <w:r w:rsidR="003F403C" w:rsidRPr="00CC542D">
              <w:rPr>
                <w:sz w:val="20"/>
                <w:szCs w:val="20"/>
                <w:lang w:val="fr-CA"/>
              </w:rPr>
              <w:t>’</w:t>
            </w:r>
            <w:r w:rsidRPr="00CC542D">
              <w:rPr>
                <w:sz w:val="20"/>
                <w:szCs w:val="20"/>
                <w:lang w:val="fr-CA"/>
              </w:rPr>
              <w:t xml:space="preserve">étiquetage </w:t>
            </w:r>
            <w:r w:rsidR="002420F0" w:rsidRPr="00CC542D">
              <w:rPr>
                <w:sz w:val="20"/>
                <w:szCs w:val="20"/>
                <w:lang w:val="fr-CA"/>
              </w:rPr>
              <w:t>fixée</w:t>
            </w:r>
            <w:r w:rsidRPr="00CC542D">
              <w:rPr>
                <w:sz w:val="20"/>
                <w:szCs w:val="20"/>
                <w:lang w:val="fr-CA"/>
              </w:rPr>
              <w:t>s au niveau régional ainsi que dans d</w:t>
            </w:r>
            <w:r w:rsidR="003F403C" w:rsidRPr="00CC542D">
              <w:rPr>
                <w:sz w:val="20"/>
                <w:szCs w:val="20"/>
                <w:lang w:val="fr-CA"/>
              </w:rPr>
              <w:t>’</w:t>
            </w:r>
            <w:r w:rsidRPr="00CC542D">
              <w:rPr>
                <w:sz w:val="20"/>
                <w:szCs w:val="20"/>
                <w:lang w:val="fr-CA"/>
              </w:rPr>
              <w:t>autres pays en dehors de la région ; embaucher un spécialiste international pour conseiller l</w:t>
            </w:r>
            <w:r w:rsidR="003F403C" w:rsidRPr="00CC542D">
              <w:rPr>
                <w:sz w:val="20"/>
                <w:szCs w:val="20"/>
                <w:lang w:val="fr-CA"/>
              </w:rPr>
              <w:t>’</w:t>
            </w:r>
            <w:r w:rsidRPr="00CC542D">
              <w:rPr>
                <w:sz w:val="20"/>
                <w:szCs w:val="20"/>
                <w:lang w:val="fr-CA"/>
              </w:rPr>
              <w:t>ANOR et l</w:t>
            </w:r>
            <w:r w:rsidR="003F403C" w:rsidRPr="00CC542D">
              <w:rPr>
                <w:sz w:val="20"/>
                <w:szCs w:val="20"/>
                <w:lang w:val="fr-CA"/>
              </w:rPr>
              <w:t>’</w:t>
            </w:r>
            <w:r w:rsidRPr="00CC542D">
              <w:rPr>
                <w:sz w:val="20"/>
                <w:szCs w:val="20"/>
                <w:lang w:val="fr-CA"/>
              </w:rPr>
              <w:t>ARSEL sur la mise en place des NMPE et de l</w:t>
            </w:r>
            <w:r w:rsidR="003F403C" w:rsidRPr="00CC542D">
              <w:rPr>
                <w:sz w:val="20"/>
                <w:szCs w:val="20"/>
                <w:lang w:val="fr-CA"/>
              </w:rPr>
              <w:t>’</w:t>
            </w:r>
            <w:r w:rsidRPr="00CC542D">
              <w:rPr>
                <w:sz w:val="20"/>
                <w:szCs w:val="20"/>
                <w:lang w:val="fr-CA"/>
              </w:rPr>
              <w:t>étiquetage, ainsi que sur les méthodes d</w:t>
            </w:r>
            <w:r w:rsidR="003F403C" w:rsidRPr="00CC542D">
              <w:rPr>
                <w:sz w:val="20"/>
                <w:szCs w:val="20"/>
                <w:lang w:val="fr-CA"/>
              </w:rPr>
              <w:t>’</w:t>
            </w:r>
            <w:r w:rsidRPr="00CC542D">
              <w:rPr>
                <w:sz w:val="20"/>
                <w:szCs w:val="20"/>
                <w:lang w:val="fr-CA"/>
              </w:rPr>
              <w:t>essais conformes aux normes ISO par catégorie d</w:t>
            </w:r>
            <w:r w:rsidR="003F403C" w:rsidRPr="00CC542D">
              <w:rPr>
                <w:sz w:val="20"/>
                <w:szCs w:val="20"/>
                <w:lang w:val="fr-CA"/>
              </w:rPr>
              <w:t>’</w:t>
            </w:r>
            <w:r w:rsidRPr="00CC542D">
              <w:rPr>
                <w:sz w:val="20"/>
                <w:szCs w:val="20"/>
                <w:lang w:val="fr-CA"/>
              </w:rPr>
              <w:t>équipements ; mener au moins deux cycles de consultation des parties prenantes auprès des importateurs et des magasins de détail sur les NMPE et le</w:t>
            </w:r>
            <w:r w:rsidR="00511CB4" w:rsidRPr="00CC542D">
              <w:rPr>
                <w:sz w:val="20"/>
                <w:szCs w:val="20"/>
                <w:lang w:val="fr-CA"/>
              </w:rPr>
              <w:t>s</w:t>
            </w:r>
            <w:r w:rsidRPr="00CC542D">
              <w:rPr>
                <w:sz w:val="20"/>
                <w:szCs w:val="20"/>
                <w:lang w:val="fr-CA"/>
              </w:rPr>
              <w:t xml:space="preserve"> plan</w:t>
            </w:r>
            <w:r w:rsidR="00511CB4" w:rsidRPr="00CC542D">
              <w:rPr>
                <w:sz w:val="20"/>
                <w:szCs w:val="20"/>
                <w:lang w:val="fr-CA"/>
              </w:rPr>
              <w:t>s</w:t>
            </w:r>
            <w:r w:rsidRPr="00CC542D">
              <w:rPr>
                <w:sz w:val="20"/>
                <w:szCs w:val="20"/>
                <w:lang w:val="fr-CA"/>
              </w:rPr>
              <w:t xml:space="preserve"> d</w:t>
            </w:r>
            <w:r w:rsidR="003F403C" w:rsidRPr="00CC542D">
              <w:rPr>
                <w:sz w:val="20"/>
                <w:szCs w:val="20"/>
                <w:lang w:val="fr-CA"/>
              </w:rPr>
              <w:t>’</w:t>
            </w:r>
            <w:r w:rsidRPr="00CC542D">
              <w:rPr>
                <w:sz w:val="20"/>
                <w:szCs w:val="20"/>
                <w:lang w:val="fr-CA"/>
              </w:rPr>
              <w:t>étiquetage ; et rédiger un avant-projet de proposition de NMPE et d</w:t>
            </w:r>
            <w:r w:rsidR="003F403C" w:rsidRPr="00CC542D">
              <w:rPr>
                <w:sz w:val="20"/>
                <w:szCs w:val="20"/>
                <w:lang w:val="fr-CA"/>
              </w:rPr>
              <w:t>’</w:t>
            </w:r>
            <w:r w:rsidRPr="00CC542D">
              <w:rPr>
                <w:sz w:val="20"/>
                <w:szCs w:val="20"/>
                <w:lang w:val="fr-CA"/>
              </w:rPr>
              <w:t>étiquetage</w:t>
            </w:r>
            <w:r w:rsidRPr="00CC542D">
              <w:rPr>
                <w:rStyle w:val="FootnoteReference"/>
                <w:sz w:val="20"/>
                <w:szCs w:val="20"/>
                <w:lang w:val="fr-CA"/>
              </w:rPr>
              <w:footnoteReference w:id="9"/>
            </w:r>
            <w:r w:rsidRPr="00CC542D">
              <w:rPr>
                <w:sz w:val="20"/>
                <w:szCs w:val="20"/>
                <w:lang w:val="fr-CA"/>
              </w:rPr>
              <w:t xml:space="preserve"> pour les réfrigérateurs domestiques et les climatiseurs résidentiels aux fins d</w:t>
            </w:r>
            <w:r w:rsidR="003F403C" w:rsidRPr="00CC542D">
              <w:rPr>
                <w:sz w:val="20"/>
                <w:szCs w:val="20"/>
                <w:lang w:val="fr-CA"/>
              </w:rPr>
              <w:t>’</w:t>
            </w:r>
            <w:r w:rsidRPr="00CC542D">
              <w:rPr>
                <w:sz w:val="20"/>
                <w:szCs w:val="20"/>
                <w:lang w:val="fr-CA"/>
              </w:rPr>
              <w:t>examen par les autorités compétentes.</w:t>
            </w:r>
          </w:p>
        </w:tc>
        <w:tc>
          <w:tcPr>
            <w:tcW w:w="1178" w:type="dxa"/>
            <w:tcBorders>
              <w:top w:val="nil"/>
              <w:left w:val="nil"/>
              <w:bottom w:val="single" w:sz="4" w:space="0" w:color="auto"/>
              <w:right w:val="single" w:sz="4" w:space="0" w:color="auto"/>
            </w:tcBorders>
            <w:noWrap/>
            <w:vAlign w:val="center"/>
          </w:tcPr>
          <w:p w14:paraId="1EA11A45" w14:textId="6923E25F" w:rsidR="00DA4D6C" w:rsidRPr="00CC542D" w:rsidRDefault="00DA4D6C" w:rsidP="002126DB">
            <w:pPr>
              <w:ind w:right="162"/>
              <w:jc w:val="right"/>
              <w:rPr>
                <w:color w:val="000000"/>
                <w:sz w:val="20"/>
                <w:szCs w:val="20"/>
                <w:lang w:val="fr-CA" w:eastAsia="zh-CN"/>
              </w:rPr>
            </w:pPr>
            <w:r w:rsidRPr="00CC542D">
              <w:rPr>
                <w:sz w:val="20"/>
                <w:szCs w:val="20"/>
                <w:lang w:val="fr-CA"/>
              </w:rPr>
              <w:t>42</w:t>
            </w:r>
            <w:r w:rsidR="002126DB" w:rsidRPr="00CC542D">
              <w:rPr>
                <w:sz w:val="20"/>
                <w:szCs w:val="20"/>
                <w:lang w:val="fr-CA"/>
              </w:rPr>
              <w:t> </w:t>
            </w:r>
            <w:r w:rsidRPr="00CC542D">
              <w:rPr>
                <w:sz w:val="20"/>
                <w:szCs w:val="20"/>
                <w:lang w:val="fr-CA"/>
              </w:rPr>
              <w:t>000</w:t>
            </w:r>
          </w:p>
        </w:tc>
      </w:tr>
      <w:tr w:rsidR="00DA4D6C" w:rsidRPr="00CC542D" w14:paraId="39A922C7" w14:textId="77777777" w:rsidTr="00F005E2">
        <w:trPr>
          <w:trHeight w:val="109"/>
        </w:trPr>
        <w:tc>
          <w:tcPr>
            <w:tcW w:w="8217" w:type="dxa"/>
            <w:tcBorders>
              <w:top w:val="nil"/>
              <w:left w:val="single" w:sz="4" w:space="0" w:color="auto"/>
              <w:bottom w:val="single" w:sz="4" w:space="0" w:color="auto"/>
              <w:right w:val="single" w:sz="4" w:space="0" w:color="auto"/>
            </w:tcBorders>
            <w:noWrap/>
            <w:vAlign w:val="center"/>
          </w:tcPr>
          <w:p w14:paraId="435AB342" w14:textId="0B1425B8" w:rsidR="00DA4D6C" w:rsidRPr="00CC542D" w:rsidRDefault="00F005E2" w:rsidP="006A19F3">
            <w:pPr>
              <w:ind w:right="117"/>
              <w:rPr>
                <w:sz w:val="20"/>
                <w:szCs w:val="20"/>
                <w:lang w:val="fr-CA" w:eastAsia="zh-CN"/>
              </w:rPr>
            </w:pPr>
            <w:r w:rsidRPr="00CC542D">
              <w:rPr>
                <w:sz w:val="20"/>
                <w:szCs w:val="20"/>
                <w:lang w:val="fr-CA"/>
              </w:rPr>
              <w:t>Préparer une feuille de route pour la mise en œuvre des NMPE et de l</w:t>
            </w:r>
            <w:r w:rsidR="003F403C" w:rsidRPr="00CC542D">
              <w:rPr>
                <w:sz w:val="20"/>
                <w:szCs w:val="20"/>
                <w:lang w:val="fr-CA"/>
              </w:rPr>
              <w:t>’</w:t>
            </w:r>
            <w:r w:rsidRPr="00CC542D">
              <w:rPr>
                <w:sz w:val="20"/>
                <w:szCs w:val="20"/>
                <w:lang w:val="fr-CA"/>
              </w:rPr>
              <w:t>étiquetage en concertation avec l</w:t>
            </w:r>
            <w:r w:rsidR="003F403C" w:rsidRPr="00CC542D">
              <w:rPr>
                <w:sz w:val="20"/>
                <w:szCs w:val="20"/>
                <w:lang w:val="fr-CA"/>
              </w:rPr>
              <w:t>’</w:t>
            </w:r>
            <w:r w:rsidRPr="00CC542D">
              <w:rPr>
                <w:sz w:val="20"/>
                <w:szCs w:val="20"/>
                <w:lang w:val="fr-CA"/>
              </w:rPr>
              <w:t>ARSEL et l</w:t>
            </w:r>
            <w:r w:rsidR="003F403C" w:rsidRPr="00CC542D">
              <w:rPr>
                <w:sz w:val="20"/>
                <w:szCs w:val="20"/>
                <w:lang w:val="fr-CA"/>
              </w:rPr>
              <w:t>’</w:t>
            </w:r>
            <w:r w:rsidRPr="00CC542D">
              <w:rPr>
                <w:sz w:val="20"/>
                <w:szCs w:val="20"/>
                <w:lang w:val="fr-CA"/>
              </w:rPr>
              <w:t>ANOR ; renforcer les capacités institutionnelles et techniques du ministère de l</w:t>
            </w:r>
            <w:r w:rsidR="003F403C" w:rsidRPr="00CC542D">
              <w:rPr>
                <w:sz w:val="20"/>
                <w:szCs w:val="20"/>
                <w:lang w:val="fr-CA"/>
              </w:rPr>
              <w:t>’</w:t>
            </w:r>
            <w:r w:rsidRPr="00CC542D">
              <w:rPr>
                <w:sz w:val="20"/>
                <w:szCs w:val="20"/>
                <w:lang w:val="fr-CA"/>
              </w:rPr>
              <w:t>Environnement, du ministère de l</w:t>
            </w:r>
            <w:r w:rsidR="003F403C" w:rsidRPr="00CC542D">
              <w:rPr>
                <w:sz w:val="20"/>
                <w:szCs w:val="20"/>
                <w:lang w:val="fr-CA"/>
              </w:rPr>
              <w:t>’</w:t>
            </w:r>
            <w:r w:rsidRPr="00CC542D">
              <w:rPr>
                <w:sz w:val="20"/>
                <w:szCs w:val="20"/>
                <w:lang w:val="fr-CA"/>
              </w:rPr>
              <w:t>Énergie, du ministère de l</w:t>
            </w:r>
            <w:r w:rsidR="003F403C" w:rsidRPr="00CC542D">
              <w:rPr>
                <w:sz w:val="20"/>
                <w:szCs w:val="20"/>
                <w:lang w:val="fr-CA"/>
              </w:rPr>
              <w:t>’</w:t>
            </w:r>
            <w:r w:rsidRPr="00CC542D">
              <w:rPr>
                <w:sz w:val="20"/>
                <w:szCs w:val="20"/>
                <w:lang w:val="fr-CA"/>
              </w:rPr>
              <w:t>Industrie, de l</w:t>
            </w:r>
            <w:r w:rsidR="003F403C" w:rsidRPr="00CC542D">
              <w:rPr>
                <w:sz w:val="20"/>
                <w:szCs w:val="20"/>
                <w:lang w:val="fr-CA"/>
              </w:rPr>
              <w:t>’</w:t>
            </w:r>
            <w:r w:rsidRPr="00CC542D">
              <w:rPr>
                <w:sz w:val="20"/>
                <w:szCs w:val="20"/>
                <w:lang w:val="fr-CA"/>
              </w:rPr>
              <w:t>UNO, de l</w:t>
            </w:r>
            <w:r w:rsidR="003F403C" w:rsidRPr="00CC542D">
              <w:rPr>
                <w:sz w:val="20"/>
                <w:szCs w:val="20"/>
                <w:lang w:val="fr-CA"/>
              </w:rPr>
              <w:t>’</w:t>
            </w:r>
            <w:r w:rsidRPr="00CC542D">
              <w:rPr>
                <w:sz w:val="20"/>
                <w:szCs w:val="20"/>
                <w:lang w:val="fr-CA"/>
              </w:rPr>
              <w:t>ARSEL et de l</w:t>
            </w:r>
            <w:r w:rsidR="003F403C" w:rsidRPr="00CC542D">
              <w:rPr>
                <w:sz w:val="20"/>
                <w:szCs w:val="20"/>
                <w:lang w:val="fr-CA"/>
              </w:rPr>
              <w:t>’</w:t>
            </w:r>
            <w:r w:rsidRPr="00CC542D">
              <w:rPr>
                <w:sz w:val="20"/>
                <w:szCs w:val="20"/>
                <w:lang w:val="fr-CA"/>
              </w:rPr>
              <w:t>ANOR au moyen de trois cours de formation sur mesure destinés aux fonctionnaires gouvernementaux sur les co-bénéfices en matière d</w:t>
            </w:r>
            <w:r w:rsidR="003F403C" w:rsidRPr="00CC542D">
              <w:rPr>
                <w:sz w:val="20"/>
                <w:szCs w:val="20"/>
                <w:lang w:val="fr-CA"/>
              </w:rPr>
              <w:t>’</w:t>
            </w:r>
            <w:r w:rsidRPr="00CC542D">
              <w:rPr>
                <w:sz w:val="20"/>
                <w:szCs w:val="20"/>
                <w:lang w:val="fr-CA"/>
              </w:rPr>
              <w:t>efficacité énergétique des frigorigènes à faible PRP, les NMPE et l</w:t>
            </w:r>
            <w:r w:rsidR="003F403C" w:rsidRPr="00CC542D">
              <w:rPr>
                <w:sz w:val="20"/>
                <w:szCs w:val="20"/>
                <w:lang w:val="fr-CA"/>
              </w:rPr>
              <w:t>’</w:t>
            </w:r>
            <w:r w:rsidRPr="00CC542D">
              <w:rPr>
                <w:sz w:val="20"/>
                <w:szCs w:val="20"/>
                <w:lang w:val="fr-CA"/>
              </w:rPr>
              <w:t xml:space="preserve">étiquetage et tests des équipements </w:t>
            </w:r>
            <w:r w:rsidR="00511CB4" w:rsidRPr="00CC542D">
              <w:rPr>
                <w:sz w:val="20"/>
                <w:szCs w:val="20"/>
                <w:lang w:val="fr-CA"/>
              </w:rPr>
              <w:t>de réfrigérations et de climatisation</w:t>
            </w:r>
            <w:r w:rsidRPr="00CC542D">
              <w:rPr>
                <w:sz w:val="20"/>
                <w:szCs w:val="20"/>
                <w:lang w:val="fr-CA"/>
              </w:rPr>
              <w:t> ; organiser une formation technique conjointe sur les NMPE et l</w:t>
            </w:r>
            <w:r w:rsidR="003F403C" w:rsidRPr="00CC542D">
              <w:rPr>
                <w:sz w:val="20"/>
                <w:szCs w:val="20"/>
                <w:lang w:val="fr-CA"/>
              </w:rPr>
              <w:t>’</w:t>
            </w:r>
            <w:r w:rsidRPr="00CC542D">
              <w:rPr>
                <w:sz w:val="20"/>
                <w:szCs w:val="20"/>
                <w:lang w:val="fr-CA"/>
              </w:rPr>
              <w:t>étiquetage aux niveaux régional et sous-régional, le cas échéant ; et examiner les politiques existantes en matière de climat et d</w:t>
            </w:r>
            <w:r w:rsidR="003F403C" w:rsidRPr="00CC542D">
              <w:rPr>
                <w:sz w:val="20"/>
                <w:szCs w:val="20"/>
                <w:lang w:val="fr-CA"/>
              </w:rPr>
              <w:t>’</w:t>
            </w:r>
            <w:r w:rsidRPr="00CC542D">
              <w:rPr>
                <w:sz w:val="20"/>
                <w:szCs w:val="20"/>
                <w:lang w:val="fr-CA"/>
              </w:rPr>
              <w:t>efficacité énergétique pour garantir des synergies émanant de l</w:t>
            </w:r>
            <w:r w:rsidR="003F403C" w:rsidRPr="00CC542D">
              <w:rPr>
                <w:sz w:val="20"/>
                <w:szCs w:val="20"/>
                <w:lang w:val="fr-CA"/>
              </w:rPr>
              <w:t>’</w:t>
            </w:r>
            <w:r w:rsidRPr="00CC542D">
              <w:rPr>
                <w:sz w:val="20"/>
                <w:szCs w:val="20"/>
                <w:lang w:val="fr-CA"/>
              </w:rPr>
              <w:t>interaction entre les différentes parties prenantes.</w:t>
            </w:r>
          </w:p>
        </w:tc>
        <w:tc>
          <w:tcPr>
            <w:tcW w:w="1178" w:type="dxa"/>
            <w:tcBorders>
              <w:top w:val="nil"/>
              <w:left w:val="nil"/>
              <w:bottom w:val="single" w:sz="4" w:space="0" w:color="auto"/>
              <w:right w:val="single" w:sz="4" w:space="0" w:color="auto"/>
            </w:tcBorders>
            <w:noWrap/>
            <w:vAlign w:val="center"/>
          </w:tcPr>
          <w:p w14:paraId="099BD0E2" w14:textId="22A339B7" w:rsidR="00DA4D6C" w:rsidRPr="00CC542D" w:rsidRDefault="00DA4D6C" w:rsidP="002126DB">
            <w:pPr>
              <w:ind w:right="162"/>
              <w:jc w:val="right"/>
              <w:rPr>
                <w:color w:val="000000"/>
                <w:sz w:val="20"/>
                <w:szCs w:val="20"/>
                <w:lang w:val="fr-CA" w:eastAsia="zh-CN"/>
              </w:rPr>
            </w:pPr>
            <w:r w:rsidRPr="00CC542D">
              <w:rPr>
                <w:color w:val="000000"/>
                <w:sz w:val="20"/>
                <w:szCs w:val="20"/>
                <w:lang w:val="fr-CA" w:eastAsia="zh-CN"/>
              </w:rPr>
              <w:t>43</w:t>
            </w:r>
            <w:r w:rsidR="002126DB" w:rsidRPr="00CC542D">
              <w:rPr>
                <w:color w:val="000000"/>
                <w:sz w:val="20"/>
                <w:szCs w:val="20"/>
                <w:lang w:val="fr-CA" w:eastAsia="zh-CN"/>
              </w:rPr>
              <w:t> </w:t>
            </w:r>
            <w:r w:rsidRPr="00CC542D">
              <w:rPr>
                <w:color w:val="000000"/>
                <w:sz w:val="20"/>
                <w:szCs w:val="20"/>
                <w:lang w:val="fr-CA" w:eastAsia="zh-CN"/>
              </w:rPr>
              <w:t>000</w:t>
            </w:r>
          </w:p>
        </w:tc>
      </w:tr>
      <w:tr w:rsidR="00DA4D6C" w:rsidRPr="00CC542D" w14:paraId="6A7786BC" w14:textId="77777777" w:rsidTr="00F005E2">
        <w:trPr>
          <w:trHeight w:val="109"/>
        </w:trPr>
        <w:tc>
          <w:tcPr>
            <w:tcW w:w="8217" w:type="dxa"/>
            <w:tcBorders>
              <w:top w:val="nil"/>
              <w:left w:val="single" w:sz="4" w:space="0" w:color="auto"/>
              <w:bottom w:val="single" w:sz="4" w:space="0" w:color="auto"/>
              <w:right w:val="single" w:sz="4" w:space="0" w:color="auto"/>
            </w:tcBorders>
            <w:noWrap/>
            <w:vAlign w:val="center"/>
          </w:tcPr>
          <w:p w14:paraId="28A7FA5F" w14:textId="009ED1D2" w:rsidR="00DA4D6C" w:rsidRPr="00CC542D" w:rsidRDefault="00D93C26" w:rsidP="006A19F3">
            <w:pPr>
              <w:ind w:right="117"/>
              <w:rPr>
                <w:sz w:val="20"/>
                <w:szCs w:val="20"/>
                <w:highlight w:val="yellow"/>
                <w:lang w:val="fr-CA" w:eastAsia="zh-CN"/>
              </w:rPr>
            </w:pPr>
            <w:r w:rsidRPr="00CC542D">
              <w:rPr>
                <w:sz w:val="20"/>
                <w:szCs w:val="20"/>
                <w:lang w:val="fr-CA" w:eastAsia="zh-CN"/>
              </w:rPr>
              <w:t>Rédiger</w:t>
            </w:r>
            <w:r w:rsidR="00F005E2" w:rsidRPr="00CC542D">
              <w:rPr>
                <w:sz w:val="20"/>
                <w:szCs w:val="20"/>
                <w:lang w:val="fr-CA" w:eastAsia="zh-CN"/>
              </w:rPr>
              <w:t xml:space="preserve"> des termes de référence pour la mise en place de laboratoires destinés à mesurer les performances et calculer l</w:t>
            </w:r>
            <w:r w:rsidR="003F403C" w:rsidRPr="00CC542D">
              <w:rPr>
                <w:sz w:val="20"/>
                <w:szCs w:val="20"/>
                <w:lang w:val="fr-CA" w:eastAsia="zh-CN"/>
              </w:rPr>
              <w:t>’</w:t>
            </w:r>
            <w:r w:rsidR="00F005E2" w:rsidRPr="00CC542D">
              <w:rPr>
                <w:sz w:val="20"/>
                <w:szCs w:val="20"/>
                <w:lang w:val="fr-CA" w:eastAsia="zh-CN"/>
              </w:rPr>
              <w:t>efficacité énergétique des réfrigérateurs et des équipements de climatisation</w:t>
            </w:r>
          </w:p>
        </w:tc>
        <w:tc>
          <w:tcPr>
            <w:tcW w:w="1178" w:type="dxa"/>
            <w:tcBorders>
              <w:top w:val="nil"/>
              <w:left w:val="nil"/>
              <w:bottom w:val="single" w:sz="4" w:space="0" w:color="auto"/>
              <w:right w:val="single" w:sz="4" w:space="0" w:color="auto"/>
            </w:tcBorders>
            <w:noWrap/>
            <w:vAlign w:val="center"/>
          </w:tcPr>
          <w:p w14:paraId="4F3CCC54" w14:textId="284DC4A9" w:rsidR="00DA4D6C" w:rsidRPr="00CC542D" w:rsidRDefault="00DA4D6C" w:rsidP="002126DB">
            <w:pPr>
              <w:ind w:right="162"/>
              <w:jc w:val="right"/>
              <w:rPr>
                <w:color w:val="000000"/>
                <w:sz w:val="20"/>
                <w:szCs w:val="20"/>
                <w:highlight w:val="yellow"/>
                <w:lang w:val="fr-CA" w:eastAsia="zh-CN"/>
              </w:rPr>
            </w:pPr>
            <w:r w:rsidRPr="00CC542D">
              <w:rPr>
                <w:color w:val="000000"/>
                <w:sz w:val="20"/>
                <w:szCs w:val="20"/>
                <w:lang w:val="fr-CA" w:eastAsia="zh-CN"/>
              </w:rPr>
              <w:t>25</w:t>
            </w:r>
            <w:r w:rsidR="002126DB" w:rsidRPr="00CC542D">
              <w:rPr>
                <w:color w:val="000000"/>
                <w:sz w:val="20"/>
                <w:szCs w:val="20"/>
                <w:lang w:val="fr-CA" w:eastAsia="zh-CN"/>
              </w:rPr>
              <w:t> </w:t>
            </w:r>
            <w:r w:rsidRPr="00CC542D">
              <w:rPr>
                <w:color w:val="000000"/>
                <w:sz w:val="20"/>
                <w:szCs w:val="20"/>
                <w:lang w:val="fr-CA" w:eastAsia="zh-CN"/>
              </w:rPr>
              <w:t>000</w:t>
            </w:r>
          </w:p>
        </w:tc>
      </w:tr>
      <w:tr w:rsidR="00DA4D6C" w:rsidRPr="00CC542D" w14:paraId="4BCF922B" w14:textId="77777777" w:rsidTr="00F005E2">
        <w:trPr>
          <w:trHeight w:val="330"/>
        </w:trPr>
        <w:tc>
          <w:tcPr>
            <w:tcW w:w="8217" w:type="dxa"/>
            <w:tcBorders>
              <w:top w:val="nil"/>
              <w:left w:val="single" w:sz="4" w:space="0" w:color="auto"/>
              <w:bottom w:val="single" w:sz="4" w:space="0" w:color="auto"/>
              <w:right w:val="single" w:sz="4" w:space="0" w:color="auto"/>
            </w:tcBorders>
            <w:shd w:val="clear" w:color="auto" w:fill="FFFFFF" w:themeFill="background1"/>
            <w:noWrap/>
            <w:vAlign w:val="center"/>
          </w:tcPr>
          <w:p w14:paraId="0678BA6F" w14:textId="27055D71" w:rsidR="00DA4D6C" w:rsidRPr="00CC542D" w:rsidRDefault="00D93C26" w:rsidP="00D93C26">
            <w:pPr>
              <w:ind w:right="117"/>
              <w:rPr>
                <w:color w:val="000000"/>
                <w:sz w:val="20"/>
                <w:szCs w:val="20"/>
                <w:lang w:val="fr-CA" w:eastAsia="zh-CN"/>
              </w:rPr>
            </w:pPr>
            <w:r w:rsidRPr="00CC542D">
              <w:rPr>
                <w:color w:val="000000"/>
                <w:sz w:val="20"/>
                <w:szCs w:val="20"/>
                <w:lang w:val="fr-CA"/>
              </w:rPr>
              <w:t xml:space="preserve">Rédiger </w:t>
            </w:r>
            <w:r w:rsidR="00F005E2" w:rsidRPr="00CC542D">
              <w:rPr>
                <w:color w:val="000000"/>
                <w:sz w:val="20"/>
                <w:szCs w:val="20"/>
                <w:lang w:val="fr-CA"/>
              </w:rPr>
              <w:t>des rapports de réunion et de formation selon les besoins, ainsi que deux rapports périodiques annuels sur la mise en œuvre du projet et un rapport final.</w:t>
            </w:r>
          </w:p>
        </w:tc>
        <w:tc>
          <w:tcPr>
            <w:tcW w:w="1178" w:type="dxa"/>
            <w:tcBorders>
              <w:top w:val="nil"/>
              <w:left w:val="nil"/>
              <w:bottom w:val="single" w:sz="4" w:space="0" w:color="auto"/>
              <w:right w:val="single" w:sz="4" w:space="0" w:color="auto"/>
            </w:tcBorders>
            <w:shd w:val="clear" w:color="auto" w:fill="FFFFFF" w:themeFill="background1"/>
            <w:noWrap/>
            <w:vAlign w:val="center"/>
          </w:tcPr>
          <w:p w14:paraId="6094E986" w14:textId="77777777" w:rsidR="00DA4D6C" w:rsidRPr="00CC542D" w:rsidRDefault="00DA4D6C" w:rsidP="00D57297">
            <w:pPr>
              <w:ind w:right="162"/>
              <w:jc w:val="right"/>
              <w:rPr>
                <w:color w:val="000000"/>
                <w:sz w:val="20"/>
                <w:szCs w:val="20"/>
                <w:lang w:val="fr-CA" w:eastAsia="zh-CN"/>
              </w:rPr>
            </w:pPr>
            <w:r w:rsidRPr="00CC542D">
              <w:rPr>
                <w:sz w:val="20"/>
                <w:szCs w:val="20"/>
                <w:lang w:val="fr-CA"/>
              </w:rPr>
              <w:t>0</w:t>
            </w:r>
          </w:p>
        </w:tc>
      </w:tr>
      <w:tr w:rsidR="000865C7" w:rsidRPr="00CC542D" w14:paraId="13BC61A0" w14:textId="77777777" w:rsidTr="00F005E2">
        <w:trPr>
          <w:trHeight w:val="330"/>
        </w:trPr>
        <w:tc>
          <w:tcPr>
            <w:tcW w:w="8217" w:type="dxa"/>
            <w:tcBorders>
              <w:top w:val="nil"/>
              <w:left w:val="single" w:sz="4" w:space="0" w:color="auto"/>
              <w:bottom w:val="single" w:sz="4" w:space="0" w:color="auto"/>
              <w:right w:val="single" w:sz="4" w:space="0" w:color="auto"/>
            </w:tcBorders>
            <w:noWrap/>
            <w:vAlign w:val="center"/>
            <w:hideMark/>
          </w:tcPr>
          <w:p w14:paraId="75276950" w14:textId="120D4C42" w:rsidR="000865C7" w:rsidRPr="00CC542D" w:rsidRDefault="00F005E2" w:rsidP="006A19F3">
            <w:pPr>
              <w:ind w:right="117"/>
              <w:jc w:val="left"/>
              <w:rPr>
                <w:b/>
                <w:color w:val="000000"/>
                <w:sz w:val="20"/>
                <w:szCs w:val="20"/>
                <w:lang w:val="fr-CA" w:eastAsia="zh-CN"/>
              </w:rPr>
            </w:pPr>
            <w:r w:rsidRPr="00CC542D">
              <w:rPr>
                <w:b/>
                <w:color w:val="000000"/>
                <w:sz w:val="20"/>
                <w:szCs w:val="20"/>
                <w:lang w:val="fr-CA" w:eastAsia="zh-CN"/>
              </w:rPr>
              <w:t>Total</w:t>
            </w:r>
          </w:p>
        </w:tc>
        <w:tc>
          <w:tcPr>
            <w:tcW w:w="1178" w:type="dxa"/>
            <w:tcBorders>
              <w:top w:val="nil"/>
              <w:left w:val="nil"/>
              <w:bottom w:val="single" w:sz="4" w:space="0" w:color="auto"/>
              <w:right w:val="single" w:sz="4" w:space="0" w:color="auto"/>
            </w:tcBorders>
            <w:noWrap/>
            <w:vAlign w:val="center"/>
            <w:hideMark/>
          </w:tcPr>
          <w:p w14:paraId="04001F46" w14:textId="698838F4" w:rsidR="000865C7" w:rsidRPr="00CC542D" w:rsidRDefault="000865C7" w:rsidP="002126DB">
            <w:pPr>
              <w:ind w:right="162"/>
              <w:jc w:val="right"/>
              <w:rPr>
                <w:b/>
                <w:color w:val="000000"/>
                <w:sz w:val="20"/>
                <w:szCs w:val="20"/>
                <w:lang w:val="fr-CA" w:eastAsia="zh-CN"/>
              </w:rPr>
            </w:pPr>
            <w:r w:rsidRPr="00CC542D">
              <w:rPr>
                <w:b/>
                <w:color w:val="000000"/>
                <w:sz w:val="20"/>
                <w:szCs w:val="20"/>
                <w:lang w:val="fr-CA" w:eastAsia="zh-CN"/>
              </w:rPr>
              <w:t>120</w:t>
            </w:r>
            <w:r w:rsidR="002126DB" w:rsidRPr="00CC542D">
              <w:rPr>
                <w:b/>
                <w:color w:val="000000"/>
                <w:sz w:val="20"/>
                <w:szCs w:val="20"/>
                <w:lang w:val="fr-CA" w:eastAsia="zh-CN"/>
              </w:rPr>
              <w:t> </w:t>
            </w:r>
            <w:r w:rsidRPr="00CC542D">
              <w:rPr>
                <w:b/>
                <w:color w:val="000000"/>
                <w:sz w:val="20"/>
                <w:szCs w:val="20"/>
                <w:lang w:val="fr-CA" w:eastAsia="zh-CN"/>
              </w:rPr>
              <w:t>000</w:t>
            </w:r>
          </w:p>
        </w:tc>
      </w:tr>
    </w:tbl>
    <w:bookmarkEnd w:id="0"/>
    <w:p w14:paraId="64ADF602" w14:textId="006EC21E" w:rsidR="009979E9" w:rsidRPr="00CC542D" w:rsidRDefault="00F005E2" w:rsidP="00F005E2">
      <w:pPr>
        <w:spacing w:before="240" w:after="240"/>
        <w:rPr>
          <w:u w:val="single"/>
          <w:lang w:val="fr-CA"/>
        </w:rPr>
      </w:pPr>
      <w:r w:rsidRPr="00CC542D">
        <w:rPr>
          <w:u w:val="single"/>
          <w:lang w:val="fr-CA"/>
        </w:rPr>
        <w:t>Durabilité du projet pilote et évaluation des risques</w:t>
      </w:r>
    </w:p>
    <w:p w14:paraId="07579966" w14:textId="5EC8AB6E" w:rsidR="00C75640" w:rsidRPr="00CC542D" w:rsidRDefault="00F005E2" w:rsidP="00C75640">
      <w:pPr>
        <w:pStyle w:val="Heading1"/>
        <w:rPr>
          <w:lang w:val="fr-CA"/>
        </w:rPr>
      </w:pPr>
      <w:r w:rsidRPr="00CC542D">
        <w:rPr>
          <w:lang w:val="fr-CA"/>
        </w:rPr>
        <w:t>En mettant en œuvre cette proposition de projet pilote en vue de rédiger le cadre réglementaire de l</w:t>
      </w:r>
      <w:r w:rsidR="003F403C" w:rsidRPr="00CC542D">
        <w:rPr>
          <w:lang w:val="fr-CA"/>
        </w:rPr>
        <w:t>’</w:t>
      </w:r>
      <w:r w:rsidRPr="00CC542D">
        <w:rPr>
          <w:lang w:val="fr-CA"/>
        </w:rPr>
        <w:t>efficacité énergétique tout en mettant en œuvre le KIP, les principales parties prenantes du pays acquerront de l</w:t>
      </w:r>
      <w:r w:rsidR="003F403C" w:rsidRPr="00CC542D">
        <w:rPr>
          <w:lang w:val="fr-CA"/>
        </w:rPr>
        <w:t>’</w:t>
      </w:r>
      <w:r w:rsidRPr="00CC542D">
        <w:rPr>
          <w:lang w:val="fr-CA"/>
        </w:rPr>
        <w:t>expérience dans l</w:t>
      </w:r>
      <w:r w:rsidR="003F403C" w:rsidRPr="00CC542D">
        <w:rPr>
          <w:lang w:val="fr-CA"/>
        </w:rPr>
        <w:t>’</w:t>
      </w:r>
      <w:r w:rsidRPr="00CC542D">
        <w:rPr>
          <w:lang w:val="fr-CA"/>
        </w:rPr>
        <w:t>identification des défis et des opportunités liés à la coordination institutionnelle, l</w:t>
      </w:r>
      <w:r w:rsidR="003F403C" w:rsidRPr="00CC542D">
        <w:rPr>
          <w:lang w:val="fr-CA"/>
        </w:rPr>
        <w:t>’</w:t>
      </w:r>
      <w:r w:rsidRPr="00CC542D">
        <w:rPr>
          <w:lang w:val="fr-CA"/>
        </w:rPr>
        <w:t>évaluation de la réponse du marché aux technologies écoénergétiques et la détermination des performances des équipements de réfrigération et de climatisation économes en énergie. En outre, le renforcement des capacités de l</w:t>
      </w:r>
      <w:r w:rsidR="003F403C" w:rsidRPr="00CC542D">
        <w:rPr>
          <w:lang w:val="fr-CA"/>
        </w:rPr>
        <w:t>’</w:t>
      </w:r>
      <w:r w:rsidRPr="00CC542D">
        <w:rPr>
          <w:lang w:val="fr-CA"/>
        </w:rPr>
        <w:t>UNO et des institutions impliquées dans l</w:t>
      </w:r>
      <w:r w:rsidR="003F403C" w:rsidRPr="00CC542D">
        <w:rPr>
          <w:lang w:val="fr-CA"/>
        </w:rPr>
        <w:t>’</w:t>
      </w:r>
      <w:r w:rsidRPr="00CC542D">
        <w:rPr>
          <w:lang w:val="fr-CA"/>
        </w:rPr>
        <w:t xml:space="preserve">efficacité </w:t>
      </w:r>
      <w:r w:rsidRPr="00CC542D">
        <w:rPr>
          <w:lang w:val="fr-CA"/>
        </w:rPr>
        <w:lastRenderedPageBreak/>
        <w:t>énergétique et les normes mettra en évidence les défis liés à l</w:t>
      </w:r>
      <w:r w:rsidR="003F403C" w:rsidRPr="00CC542D">
        <w:rPr>
          <w:lang w:val="fr-CA"/>
        </w:rPr>
        <w:t>’</w:t>
      </w:r>
      <w:r w:rsidRPr="00CC542D">
        <w:rPr>
          <w:lang w:val="fr-CA"/>
        </w:rPr>
        <w:t>application des NMPE et identifiera des solutions pouvant répondre à ces défis et faciliter l</w:t>
      </w:r>
      <w:r w:rsidR="003F403C" w:rsidRPr="00CC542D">
        <w:rPr>
          <w:lang w:val="fr-CA"/>
        </w:rPr>
        <w:t>’</w:t>
      </w:r>
      <w:r w:rsidRPr="00CC542D">
        <w:rPr>
          <w:lang w:val="fr-CA"/>
        </w:rPr>
        <w:t xml:space="preserve">inclusion du PRP des frigorigènes dans la conception et la mise en œuvre de ces normes. </w:t>
      </w:r>
      <w:r w:rsidR="00C75640" w:rsidRPr="00CC542D">
        <w:rPr>
          <w:lang w:val="fr-CA"/>
        </w:rPr>
        <w:t>Cela contribuera à soutenir l</w:t>
      </w:r>
      <w:r w:rsidR="003F403C" w:rsidRPr="00CC542D">
        <w:rPr>
          <w:lang w:val="fr-CA"/>
        </w:rPr>
        <w:t>’</w:t>
      </w:r>
      <w:r w:rsidR="00C75640" w:rsidRPr="00CC542D">
        <w:rPr>
          <w:lang w:val="fr-CA"/>
        </w:rPr>
        <w:t>adoption de technologies à base de frigorigènes à faible PRP et écoénergétique</w:t>
      </w:r>
      <w:r w:rsidR="00511CB4" w:rsidRPr="00CC542D">
        <w:rPr>
          <w:lang w:val="fr-CA"/>
        </w:rPr>
        <w:t>s</w:t>
      </w:r>
      <w:r w:rsidR="003F403C" w:rsidRPr="00CC542D">
        <w:rPr>
          <w:lang w:val="fr-CA"/>
        </w:rPr>
        <w:t> </w:t>
      </w:r>
      <w:r w:rsidR="00C75640" w:rsidRPr="00CC542D">
        <w:rPr>
          <w:lang w:val="fr-CA"/>
        </w:rPr>
        <w:t>dans les applications de réfrigération domestique et de climatisation résidentielle</w:t>
      </w:r>
      <w:r w:rsidR="002126DB" w:rsidRPr="00CC542D">
        <w:rPr>
          <w:lang w:val="fr-CA"/>
        </w:rPr>
        <w:t>.</w:t>
      </w:r>
      <w:r w:rsidR="00C75640" w:rsidRPr="00CC542D">
        <w:rPr>
          <w:lang w:val="fr-CA"/>
        </w:rPr>
        <w:t xml:space="preserve"> Les activités liées au plan de gestion de l</w:t>
      </w:r>
      <w:r w:rsidR="003F403C" w:rsidRPr="00CC542D">
        <w:rPr>
          <w:lang w:val="fr-CA"/>
        </w:rPr>
        <w:t>’</w:t>
      </w:r>
      <w:r w:rsidR="00C75640" w:rsidRPr="00CC542D">
        <w:rPr>
          <w:lang w:val="fr-CA"/>
        </w:rPr>
        <w:t>élimination des HCFC, en particulier celles liées aux programmes d</w:t>
      </w:r>
      <w:r w:rsidR="003F403C" w:rsidRPr="00CC542D">
        <w:rPr>
          <w:lang w:val="fr-CA"/>
        </w:rPr>
        <w:t>’</w:t>
      </w:r>
      <w:r w:rsidR="00C75640" w:rsidRPr="00CC542D">
        <w:rPr>
          <w:lang w:val="fr-CA"/>
        </w:rPr>
        <w:t>incitation des utilisateurs finaux, seront intégrées à la mise en œuvre des activités du projet pilote. S</w:t>
      </w:r>
      <w:r w:rsidR="003F403C" w:rsidRPr="00CC542D">
        <w:rPr>
          <w:lang w:val="fr-CA"/>
        </w:rPr>
        <w:t>’</w:t>
      </w:r>
      <w:r w:rsidR="00C75640" w:rsidRPr="00CC542D">
        <w:rPr>
          <w:lang w:val="fr-CA"/>
        </w:rPr>
        <w:t>agissant des risques externes, l</w:t>
      </w:r>
      <w:r w:rsidR="003F403C" w:rsidRPr="00CC542D">
        <w:rPr>
          <w:lang w:val="fr-CA"/>
        </w:rPr>
        <w:t>’</w:t>
      </w:r>
      <w:r w:rsidR="00C75640" w:rsidRPr="00CC542D">
        <w:rPr>
          <w:lang w:val="fr-CA"/>
        </w:rPr>
        <w:t>ONUDI anticipe un manque de capacités institutionnelles et techniques qui pourrait entraîner des retards dans les décisions ou actions des institutions concernées. Pour faire face à ces risques, l</w:t>
      </w:r>
      <w:r w:rsidR="003F403C" w:rsidRPr="00CC542D">
        <w:rPr>
          <w:lang w:val="fr-CA"/>
        </w:rPr>
        <w:t>’</w:t>
      </w:r>
      <w:r w:rsidR="00C75640" w:rsidRPr="00CC542D">
        <w:rPr>
          <w:lang w:val="fr-CA"/>
        </w:rPr>
        <w:t>UNO et l</w:t>
      </w:r>
      <w:r w:rsidR="003F403C" w:rsidRPr="00CC542D">
        <w:rPr>
          <w:lang w:val="fr-CA"/>
        </w:rPr>
        <w:t>’</w:t>
      </w:r>
      <w:r w:rsidR="00C75640" w:rsidRPr="00CC542D">
        <w:rPr>
          <w:lang w:val="fr-CA"/>
        </w:rPr>
        <w:t>ONUDI su</w:t>
      </w:r>
      <w:r w:rsidR="00511CB4" w:rsidRPr="00CC542D">
        <w:rPr>
          <w:lang w:val="fr-CA"/>
        </w:rPr>
        <w:t>ivront</w:t>
      </w:r>
      <w:r w:rsidR="00C75640" w:rsidRPr="00CC542D">
        <w:rPr>
          <w:lang w:val="fr-CA"/>
        </w:rPr>
        <w:t xml:space="preserve"> et évalueront systématiquement les progrès du projet, identifieront les problèmes potentiels qui pourraient retarder les projets et prendront les mesures correctives appropriées en vue d</w:t>
      </w:r>
      <w:r w:rsidR="003F403C" w:rsidRPr="00CC542D">
        <w:rPr>
          <w:lang w:val="fr-CA"/>
        </w:rPr>
        <w:t>’</w:t>
      </w:r>
      <w:r w:rsidR="00C75640" w:rsidRPr="00CC542D">
        <w:rPr>
          <w:lang w:val="fr-CA"/>
        </w:rPr>
        <w:t>assurer l</w:t>
      </w:r>
      <w:r w:rsidR="003F403C" w:rsidRPr="00CC542D">
        <w:rPr>
          <w:lang w:val="fr-CA"/>
        </w:rPr>
        <w:t>’</w:t>
      </w:r>
      <w:r w:rsidR="00C75640" w:rsidRPr="00CC542D">
        <w:rPr>
          <w:lang w:val="fr-CA"/>
        </w:rPr>
        <w:t>achèvement du projet dans les délais. Ces actions se feront en coordination avec le personnel concerné de l</w:t>
      </w:r>
      <w:r w:rsidR="003F403C" w:rsidRPr="00CC542D">
        <w:rPr>
          <w:lang w:val="fr-CA"/>
        </w:rPr>
        <w:t>’</w:t>
      </w:r>
      <w:r w:rsidR="00C75640" w:rsidRPr="00CC542D">
        <w:rPr>
          <w:lang w:val="fr-CA"/>
        </w:rPr>
        <w:t>ANOR et de l</w:t>
      </w:r>
      <w:r w:rsidR="003F403C" w:rsidRPr="00CC542D">
        <w:rPr>
          <w:lang w:val="fr-CA"/>
        </w:rPr>
        <w:t>’</w:t>
      </w:r>
      <w:r w:rsidR="00C75640" w:rsidRPr="00CC542D">
        <w:rPr>
          <w:lang w:val="fr-CA"/>
        </w:rPr>
        <w:t>ARSEL afin de garantir une intervention rapide</w:t>
      </w:r>
      <w:r w:rsidR="002126DB" w:rsidRPr="00CC542D">
        <w:rPr>
          <w:lang w:val="fr-CA"/>
        </w:rPr>
        <w:t>.</w:t>
      </w:r>
      <w:r w:rsidR="00C75640" w:rsidRPr="00CC542D">
        <w:rPr>
          <w:szCs w:val="20"/>
          <w:lang w:val="fr-CA"/>
        </w:rPr>
        <w:t xml:space="preserve"> </w:t>
      </w:r>
    </w:p>
    <w:p w14:paraId="78D33659" w14:textId="2744583A" w:rsidR="00C81940" w:rsidRPr="00CC542D" w:rsidRDefault="00C75640" w:rsidP="00F01B1E">
      <w:pPr>
        <w:rPr>
          <w:b/>
          <w:lang w:val="fr-CA"/>
        </w:rPr>
      </w:pPr>
      <w:r w:rsidRPr="00CC542D">
        <w:rPr>
          <w:b/>
          <w:lang w:val="fr-CA"/>
        </w:rPr>
        <w:t>RECOMMANDATION</w:t>
      </w:r>
    </w:p>
    <w:p w14:paraId="59D8ED6A" w14:textId="77777777" w:rsidR="00C81940" w:rsidRPr="00CC542D" w:rsidRDefault="00C81940" w:rsidP="00F01B1E">
      <w:pPr>
        <w:rPr>
          <w:b/>
          <w:lang w:val="fr-CA"/>
        </w:rPr>
      </w:pPr>
    </w:p>
    <w:p w14:paraId="3827959A" w14:textId="5B5F9058" w:rsidR="00C75640" w:rsidRPr="00CC542D" w:rsidRDefault="00C75640" w:rsidP="00C75640">
      <w:pPr>
        <w:pStyle w:val="Heading1"/>
        <w:rPr>
          <w:lang w:val="fr-CA"/>
        </w:rPr>
      </w:pPr>
      <w:r w:rsidRPr="00CC542D">
        <w:rPr>
          <w:lang w:val="fr-CA"/>
        </w:rPr>
        <w:t>Le Comité exécutif pourrait envisager :</w:t>
      </w:r>
    </w:p>
    <w:p w14:paraId="7BD9AE78" w14:textId="4DFEA5A8" w:rsidR="00C75640" w:rsidRPr="00CC542D" w:rsidRDefault="00C75640" w:rsidP="00C75640">
      <w:pPr>
        <w:pStyle w:val="Heading2"/>
        <w:widowControl/>
        <w:numPr>
          <w:ilvl w:val="1"/>
          <w:numId w:val="1"/>
        </w:numPr>
        <w:rPr>
          <w:lang w:val="fr-CA"/>
        </w:rPr>
      </w:pPr>
      <w:r w:rsidRPr="00CC542D">
        <w:rPr>
          <w:lang w:val="fr-CA"/>
        </w:rPr>
        <w:t>D</w:t>
      </w:r>
      <w:r w:rsidR="003F403C" w:rsidRPr="00CC542D">
        <w:rPr>
          <w:lang w:val="fr-CA"/>
        </w:rPr>
        <w:t>’</w:t>
      </w:r>
      <w:r w:rsidRPr="00CC542D">
        <w:rPr>
          <w:lang w:val="fr-CA"/>
        </w:rPr>
        <w:t>approuver le projet pilote visant à maintenir ou améliorer l</w:t>
      </w:r>
      <w:r w:rsidR="003F403C" w:rsidRPr="00CC542D">
        <w:rPr>
          <w:lang w:val="fr-CA"/>
        </w:rPr>
        <w:t>’</w:t>
      </w:r>
      <w:r w:rsidRPr="00CC542D">
        <w:rPr>
          <w:lang w:val="fr-CA"/>
        </w:rPr>
        <w:t>efficacité énergétique des technologies et équipements de remplacement dans le contexte de la réduction progressive des HFC (activités ne portant pas sur des investissements) pour le Cameroun pour un montant de 120 000 $US, plus coûts d</w:t>
      </w:r>
      <w:r w:rsidR="003F403C" w:rsidRPr="00CC542D">
        <w:rPr>
          <w:lang w:val="fr-CA"/>
        </w:rPr>
        <w:t>’</w:t>
      </w:r>
      <w:r w:rsidRPr="00CC542D">
        <w:rPr>
          <w:lang w:val="fr-CA"/>
        </w:rPr>
        <w:t>appui d</w:t>
      </w:r>
      <w:r w:rsidR="003F403C" w:rsidRPr="00CC542D">
        <w:rPr>
          <w:lang w:val="fr-CA"/>
        </w:rPr>
        <w:t>’</w:t>
      </w:r>
      <w:r w:rsidRPr="00CC542D">
        <w:rPr>
          <w:lang w:val="fr-CA"/>
        </w:rPr>
        <w:t>agence de 10 800 $US pour l</w:t>
      </w:r>
      <w:r w:rsidR="003F403C" w:rsidRPr="00CC542D">
        <w:rPr>
          <w:lang w:val="fr-CA"/>
        </w:rPr>
        <w:t>’</w:t>
      </w:r>
      <w:r w:rsidRPr="00CC542D">
        <w:rPr>
          <w:lang w:val="fr-CA"/>
        </w:rPr>
        <w:t>ONUDI, en prenant note :</w:t>
      </w:r>
    </w:p>
    <w:p w14:paraId="5197250A" w14:textId="2954AA03" w:rsidR="00C75640" w:rsidRPr="00CC542D" w:rsidRDefault="00C75640" w:rsidP="00C75640">
      <w:pPr>
        <w:pStyle w:val="Heading3"/>
        <w:widowControl/>
        <w:numPr>
          <w:ilvl w:val="2"/>
          <w:numId w:val="1"/>
        </w:numPr>
        <w:rPr>
          <w:lang w:val="fr-CA"/>
        </w:rPr>
      </w:pPr>
      <w:r w:rsidRPr="00CC542D">
        <w:rPr>
          <w:lang w:val="fr-CA"/>
        </w:rPr>
        <w:t>Que le gouvernement du Cameroun s</w:t>
      </w:r>
      <w:r w:rsidR="003F403C" w:rsidRPr="00CC542D">
        <w:rPr>
          <w:lang w:val="fr-CA"/>
        </w:rPr>
        <w:t>’</w:t>
      </w:r>
      <w:r w:rsidRPr="00CC542D">
        <w:rPr>
          <w:lang w:val="fr-CA"/>
        </w:rPr>
        <w:t>est engagé à respecter les conditions mentionnées dans la décision 91/65(b)(iv) b. jusqu</w:t>
      </w:r>
      <w:r w:rsidR="003F403C" w:rsidRPr="00CC542D">
        <w:rPr>
          <w:lang w:val="fr-CA"/>
        </w:rPr>
        <w:t>’</w:t>
      </w:r>
      <w:r w:rsidRPr="00CC542D">
        <w:rPr>
          <w:lang w:val="fr-CA"/>
        </w:rPr>
        <w:t>à</w:t>
      </w:r>
      <w:r w:rsidR="003F403C" w:rsidRPr="00CC542D">
        <w:rPr>
          <w:lang w:val="fr-CA"/>
        </w:rPr>
        <w:t> </w:t>
      </w:r>
      <w:r w:rsidRPr="00CC542D">
        <w:rPr>
          <w:lang w:val="fr-CA"/>
        </w:rPr>
        <w:t>(b)(iv) d.</w:t>
      </w:r>
      <w:r w:rsidR="00511CB4" w:rsidRPr="00CC542D">
        <w:rPr>
          <w:lang w:val="fr-CA"/>
        </w:rPr>
        <w:t> </w:t>
      </w:r>
      <w:r w:rsidRPr="00CC542D">
        <w:rPr>
          <w:lang w:val="fr-CA"/>
        </w:rPr>
        <w:t>; et</w:t>
      </w:r>
    </w:p>
    <w:p w14:paraId="78D5C579" w14:textId="7A15C45B" w:rsidR="00C75640" w:rsidRPr="00CC542D" w:rsidRDefault="00C75640" w:rsidP="00C75640">
      <w:pPr>
        <w:pStyle w:val="Heading3"/>
        <w:widowControl/>
        <w:numPr>
          <w:ilvl w:val="2"/>
          <w:numId w:val="1"/>
        </w:numPr>
        <w:rPr>
          <w:lang w:val="fr-CA"/>
        </w:rPr>
      </w:pPr>
      <w:r w:rsidRPr="00CC542D">
        <w:rPr>
          <w:lang w:val="fr-CA"/>
        </w:rPr>
        <w:t xml:space="preserve">Que le projet </w:t>
      </w:r>
      <w:r w:rsidR="00CC542D" w:rsidRPr="00CC542D">
        <w:rPr>
          <w:lang w:val="fr-CA"/>
        </w:rPr>
        <w:t>soit</w:t>
      </w:r>
      <w:r w:rsidRPr="00CC542D">
        <w:rPr>
          <w:lang w:val="fr-CA"/>
        </w:rPr>
        <w:t xml:space="preserve"> achevé opérationnellement au plus tard le 30 juin 2026 et qu</w:t>
      </w:r>
      <w:r w:rsidR="003F403C" w:rsidRPr="00CC542D">
        <w:rPr>
          <w:lang w:val="fr-CA"/>
        </w:rPr>
        <w:t>’</w:t>
      </w:r>
      <w:r w:rsidRPr="00CC542D">
        <w:rPr>
          <w:lang w:val="fr-CA"/>
        </w:rPr>
        <w:t>un rapport de projet détaillé sera soumis au Comité exécutif dans les six mois suivant la date d</w:t>
      </w:r>
      <w:r w:rsidR="003F403C" w:rsidRPr="00CC542D">
        <w:rPr>
          <w:lang w:val="fr-CA"/>
        </w:rPr>
        <w:t>’</w:t>
      </w:r>
      <w:r w:rsidRPr="00CC542D">
        <w:rPr>
          <w:lang w:val="fr-CA"/>
        </w:rPr>
        <w:t>achèvement du projet.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3322" w:rsidRPr="005B7865" w14:paraId="7F2BB50E" w14:textId="77777777" w:rsidTr="004544F5">
        <w:trPr>
          <w:trHeight w:val="80"/>
        </w:trPr>
        <w:tc>
          <w:tcPr>
            <w:tcW w:w="1871" w:type="dxa"/>
          </w:tcPr>
          <w:p w14:paraId="108E5FDE" w14:textId="77777777" w:rsidR="00A13322" w:rsidRPr="00CC542D" w:rsidRDefault="00A13322" w:rsidP="004544F5">
            <w:pPr>
              <w:rPr>
                <w:sz w:val="6"/>
                <w:szCs w:val="6"/>
                <w:lang w:val="fr-CA"/>
              </w:rPr>
            </w:pPr>
          </w:p>
        </w:tc>
        <w:tc>
          <w:tcPr>
            <w:tcW w:w="1872" w:type="dxa"/>
          </w:tcPr>
          <w:p w14:paraId="410092BA" w14:textId="77777777" w:rsidR="00A13322" w:rsidRPr="00CC542D" w:rsidRDefault="00A13322" w:rsidP="004544F5">
            <w:pPr>
              <w:rPr>
                <w:sz w:val="6"/>
                <w:szCs w:val="6"/>
                <w:lang w:val="fr-CA"/>
              </w:rPr>
            </w:pPr>
          </w:p>
        </w:tc>
        <w:tc>
          <w:tcPr>
            <w:tcW w:w="1872" w:type="dxa"/>
            <w:tcBorders>
              <w:bottom w:val="single" w:sz="4" w:space="0" w:color="auto"/>
            </w:tcBorders>
          </w:tcPr>
          <w:p w14:paraId="4E09C38F" w14:textId="77777777" w:rsidR="00A13322" w:rsidRPr="00CC542D" w:rsidRDefault="00A13322" w:rsidP="004544F5">
            <w:pPr>
              <w:rPr>
                <w:sz w:val="6"/>
                <w:szCs w:val="6"/>
                <w:lang w:val="fr-CA"/>
              </w:rPr>
            </w:pPr>
          </w:p>
        </w:tc>
        <w:tc>
          <w:tcPr>
            <w:tcW w:w="1872" w:type="dxa"/>
          </w:tcPr>
          <w:p w14:paraId="67A0248E" w14:textId="77777777" w:rsidR="00A13322" w:rsidRPr="00CC542D" w:rsidRDefault="00A13322" w:rsidP="004544F5">
            <w:pPr>
              <w:rPr>
                <w:sz w:val="6"/>
                <w:szCs w:val="6"/>
                <w:lang w:val="fr-CA"/>
              </w:rPr>
            </w:pPr>
          </w:p>
        </w:tc>
        <w:tc>
          <w:tcPr>
            <w:tcW w:w="1873" w:type="dxa"/>
          </w:tcPr>
          <w:p w14:paraId="05A7531A" w14:textId="77777777" w:rsidR="00A13322" w:rsidRPr="00CC542D" w:rsidRDefault="00A13322" w:rsidP="004544F5">
            <w:pPr>
              <w:rPr>
                <w:sz w:val="6"/>
                <w:szCs w:val="6"/>
                <w:lang w:val="fr-CA"/>
              </w:rPr>
            </w:pPr>
          </w:p>
        </w:tc>
      </w:tr>
    </w:tbl>
    <w:p w14:paraId="59F27C99" w14:textId="2FA9CA7D" w:rsidR="00E85409" w:rsidRPr="00CC542D" w:rsidRDefault="00E85409" w:rsidP="00F01B1E">
      <w:pPr>
        <w:rPr>
          <w:sz w:val="6"/>
          <w:szCs w:val="6"/>
          <w:lang w:val="fr-CA"/>
        </w:rPr>
      </w:pPr>
    </w:p>
    <w:sectPr w:rsidR="00E85409" w:rsidRPr="00CC542D" w:rsidSect="003A0CF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73AAD" w14:textId="77777777" w:rsidR="003A0CF1" w:rsidRDefault="003A0CF1" w:rsidP="004A504B">
      <w:r>
        <w:separator/>
      </w:r>
    </w:p>
  </w:endnote>
  <w:endnote w:type="continuationSeparator" w:id="0">
    <w:p w14:paraId="759AE7F0" w14:textId="77777777" w:rsidR="003A0CF1" w:rsidRDefault="003A0CF1" w:rsidP="004A504B">
      <w:r>
        <w:continuationSeparator/>
      </w:r>
    </w:p>
  </w:endnote>
  <w:endnote w:type="continuationNotice" w:id="1">
    <w:p w14:paraId="48A39726" w14:textId="77777777" w:rsidR="003A0CF1" w:rsidRDefault="003A0C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93908" w14:textId="77777777" w:rsidR="003F403C" w:rsidRPr="0033525D" w:rsidRDefault="003F403C">
    <w:pPr>
      <w:jc w:val="center"/>
    </w:pPr>
    <w:r>
      <w:fldChar w:fldCharType="begin"/>
    </w:r>
    <w:r>
      <w:instrText xml:space="preserve"> PAGE </w:instrText>
    </w:r>
    <w:r>
      <w:fldChar w:fldCharType="separate"/>
    </w:r>
    <w:r w:rsidR="00D93C2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9D362" w14:textId="77777777" w:rsidR="003F403C" w:rsidRPr="0033525D" w:rsidRDefault="003F403C">
    <w:pPr>
      <w:jc w:val="center"/>
    </w:pPr>
    <w:r>
      <w:fldChar w:fldCharType="begin"/>
    </w:r>
    <w:r>
      <w:instrText xml:space="preserve"> PAGE </w:instrText>
    </w:r>
    <w:r>
      <w:fldChar w:fldCharType="separate"/>
    </w:r>
    <w:r w:rsidR="00D93C2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5AAD7" w14:textId="77777777" w:rsidR="003F403C" w:rsidRDefault="003F403C" w:rsidP="003F403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CD066DA" w14:textId="14C5770A" w:rsidR="003F403C" w:rsidRPr="00CC542D" w:rsidRDefault="003F403C" w:rsidP="00CC542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E8C18" w14:textId="77777777" w:rsidR="003A0CF1" w:rsidRDefault="003A0CF1" w:rsidP="004A504B">
      <w:r>
        <w:separator/>
      </w:r>
    </w:p>
  </w:footnote>
  <w:footnote w:type="continuationSeparator" w:id="0">
    <w:p w14:paraId="5F0799A5" w14:textId="77777777" w:rsidR="003A0CF1" w:rsidRDefault="003A0CF1" w:rsidP="004A504B">
      <w:r>
        <w:continuationSeparator/>
      </w:r>
    </w:p>
  </w:footnote>
  <w:footnote w:type="continuationNotice" w:id="1">
    <w:p w14:paraId="6E63B1BC" w14:textId="77777777" w:rsidR="003A0CF1" w:rsidRDefault="003A0CF1"/>
  </w:footnote>
  <w:footnote w:id="2">
    <w:p w14:paraId="3F94BEE1" w14:textId="32D9F1E0" w:rsidR="003F403C" w:rsidRPr="00752E97" w:rsidRDefault="003F403C" w:rsidP="008239FB">
      <w:pPr>
        <w:pStyle w:val="FootnoteText"/>
        <w:pBdr>
          <w:top w:val="single" w:sz="4" w:space="1" w:color="E9FFFF"/>
          <w:left w:val="single" w:sz="4" w:space="4" w:color="E9FFFF"/>
          <w:bottom w:val="single" w:sz="4" w:space="1" w:color="E9FFFF"/>
          <w:right w:val="single" w:sz="4" w:space="4" w:color="E9FFFF"/>
        </w:pBdr>
        <w:rPr>
          <w:lang w:val="fr-CA"/>
        </w:rPr>
      </w:pPr>
      <w:r w:rsidRPr="001A24C6">
        <w:rPr>
          <w:rStyle w:val="FootnoteReference"/>
        </w:rPr>
        <w:footnoteRef/>
      </w:r>
      <w:r w:rsidRPr="00752E97">
        <w:rPr>
          <w:lang w:val="fr-CA"/>
        </w:rPr>
        <w:t xml:space="preserve"> </w:t>
      </w:r>
      <w:r w:rsidRPr="00511CB4">
        <w:rPr>
          <w:lang w:val="fr-FR"/>
        </w:rPr>
        <w:t>UNEP/OzL.Pro/ExCom/94/1</w:t>
      </w:r>
    </w:p>
  </w:footnote>
  <w:footnote w:id="3">
    <w:p w14:paraId="31C549C9" w14:textId="21C1999D" w:rsidR="003F403C" w:rsidRPr="00752E97" w:rsidRDefault="003F403C" w:rsidP="00271751">
      <w:pPr>
        <w:pStyle w:val="FootnoteText"/>
        <w:pBdr>
          <w:top w:val="single" w:sz="4" w:space="1" w:color="E9FFFF"/>
          <w:left w:val="single" w:sz="4" w:space="4" w:color="E9FFFF"/>
          <w:bottom w:val="single" w:sz="4" w:space="1" w:color="E9FFFF"/>
          <w:right w:val="single" w:sz="4" w:space="4" w:color="E9FFFF"/>
        </w:pBdr>
        <w:rPr>
          <w:lang w:val="fr-CA"/>
        </w:rPr>
      </w:pPr>
      <w:r w:rsidRPr="00FE3307">
        <w:rPr>
          <w:rStyle w:val="FootnoteReference"/>
        </w:rPr>
        <w:footnoteRef/>
      </w:r>
      <w:r w:rsidR="00752E97">
        <w:rPr>
          <w:lang w:val="fr-CA"/>
        </w:rPr>
        <w:t xml:space="preserve"> </w:t>
      </w:r>
      <w:r w:rsidRPr="00511CB4">
        <w:rPr>
          <w:lang w:val="fr-FR"/>
        </w:rPr>
        <w:t>Conformément à la lettre du 5 février 2024 du ministère de l</w:t>
      </w:r>
      <w:r w:rsidR="00A22E40">
        <w:rPr>
          <w:lang w:val="fr-FR"/>
        </w:rPr>
        <w:t>’ </w:t>
      </w:r>
      <w:r w:rsidRPr="00511CB4">
        <w:rPr>
          <w:lang w:val="fr-FR"/>
        </w:rPr>
        <w:t>Environnement, de la Protection de la Nature et du Développement durable du Cameroun à l</w:t>
      </w:r>
      <w:r w:rsidR="00A22E40">
        <w:rPr>
          <w:lang w:val="fr-FR"/>
        </w:rPr>
        <w:t>’</w:t>
      </w:r>
      <w:r w:rsidRPr="00511CB4">
        <w:rPr>
          <w:lang w:val="fr-FR"/>
        </w:rPr>
        <w:t>ONUDI.</w:t>
      </w:r>
    </w:p>
  </w:footnote>
  <w:footnote w:id="4">
    <w:p w14:paraId="7E1DE469" w14:textId="48CB2208" w:rsidR="003F403C" w:rsidRPr="00752E97" w:rsidRDefault="003F403C" w:rsidP="00451433">
      <w:pPr>
        <w:pStyle w:val="FootnoteText"/>
        <w:rPr>
          <w:lang w:val="fr-CA"/>
        </w:rPr>
      </w:pPr>
      <w:r>
        <w:rPr>
          <w:rStyle w:val="FootnoteReference"/>
        </w:rPr>
        <w:footnoteRef/>
      </w:r>
      <w:r w:rsidRPr="00752E97">
        <w:rPr>
          <w:lang w:val="fr-CA"/>
        </w:rPr>
        <w:t xml:space="preserve"> </w:t>
      </w:r>
      <w:r w:rsidRPr="00511CB4">
        <w:rPr>
          <w:lang w:val="fr-FR"/>
        </w:rPr>
        <w:t>Décision 80/41</w:t>
      </w:r>
    </w:p>
  </w:footnote>
  <w:footnote w:id="5">
    <w:p w14:paraId="67016114" w14:textId="19F058E5" w:rsidR="003F403C" w:rsidRPr="00752E97" w:rsidRDefault="003F403C" w:rsidP="00451433">
      <w:pPr>
        <w:pStyle w:val="FootnoteText"/>
        <w:rPr>
          <w:lang w:val="fr-CA"/>
        </w:rPr>
      </w:pPr>
      <w:r>
        <w:rPr>
          <w:rStyle w:val="FootnoteReference"/>
        </w:rPr>
        <w:footnoteRef/>
      </w:r>
      <w:r w:rsidRPr="00752E97">
        <w:rPr>
          <w:lang w:val="fr-CA"/>
        </w:rPr>
        <w:t xml:space="preserve"> </w:t>
      </w:r>
      <w:r w:rsidRPr="00511CB4">
        <w:rPr>
          <w:lang w:val="fr-FR"/>
        </w:rPr>
        <w:t>Décision 92/34</w:t>
      </w:r>
    </w:p>
  </w:footnote>
  <w:footnote w:id="6">
    <w:p w14:paraId="28157241" w14:textId="31464E4F" w:rsidR="003F403C" w:rsidRPr="00752E97" w:rsidRDefault="003F403C" w:rsidP="00271751">
      <w:pPr>
        <w:pStyle w:val="FootnoteText"/>
        <w:rPr>
          <w:lang w:val="fr-CA"/>
        </w:rPr>
      </w:pPr>
      <w:r w:rsidRPr="002634F8">
        <w:rPr>
          <w:rStyle w:val="FootnoteReference"/>
        </w:rPr>
        <w:footnoteRef/>
      </w:r>
      <w:r w:rsidRPr="00752E97">
        <w:rPr>
          <w:lang w:val="fr-CA"/>
        </w:rPr>
        <w:t xml:space="preserve"> </w:t>
      </w:r>
      <w:r w:rsidRPr="00271751">
        <w:rPr>
          <w:shd w:val="clear" w:color="auto" w:fill="FFFFFF"/>
          <w:lang w:val="fr-FR"/>
        </w:rPr>
        <w:t>Pour les climatiseurs, la norme harmonisée s</w:t>
      </w:r>
      <w:r w:rsidR="00A22E40">
        <w:rPr>
          <w:shd w:val="clear" w:color="auto" w:fill="FFFFFF"/>
          <w:lang w:val="fr-FR"/>
        </w:rPr>
        <w:t>’</w:t>
      </w:r>
      <w:r w:rsidRPr="00271751">
        <w:rPr>
          <w:shd w:val="clear" w:color="auto" w:fill="FFFFFF"/>
          <w:lang w:val="fr-FR"/>
        </w:rPr>
        <w:t>applique à tous les nouveaux climatiseurs électriques monoblocs sans évacuation à refroidissement par air, aux pompes à chaleur réversibles air-air et aux climatiseurs portables, avec une puissance de refroidissement nominale égale ou inférieure à 16 kW mis sur le marché pour toute application.</w:t>
      </w:r>
      <w:r w:rsidRPr="00752E97">
        <w:rPr>
          <w:shd w:val="clear" w:color="auto" w:fill="FFFFFF"/>
          <w:lang w:val="fr-CA"/>
        </w:rPr>
        <w:t xml:space="preserve"> </w:t>
      </w:r>
      <w:r w:rsidRPr="00271751">
        <w:rPr>
          <w:shd w:val="clear" w:color="auto" w:fill="FFFFFF"/>
          <w:lang w:val="fr-FR"/>
        </w:rPr>
        <w:t>Il spécifie également le PRP maximum des frigorigènes utilisés (par exemple, PRP ≤ 750 pour les climatiseurs split sans évacuation et PRP ≤ 150 pour les climatiseurs autonomes et portables) et un potentiel d</w:t>
      </w:r>
      <w:r w:rsidR="00A22E40">
        <w:rPr>
          <w:shd w:val="clear" w:color="auto" w:fill="FFFFFF"/>
          <w:lang w:val="fr-FR"/>
        </w:rPr>
        <w:t>’</w:t>
      </w:r>
      <w:r w:rsidRPr="00271751">
        <w:rPr>
          <w:shd w:val="clear" w:color="auto" w:fill="FFFFFF"/>
          <w:lang w:val="fr-FR"/>
        </w:rPr>
        <w:t>appauvrissement de la couche d</w:t>
      </w:r>
      <w:r w:rsidR="00A22E40">
        <w:rPr>
          <w:shd w:val="clear" w:color="auto" w:fill="FFFFFF"/>
          <w:lang w:val="fr-FR"/>
        </w:rPr>
        <w:t>’</w:t>
      </w:r>
      <w:r w:rsidRPr="00271751">
        <w:rPr>
          <w:shd w:val="clear" w:color="auto" w:fill="FFFFFF"/>
          <w:lang w:val="fr-FR"/>
        </w:rPr>
        <w:t>ozone (PAO) de zéro pour tous les types de produits.</w:t>
      </w:r>
    </w:p>
  </w:footnote>
  <w:footnote w:id="7">
    <w:p w14:paraId="5F55D828" w14:textId="500A3DCB" w:rsidR="003F403C" w:rsidRPr="00752E97" w:rsidRDefault="003F403C" w:rsidP="00001274">
      <w:pPr>
        <w:pStyle w:val="FootnoteText"/>
        <w:rPr>
          <w:lang w:val="fr-CA"/>
        </w:rPr>
      </w:pPr>
      <w:r w:rsidRPr="002634F8">
        <w:rPr>
          <w:rStyle w:val="FootnoteReference"/>
        </w:rPr>
        <w:footnoteRef/>
      </w:r>
      <w:r w:rsidRPr="00752E97">
        <w:rPr>
          <w:lang w:val="fr-CA"/>
        </w:rPr>
        <w:t xml:space="preserve"> </w:t>
      </w:r>
      <w:r w:rsidRPr="002126DB">
        <w:rPr>
          <w:lang w:val="fr-FR"/>
        </w:rPr>
        <w:t>La CEEAC</w:t>
      </w:r>
      <w:r w:rsidR="002126DB">
        <w:rPr>
          <w:lang w:val="fr-FR"/>
        </w:rPr>
        <w:t>, qui</w:t>
      </w:r>
      <w:r w:rsidRPr="002126DB">
        <w:rPr>
          <w:lang w:val="fr-FR"/>
        </w:rPr>
        <w:t xml:space="preserve"> se compose de onze États membres, dont le Cameroun, </w:t>
      </w:r>
      <w:r w:rsidR="002126DB">
        <w:rPr>
          <w:lang w:val="fr-FR"/>
        </w:rPr>
        <w:t>représente</w:t>
      </w:r>
      <w:r w:rsidRPr="002126DB">
        <w:rPr>
          <w:lang w:val="fr-FR"/>
        </w:rPr>
        <w:t xml:space="preserve"> l</w:t>
      </w:r>
      <w:r w:rsidR="00A22E40">
        <w:rPr>
          <w:lang w:val="fr-FR"/>
        </w:rPr>
        <w:t>’</w:t>
      </w:r>
      <w:r w:rsidRPr="002126DB">
        <w:rPr>
          <w:lang w:val="fr-FR"/>
        </w:rPr>
        <w:t>une des huit Communautés économiques régionales d</w:t>
      </w:r>
      <w:r w:rsidR="00A22E40">
        <w:rPr>
          <w:lang w:val="fr-FR"/>
        </w:rPr>
        <w:t>’</w:t>
      </w:r>
      <w:r w:rsidRPr="002126DB">
        <w:rPr>
          <w:lang w:val="fr-FR"/>
        </w:rPr>
        <w:t>intégration régionale en Afrique</w:t>
      </w:r>
      <w:r w:rsidRPr="00752E97">
        <w:rPr>
          <w:lang w:val="fr-CA"/>
        </w:rPr>
        <w:t>.</w:t>
      </w:r>
    </w:p>
  </w:footnote>
  <w:footnote w:id="8">
    <w:p w14:paraId="45FB7979" w14:textId="4EEAFF71" w:rsidR="003F403C" w:rsidRPr="00752E97" w:rsidRDefault="003F403C" w:rsidP="008239FB">
      <w:pPr>
        <w:rPr>
          <w:color w:val="000000"/>
          <w:sz w:val="20"/>
          <w:lang w:val="fr-CA"/>
        </w:rPr>
      </w:pPr>
      <w:r w:rsidRPr="00E83A90">
        <w:rPr>
          <w:rStyle w:val="FootnoteReference"/>
          <w:sz w:val="20"/>
          <w:szCs w:val="20"/>
        </w:rPr>
        <w:footnoteRef/>
      </w:r>
      <w:r w:rsidRPr="00752E97">
        <w:rPr>
          <w:sz w:val="20"/>
          <w:szCs w:val="20"/>
          <w:lang w:val="fr-CA"/>
        </w:rPr>
        <w:t xml:space="preserve"> </w:t>
      </w:r>
      <w:r w:rsidRPr="008239FB">
        <w:rPr>
          <w:rFonts w:eastAsiaTheme="minorHAnsi"/>
          <w:bCs/>
          <w:color w:val="000000"/>
          <w:sz w:val="20"/>
          <w:szCs w:val="20"/>
          <w:lang w:val="fr-FR"/>
          <w14:ligatures w14:val="standardContextual"/>
        </w:rPr>
        <w:t>Centre pour les Énergies Renouvelables et l</w:t>
      </w:r>
      <w:r w:rsidR="00A22E40">
        <w:rPr>
          <w:rFonts w:eastAsiaTheme="minorHAnsi"/>
          <w:bCs/>
          <w:color w:val="000000"/>
          <w:sz w:val="20"/>
          <w:szCs w:val="20"/>
          <w:lang w:val="fr-FR"/>
          <w14:ligatures w14:val="standardContextual"/>
        </w:rPr>
        <w:t>’</w:t>
      </w:r>
      <w:r w:rsidRPr="008239FB">
        <w:rPr>
          <w:rFonts w:eastAsiaTheme="minorHAnsi"/>
          <w:bCs/>
          <w:color w:val="000000"/>
          <w:sz w:val="20"/>
          <w:szCs w:val="20"/>
          <w:lang w:val="fr-FR"/>
          <w14:ligatures w14:val="standardContextual"/>
        </w:rPr>
        <w:t>Efficacité Énergétique de l</w:t>
      </w:r>
      <w:r w:rsidR="00A22E40">
        <w:rPr>
          <w:rFonts w:eastAsiaTheme="minorHAnsi"/>
          <w:bCs/>
          <w:color w:val="000000"/>
          <w:sz w:val="20"/>
          <w:szCs w:val="20"/>
          <w:lang w:val="fr-FR"/>
          <w14:ligatures w14:val="standardContextual"/>
        </w:rPr>
        <w:t>’</w:t>
      </w:r>
      <w:r w:rsidRPr="008239FB">
        <w:rPr>
          <w:rFonts w:eastAsiaTheme="minorHAnsi"/>
          <w:bCs/>
          <w:color w:val="000000"/>
          <w:sz w:val="20"/>
          <w:szCs w:val="20"/>
          <w:lang w:val="fr-FR"/>
          <w14:ligatures w14:val="standardContextual"/>
        </w:rPr>
        <w:t>Afrique Centrale (CEREEAC).</w:t>
      </w:r>
    </w:p>
  </w:footnote>
  <w:footnote w:id="9">
    <w:p w14:paraId="005C725A" w14:textId="78DF4FE1" w:rsidR="003F403C" w:rsidRPr="00752E97" w:rsidRDefault="003F403C">
      <w:pPr>
        <w:pStyle w:val="FootnoteText"/>
        <w:rPr>
          <w:lang w:val="fr-CA"/>
        </w:rPr>
      </w:pPr>
      <w:r>
        <w:rPr>
          <w:rStyle w:val="FootnoteReference"/>
        </w:rPr>
        <w:footnoteRef/>
      </w:r>
      <w:r w:rsidRPr="00752E97">
        <w:rPr>
          <w:lang w:val="fr-CA"/>
        </w:rPr>
        <w:t xml:space="preserve"> </w:t>
      </w:r>
      <w:r w:rsidRPr="008239FB">
        <w:rPr>
          <w:lang w:val="fr-FR"/>
        </w:rPr>
        <w:t>Les étiquettes doivent également inclure le nom du frigorigène, son PRP et son PAO (le cas échéant)</w:t>
      </w:r>
      <w:r w:rsidR="002126DB" w:rsidRPr="008239F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38733" w14:textId="3C32E711" w:rsidR="003F403C" w:rsidRPr="0033525D" w:rsidRDefault="00000000">
    <w:r>
      <w:fldChar w:fldCharType="begin"/>
    </w:r>
    <w:r>
      <w:instrText xml:space="preserve"> DOCPROPERTY "Document number"  \* MERGEFORMAT </w:instrText>
    </w:r>
    <w:r>
      <w:fldChar w:fldCharType="separate"/>
    </w:r>
    <w:r w:rsidR="00C83261">
      <w:t>UNEP/</w:t>
    </w:r>
    <w:proofErr w:type="spellStart"/>
    <w:r w:rsidR="00C83261">
      <w:t>OzL.Pro</w:t>
    </w:r>
    <w:proofErr w:type="spellEnd"/>
    <w:r w:rsidR="00C83261">
      <w:t>/ExCom/94/28</w:t>
    </w:r>
    <w:r>
      <w:fldChar w:fldCharType="end"/>
    </w:r>
  </w:p>
  <w:p w14:paraId="41366567" w14:textId="77777777" w:rsidR="003F403C" w:rsidRPr="0033525D" w:rsidRDefault="003F403C"/>
  <w:p w14:paraId="5EDCEAE5" w14:textId="77777777" w:rsidR="003F403C" w:rsidRPr="0033525D" w:rsidRDefault="003F40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2F91C" w14:textId="6BECA55F" w:rsidR="003F403C" w:rsidRPr="0033525D" w:rsidRDefault="00000000">
    <w:pPr>
      <w:jc w:val="right"/>
    </w:pPr>
    <w:r>
      <w:fldChar w:fldCharType="begin"/>
    </w:r>
    <w:r>
      <w:instrText xml:space="preserve"> DOCPROPERTY "Document number"  \* MERGEFORMAT </w:instrText>
    </w:r>
    <w:r>
      <w:fldChar w:fldCharType="separate"/>
    </w:r>
    <w:r w:rsidR="00C83261">
      <w:t>UNEP/</w:t>
    </w:r>
    <w:proofErr w:type="spellStart"/>
    <w:r w:rsidR="00C83261">
      <w:t>OzL.Pro</w:t>
    </w:r>
    <w:proofErr w:type="spellEnd"/>
    <w:r w:rsidR="00C83261">
      <w:t>/ExCom/94/28</w:t>
    </w:r>
    <w:r>
      <w:fldChar w:fldCharType="end"/>
    </w:r>
  </w:p>
  <w:p w14:paraId="0C4B7553" w14:textId="77777777" w:rsidR="003F403C" w:rsidRPr="0033525D" w:rsidRDefault="003F403C"/>
  <w:p w14:paraId="45E0B5F0" w14:textId="77777777" w:rsidR="003F403C" w:rsidRPr="0033525D" w:rsidRDefault="003F4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2F3F2E"/>
    <w:multiLevelType w:val="hybridMultilevel"/>
    <w:tmpl w:val="1E5CF1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0F0428A"/>
    <w:multiLevelType w:val="hybridMultilevel"/>
    <w:tmpl w:val="1FAC85D4"/>
    <w:lvl w:ilvl="0" w:tplc="90BC117E">
      <w:start w:val="1"/>
      <w:numFmt w:val="decimal"/>
      <w:lvlText w:val="%1."/>
      <w:lvlJc w:val="left"/>
      <w:pPr>
        <w:ind w:left="1080" w:hanging="360"/>
      </w:pPr>
      <w:rPr>
        <w:rFonts w:ascii="Times New Roman" w:hAnsi="Times New Roman" w:cs="Times New Roman" w:hint="default"/>
        <w:b w:val="0"/>
        <w:i w:val="0"/>
        <w:sz w:val="2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4D51BB"/>
    <w:multiLevelType w:val="hybridMultilevel"/>
    <w:tmpl w:val="58D68530"/>
    <w:lvl w:ilvl="0" w:tplc="20CC851E">
      <w:start w:val="1"/>
      <w:numFmt w:val="decimal"/>
      <w:lvlText w:val="%1."/>
      <w:lvlJc w:val="left"/>
      <w:pPr>
        <w:ind w:left="720" w:hanging="360"/>
      </w:pPr>
      <w:rPr>
        <w:rFonts w:ascii="Times New Roman" w:hAnsi="Times New Roman" w:hint="default"/>
        <w:b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836829"/>
    <w:multiLevelType w:val="hybridMultilevel"/>
    <w:tmpl w:val="8A44D8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FD4054B"/>
    <w:multiLevelType w:val="hybridMultilevel"/>
    <w:tmpl w:val="F2D0B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6101EF7"/>
    <w:multiLevelType w:val="hybridMultilevel"/>
    <w:tmpl w:val="A3C43328"/>
    <w:lvl w:ilvl="0" w:tplc="755CD172">
      <w:start w:val="1"/>
      <w:numFmt w:val="lowerLetter"/>
      <w:lvlText w:val="(%1)"/>
      <w:lvlJc w:val="left"/>
      <w:pPr>
        <w:ind w:left="1133" w:hanging="413"/>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05137927">
    <w:abstractNumId w:val="10"/>
  </w:num>
  <w:num w:numId="2" w16cid:durableId="1172142064">
    <w:abstractNumId w:val="10"/>
  </w:num>
  <w:num w:numId="3" w16cid:durableId="299919909">
    <w:abstractNumId w:val="10"/>
  </w:num>
  <w:num w:numId="4" w16cid:durableId="2042895590">
    <w:abstractNumId w:val="10"/>
  </w:num>
  <w:num w:numId="5" w16cid:durableId="739016255">
    <w:abstractNumId w:val="10"/>
  </w:num>
  <w:num w:numId="6" w16cid:durableId="77941580">
    <w:abstractNumId w:val="9"/>
  </w:num>
  <w:num w:numId="7" w16cid:durableId="320743705">
    <w:abstractNumId w:val="7"/>
  </w:num>
  <w:num w:numId="8" w16cid:durableId="1351294078">
    <w:abstractNumId w:val="6"/>
  </w:num>
  <w:num w:numId="9" w16cid:durableId="690451763">
    <w:abstractNumId w:val="5"/>
  </w:num>
  <w:num w:numId="10" w16cid:durableId="931400017">
    <w:abstractNumId w:val="4"/>
  </w:num>
  <w:num w:numId="11" w16cid:durableId="1239555219">
    <w:abstractNumId w:val="8"/>
  </w:num>
  <w:num w:numId="12" w16cid:durableId="1183785868">
    <w:abstractNumId w:val="3"/>
  </w:num>
  <w:num w:numId="13" w16cid:durableId="1114447515">
    <w:abstractNumId w:val="2"/>
  </w:num>
  <w:num w:numId="14" w16cid:durableId="237330912">
    <w:abstractNumId w:val="1"/>
  </w:num>
  <w:num w:numId="15" w16cid:durableId="2060854889">
    <w:abstractNumId w:val="0"/>
  </w:num>
  <w:num w:numId="16" w16cid:durableId="1514758932">
    <w:abstractNumId w:val="13"/>
  </w:num>
  <w:num w:numId="17" w16cid:durableId="704136155">
    <w:abstractNumId w:val="15"/>
  </w:num>
  <w:num w:numId="18" w16cid:durableId="1607928015">
    <w:abstractNumId w:val="17"/>
  </w:num>
  <w:num w:numId="19" w16cid:durableId="866603490">
    <w:abstractNumId w:val="21"/>
  </w:num>
  <w:num w:numId="20" w16cid:durableId="815950838">
    <w:abstractNumId w:val="14"/>
  </w:num>
  <w:num w:numId="21" w16cid:durableId="962081099">
    <w:abstractNumId w:val="19"/>
  </w:num>
  <w:num w:numId="22" w16cid:durableId="570693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5256361">
    <w:abstractNumId w:val="10"/>
  </w:num>
  <w:num w:numId="24" w16cid:durableId="176117761">
    <w:abstractNumId w:val="11"/>
  </w:num>
  <w:num w:numId="25" w16cid:durableId="1120954829">
    <w:abstractNumId w:val="18"/>
  </w:num>
  <w:num w:numId="26" w16cid:durableId="1249925521">
    <w:abstractNumId w:val="16"/>
  </w:num>
  <w:num w:numId="27" w16cid:durableId="1847864418">
    <w:abstractNumId w:val="20"/>
  </w:num>
  <w:num w:numId="28" w16cid:durableId="15918130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5892122">
    <w:abstractNumId w:val="10"/>
  </w:num>
  <w:num w:numId="30" w16cid:durableId="687484911">
    <w:abstractNumId w:val="10"/>
  </w:num>
  <w:num w:numId="31" w16cid:durableId="1137911062">
    <w:abstractNumId w:val="10"/>
  </w:num>
  <w:num w:numId="32" w16cid:durableId="617106427">
    <w:abstractNumId w:val="10"/>
  </w:num>
  <w:num w:numId="33" w16cid:durableId="46616715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2219"/>
    <w:docVar w:name="WfProtection" w:val="1"/>
    <w:docVar w:name="WfSegPar" w:val="00010 -1 0 0 0 0 0 0"/>
    <w:docVar w:name="WfSetup" w:val="C:\Users\Catherine\AppData\Roaming\Microsoft\Word\OPSTARTEN\wordfast.ini"/>
    <w:docVar w:name="WfStyles" w:val="276 WfIntNo docCells=10A ,C:\Users\Catherine\Documents\Montreal 94\F9428.docx, | ,,0 Heading 0,1 / 1.1 / 1.1.1,1 / a / i,3D-effecten voor tabel 1,3D-effecten voor tabel 2,3D-effecten voor tabel 3,Artikel/sectie,Ballontekst,Bloktekst,Char Char Char Char Car Char;Char Char Char Char Car Char Char1 Char Char Char Char1 Char;Char Char Char1 Char Char Char Char1 Char;Char Char Char Char Car Char Char1 Char Char,Datum,Decision,Eenvoudige tabel 1,Eenvoudige tabel 2,Eenvoudige tabel 3,Eigentijdse tabel,Elegante tabel,fc6omth,Footer1,Geen lijst,Header4;Para 4,Hyperlink,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1;Heading 3 Char Char;Char Char Char;Char Char1;Heading 3 Char1 Char;Heading 3 Char Char Char;Char Char Char Char;Char Char1 Char;Heading 3 Char2;Char Char2;Char Char Char1;Heading 3 Char Char1 Char,Kop 4;Heading 11;para 4;Título 41;heading 4;Heading 41;标题 41;He=ding 41;标 题  41,Kop 5,Kop 6,Kop 7,Kop 8,Kop 9,Koptekst,Lijstalinea;TIT 2 IND;Dot pt;No Spacing1;List Paragraph Char Char Char;Indicator Text;Numbered Para 1;Bullet 1;F5 List Paragraph;Bullet Points;List Paragraph1;Lista vistosa - Énfasis 11;Bullets;Paragraphe de liste1;Titulo 4;Titulo 4CxSpLast;Biblio,New header 4,Normaal (web),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 1,Tabelraster 2,Tabelraster 3,Tabelraster 4,Tabelraster 5,Tabelraster 6,Tabelraster 7,Tabelraster 8,Tabelraster;学术论文的三线表,Tabelthema,Tekst opmerking,Tekst van tijdelijke aanduiding,Tekst zonder opmaak,Titel,Title1,tw4winMark,ui-provider,Verfijnde tabel 1,Verfijnde tabel 2,Verwijzing opmerking,Voetnootmarkering;Footnote text;Footnote Text1;Footnote Text2;ftref;16 Point;Superscript 6 Point;Superscript 6 Point + 11 pt;BVI fnr;BVI fnr Car Car;BVI fnr Car;BVI fnr Car Car Car Car;-E Fußnotenzeichen;number;Footnote reference number;Footnote symbol,Voetnoottekst;Char1;Char1 Char Char;Fußnotentextf;FOOTNOTES;fn;single space;Footnote;Footnote Text Char1 Char;Footnote Text Char Char Char;Footnote Text Char1 Char Char Char;Footnote Text Char Char Char Char Char; Char1; Char1 Char Char;Geneva 9;Fußnot,Voettekst,Webtabel 1,Webtabel 2,Webtabel 3,Zwaar,"/>
  </w:docVars>
  <w:rsids>
    <w:rsidRoot w:val="00B21A66"/>
    <w:rsid w:val="00000413"/>
    <w:rsid w:val="00000FED"/>
    <w:rsid w:val="00001274"/>
    <w:rsid w:val="0000309B"/>
    <w:rsid w:val="0000434E"/>
    <w:rsid w:val="00020BB0"/>
    <w:rsid w:val="000211A9"/>
    <w:rsid w:val="00021238"/>
    <w:rsid w:val="00022071"/>
    <w:rsid w:val="0002475C"/>
    <w:rsid w:val="00027E20"/>
    <w:rsid w:val="00031260"/>
    <w:rsid w:val="000340E5"/>
    <w:rsid w:val="0003502F"/>
    <w:rsid w:val="00035281"/>
    <w:rsid w:val="0003681A"/>
    <w:rsid w:val="00037073"/>
    <w:rsid w:val="000372B7"/>
    <w:rsid w:val="00040CAA"/>
    <w:rsid w:val="00041090"/>
    <w:rsid w:val="00041E3E"/>
    <w:rsid w:val="000431BC"/>
    <w:rsid w:val="00050F6E"/>
    <w:rsid w:val="00053987"/>
    <w:rsid w:val="00054EC1"/>
    <w:rsid w:val="00056FA2"/>
    <w:rsid w:val="000604BB"/>
    <w:rsid w:val="00061EC2"/>
    <w:rsid w:val="0006468E"/>
    <w:rsid w:val="00064A55"/>
    <w:rsid w:val="00066CE8"/>
    <w:rsid w:val="000676B8"/>
    <w:rsid w:val="00070E58"/>
    <w:rsid w:val="00075658"/>
    <w:rsid w:val="00080ED0"/>
    <w:rsid w:val="00082543"/>
    <w:rsid w:val="00083688"/>
    <w:rsid w:val="00083E88"/>
    <w:rsid w:val="00085B8F"/>
    <w:rsid w:val="000865C7"/>
    <w:rsid w:val="00090481"/>
    <w:rsid w:val="00097ABA"/>
    <w:rsid w:val="000A2164"/>
    <w:rsid w:val="000A36B2"/>
    <w:rsid w:val="000A3826"/>
    <w:rsid w:val="000A4AD0"/>
    <w:rsid w:val="000A6C26"/>
    <w:rsid w:val="000B1BE7"/>
    <w:rsid w:val="000B23A2"/>
    <w:rsid w:val="000B36C8"/>
    <w:rsid w:val="000C3EBF"/>
    <w:rsid w:val="000C4C73"/>
    <w:rsid w:val="000C5DE5"/>
    <w:rsid w:val="000D0BB4"/>
    <w:rsid w:val="000D52A4"/>
    <w:rsid w:val="000D6409"/>
    <w:rsid w:val="000D7A35"/>
    <w:rsid w:val="000E07BC"/>
    <w:rsid w:val="000E1B5E"/>
    <w:rsid w:val="000E2E21"/>
    <w:rsid w:val="000F1CD4"/>
    <w:rsid w:val="000F4103"/>
    <w:rsid w:val="000F70A7"/>
    <w:rsid w:val="00103977"/>
    <w:rsid w:val="0011331A"/>
    <w:rsid w:val="00113CCA"/>
    <w:rsid w:val="00114F7B"/>
    <w:rsid w:val="00120E06"/>
    <w:rsid w:val="00122F25"/>
    <w:rsid w:val="001231C5"/>
    <w:rsid w:val="0012417C"/>
    <w:rsid w:val="00131D56"/>
    <w:rsid w:val="00135980"/>
    <w:rsid w:val="0013786F"/>
    <w:rsid w:val="001378D5"/>
    <w:rsid w:val="00155241"/>
    <w:rsid w:val="00164719"/>
    <w:rsid w:val="00164A89"/>
    <w:rsid w:val="00166946"/>
    <w:rsid w:val="00166FC4"/>
    <w:rsid w:val="001677AC"/>
    <w:rsid w:val="001804EA"/>
    <w:rsid w:val="0018228B"/>
    <w:rsid w:val="00190A61"/>
    <w:rsid w:val="0019137A"/>
    <w:rsid w:val="00191A45"/>
    <w:rsid w:val="00192A35"/>
    <w:rsid w:val="001951F1"/>
    <w:rsid w:val="00197179"/>
    <w:rsid w:val="001A2215"/>
    <w:rsid w:val="001A3342"/>
    <w:rsid w:val="001A3E3D"/>
    <w:rsid w:val="001A5FBF"/>
    <w:rsid w:val="001A7049"/>
    <w:rsid w:val="001B1322"/>
    <w:rsid w:val="001B1E40"/>
    <w:rsid w:val="001C0724"/>
    <w:rsid w:val="001C2A30"/>
    <w:rsid w:val="001C5838"/>
    <w:rsid w:val="001C764E"/>
    <w:rsid w:val="001D236E"/>
    <w:rsid w:val="001D792D"/>
    <w:rsid w:val="001E1052"/>
    <w:rsid w:val="001E21B1"/>
    <w:rsid w:val="001E2F93"/>
    <w:rsid w:val="001E4554"/>
    <w:rsid w:val="001E4606"/>
    <w:rsid w:val="001E61E5"/>
    <w:rsid w:val="001F2159"/>
    <w:rsid w:val="001F53FD"/>
    <w:rsid w:val="001F7210"/>
    <w:rsid w:val="00205156"/>
    <w:rsid w:val="00206F75"/>
    <w:rsid w:val="00210B8B"/>
    <w:rsid w:val="00211589"/>
    <w:rsid w:val="002126DB"/>
    <w:rsid w:val="00212B71"/>
    <w:rsid w:val="00214863"/>
    <w:rsid w:val="002156B4"/>
    <w:rsid w:val="00224FCD"/>
    <w:rsid w:val="00232C70"/>
    <w:rsid w:val="00234129"/>
    <w:rsid w:val="00237874"/>
    <w:rsid w:val="002420F0"/>
    <w:rsid w:val="00243EA0"/>
    <w:rsid w:val="00243FEF"/>
    <w:rsid w:val="00247C3C"/>
    <w:rsid w:val="002516EF"/>
    <w:rsid w:val="00253222"/>
    <w:rsid w:val="00261C13"/>
    <w:rsid w:val="00262847"/>
    <w:rsid w:val="002634F8"/>
    <w:rsid w:val="00270F0C"/>
    <w:rsid w:val="00271751"/>
    <w:rsid w:val="002801F9"/>
    <w:rsid w:val="00281BB2"/>
    <w:rsid w:val="00291858"/>
    <w:rsid w:val="002923BC"/>
    <w:rsid w:val="00296D7D"/>
    <w:rsid w:val="002A03C3"/>
    <w:rsid w:val="002A1C1D"/>
    <w:rsid w:val="002A2C57"/>
    <w:rsid w:val="002B104F"/>
    <w:rsid w:val="002B254E"/>
    <w:rsid w:val="002B42FA"/>
    <w:rsid w:val="002B48B8"/>
    <w:rsid w:val="002B4CE8"/>
    <w:rsid w:val="002B6CBA"/>
    <w:rsid w:val="002B72E9"/>
    <w:rsid w:val="002B7980"/>
    <w:rsid w:val="002C7998"/>
    <w:rsid w:val="002D2BD8"/>
    <w:rsid w:val="002E245F"/>
    <w:rsid w:val="002E3DAB"/>
    <w:rsid w:val="002E497D"/>
    <w:rsid w:val="002E58AE"/>
    <w:rsid w:val="002E66C5"/>
    <w:rsid w:val="002F1E53"/>
    <w:rsid w:val="002F215C"/>
    <w:rsid w:val="002F272F"/>
    <w:rsid w:val="002F2CAA"/>
    <w:rsid w:val="002F6838"/>
    <w:rsid w:val="0030052C"/>
    <w:rsid w:val="00310F97"/>
    <w:rsid w:val="003126B7"/>
    <w:rsid w:val="003210B2"/>
    <w:rsid w:val="00326415"/>
    <w:rsid w:val="003306E1"/>
    <w:rsid w:val="003320E4"/>
    <w:rsid w:val="00333F81"/>
    <w:rsid w:val="0033525D"/>
    <w:rsid w:val="003353D5"/>
    <w:rsid w:val="00340CCB"/>
    <w:rsid w:val="003414F3"/>
    <w:rsid w:val="0035613E"/>
    <w:rsid w:val="00361B49"/>
    <w:rsid w:val="00363EE9"/>
    <w:rsid w:val="00373FB5"/>
    <w:rsid w:val="00376128"/>
    <w:rsid w:val="0037742E"/>
    <w:rsid w:val="00377D56"/>
    <w:rsid w:val="00377F71"/>
    <w:rsid w:val="0038245A"/>
    <w:rsid w:val="003840E6"/>
    <w:rsid w:val="003846AD"/>
    <w:rsid w:val="00385CFC"/>
    <w:rsid w:val="00386C8B"/>
    <w:rsid w:val="0039337A"/>
    <w:rsid w:val="0039366D"/>
    <w:rsid w:val="00394830"/>
    <w:rsid w:val="003A0CF1"/>
    <w:rsid w:val="003A3189"/>
    <w:rsid w:val="003A3CA7"/>
    <w:rsid w:val="003B33BD"/>
    <w:rsid w:val="003B569D"/>
    <w:rsid w:val="003B7885"/>
    <w:rsid w:val="003C3C0E"/>
    <w:rsid w:val="003D14B0"/>
    <w:rsid w:val="003D3007"/>
    <w:rsid w:val="003D42A6"/>
    <w:rsid w:val="003D4F21"/>
    <w:rsid w:val="003D4FAC"/>
    <w:rsid w:val="003D6980"/>
    <w:rsid w:val="003E1885"/>
    <w:rsid w:val="003E7906"/>
    <w:rsid w:val="003F000F"/>
    <w:rsid w:val="003F1E94"/>
    <w:rsid w:val="003F3C50"/>
    <w:rsid w:val="003F3CC0"/>
    <w:rsid w:val="003F403C"/>
    <w:rsid w:val="0040334E"/>
    <w:rsid w:val="004039A4"/>
    <w:rsid w:val="00406202"/>
    <w:rsid w:val="00406A6A"/>
    <w:rsid w:val="00406B22"/>
    <w:rsid w:val="00407147"/>
    <w:rsid w:val="004078FA"/>
    <w:rsid w:val="00417B9B"/>
    <w:rsid w:val="00431E08"/>
    <w:rsid w:val="004328A7"/>
    <w:rsid w:val="00434C74"/>
    <w:rsid w:val="0043569A"/>
    <w:rsid w:val="00436055"/>
    <w:rsid w:val="00441911"/>
    <w:rsid w:val="004455A5"/>
    <w:rsid w:val="00446399"/>
    <w:rsid w:val="00451433"/>
    <w:rsid w:val="004544F5"/>
    <w:rsid w:val="00455CE1"/>
    <w:rsid w:val="00456EB4"/>
    <w:rsid w:val="00457827"/>
    <w:rsid w:val="004606C6"/>
    <w:rsid w:val="00462A9C"/>
    <w:rsid w:val="004650B5"/>
    <w:rsid w:val="0046652C"/>
    <w:rsid w:val="004718F3"/>
    <w:rsid w:val="00471A16"/>
    <w:rsid w:val="0047295B"/>
    <w:rsid w:val="00475040"/>
    <w:rsid w:val="004751BF"/>
    <w:rsid w:val="00477766"/>
    <w:rsid w:val="004836A1"/>
    <w:rsid w:val="00483E05"/>
    <w:rsid w:val="00490C06"/>
    <w:rsid w:val="004924AB"/>
    <w:rsid w:val="00493D40"/>
    <w:rsid w:val="00493EE3"/>
    <w:rsid w:val="004967B6"/>
    <w:rsid w:val="004A1505"/>
    <w:rsid w:val="004A504B"/>
    <w:rsid w:val="004A6911"/>
    <w:rsid w:val="004B0063"/>
    <w:rsid w:val="004B3652"/>
    <w:rsid w:val="004B3FA8"/>
    <w:rsid w:val="004B4F59"/>
    <w:rsid w:val="004B54E0"/>
    <w:rsid w:val="004B7384"/>
    <w:rsid w:val="004C252E"/>
    <w:rsid w:val="004C4269"/>
    <w:rsid w:val="004D6236"/>
    <w:rsid w:val="004D6A97"/>
    <w:rsid w:val="004D7F90"/>
    <w:rsid w:val="004E3C39"/>
    <w:rsid w:val="004E3E67"/>
    <w:rsid w:val="004E4DBB"/>
    <w:rsid w:val="004E4E41"/>
    <w:rsid w:val="004E5B89"/>
    <w:rsid w:val="004E73DB"/>
    <w:rsid w:val="004E7F9C"/>
    <w:rsid w:val="004F3493"/>
    <w:rsid w:val="004F5143"/>
    <w:rsid w:val="00500CEF"/>
    <w:rsid w:val="00500D28"/>
    <w:rsid w:val="00511CB4"/>
    <w:rsid w:val="00512B09"/>
    <w:rsid w:val="00514670"/>
    <w:rsid w:val="005220ED"/>
    <w:rsid w:val="005244A7"/>
    <w:rsid w:val="00530EEB"/>
    <w:rsid w:val="00533796"/>
    <w:rsid w:val="00537343"/>
    <w:rsid w:val="00537884"/>
    <w:rsid w:val="00540408"/>
    <w:rsid w:val="00545761"/>
    <w:rsid w:val="0054578A"/>
    <w:rsid w:val="005516F3"/>
    <w:rsid w:val="00551EB2"/>
    <w:rsid w:val="00555D75"/>
    <w:rsid w:val="00560DF0"/>
    <w:rsid w:val="0056759C"/>
    <w:rsid w:val="00576566"/>
    <w:rsid w:val="00583A0B"/>
    <w:rsid w:val="00594557"/>
    <w:rsid w:val="0059513E"/>
    <w:rsid w:val="00596909"/>
    <w:rsid w:val="005A236C"/>
    <w:rsid w:val="005A28DF"/>
    <w:rsid w:val="005A6AA4"/>
    <w:rsid w:val="005A6D9F"/>
    <w:rsid w:val="005B0BB8"/>
    <w:rsid w:val="005B25D8"/>
    <w:rsid w:val="005B48FF"/>
    <w:rsid w:val="005B5C96"/>
    <w:rsid w:val="005B73C0"/>
    <w:rsid w:val="005B7865"/>
    <w:rsid w:val="005C1111"/>
    <w:rsid w:val="005C1E32"/>
    <w:rsid w:val="005C2192"/>
    <w:rsid w:val="005C670D"/>
    <w:rsid w:val="005C6FB2"/>
    <w:rsid w:val="005D363F"/>
    <w:rsid w:val="005D43EA"/>
    <w:rsid w:val="005E0B9F"/>
    <w:rsid w:val="005E4F57"/>
    <w:rsid w:val="005E5F62"/>
    <w:rsid w:val="005E63EF"/>
    <w:rsid w:val="00604C15"/>
    <w:rsid w:val="00610A95"/>
    <w:rsid w:val="00615195"/>
    <w:rsid w:val="006158D5"/>
    <w:rsid w:val="00625D83"/>
    <w:rsid w:val="00633EA8"/>
    <w:rsid w:val="006473C5"/>
    <w:rsid w:val="00651984"/>
    <w:rsid w:val="006623E7"/>
    <w:rsid w:val="00662B80"/>
    <w:rsid w:val="00662BBF"/>
    <w:rsid w:val="0066318A"/>
    <w:rsid w:val="00666354"/>
    <w:rsid w:val="0066768F"/>
    <w:rsid w:val="00670F6C"/>
    <w:rsid w:val="00671B1A"/>
    <w:rsid w:val="00671C12"/>
    <w:rsid w:val="00675708"/>
    <w:rsid w:val="00676E58"/>
    <w:rsid w:val="006852C7"/>
    <w:rsid w:val="006852CE"/>
    <w:rsid w:val="00692D14"/>
    <w:rsid w:val="006A04B6"/>
    <w:rsid w:val="006A19F3"/>
    <w:rsid w:val="006A732F"/>
    <w:rsid w:val="006A77C3"/>
    <w:rsid w:val="006A7A3B"/>
    <w:rsid w:val="006B65C7"/>
    <w:rsid w:val="006C12BE"/>
    <w:rsid w:val="006C1727"/>
    <w:rsid w:val="006C32FD"/>
    <w:rsid w:val="006C39CE"/>
    <w:rsid w:val="006C42E2"/>
    <w:rsid w:val="006C6271"/>
    <w:rsid w:val="006C6D5C"/>
    <w:rsid w:val="006D0FCC"/>
    <w:rsid w:val="006D21F5"/>
    <w:rsid w:val="006D3089"/>
    <w:rsid w:val="006D6EE0"/>
    <w:rsid w:val="006E126D"/>
    <w:rsid w:val="006E15A4"/>
    <w:rsid w:val="006E1CC6"/>
    <w:rsid w:val="006E1FC3"/>
    <w:rsid w:val="006E25F6"/>
    <w:rsid w:val="00700241"/>
    <w:rsid w:val="00701C75"/>
    <w:rsid w:val="00704CE9"/>
    <w:rsid w:val="0070616B"/>
    <w:rsid w:val="00706295"/>
    <w:rsid w:val="00706FDA"/>
    <w:rsid w:val="00711F18"/>
    <w:rsid w:val="00711F9A"/>
    <w:rsid w:val="00713810"/>
    <w:rsid w:val="00723DF2"/>
    <w:rsid w:val="0072651B"/>
    <w:rsid w:val="007303A5"/>
    <w:rsid w:val="00730B3E"/>
    <w:rsid w:val="0073420B"/>
    <w:rsid w:val="00736367"/>
    <w:rsid w:val="0074760E"/>
    <w:rsid w:val="00752E97"/>
    <w:rsid w:val="007535BA"/>
    <w:rsid w:val="00754ABA"/>
    <w:rsid w:val="00765851"/>
    <w:rsid w:val="00767BF5"/>
    <w:rsid w:val="007735FD"/>
    <w:rsid w:val="007753A7"/>
    <w:rsid w:val="00782B0D"/>
    <w:rsid w:val="00784BBD"/>
    <w:rsid w:val="007850A5"/>
    <w:rsid w:val="0079781A"/>
    <w:rsid w:val="00797B37"/>
    <w:rsid w:val="007A1546"/>
    <w:rsid w:val="007A228C"/>
    <w:rsid w:val="007A368E"/>
    <w:rsid w:val="007A5868"/>
    <w:rsid w:val="007B04CE"/>
    <w:rsid w:val="007B19BA"/>
    <w:rsid w:val="007B1B1D"/>
    <w:rsid w:val="007B2599"/>
    <w:rsid w:val="007B6871"/>
    <w:rsid w:val="007B7A2F"/>
    <w:rsid w:val="007C115A"/>
    <w:rsid w:val="007C32EE"/>
    <w:rsid w:val="007C3D33"/>
    <w:rsid w:val="007D294A"/>
    <w:rsid w:val="007D47D2"/>
    <w:rsid w:val="007D6EC0"/>
    <w:rsid w:val="007D7E1D"/>
    <w:rsid w:val="007E0DE8"/>
    <w:rsid w:val="007E3720"/>
    <w:rsid w:val="007E47BE"/>
    <w:rsid w:val="007E503C"/>
    <w:rsid w:val="0080186C"/>
    <w:rsid w:val="0080345C"/>
    <w:rsid w:val="00822021"/>
    <w:rsid w:val="008239FB"/>
    <w:rsid w:val="0082522F"/>
    <w:rsid w:val="00830D48"/>
    <w:rsid w:val="0083143D"/>
    <w:rsid w:val="00831979"/>
    <w:rsid w:val="00833B5D"/>
    <w:rsid w:val="00834574"/>
    <w:rsid w:val="00836D30"/>
    <w:rsid w:val="00841D80"/>
    <w:rsid w:val="00851352"/>
    <w:rsid w:val="008533D3"/>
    <w:rsid w:val="00854092"/>
    <w:rsid w:val="008552CA"/>
    <w:rsid w:val="00857077"/>
    <w:rsid w:val="00857BB0"/>
    <w:rsid w:val="00863230"/>
    <w:rsid w:val="008639BD"/>
    <w:rsid w:val="00865BD0"/>
    <w:rsid w:val="008667D4"/>
    <w:rsid w:val="00870D23"/>
    <w:rsid w:val="00871136"/>
    <w:rsid w:val="008717D8"/>
    <w:rsid w:val="0087215C"/>
    <w:rsid w:val="00875D25"/>
    <w:rsid w:val="0087757D"/>
    <w:rsid w:val="00880E35"/>
    <w:rsid w:val="008833C7"/>
    <w:rsid w:val="008835DC"/>
    <w:rsid w:val="00884BF7"/>
    <w:rsid w:val="008875FE"/>
    <w:rsid w:val="00887F8E"/>
    <w:rsid w:val="00890146"/>
    <w:rsid w:val="00891493"/>
    <w:rsid w:val="00891B73"/>
    <w:rsid w:val="008927BB"/>
    <w:rsid w:val="0089417E"/>
    <w:rsid w:val="00895C46"/>
    <w:rsid w:val="008960E3"/>
    <w:rsid w:val="00896234"/>
    <w:rsid w:val="00897E43"/>
    <w:rsid w:val="008B3150"/>
    <w:rsid w:val="008B40C3"/>
    <w:rsid w:val="008C0EB8"/>
    <w:rsid w:val="008C222B"/>
    <w:rsid w:val="008C5738"/>
    <w:rsid w:val="008C7EAD"/>
    <w:rsid w:val="008D0A68"/>
    <w:rsid w:val="008D0CFE"/>
    <w:rsid w:val="008D6152"/>
    <w:rsid w:val="008E2A22"/>
    <w:rsid w:val="008E715D"/>
    <w:rsid w:val="008E7BA9"/>
    <w:rsid w:val="008F0F81"/>
    <w:rsid w:val="008F221B"/>
    <w:rsid w:val="008F27BF"/>
    <w:rsid w:val="008F2E64"/>
    <w:rsid w:val="008F3A77"/>
    <w:rsid w:val="009017E8"/>
    <w:rsid w:val="00902747"/>
    <w:rsid w:val="0090537C"/>
    <w:rsid w:val="009124F3"/>
    <w:rsid w:val="009142EC"/>
    <w:rsid w:val="009145E4"/>
    <w:rsid w:val="009154C3"/>
    <w:rsid w:val="00923540"/>
    <w:rsid w:val="00923B7B"/>
    <w:rsid w:val="00926767"/>
    <w:rsid w:val="00926916"/>
    <w:rsid w:val="009327C1"/>
    <w:rsid w:val="009361D5"/>
    <w:rsid w:val="00941AC7"/>
    <w:rsid w:val="009428A4"/>
    <w:rsid w:val="009456B7"/>
    <w:rsid w:val="009576CC"/>
    <w:rsid w:val="00957A9E"/>
    <w:rsid w:val="00964530"/>
    <w:rsid w:val="0096578F"/>
    <w:rsid w:val="009659F4"/>
    <w:rsid w:val="00965B19"/>
    <w:rsid w:val="00970D60"/>
    <w:rsid w:val="00972F04"/>
    <w:rsid w:val="0098072E"/>
    <w:rsid w:val="00981CCD"/>
    <w:rsid w:val="0099390E"/>
    <w:rsid w:val="009960E5"/>
    <w:rsid w:val="009979E9"/>
    <w:rsid w:val="009A61FA"/>
    <w:rsid w:val="009A7ADC"/>
    <w:rsid w:val="009B0D30"/>
    <w:rsid w:val="009B10CC"/>
    <w:rsid w:val="009B7D68"/>
    <w:rsid w:val="009C19B7"/>
    <w:rsid w:val="009C23D7"/>
    <w:rsid w:val="009C5ABB"/>
    <w:rsid w:val="009C6AED"/>
    <w:rsid w:val="009D1B45"/>
    <w:rsid w:val="009D27F9"/>
    <w:rsid w:val="009D7C51"/>
    <w:rsid w:val="009E196C"/>
    <w:rsid w:val="009E4880"/>
    <w:rsid w:val="009E6703"/>
    <w:rsid w:val="009E6A0A"/>
    <w:rsid w:val="009E6C0A"/>
    <w:rsid w:val="009F2692"/>
    <w:rsid w:val="009F36BF"/>
    <w:rsid w:val="00A02CD4"/>
    <w:rsid w:val="00A06E71"/>
    <w:rsid w:val="00A111B6"/>
    <w:rsid w:val="00A13322"/>
    <w:rsid w:val="00A21F81"/>
    <w:rsid w:val="00A22E40"/>
    <w:rsid w:val="00A24192"/>
    <w:rsid w:val="00A26D27"/>
    <w:rsid w:val="00A33301"/>
    <w:rsid w:val="00A376EE"/>
    <w:rsid w:val="00A42A99"/>
    <w:rsid w:val="00A478F5"/>
    <w:rsid w:val="00A5151A"/>
    <w:rsid w:val="00A57E0A"/>
    <w:rsid w:val="00A61F53"/>
    <w:rsid w:val="00A7300B"/>
    <w:rsid w:val="00A76362"/>
    <w:rsid w:val="00A77919"/>
    <w:rsid w:val="00A823F6"/>
    <w:rsid w:val="00A8249A"/>
    <w:rsid w:val="00A85D50"/>
    <w:rsid w:val="00A86F82"/>
    <w:rsid w:val="00A8719E"/>
    <w:rsid w:val="00A92B3A"/>
    <w:rsid w:val="00A95555"/>
    <w:rsid w:val="00AA0308"/>
    <w:rsid w:val="00AA0A89"/>
    <w:rsid w:val="00AA243B"/>
    <w:rsid w:val="00AA3695"/>
    <w:rsid w:val="00AA5368"/>
    <w:rsid w:val="00AA6429"/>
    <w:rsid w:val="00AC01AA"/>
    <w:rsid w:val="00AC0F03"/>
    <w:rsid w:val="00AC3961"/>
    <w:rsid w:val="00AC4F72"/>
    <w:rsid w:val="00AC4FAF"/>
    <w:rsid w:val="00AC5041"/>
    <w:rsid w:val="00AC55CF"/>
    <w:rsid w:val="00AC79DA"/>
    <w:rsid w:val="00AE0917"/>
    <w:rsid w:val="00AE0AD9"/>
    <w:rsid w:val="00AE1F72"/>
    <w:rsid w:val="00AE482E"/>
    <w:rsid w:val="00AF08C5"/>
    <w:rsid w:val="00AF1378"/>
    <w:rsid w:val="00AF741A"/>
    <w:rsid w:val="00B01ADB"/>
    <w:rsid w:val="00B04161"/>
    <w:rsid w:val="00B056F9"/>
    <w:rsid w:val="00B11E3D"/>
    <w:rsid w:val="00B14D2C"/>
    <w:rsid w:val="00B17E82"/>
    <w:rsid w:val="00B21A66"/>
    <w:rsid w:val="00B23DD9"/>
    <w:rsid w:val="00B4575A"/>
    <w:rsid w:val="00B55718"/>
    <w:rsid w:val="00B575BA"/>
    <w:rsid w:val="00B71608"/>
    <w:rsid w:val="00B76429"/>
    <w:rsid w:val="00B86471"/>
    <w:rsid w:val="00B9217C"/>
    <w:rsid w:val="00B9542C"/>
    <w:rsid w:val="00B956D4"/>
    <w:rsid w:val="00B97446"/>
    <w:rsid w:val="00BA2C85"/>
    <w:rsid w:val="00BA41B9"/>
    <w:rsid w:val="00BA4E60"/>
    <w:rsid w:val="00BA644B"/>
    <w:rsid w:val="00BA7432"/>
    <w:rsid w:val="00BA7942"/>
    <w:rsid w:val="00BB2764"/>
    <w:rsid w:val="00BC1AA0"/>
    <w:rsid w:val="00BC2495"/>
    <w:rsid w:val="00BC2B9F"/>
    <w:rsid w:val="00BC314A"/>
    <w:rsid w:val="00BC4B7D"/>
    <w:rsid w:val="00BC7EB9"/>
    <w:rsid w:val="00BD0091"/>
    <w:rsid w:val="00BD0D97"/>
    <w:rsid w:val="00BD2643"/>
    <w:rsid w:val="00BD56B1"/>
    <w:rsid w:val="00BD6558"/>
    <w:rsid w:val="00BE0FAB"/>
    <w:rsid w:val="00BE6C52"/>
    <w:rsid w:val="00BF0990"/>
    <w:rsid w:val="00BF2AD7"/>
    <w:rsid w:val="00BF2F76"/>
    <w:rsid w:val="00BF3022"/>
    <w:rsid w:val="00BF3214"/>
    <w:rsid w:val="00BF5573"/>
    <w:rsid w:val="00C13CE2"/>
    <w:rsid w:val="00C14337"/>
    <w:rsid w:val="00C14F88"/>
    <w:rsid w:val="00C15867"/>
    <w:rsid w:val="00C217F9"/>
    <w:rsid w:val="00C21F57"/>
    <w:rsid w:val="00C22398"/>
    <w:rsid w:val="00C2296D"/>
    <w:rsid w:val="00C23155"/>
    <w:rsid w:val="00C30294"/>
    <w:rsid w:val="00C3092B"/>
    <w:rsid w:val="00C40C41"/>
    <w:rsid w:val="00C45885"/>
    <w:rsid w:val="00C46D7C"/>
    <w:rsid w:val="00C50F22"/>
    <w:rsid w:val="00C52569"/>
    <w:rsid w:val="00C53F6A"/>
    <w:rsid w:val="00C57971"/>
    <w:rsid w:val="00C61D06"/>
    <w:rsid w:val="00C65BD7"/>
    <w:rsid w:val="00C75640"/>
    <w:rsid w:val="00C76BA4"/>
    <w:rsid w:val="00C81940"/>
    <w:rsid w:val="00C83261"/>
    <w:rsid w:val="00C83A48"/>
    <w:rsid w:val="00C84FC5"/>
    <w:rsid w:val="00C85865"/>
    <w:rsid w:val="00C85E85"/>
    <w:rsid w:val="00C874E1"/>
    <w:rsid w:val="00C960C4"/>
    <w:rsid w:val="00CA2EAE"/>
    <w:rsid w:val="00CA4AC1"/>
    <w:rsid w:val="00CA59FB"/>
    <w:rsid w:val="00CB0316"/>
    <w:rsid w:val="00CB0B11"/>
    <w:rsid w:val="00CB0BF3"/>
    <w:rsid w:val="00CB1DBA"/>
    <w:rsid w:val="00CB426A"/>
    <w:rsid w:val="00CB5354"/>
    <w:rsid w:val="00CB5705"/>
    <w:rsid w:val="00CC3C9E"/>
    <w:rsid w:val="00CC542D"/>
    <w:rsid w:val="00CC6A14"/>
    <w:rsid w:val="00CC70A3"/>
    <w:rsid w:val="00CD4442"/>
    <w:rsid w:val="00CD4D6F"/>
    <w:rsid w:val="00CD53C3"/>
    <w:rsid w:val="00CD574E"/>
    <w:rsid w:val="00CE4457"/>
    <w:rsid w:val="00CE463C"/>
    <w:rsid w:val="00CE4AB4"/>
    <w:rsid w:val="00CE4C22"/>
    <w:rsid w:val="00CE76E5"/>
    <w:rsid w:val="00CF41EC"/>
    <w:rsid w:val="00CF5D04"/>
    <w:rsid w:val="00D03B5D"/>
    <w:rsid w:val="00D04DE4"/>
    <w:rsid w:val="00D063F1"/>
    <w:rsid w:val="00D070F8"/>
    <w:rsid w:val="00D1039F"/>
    <w:rsid w:val="00D12FCD"/>
    <w:rsid w:val="00D13143"/>
    <w:rsid w:val="00D131DF"/>
    <w:rsid w:val="00D14F22"/>
    <w:rsid w:val="00D228F5"/>
    <w:rsid w:val="00D23352"/>
    <w:rsid w:val="00D35DEA"/>
    <w:rsid w:val="00D37391"/>
    <w:rsid w:val="00D37FE5"/>
    <w:rsid w:val="00D43DEE"/>
    <w:rsid w:val="00D4741C"/>
    <w:rsid w:val="00D57297"/>
    <w:rsid w:val="00D57918"/>
    <w:rsid w:val="00D623EB"/>
    <w:rsid w:val="00D64AA3"/>
    <w:rsid w:val="00D72A3D"/>
    <w:rsid w:val="00D73DC6"/>
    <w:rsid w:val="00D74C1A"/>
    <w:rsid w:val="00D754C1"/>
    <w:rsid w:val="00D77393"/>
    <w:rsid w:val="00D77A35"/>
    <w:rsid w:val="00D81B3E"/>
    <w:rsid w:val="00D838F1"/>
    <w:rsid w:val="00D90C70"/>
    <w:rsid w:val="00D90E49"/>
    <w:rsid w:val="00D91FC6"/>
    <w:rsid w:val="00D93C26"/>
    <w:rsid w:val="00D96ADE"/>
    <w:rsid w:val="00D97B6F"/>
    <w:rsid w:val="00DA0CE2"/>
    <w:rsid w:val="00DA2387"/>
    <w:rsid w:val="00DA24BA"/>
    <w:rsid w:val="00DA43B0"/>
    <w:rsid w:val="00DA4D6C"/>
    <w:rsid w:val="00DA5D2D"/>
    <w:rsid w:val="00DB46EE"/>
    <w:rsid w:val="00DC2786"/>
    <w:rsid w:val="00DC6A10"/>
    <w:rsid w:val="00DC7613"/>
    <w:rsid w:val="00DD47C5"/>
    <w:rsid w:val="00DD721F"/>
    <w:rsid w:val="00DE1E07"/>
    <w:rsid w:val="00DE657E"/>
    <w:rsid w:val="00DE70E5"/>
    <w:rsid w:val="00DF1C45"/>
    <w:rsid w:val="00DF4704"/>
    <w:rsid w:val="00E008AB"/>
    <w:rsid w:val="00E024AA"/>
    <w:rsid w:val="00E11116"/>
    <w:rsid w:val="00E15C77"/>
    <w:rsid w:val="00E2157E"/>
    <w:rsid w:val="00E23E28"/>
    <w:rsid w:val="00E24338"/>
    <w:rsid w:val="00E2502F"/>
    <w:rsid w:val="00E250F1"/>
    <w:rsid w:val="00E301F6"/>
    <w:rsid w:val="00E3550D"/>
    <w:rsid w:val="00E44731"/>
    <w:rsid w:val="00E46FE0"/>
    <w:rsid w:val="00E470FF"/>
    <w:rsid w:val="00E51588"/>
    <w:rsid w:val="00E52838"/>
    <w:rsid w:val="00E54013"/>
    <w:rsid w:val="00E57DE5"/>
    <w:rsid w:val="00E614E0"/>
    <w:rsid w:val="00E626D0"/>
    <w:rsid w:val="00E73635"/>
    <w:rsid w:val="00E73F7F"/>
    <w:rsid w:val="00E753E8"/>
    <w:rsid w:val="00E76DF7"/>
    <w:rsid w:val="00E77E13"/>
    <w:rsid w:val="00E82AD5"/>
    <w:rsid w:val="00E83A90"/>
    <w:rsid w:val="00E85409"/>
    <w:rsid w:val="00E8584C"/>
    <w:rsid w:val="00E91C8A"/>
    <w:rsid w:val="00E9628E"/>
    <w:rsid w:val="00E9689F"/>
    <w:rsid w:val="00EA0128"/>
    <w:rsid w:val="00EA412D"/>
    <w:rsid w:val="00EA429F"/>
    <w:rsid w:val="00EA4AE2"/>
    <w:rsid w:val="00EA4F9E"/>
    <w:rsid w:val="00EA62C3"/>
    <w:rsid w:val="00EA63CA"/>
    <w:rsid w:val="00EA6D3B"/>
    <w:rsid w:val="00EB00AD"/>
    <w:rsid w:val="00EB0242"/>
    <w:rsid w:val="00EB1028"/>
    <w:rsid w:val="00EB136C"/>
    <w:rsid w:val="00EB3E29"/>
    <w:rsid w:val="00EB4087"/>
    <w:rsid w:val="00EB480E"/>
    <w:rsid w:val="00EB5EC6"/>
    <w:rsid w:val="00EB7CC2"/>
    <w:rsid w:val="00EB7FC9"/>
    <w:rsid w:val="00EC4307"/>
    <w:rsid w:val="00ED0F55"/>
    <w:rsid w:val="00ED27E8"/>
    <w:rsid w:val="00ED7137"/>
    <w:rsid w:val="00EE1034"/>
    <w:rsid w:val="00EE2FA2"/>
    <w:rsid w:val="00EF06EA"/>
    <w:rsid w:val="00EF6676"/>
    <w:rsid w:val="00F005E2"/>
    <w:rsid w:val="00F01B1E"/>
    <w:rsid w:val="00F035D8"/>
    <w:rsid w:val="00F07604"/>
    <w:rsid w:val="00F123E1"/>
    <w:rsid w:val="00F1377E"/>
    <w:rsid w:val="00F21088"/>
    <w:rsid w:val="00F27DFC"/>
    <w:rsid w:val="00F3048E"/>
    <w:rsid w:val="00F326BF"/>
    <w:rsid w:val="00F327E7"/>
    <w:rsid w:val="00F35746"/>
    <w:rsid w:val="00F41C0A"/>
    <w:rsid w:val="00F447C7"/>
    <w:rsid w:val="00F459B4"/>
    <w:rsid w:val="00F5211B"/>
    <w:rsid w:val="00F554A9"/>
    <w:rsid w:val="00F57CF8"/>
    <w:rsid w:val="00F63CA1"/>
    <w:rsid w:val="00F708E0"/>
    <w:rsid w:val="00F714CB"/>
    <w:rsid w:val="00F716FD"/>
    <w:rsid w:val="00F728CF"/>
    <w:rsid w:val="00F735F7"/>
    <w:rsid w:val="00F73903"/>
    <w:rsid w:val="00F73E92"/>
    <w:rsid w:val="00F756F5"/>
    <w:rsid w:val="00F80355"/>
    <w:rsid w:val="00F8338F"/>
    <w:rsid w:val="00F834C0"/>
    <w:rsid w:val="00F83698"/>
    <w:rsid w:val="00F87C43"/>
    <w:rsid w:val="00F93620"/>
    <w:rsid w:val="00F95E4D"/>
    <w:rsid w:val="00FA2AF8"/>
    <w:rsid w:val="00FA5722"/>
    <w:rsid w:val="00FB0C81"/>
    <w:rsid w:val="00FC1DF9"/>
    <w:rsid w:val="00FC2200"/>
    <w:rsid w:val="00FC2540"/>
    <w:rsid w:val="00FC7428"/>
    <w:rsid w:val="00FE1551"/>
    <w:rsid w:val="00FF0204"/>
    <w:rsid w:val="00FF20E2"/>
    <w:rsid w:val="00FF3AED"/>
    <w:rsid w:val="00FF79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893C1"/>
  <w15:docId w15:val="{AD84A44B-831E-4F71-9419-3373B668B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194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8194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1940"/>
    <w:pPr>
      <w:spacing w:after="160" w:line="240" w:lineRule="exact"/>
    </w:pPr>
    <w:rPr>
      <w:sz w:val="20"/>
      <w:szCs w:val="20"/>
      <w:vertAlign w:val="superscript"/>
      <w:lang w:val="en-US"/>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34"/>
    <w:qFormat/>
    <w:rsid w:val="00211589"/>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211589"/>
    <w:rPr>
      <w:sz w:val="22"/>
      <w:szCs w:val="22"/>
      <w:lang w:val="en-GB"/>
    </w:rPr>
  </w:style>
  <w:style w:type="paragraph" w:customStyle="1" w:styleId="Footer1">
    <w:name w:val="Footer1"/>
    <w:basedOn w:val="Normal"/>
    <w:rsid w:val="008552C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ui-provider">
    <w:name w:val="ui-provider"/>
    <w:basedOn w:val="DefaultParagraphFont"/>
    <w:rsid w:val="008552CA"/>
  </w:style>
  <w:style w:type="paragraph" w:styleId="NormalWeb">
    <w:name w:val="Normal (Web)"/>
    <w:basedOn w:val="Normal"/>
    <w:uiPriority w:val="99"/>
    <w:unhideWhenUsed/>
    <w:rsid w:val="003D14B0"/>
    <w:pPr>
      <w:spacing w:before="100" w:beforeAutospacing="1" w:after="100" w:afterAutospacing="1"/>
      <w:jc w:val="left"/>
    </w:pPr>
    <w:rPr>
      <w:sz w:val="24"/>
      <w:szCs w:val="24"/>
      <w:lang w:eastAsia="en-CA"/>
    </w:rPr>
  </w:style>
  <w:style w:type="character" w:styleId="Hyperlink">
    <w:name w:val="Hyperlink"/>
    <w:basedOn w:val="DefaultParagraphFont"/>
    <w:uiPriority w:val="99"/>
    <w:unhideWhenUsed/>
    <w:rsid w:val="00E44731"/>
    <w:rPr>
      <w:color w:val="0000FF" w:themeColor="hyperlink"/>
      <w:u w:val="single"/>
    </w:rPr>
  </w:style>
  <w:style w:type="character" w:styleId="Strong">
    <w:name w:val="Strong"/>
    <w:basedOn w:val="DefaultParagraphFont"/>
    <w:uiPriority w:val="22"/>
    <w:qFormat/>
    <w:rsid w:val="00711F18"/>
    <w:rPr>
      <w:b/>
      <w:bCs/>
    </w:rPr>
  </w:style>
  <w:style w:type="character" w:customStyle="1" w:styleId="fc6omth">
    <w:name w:val="fc6omth"/>
    <w:basedOn w:val="DefaultParagraphFont"/>
    <w:rsid w:val="00711F18"/>
  </w:style>
  <w:style w:type="paragraph" w:styleId="Revision">
    <w:name w:val="Revision"/>
    <w:hidden/>
    <w:uiPriority w:val="99"/>
    <w:semiHidden/>
    <w:rsid w:val="001C2A30"/>
    <w:rPr>
      <w:sz w:val="22"/>
      <w:szCs w:val="22"/>
      <w:lang w:val="en-CA"/>
    </w:rPr>
  </w:style>
  <w:style w:type="character" w:customStyle="1" w:styleId="tw4winMark">
    <w:name w:val="tw4winMark"/>
    <w:basedOn w:val="DefaultParagraphFont"/>
    <w:rsid w:val="00BD0D97"/>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49719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504704">
      <w:bodyDiv w:val="1"/>
      <w:marLeft w:val="0"/>
      <w:marRight w:val="0"/>
      <w:marTop w:val="0"/>
      <w:marBottom w:val="0"/>
      <w:divBdr>
        <w:top w:val="none" w:sz="0" w:space="0" w:color="auto"/>
        <w:left w:val="none" w:sz="0" w:space="0" w:color="auto"/>
        <w:bottom w:val="none" w:sz="0" w:space="0" w:color="auto"/>
        <w:right w:val="none" w:sz="0" w:space="0" w:color="auto"/>
      </w:divBdr>
    </w:div>
    <w:div w:id="745346388">
      <w:bodyDiv w:val="1"/>
      <w:marLeft w:val="0"/>
      <w:marRight w:val="0"/>
      <w:marTop w:val="0"/>
      <w:marBottom w:val="0"/>
      <w:divBdr>
        <w:top w:val="none" w:sz="0" w:space="0" w:color="auto"/>
        <w:left w:val="none" w:sz="0" w:space="0" w:color="auto"/>
        <w:bottom w:val="none" w:sz="0" w:space="0" w:color="auto"/>
        <w:right w:val="none" w:sz="0" w:space="0" w:color="auto"/>
      </w:divBdr>
    </w:div>
    <w:div w:id="992370017">
      <w:bodyDiv w:val="1"/>
      <w:marLeft w:val="0"/>
      <w:marRight w:val="0"/>
      <w:marTop w:val="0"/>
      <w:marBottom w:val="0"/>
      <w:divBdr>
        <w:top w:val="none" w:sz="0" w:space="0" w:color="auto"/>
        <w:left w:val="none" w:sz="0" w:space="0" w:color="auto"/>
        <w:bottom w:val="none" w:sz="0" w:space="0" w:color="auto"/>
        <w:right w:val="none" w:sz="0" w:space="0" w:color="auto"/>
      </w:divBdr>
    </w:div>
    <w:div w:id="1215629022">
      <w:bodyDiv w:val="1"/>
      <w:marLeft w:val="0"/>
      <w:marRight w:val="0"/>
      <w:marTop w:val="0"/>
      <w:marBottom w:val="0"/>
      <w:divBdr>
        <w:top w:val="none" w:sz="0" w:space="0" w:color="auto"/>
        <w:left w:val="none" w:sz="0" w:space="0" w:color="auto"/>
        <w:bottom w:val="none" w:sz="0" w:space="0" w:color="auto"/>
        <w:right w:val="none" w:sz="0" w:space="0" w:color="auto"/>
      </w:divBdr>
    </w:div>
    <w:div w:id="1552300996">
      <w:bodyDiv w:val="1"/>
      <w:marLeft w:val="0"/>
      <w:marRight w:val="0"/>
      <w:marTop w:val="0"/>
      <w:marBottom w:val="0"/>
      <w:divBdr>
        <w:top w:val="none" w:sz="0" w:space="0" w:color="auto"/>
        <w:left w:val="none" w:sz="0" w:space="0" w:color="auto"/>
        <w:bottom w:val="none" w:sz="0" w:space="0" w:color="auto"/>
        <w:right w:val="none" w:sz="0" w:space="0" w:color="auto"/>
      </w:divBdr>
    </w:div>
    <w:div w:id="1602104885">
      <w:bodyDiv w:val="1"/>
      <w:marLeft w:val="0"/>
      <w:marRight w:val="0"/>
      <w:marTop w:val="0"/>
      <w:marBottom w:val="0"/>
      <w:divBdr>
        <w:top w:val="none" w:sz="0" w:space="0" w:color="auto"/>
        <w:left w:val="none" w:sz="0" w:space="0" w:color="auto"/>
        <w:bottom w:val="none" w:sz="0" w:space="0" w:color="auto"/>
        <w:right w:val="none" w:sz="0" w:space="0" w:color="auto"/>
      </w:divBdr>
    </w:div>
    <w:div w:id="1699505219">
      <w:bodyDiv w:val="1"/>
      <w:marLeft w:val="0"/>
      <w:marRight w:val="0"/>
      <w:marTop w:val="0"/>
      <w:marBottom w:val="0"/>
      <w:divBdr>
        <w:top w:val="none" w:sz="0" w:space="0" w:color="auto"/>
        <w:left w:val="none" w:sz="0" w:space="0" w:color="auto"/>
        <w:bottom w:val="none" w:sz="0" w:space="0" w:color="auto"/>
        <w:right w:val="none" w:sz="0" w:space="0" w:color="auto"/>
      </w:divBdr>
    </w:div>
    <w:div w:id="1822191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967DD19B-471B-41B4-B9BB-D3E7CD1AF993}"/>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574DD096-34DA-435C-B82E-E02631E6EE00}"/>
</file>

<file path=docProps/app.xml><?xml version="1.0" encoding="utf-8"?>
<Properties xmlns="http://schemas.openxmlformats.org/officeDocument/2006/extended-properties" xmlns:vt="http://schemas.openxmlformats.org/officeDocument/2006/docPropsVTypes">
  <Template>Eec94G</Template>
  <TotalTime>635</TotalTime>
  <Pages>8</Pages>
  <Words>3341</Words>
  <Characters>19046</Characters>
  <Application>Microsoft Office Word</Application>
  <DocSecurity>0</DocSecurity>
  <Lines>158</Lines>
  <Paragraphs>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Project proposal: Cameroon</vt:lpstr>
      <vt:lpstr>Project proposal: Cameroon</vt:lpstr>
    </vt:vector>
  </TitlesOfParts>
  <Company>UNMFS</Company>
  <LinksUpToDate>false</LinksUpToDate>
  <CharactersWithSpaces>22343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cameroun         </dc:title>
  <dc:creator>Kaleen  McNamara</dc:creator>
  <cp:lastModifiedBy>Angela Xue He Yan</cp:lastModifiedBy>
  <cp:revision>32</cp:revision>
  <cp:lastPrinted>2024-05-03T12:51:00Z</cp:lastPrinted>
  <dcterms:created xsi:type="dcterms:W3CDTF">2024-05-01T06:41:00Z</dcterms:created>
  <dcterms:modified xsi:type="dcterms:W3CDTF">2024-05-03T12:51:00Z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UNEP/OzL.Pro/ExCom/94/28</vt:lpwstr>
  </property>
  <property fmtid="{D5CDD505-2E9C-101B-9397-08002B2CF9AE}" pid="3" name="Revision date">
    <vt:lpwstr>2 May 2024</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0x010100281D6F5B3C066F4585A645B8FC801316</vt:lpwstr>
  </property>
  <property fmtid="{D5CDD505-2E9C-101B-9397-08002B2CF9AE}" pid="8" name="lcf76f155ced4ddcb4097134ff3c332f">
    <vt:lpwstr/>
  </property>
</Properties>
</file>