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5B59DD" w:rsidRPr="005B59DD" w14:paraId="53BC53F1" w14:textId="77777777" w:rsidTr="00BB587B">
        <w:trPr>
          <w:trHeight w:val="720"/>
        </w:trPr>
        <w:tc>
          <w:tcPr>
            <w:tcW w:w="4410" w:type="dxa"/>
            <w:gridSpan w:val="2"/>
            <w:tcBorders>
              <w:bottom w:val="single" w:sz="18" w:space="0" w:color="auto"/>
            </w:tcBorders>
          </w:tcPr>
          <w:p w14:paraId="3D666846" w14:textId="77777777" w:rsidR="005B59DD" w:rsidRPr="005B59DD" w:rsidRDefault="005B59DD" w:rsidP="005B59DD">
            <w:pPr>
              <w:jc w:val="left"/>
              <w:rPr>
                <w:rFonts w:asciiTheme="minorBidi" w:hAnsiTheme="minorBidi" w:cstheme="minorBidi"/>
                <w:b/>
                <w:bCs/>
                <w:sz w:val="24"/>
                <w:szCs w:val="20"/>
                <w:lang w:val="en-US" w:bidi="ar-DZ"/>
              </w:rPr>
            </w:pPr>
            <w:r w:rsidRPr="005B59DD">
              <w:rPr>
                <w:rFonts w:asciiTheme="minorBidi" w:hAnsiTheme="minorBidi" w:cstheme="minorBidi"/>
                <w:b/>
                <w:bCs/>
                <w:sz w:val="72"/>
                <w:szCs w:val="72"/>
                <w:lang w:val="en-US" w:bidi="ar-DZ"/>
              </w:rPr>
              <w:t>EP</w:t>
            </w:r>
            <w:r w:rsidRPr="005B59DD">
              <w:rPr>
                <w:rFonts w:asciiTheme="minorBidi" w:hAnsiTheme="minorBidi" w:cstheme="minorBidi"/>
                <w:b/>
                <w:bCs/>
                <w:sz w:val="27"/>
                <w:szCs w:val="27"/>
                <w:lang w:val="en-US" w:bidi="ar-DZ"/>
              </w:rPr>
              <w:t xml:space="preserve"> </w:t>
            </w:r>
          </w:p>
        </w:tc>
        <w:tc>
          <w:tcPr>
            <w:tcW w:w="5130" w:type="dxa"/>
            <w:gridSpan w:val="2"/>
            <w:tcBorders>
              <w:bottom w:val="single" w:sz="18" w:space="0" w:color="auto"/>
            </w:tcBorders>
          </w:tcPr>
          <w:p w14:paraId="1CBB2D0F" w14:textId="77777777" w:rsidR="005B59DD" w:rsidRPr="005B59DD" w:rsidRDefault="005B59DD" w:rsidP="005B59DD">
            <w:pPr>
              <w:widowControl w:val="0"/>
              <w:bidi/>
              <w:spacing w:after="240"/>
              <w:ind w:left="270" w:right="1384"/>
              <w:outlineLvl w:val="2"/>
              <w:rPr>
                <w:b/>
                <w:bCs/>
                <w:sz w:val="48"/>
                <w:szCs w:val="48"/>
                <w:lang w:val="en-GB" w:bidi="ar-DZ"/>
              </w:rPr>
            </w:pPr>
            <w:r w:rsidRPr="005B59DD">
              <w:rPr>
                <w:b/>
                <w:bCs/>
                <w:sz w:val="48"/>
                <w:szCs w:val="48"/>
                <w:rtl/>
                <w:lang w:val="en-GB" w:bidi="ar-DZ"/>
              </w:rPr>
              <w:t>الأمم المتحدة</w:t>
            </w:r>
          </w:p>
        </w:tc>
      </w:tr>
      <w:tr w:rsidR="005B59DD" w:rsidRPr="005B59DD" w14:paraId="3925B5D6" w14:textId="77777777" w:rsidTr="00BB58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AED26EE" w14:textId="77777777" w:rsidR="005B59DD" w:rsidRPr="005B59DD" w:rsidRDefault="005B59DD" w:rsidP="005B59DD">
            <w:pPr>
              <w:jc w:val="left"/>
              <w:rPr>
                <w:sz w:val="24"/>
                <w:szCs w:val="20"/>
                <w:lang w:val="en-US" w:bidi="ar-DZ"/>
              </w:rPr>
            </w:pPr>
            <w:r w:rsidRPr="005B59DD">
              <w:rPr>
                <w:noProof/>
                <w:sz w:val="24"/>
                <w:szCs w:val="20"/>
                <w:lang w:val="en-US"/>
              </w:rPr>
              <w:drawing>
                <wp:anchor distT="0" distB="0" distL="114300" distR="114300" simplePos="0" relativeHeight="251658240" behindDoc="1" locked="0" layoutInCell="0" allowOverlap="1" wp14:anchorId="76BD9C65" wp14:editId="6325BDBC">
                  <wp:simplePos x="0" y="0"/>
                  <wp:positionH relativeFrom="column">
                    <wp:posOffset>5215890</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59DD">
              <w:rPr>
                <w:sz w:val="24"/>
                <w:szCs w:val="20"/>
                <w:lang w:val="en-US" w:bidi="ar-DZ"/>
              </w:rPr>
              <w:t>Distr.</w:t>
            </w:r>
          </w:p>
          <w:p w14:paraId="76FB6541" w14:textId="77777777" w:rsidR="005B59DD" w:rsidRPr="005B59DD" w:rsidRDefault="005B59DD" w:rsidP="005B59DD">
            <w:pPr>
              <w:jc w:val="left"/>
              <w:rPr>
                <w:sz w:val="24"/>
                <w:szCs w:val="20"/>
                <w:lang w:val="en-US" w:bidi="ar-DZ"/>
              </w:rPr>
            </w:pPr>
            <w:r w:rsidRPr="005B59DD">
              <w:rPr>
                <w:sz w:val="24"/>
                <w:szCs w:val="20"/>
                <w:lang w:val="en-US" w:bidi="ar-DZ"/>
              </w:rPr>
              <w:t>GENERAL</w:t>
            </w:r>
          </w:p>
          <w:p w14:paraId="256864ED" w14:textId="77777777" w:rsidR="005B59DD" w:rsidRPr="005B59DD" w:rsidRDefault="005B59DD" w:rsidP="005B59DD">
            <w:pPr>
              <w:jc w:val="left"/>
              <w:rPr>
                <w:sz w:val="24"/>
                <w:szCs w:val="20"/>
                <w:lang w:val="en-US" w:bidi="ar-DZ"/>
              </w:rPr>
            </w:pPr>
          </w:p>
          <w:p w14:paraId="30F4AABF" w14:textId="345D3CCD" w:rsidR="005B59DD" w:rsidRPr="005B59DD" w:rsidRDefault="005B59DD" w:rsidP="005B59DD">
            <w:pPr>
              <w:rPr>
                <w:rFonts w:asciiTheme="majorBidi" w:hAnsiTheme="majorBidi" w:cstheme="majorBidi"/>
                <w:sz w:val="24"/>
                <w:szCs w:val="24"/>
                <w:lang w:val="en-US" w:bidi="ar-DZ"/>
              </w:rPr>
            </w:pPr>
            <w:r w:rsidRPr="005B59DD">
              <w:rPr>
                <w:rFonts w:asciiTheme="majorBidi" w:hAnsiTheme="majorBidi" w:cstheme="majorBidi"/>
                <w:sz w:val="24"/>
                <w:szCs w:val="24"/>
                <w:lang w:val="en-GB" w:bidi="ar-DZ"/>
              </w:rPr>
              <w:fldChar w:fldCharType="begin"/>
            </w:r>
            <w:r w:rsidRPr="005B59DD">
              <w:rPr>
                <w:rFonts w:asciiTheme="majorBidi" w:hAnsiTheme="majorBidi" w:cstheme="majorBidi"/>
                <w:sz w:val="24"/>
                <w:szCs w:val="24"/>
                <w:lang w:val="en-GB" w:bidi="ar-DZ"/>
              </w:rPr>
              <w:instrText xml:space="preserve"> DOCPROPERTY "Document number"  \* MERGEFORMAT </w:instrText>
            </w:r>
            <w:r w:rsidRPr="005B59DD">
              <w:rPr>
                <w:rFonts w:asciiTheme="majorBidi" w:hAnsiTheme="majorBidi" w:cstheme="majorBidi"/>
                <w:sz w:val="24"/>
                <w:szCs w:val="24"/>
                <w:lang w:val="en-GB" w:bidi="ar-DZ"/>
              </w:rPr>
              <w:fldChar w:fldCharType="separate"/>
            </w:r>
            <w:r w:rsidR="00121883">
              <w:rPr>
                <w:rFonts w:asciiTheme="majorBidi" w:hAnsiTheme="majorBidi" w:cstheme="majorBidi"/>
                <w:sz w:val="24"/>
                <w:szCs w:val="24"/>
                <w:lang w:val="en-GB" w:bidi="ar-DZ"/>
              </w:rPr>
              <w:t>UNEP/OzL.Pro/ExCom/97/62</w:t>
            </w:r>
            <w:r w:rsidRPr="005B59DD">
              <w:rPr>
                <w:rFonts w:asciiTheme="majorBidi" w:hAnsiTheme="majorBidi" w:cstheme="majorBidi"/>
                <w:sz w:val="24"/>
                <w:szCs w:val="24"/>
                <w:lang w:val="en-GB" w:bidi="ar-DZ"/>
              </w:rPr>
              <w:fldChar w:fldCharType="end"/>
            </w:r>
          </w:p>
          <w:p w14:paraId="35472247" w14:textId="32CB2240" w:rsidR="005B59DD" w:rsidRPr="005B59DD" w:rsidRDefault="005B59DD" w:rsidP="005B59DD">
            <w:pPr>
              <w:rPr>
                <w:sz w:val="24"/>
                <w:szCs w:val="24"/>
              </w:rPr>
            </w:pPr>
            <w:r w:rsidRPr="005B59DD">
              <w:rPr>
                <w:sz w:val="24"/>
                <w:szCs w:val="24"/>
              </w:rPr>
              <w:fldChar w:fldCharType="begin"/>
            </w:r>
            <w:r w:rsidRPr="005B59DD">
              <w:rPr>
                <w:sz w:val="24"/>
                <w:szCs w:val="24"/>
              </w:rPr>
              <w:instrText xml:space="preserve"> DOCPROPERTY "Revision date" \@ "d MMMM YYYY"  \* MERGEFORMAT </w:instrText>
            </w:r>
            <w:r w:rsidRPr="005B59DD">
              <w:rPr>
                <w:sz w:val="24"/>
                <w:szCs w:val="24"/>
              </w:rPr>
              <w:fldChar w:fldCharType="separate"/>
            </w:r>
            <w:r w:rsidR="0099692E">
              <w:rPr>
                <w:sz w:val="24"/>
                <w:szCs w:val="24"/>
              </w:rPr>
              <w:t>10 November 2025</w:t>
            </w:r>
            <w:r w:rsidRPr="005B59DD">
              <w:rPr>
                <w:sz w:val="24"/>
                <w:szCs w:val="24"/>
              </w:rPr>
              <w:fldChar w:fldCharType="end"/>
            </w:r>
          </w:p>
          <w:p w14:paraId="04FABCD0" w14:textId="77777777" w:rsidR="005B59DD" w:rsidRPr="005B59DD" w:rsidRDefault="005B59DD" w:rsidP="005B59DD">
            <w:pPr>
              <w:jc w:val="left"/>
              <w:rPr>
                <w:sz w:val="24"/>
                <w:szCs w:val="20"/>
                <w:rtl/>
                <w:lang w:val="en-US" w:bidi="ar-DZ"/>
              </w:rPr>
            </w:pPr>
          </w:p>
          <w:p w14:paraId="222A21D3" w14:textId="77777777" w:rsidR="005B59DD" w:rsidRPr="005B59DD" w:rsidRDefault="005B59DD" w:rsidP="005B59DD">
            <w:pPr>
              <w:jc w:val="left"/>
              <w:rPr>
                <w:sz w:val="24"/>
                <w:szCs w:val="20"/>
                <w:lang w:val="en-US" w:bidi="ar-DZ"/>
              </w:rPr>
            </w:pPr>
            <w:r w:rsidRPr="005B59DD">
              <w:rPr>
                <w:sz w:val="24"/>
                <w:szCs w:val="20"/>
                <w:lang w:val="en-US" w:bidi="ar-DZ"/>
              </w:rPr>
              <w:t>ARABIC</w:t>
            </w:r>
          </w:p>
          <w:p w14:paraId="45606036" w14:textId="77777777" w:rsidR="005B59DD" w:rsidRPr="005B59DD" w:rsidRDefault="005B59DD" w:rsidP="005B59DD">
            <w:pPr>
              <w:jc w:val="left"/>
              <w:rPr>
                <w:sz w:val="24"/>
                <w:szCs w:val="20"/>
                <w:lang w:val="en-US" w:bidi="ar-DZ"/>
              </w:rPr>
            </w:pPr>
            <w:r w:rsidRPr="005B59DD">
              <w:rPr>
                <w:sz w:val="24"/>
                <w:szCs w:val="20"/>
                <w:lang w:val="en-US" w:bidi="ar-DZ"/>
              </w:rPr>
              <w:t>ORIGINAL: ENGLISH</w:t>
            </w:r>
          </w:p>
        </w:tc>
        <w:tc>
          <w:tcPr>
            <w:tcW w:w="3402" w:type="dxa"/>
            <w:gridSpan w:val="2"/>
            <w:tcBorders>
              <w:top w:val="nil"/>
              <w:left w:val="nil"/>
              <w:bottom w:val="single" w:sz="36" w:space="0" w:color="auto"/>
              <w:right w:val="nil"/>
            </w:tcBorders>
          </w:tcPr>
          <w:p w14:paraId="1D57D92D" w14:textId="77777777" w:rsidR="005B59DD" w:rsidRPr="005B59DD" w:rsidRDefault="005B59DD" w:rsidP="005B59DD">
            <w:pPr>
              <w:keepNext/>
              <w:ind w:right="459"/>
              <w:jc w:val="right"/>
              <w:outlineLvl w:val="3"/>
              <w:rPr>
                <w:rFonts w:cs="Arabic Transparent"/>
                <w:bCs/>
                <w:sz w:val="52"/>
                <w:szCs w:val="52"/>
                <w:rtl/>
                <w:lang w:val="en-GB" w:bidi="ar-DZ"/>
              </w:rPr>
            </w:pPr>
            <w:r w:rsidRPr="005B59DD">
              <w:rPr>
                <w:rFonts w:cs="Arabic Transparent"/>
                <w:bCs/>
                <w:sz w:val="52"/>
                <w:szCs w:val="52"/>
                <w:rtl/>
                <w:lang w:val="en-GB" w:bidi="ar-DZ"/>
              </w:rPr>
              <w:t>برنامج</w:t>
            </w:r>
          </w:p>
          <w:p w14:paraId="4E3359DB" w14:textId="77777777" w:rsidR="005B59DD" w:rsidRPr="005B59DD" w:rsidRDefault="005B59DD" w:rsidP="005B59DD">
            <w:pPr>
              <w:keepNext/>
              <w:ind w:right="459"/>
              <w:jc w:val="right"/>
              <w:outlineLvl w:val="3"/>
              <w:rPr>
                <w:rFonts w:cs="Arabic Transparent"/>
                <w:bCs/>
                <w:sz w:val="52"/>
                <w:szCs w:val="52"/>
                <w:rtl/>
                <w:lang w:val="en-GB" w:bidi="ar-DZ"/>
              </w:rPr>
            </w:pPr>
            <w:r w:rsidRPr="005B59DD">
              <w:rPr>
                <w:rFonts w:cs="Arabic Transparent"/>
                <w:bCs/>
                <w:sz w:val="52"/>
                <w:szCs w:val="52"/>
                <w:rtl/>
                <w:lang w:val="en-GB" w:bidi="ar-DZ"/>
              </w:rPr>
              <w:t>الأمم المتحدة</w:t>
            </w:r>
          </w:p>
          <w:p w14:paraId="230AFD7A" w14:textId="59BABB62" w:rsidR="005B59DD" w:rsidRPr="005B59DD" w:rsidRDefault="005B59DD" w:rsidP="005B59DD">
            <w:pPr>
              <w:keepNext/>
              <w:ind w:right="459"/>
              <w:jc w:val="right"/>
              <w:outlineLvl w:val="3"/>
              <w:rPr>
                <w:rFonts w:cs="Akhbar MT"/>
                <w:b/>
                <w:bCs/>
                <w:sz w:val="52"/>
                <w:szCs w:val="52"/>
                <w:lang w:val="en-US" w:bidi="ar-DZ"/>
              </w:rPr>
            </w:pPr>
            <w:r w:rsidRPr="005B59DD">
              <w:rPr>
                <w:rFonts w:cs="Arabic Transparent"/>
                <w:bCs/>
                <w:sz w:val="52"/>
                <w:szCs w:val="52"/>
                <w:rtl/>
                <w:lang w:val="en-GB" w:bidi="ar-DZ"/>
              </w:rPr>
              <w:t>للبيئة</w:t>
            </w:r>
          </w:p>
        </w:tc>
        <w:tc>
          <w:tcPr>
            <w:tcW w:w="2079" w:type="dxa"/>
            <w:tcBorders>
              <w:top w:val="nil"/>
              <w:left w:val="nil"/>
              <w:bottom w:val="single" w:sz="36" w:space="0" w:color="auto"/>
              <w:right w:val="nil"/>
            </w:tcBorders>
          </w:tcPr>
          <w:p w14:paraId="77AAFFC4" w14:textId="77777777" w:rsidR="005B59DD" w:rsidRPr="005B59DD" w:rsidRDefault="005B59DD" w:rsidP="005B59DD">
            <w:pPr>
              <w:rPr>
                <w:caps/>
                <w:sz w:val="24"/>
                <w:szCs w:val="20"/>
                <w:lang w:val="en-US" w:bidi="ar-DZ"/>
              </w:rPr>
            </w:pPr>
          </w:p>
          <w:p w14:paraId="76230939" w14:textId="6BB3755E" w:rsidR="005B59DD" w:rsidRPr="005B59DD" w:rsidRDefault="005B59DD" w:rsidP="005B59DD">
            <w:pPr>
              <w:rPr>
                <w:sz w:val="24"/>
                <w:szCs w:val="20"/>
                <w:lang w:val="en-US" w:bidi="ar-DZ"/>
              </w:rPr>
            </w:pPr>
            <w:r w:rsidRPr="005B59DD">
              <w:rPr>
                <w:noProof/>
                <w:sz w:val="24"/>
                <w:szCs w:val="20"/>
                <w:lang w:val="en-US"/>
              </w:rPr>
              <w:drawing>
                <wp:anchor distT="0" distB="0" distL="114300" distR="114300" simplePos="0" relativeHeight="251658241" behindDoc="0" locked="0" layoutInCell="0" allowOverlap="1" wp14:anchorId="39ECB6A1" wp14:editId="6A9EA556">
                  <wp:simplePos x="0" y="0"/>
                  <wp:positionH relativeFrom="column">
                    <wp:posOffset>5214930</wp:posOffset>
                  </wp:positionH>
                  <wp:positionV relativeFrom="paragraph">
                    <wp:posOffset>667754</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D27400F" w14:textId="77777777" w:rsidR="00437B20" w:rsidRPr="000A61AF" w:rsidRDefault="00437B20" w:rsidP="00620F5C">
      <w:pPr>
        <w:suppressAutoHyphens/>
      </w:pPr>
    </w:p>
    <w:p w14:paraId="28EC2881" w14:textId="77777777" w:rsidR="005B59DD" w:rsidRPr="005B59DD" w:rsidRDefault="005B59DD" w:rsidP="005B59DD">
      <w:pPr>
        <w:bidi/>
        <w:ind w:left="180" w:right="180" w:hanging="180"/>
        <w:rPr>
          <w:b/>
          <w:sz w:val="28"/>
          <w:szCs w:val="28"/>
          <w:rtl/>
          <w:lang w:bidi="ar-DZ"/>
        </w:rPr>
      </w:pPr>
      <w:r w:rsidRPr="005B59DD">
        <w:rPr>
          <w:b/>
          <w:sz w:val="28"/>
          <w:szCs w:val="28"/>
          <w:rtl/>
          <w:lang w:bidi="ar-DZ"/>
        </w:rPr>
        <w:t>اللجنــة التنفيـذيــــة للصنــدوق المــتعــدد الأطـــراف</w:t>
      </w:r>
    </w:p>
    <w:p w14:paraId="06DAA21A" w14:textId="77777777" w:rsidR="005B59DD" w:rsidRPr="005B59DD" w:rsidRDefault="005B59DD" w:rsidP="005B59DD">
      <w:pPr>
        <w:bidi/>
        <w:ind w:left="180" w:hanging="180"/>
        <w:rPr>
          <w:b/>
          <w:sz w:val="28"/>
          <w:szCs w:val="28"/>
          <w:lang w:val="en-US" w:bidi="ar-DZ"/>
        </w:rPr>
      </w:pPr>
      <w:r w:rsidRPr="005B59DD">
        <w:rPr>
          <w:b/>
          <w:sz w:val="28"/>
          <w:szCs w:val="28"/>
          <w:rtl/>
          <w:lang w:val="en-GB" w:bidi="ar-DZ"/>
        </w:rPr>
        <w:t xml:space="preserve">لتنفيـــذ بروتوكـول مونتريــال </w:t>
      </w:r>
    </w:p>
    <w:p w14:paraId="0C8983A2" w14:textId="77777777" w:rsidR="005B59DD" w:rsidRPr="005B59DD" w:rsidRDefault="005B59DD" w:rsidP="005B59DD">
      <w:pPr>
        <w:bidi/>
        <w:ind w:left="180" w:hanging="180"/>
        <w:jc w:val="left"/>
        <w:rPr>
          <w:b/>
          <w:sz w:val="28"/>
          <w:szCs w:val="28"/>
          <w:rtl/>
          <w:lang w:val="en-GB"/>
        </w:rPr>
      </w:pPr>
      <w:r w:rsidRPr="005B59DD">
        <w:rPr>
          <w:rFonts w:hint="cs"/>
          <w:b/>
          <w:sz w:val="28"/>
          <w:szCs w:val="28"/>
          <w:rtl/>
          <w:lang w:val="en-GB" w:bidi="ar-DZ"/>
        </w:rPr>
        <w:t>الاجتماع السابع والتسعون</w:t>
      </w:r>
    </w:p>
    <w:p w14:paraId="128B9C92" w14:textId="77777777" w:rsidR="005B59DD" w:rsidRPr="005B59DD" w:rsidRDefault="005B59DD" w:rsidP="005B59DD">
      <w:pPr>
        <w:bidi/>
        <w:ind w:left="180" w:hanging="180"/>
        <w:rPr>
          <w:b/>
          <w:sz w:val="28"/>
          <w:szCs w:val="28"/>
          <w:rtl/>
          <w:lang w:val="en-GB" w:bidi="ar-DZ"/>
        </w:rPr>
      </w:pPr>
      <w:r w:rsidRPr="005B59DD">
        <w:rPr>
          <w:rFonts w:hint="cs"/>
          <w:b/>
          <w:sz w:val="28"/>
          <w:szCs w:val="28"/>
          <w:rtl/>
          <w:lang w:val="en-GB" w:bidi="ar-DZ"/>
        </w:rPr>
        <w:t>مونتريال، 1-5 ديسمبر/كانون الأول 2025</w:t>
      </w:r>
    </w:p>
    <w:p w14:paraId="110241CB" w14:textId="77777777" w:rsidR="005B59DD" w:rsidRPr="005B59DD" w:rsidRDefault="005B59DD" w:rsidP="005B59DD">
      <w:pPr>
        <w:bidi/>
        <w:jc w:val="left"/>
        <w:rPr>
          <w:sz w:val="24"/>
          <w:szCs w:val="20"/>
          <w:lang w:val="en-US" w:bidi="ar-DZ"/>
        </w:rPr>
      </w:pPr>
      <w:r w:rsidRPr="005B59DD">
        <w:rPr>
          <w:sz w:val="28"/>
          <w:szCs w:val="28"/>
          <w:rtl/>
          <w:lang w:val="en-GB" w:bidi="ar-DZ"/>
        </w:rPr>
        <w:t>البند 9</w:t>
      </w:r>
      <w:r w:rsidRPr="005B59DD">
        <w:rPr>
          <w:rFonts w:hint="cs"/>
          <w:sz w:val="28"/>
          <w:szCs w:val="28"/>
          <w:rtl/>
          <w:lang w:val="en-GB" w:bidi="ar-DZ"/>
        </w:rPr>
        <w:t xml:space="preserve"> </w:t>
      </w:r>
      <w:r w:rsidRPr="005B59DD">
        <w:rPr>
          <w:sz w:val="28"/>
          <w:szCs w:val="28"/>
          <w:rtl/>
          <w:lang w:val="en-GB" w:bidi="ar-DZ"/>
        </w:rPr>
        <w:t>(ج) من جدول الأعمال المؤقت</w:t>
      </w:r>
      <w:r w:rsidRPr="005B59DD">
        <w:rPr>
          <w:sz w:val="28"/>
          <w:szCs w:val="28"/>
          <w:vertAlign w:val="superscript"/>
          <w:lang w:val="en-GB" w:bidi="ar-DZ"/>
        </w:rPr>
        <w:t xml:space="preserve"> </w:t>
      </w:r>
      <w:r w:rsidRPr="005B59DD">
        <w:rPr>
          <w:sz w:val="24"/>
          <w:szCs w:val="20"/>
          <w:vertAlign w:val="superscript"/>
          <w:lang w:val="fr-FR" w:bidi="ar-DZ"/>
        </w:rPr>
        <w:footnoteReference w:id="1"/>
      </w:r>
    </w:p>
    <w:p w14:paraId="0E497BCE" w14:textId="77777777" w:rsidR="00437B20" w:rsidRPr="005B59DD" w:rsidRDefault="00437B20" w:rsidP="0069595A">
      <w:pPr>
        <w:suppressAutoHyphens/>
        <w:spacing w:after="120"/>
        <w:jc w:val="right"/>
        <w:rPr>
          <w:lang w:val="en-US"/>
        </w:rPr>
      </w:pPr>
    </w:p>
    <w:p w14:paraId="341F3F71" w14:textId="77777777" w:rsidR="00437B20" w:rsidRDefault="00437B20" w:rsidP="00620F5C">
      <w:pPr>
        <w:suppressAutoHyphens/>
      </w:pPr>
    </w:p>
    <w:p w14:paraId="30EA157A" w14:textId="77777777" w:rsidR="00E90403" w:rsidRDefault="00E90403" w:rsidP="00620F5C">
      <w:pPr>
        <w:suppressAutoHyphens/>
      </w:pPr>
    </w:p>
    <w:p w14:paraId="46F9DC58" w14:textId="20FDB06D" w:rsidR="005B59DD" w:rsidRPr="0069595A" w:rsidRDefault="005B59DD" w:rsidP="005B59DD">
      <w:pPr>
        <w:suppressAutoHyphens/>
        <w:jc w:val="center"/>
        <w:rPr>
          <w:bCs/>
          <w:sz w:val="32"/>
          <w:szCs w:val="32"/>
        </w:rPr>
      </w:pPr>
      <w:r w:rsidRPr="0069595A">
        <w:rPr>
          <w:rFonts w:hint="cs"/>
          <w:bCs/>
          <w:sz w:val="32"/>
          <w:szCs w:val="32"/>
          <w:rtl/>
        </w:rPr>
        <w:t>مقترح مشروع:</w:t>
      </w:r>
      <w:r w:rsidRPr="0069595A">
        <w:rPr>
          <w:rFonts w:asciiTheme="majorBidi" w:hAnsiTheme="majorBidi" w:cstheme="majorBidi"/>
          <w:bCs/>
          <w:sz w:val="32"/>
          <w:szCs w:val="32"/>
          <w:rtl/>
          <w:lang w:bidi="ar-LB"/>
        </w:rPr>
        <w:t xml:space="preserve"> الجبل الأسود</w:t>
      </w:r>
    </w:p>
    <w:p w14:paraId="38DF1620" w14:textId="77777777" w:rsidR="005B59DD" w:rsidRDefault="005B59DD" w:rsidP="005B59DD">
      <w:pPr>
        <w:suppressAutoHyphens/>
        <w:jc w:val="center"/>
      </w:pPr>
    </w:p>
    <w:p w14:paraId="667F80E0" w14:textId="77777777" w:rsidR="005B59DD" w:rsidRPr="000A61AF" w:rsidRDefault="005B59DD" w:rsidP="00620F5C">
      <w:pPr>
        <w:suppressAutoHyphens/>
      </w:pPr>
    </w:p>
    <w:p w14:paraId="5905F28D" w14:textId="2DEC966B" w:rsidR="005B59DD" w:rsidRPr="005B59DD" w:rsidRDefault="005B59DD" w:rsidP="005B59DD">
      <w:pPr>
        <w:bidi/>
        <w:ind w:firstLine="720"/>
        <w:rPr>
          <w:sz w:val="26"/>
          <w:szCs w:val="26"/>
          <w:rtl/>
          <w:lang w:val="en-GB" w:bidi="ar-DZ"/>
        </w:rPr>
      </w:pPr>
      <w:r w:rsidRPr="00387577">
        <w:rPr>
          <w:rFonts w:hint="cs"/>
          <w:sz w:val="26"/>
          <w:szCs w:val="26"/>
          <w:rtl/>
        </w:rPr>
        <w:t>تتألف</w:t>
      </w:r>
      <w:r w:rsidRPr="005B59DD">
        <w:rPr>
          <w:sz w:val="26"/>
          <w:szCs w:val="26"/>
          <w:rtl/>
          <w:lang w:val="en-GB" w:bidi="ar-DZ"/>
        </w:rPr>
        <w:t xml:space="preserve"> هذه الوثيقة من تعليقات وتوصيات الأمانة بشأن مقترح المشروع التالي:</w:t>
      </w:r>
    </w:p>
    <w:p w14:paraId="5B668D6B" w14:textId="77777777" w:rsidR="00437B20" w:rsidRPr="000A61AF" w:rsidRDefault="00437B20" w:rsidP="00620F5C">
      <w:pPr>
        <w:suppressAutoHyphens/>
        <w:rPr>
          <w:lang w:bidi="ar-DZ"/>
        </w:rPr>
      </w:pPr>
    </w:p>
    <w:p w14:paraId="772C3C68" w14:textId="77777777" w:rsidR="005B59DD" w:rsidRPr="00387577" w:rsidRDefault="005B59DD" w:rsidP="005B59DD">
      <w:pPr>
        <w:bidi/>
        <w:rPr>
          <w:sz w:val="26"/>
          <w:szCs w:val="26"/>
          <w:u w:val="single"/>
          <w:rtl/>
          <w:lang w:bidi="ar-EG"/>
        </w:rPr>
      </w:pPr>
      <w:r w:rsidRPr="00387577">
        <w:rPr>
          <w:sz w:val="26"/>
          <w:szCs w:val="26"/>
          <w:u w:val="single"/>
          <w:rtl/>
          <w:lang w:val="en-US"/>
        </w:rPr>
        <w:t>الإزالة</w:t>
      </w:r>
    </w:p>
    <w:p w14:paraId="34A5A368" w14:textId="77777777" w:rsidR="00437B20" w:rsidRPr="000A61AF" w:rsidRDefault="00437B20" w:rsidP="00620F5C">
      <w:pPr>
        <w:suppressAutoHyphens/>
      </w:pPr>
    </w:p>
    <w:p w14:paraId="12912ADE" w14:textId="77777777" w:rsidR="00437B20" w:rsidRPr="000A61AF" w:rsidRDefault="00437B20" w:rsidP="00620F5C">
      <w:pPr>
        <w:suppressAutoHyphens/>
      </w:pPr>
    </w:p>
    <w:tbl>
      <w:tblPr>
        <w:tblStyle w:val="TableGrid10"/>
        <w:bidiVisual/>
        <w:tblW w:w="9453" w:type="dxa"/>
        <w:tblInd w:w="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311"/>
        <w:gridCol w:w="5049"/>
        <w:gridCol w:w="2203"/>
        <w:gridCol w:w="1890"/>
      </w:tblGrid>
      <w:tr w:rsidR="005B59DD" w:rsidRPr="00387577" w14:paraId="3F5F3E6F" w14:textId="77777777" w:rsidTr="00D34160">
        <w:trPr>
          <w:trHeight w:val="675"/>
        </w:trPr>
        <w:tc>
          <w:tcPr>
            <w:tcW w:w="311" w:type="dxa"/>
          </w:tcPr>
          <w:p w14:paraId="5EA5D402" w14:textId="77777777" w:rsidR="005B59DD" w:rsidRPr="00387577" w:rsidRDefault="005B59DD" w:rsidP="005B59DD">
            <w:pPr>
              <w:pStyle w:val="ListParagraph"/>
              <w:widowControl w:val="0"/>
              <w:numPr>
                <w:ilvl w:val="0"/>
                <w:numId w:val="31"/>
              </w:numPr>
              <w:tabs>
                <w:tab w:val="left" w:pos="56"/>
                <w:tab w:val="left" w:pos="2880"/>
                <w:tab w:val="left" w:pos="5760"/>
              </w:tabs>
              <w:bidi/>
              <w:ind w:hanging="791"/>
              <w:rPr>
                <w:sz w:val="26"/>
                <w:szCs w:val="26"/>
                <w:u w:val="single"/>
                <w:rtl/>
                <w:lang w:val="en-US"/>
              </w:rPr>
            </w:pPr>
          </w:p>
        </w:tc>
        <w:tc>
          <w:tcPr>
            <w:tcW w:w="5049" w:type="dxa"/>
          </w:tcPr>
          <w:p w14:paraId="1AC33D86" w14:textId="77777777" w:rsidR="005B59DD" w:rsidRPr="00387577" w:rsidRDefault="005B59DD" w:rsidP="00BB587B">
            <w:pPr>
              <w:widowControl w:val="0"/>
              <w:tabs>
                <w:tab w:val="left" w:pos="2880"/>
                <w:tab w:val="left" w:pos="5760"/>
              </w:tabs>
              <w:bidi/>
              <w:rPr>
                <w:sz w:val="26"/>
                <w:szCs w:val="26"/>
                <w:lang w:val="en-US"/>
              </w:rPr>
            </w:pPr>
            <w:r w:rsidRPr="00387577">
              <w:rPr>
                <w:sz w:val="26"/>
                <w:szCs w:val="26"/>
                <w:rtl/>
                <w:lang w:val="en-US"/>
              </w:rPr>
              <w:t>خطة إدارة إزالة المواد الھ</w:t>
            </w:r>
            <w:r w:rsidRPr="00387577">
              <w:rPr>
                <w:rFonts w:hint="cs"/>
                <w:sz w:val="26"/>
                <w:szCs w:val="26"/>
                <w:rtl/>
                <w:lang w:val="en-US"/>
              </w:rPr>
              <w:t>ی</w:t>
            </w:r>
            <w:r w:rsidRPr="00387577">
              <w:rPr>
                <w:rFonts w:hint="eastAsia"/>
                <w:sz w:val="26"/>
                <w:szCs w:val="26"/>
                <w:rtl/>
                <w:lang w:val="en-US"/>
              </w:rPr>
              <w:t>دروکلوروفلوروکربون</w:t>
            </w:r>
            <w:r w:rsidRPr="00387577">
              <w:rPr>
                <w:rFonts w:hint="cs"/>
                <w:sz w:val="26"/>
                <w:szCs w:val="26"/>
                <w:rtl/>
                <w:lang w:val="en-US"/>
              </w:rPr>
              <w:t>ی</w:t>
            </w:r>
            <w:r w:rsidRPr="00387577">
              <w:rPr>
                <w:rFonts w:hint="eastAsia"/>
                <w:sz w:val="26"/>
                <w:szCs w:val="26"/>
                <w:rtl/>
                <w:lang w:val="en-US"/>
              </w:rPr>
              <w:t>ة</w:t>
            </w:r>
          </w:p>
          <w:p w14:paraId="4F1C0DA1" w14:textId="7586FD74" w:rsidR="005B59DD" w:rsidRPr="00387577" w:rsidRDefault="005B59DD" w:rsidP="00BB587B">
            <w:pPr>
              <w:widowControl w:val="0"/>
              <w:tabs>
                <w:tab w:val="left" w:pos="2880"/>
                <w:tab w:val="left" w:pos="5760"/>
              </w:tabs>
              <w:bidi/>
              <w:rPr>
                <w:sz w:val="26"/>
                <w:szCs w:val="26"/>
                <w:rtl/>
                <w:lang w:val="en-US" w:bidi="ar-EG"/>
              </w:rPr>
            </w:pPr>
            <w:r w:rsidRPr="00387577">
              <w:rPr>
                <w:sz w:val="26"/>
                <w:szCs w:val="26"/>
                <w:rtl/>
                <w:lang w:val="en-US"/>
              </w:rPr>
              <w:t>(</w:t>
            </w:r>
            <w:r w:rsidR="0099692E">
              <w:rPr>
                <w:rFonts w:hint="cs"/>
                <w:sz w:val="26"/>
                <w:szCs w:val="26"/>
                <w:rtl/>
                <w:lang w:val="en-US"/>
              </w:rPr>
              <w:t xml:space="preserve">المرحلة الثانية </w:t>
            </w:r>
            <w:r w:rsidRPr="00387577">
              <w:rPr>
                <w:sz w:val="26"/>
                <w:szCs w:val="26"/>
                <w:rtl/>
                <w:lang w:val="en-US"/>
              </w:rPr>
              <w:t>الشريح</w:t>
            </w:r>
            <w:r w:rsidRPr="00387577">
              <w:rPr>
                <w:rFonts w:hint="cs"/>
                <w:sz w:val="26"/>
                <w:szCs w:val="26"/>
                <w:rtl/>
                <w:lang w:val="en-US"/>
              </w:rPr>
              <w:t>ة</w:t>
            </w:r>
            <w:r w:rsidRPr="00387577">
              <w:rPr>
                <w:sz w:val="26"/>
                <w:szCs w:val="26"/>
                <w:rtl/>
                <w:lang w:val="en-US"/>
              </w:rPr>
              <w:t xml:space="preserve"> </w:t>
            </w:r>
            <w:r w:rsidRPr="00387577">
              <w:rPr>
                <w:rFonts w:hint="cs"/>
                <w:sz w:val="26"/>
                <w:szCs w:val="26"/>
                <w:rtl/>
                <w:lang w:val="en-US"/>
              </w:rPr>
              <w:t>ال</w:t>
            </w:r>
            <w:r w:rsidR="0099692E">
              <w:rPr>
                <w:rFonts w:hint="cs"/>
                <w:sz w:val="26"/>
                <w:szCs w:val="26"/>
                <w:rtl/>
                <w:lang w:val="en-US"/>
              </w:rPr>
              <w:t>ثالث</w:t>
            </w:r>
            <w:r w:rsidRPr="00387577">
              <w:rPr>
                <w:rFonts w:hint="cs"/>
                <w:sz w:val="26"/>
                <w:szCs w:val="26"/>
                <w:rtl/>
                <w:lang w:val="en-US"/>
              </w:rPr>
              <w:t>ة</w:t>
            </w:r>
            <w:r w:rsidRPr="00387577">
              <w:rPr>
                <w:sz w:val="26"/>
                <w:szCs w:val="26"/>
              </w:rPr>
              <w:t xml:space="preserve"> (</w:t>
            </w:r>
          </w:p>
        </w:tc>
        <w:tc>
          <w:tcPr>
            <w:tcW w:w="2203" w:type="dxa"/>
          </w:tcPr>
          <w:p w14:paraId="0243AC10" w14:textId="7DB4B9A5" w:rsidR="005B59DD" w:rsidRPr="00387577" w:rsidRDefault="0099692E" w:rsidP="00BB587B">
            <w:pPr>
              <w:widowControl w:val="0"/>
              <w:tabs>
                <w:tab w:val="left" w:pos="2880"/>
                <w:tab w:val="left" w:pos="5760"/>
              </w:tabs>
              <w:bidi/>
              <w:spacing w:after="240" w:line="276" w:lineRule="auto"/>
              <w:ind w:left="149"/>
              <w:rPr>
                <w:sz w:val="26"/>
                <w:szCs w:val="26"/>
                <w:lang w:val="en-US"/>
              </w:rPr>
            </w:pPr>
            <w:r>
              <w:rPr>
                <w:rFonts w:asciiTheme="majorBidi" w:hAnsiTheme="majorBidi"/>
                <w:sz w:val="26"/>
                <w:szCs w:val="26"/>
                <w:rtl/>
                <w:lang w:bidi="ar-LB"/>
              </w:rPr>
              <w:t>اليونيدو</w:t>
            </w:r>
          </w:p>
        </w:tc>
        <w:tc>
          <w:tcPr>
            <w:tcW w:w="1890" w:type="dxa"/>
          </w:tcPr>
          <w:p w14:paraId="792C9BBB" w14:textId="77777777" w:rsidR="005B59DD" w:rsidRPr="00387577" w:rsidRDefault="005B59DD" w:rsidP="0099692E">
            <w:pPr>
              <w:widowControl w:val="0"/>
              <w:tabs>
                <w:tab w:val="left" w:pos="2880"/>
                <w:tab w:val="left" w:pos="5760"/>
              </w:tabs>
              <w:bidi/>
              <w:spacing w:after="240" w:line="276" w:lineRule="auto"/>
              <w:ind w:right="288"/>
              <w:jc w:val="right"/>
              <w:rPr>
                <w:sz w:val="26"/>
                <w:szCs w:val="26"/>
                <w:lang w:val="en-US"/>
              </w:rPr>
            </w:pPr>
            <w:r w:rsidRPr="00387577">
              <w:rPr>
                <w:rFonts w:hint="cs"/>
                <w:sz w:val="26"/>
                <w:szCs w:val="26"/>
                <w:rtl/>
                <w:lang w:val="en-US"/>
              </w:rPr>
              <w:t>الموافقة الشمولية</w:t>
            </w:r>
          </w:p>
        </w:tc>
      </w:tr>
    </w:tbl>
    <w:p w14:paraId="662645E3" w14:textId="77777777" w:rsidR="00437B20" w:rsidRPr="000A61AF" w:rsidRDefault="00437B20" w:rsidP="00620F5C">
      <w:pPr>
        <w:suppressAutoHyphens/>
      </w:pPr>
    </w:p>
    <w:p w14:paraId="6553FAFE" w14:textId="77777777" w:rsidR="00437B20" w:rsidRPr="000A61AF" w:rsidRDefault="00437B20" w:rsidP="00620F5C">
      <w:pPr>
        <w:suppressAutoHyphens/>
      </w:pPr>
      <w:r w:rsidRPr="000A61AF">
        <w:br w:type="page"/>
      </w:r>
    </w:p>
    <w:p w14:paraId="61D0C0D5" w14:textId="77777777" w:rsidR="00C30065" w:rsidRPr="000A61AF" w:rsidRDefault="00C30065" w:rsidP="00A379B4">
      <w:pPr>
        <w:suppressAutoHyphens/>
        <w:rPr>
          <w:b/>
        </w:rPr>
      </w:pPr>
    </w:p>
    <w:p w14:paraId="3B4C34F9" w14:textId="77777777" w:rsidR="0069595A" w:rsidRPr="0069595A" w:rsidRDefault="0069595A" w:rsidP="0069595A">
      <w:pPr>
        <w:bidi/>
        <w:jc w:val="center"/>
        <w:rPr>
          <w:b/>
          <w:sz w:val="26"/>
          <w:szCs w:val="26"/>
          <w:lang w:bidi="ar-AE"/>
        </w:rPr>
      </w:pPr>
      <w:r w:rsidRPr="0069595A">
        <w:rPr>
          <w:bCs/>
          <w:sz w:val="26"/>
          <w:szCs w:val="26"/>
          <w:rtl/>
          <w:lang w:bidi="ar-AE"/>
        </w:rPr>
        <w:t xml:space="preserve">ورقة تقييم المشروع – </w:t>
      </w:r>
      <w:r w:rsidRPr="0069595A">
        <w:rPr>
          <w:rFonts w:hint="cs"/>
          <w:bCs/>
          <w:sz w:val="26"/>
          <w:szCs w:val="26"/>
          <w:rtl/>
          <w:lang w:bidi="ar-AE"/>
        </w:rPr>
        <w:t>ال</w:t>
      </w:r>
      <w:r w:rsidRPr="0069595A">
        <w:rPr>
          <w:bCs/>
          <w:sz w:val="26"/>
          <w:szCs w:val="26"/>
          <w:rtl/>
          <w:lang w:bidi="ar-AE"/>
        </w:rPr>
        <w:t xml:space="preserve">مشروعات </w:t>
      </w:r>
      <w:r w:rsidRPr="0069595A">
        <w:rPr>
          <w:rFonts w:hint="cs"/>
          <w:bCs/>
          <w:sz w:val="26"/>
          <w:szCs w:val="26"/>
          <w:rtl/>
          <w:lang w:bidi="ar-AE"/>
        </w:rPr>
        <w:t>ال</w:t>
      </w:r>
      <w:r w:rsidRPr="0069595A">
        <w:rPr>
          <w:bCs/>
          <w:sz w:val="26"/>
          <w:szCs w:val="26"/>
          <w:rtl/>
          <w:lang w:bidi="ar-AE"/>
        </w:rPr>
        <w:t>متعددة السنوات</w:t>
      </w:r>
    </w:p>
    <w:p w14:paraId="4B90B7C1" w14:textId="77777777" w:rsidR="008A6F28" w:rsidRPr="0069595A" w:rsidRDefault="008A6F28" w:rsidP="00620F5C">
      <w:pPr>
        <w:suppressAutoHyphens/>
        <w:jc w:val="center"/>
        <w:rPr>
          <w:b/>
          <w:sz w:val="26"/>
          <w:szCs w:val="26"/>
        </w:rPr>
      </w:pPr>
    </w:p>
    <w:p w14:paraId="2EA2475C" w14:textId="729C7595" w:rsidR="0039481A" w:rsidRPr="000F5C44" w:rsidRDefault="0069595A" w:rsidP="000F5C44">
      <w:pPr>
        <w:suppressAutoHyphens/>
        <w:spacing w:after="120"/>
        <w:jc w:val="center"/>
        <w:rPr>
          <w:sz w:val="26"/>
          <w:szCs w:val="26"/>
        </w:rPr>
      </w:pPr>
      <w:r w:rsidRPr="0069595A">
        <w:rPr>
          <w:rFonts w:asciiTheme="majorBidi" w:hAnsiTheme="majorBidi" w:cstheme="majorBidi"/>
          <w:bCs/>
          <w:sz w:val="26"/>
          <w:szCs w:val="26"/>
          <w:rtl/>
          <w:lang w:bidi="ar-LB"/>
        </w:rPr>
        <w:t>الجبل الأسود</w:t>
      </w:r>
    </w:p>
    <w:tbl>
      <w:tblPr>
        <w:tblStyle w:val="1"/>
        <w:bidiVisual/>
        <w:tblW w:w="5337" w:type="pct"/>
        <w:jc w:val="center"/>
        <w:tblLook w:val="04A0" w:firstRow="1" w:lastRow="0" w:firstColumn="1" w:lastColumn="0" w:noHBand="0" w:noVBand="1"/>
      </w:tblPr>
      <w:tblGrid>
        <w:gridCol w:w="3542"/>
        <w:gridCol w:w="2034"/>
        <w:gridCol w:w="2249"/>
        <w:gridCol w:w="2396"/>
      </w:tblGrid>
      <w:tr w:rsidR="0069595A" w:rsidRPr="0069595A" w14:paraId="3C0B81C4" w14:textId="77777777" w:rsidTr="00BB587B">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55419BEF" w14:textId="77777777" w:rsidR="0069595A" w:rsidRPr="0069595A" w:rsidRDefault="0069595A" w:rsidP="0069595A">
            <w:pPr>
              <w:bidi/>
              <w:spacing w:after="80"/>
              <w:jc w:val="left"/>
              <w:rPr>
                <w:b/>
                <w:sz w:val="20"/>
                <w:szCs w:val="20"/>
                <w:lang w:val="en-US"/>
              </w:rPr>
            </w:pPr>
            <w:r w:rsidRPr="0069595A">
              <w:rPr>
                <w:bCs/>
                <w:sz w:val="20"/>
                <w:szCs w:val="20"/>
                <w:rtl/>
                <w:lang w:bidi="ar-AE"/>
              </w:rPr>
              <w:t>(أولا) عنوان المشروع</w:t>
            </w:r>
          </w:p>
        </w:tc>
        <w:tc>
          <w:tcPr>
            <w:tcW w:w="995" w:type="pct"/>
            <w:tcBorders>
              <w:top w:val="single" w:sz="4" w:space="0" w:color="auto"/>
              <w:left w:val="single" w:sz="4" w:space="0" w:color="auto"/>
              <w:bottom w:val="single" w:sz="4" w:space="0" w:color="auto"/>
              <w:right w:val="single" w:sz="4" w:space="0" w:color="auto"/>
            </w:tcBorders>
            <w:hideMark/>
          </w:tcPr>
          <w:p w14:paraId="5107EFFF" w14:textId="77777777" w:rsidR="0069595A" w:rsidRPr="0069595A" w:rsidRDefault="0069595A" w:rsidP="0069595A">
            <w:pPr>
              <w:bidi/>
              <w:spacing w:after="80"/>
              <w:jc w:val="center"/>
              <w:rPr>
                <w:b/>
                <w:sz w:val="20"/>
                <w:szCs w:val="20"/>
                <w:lang w:val="en-US"/>
              </w:rPr>
            </w:pPr>
            <w:r w:rsidRPr="0069595A">
              <w:rPr>
                <w:bCs/>
                <w:sz w:val="20"/>
                <w:szCs w:val="20"/>
                <w:rtl/>
                <w:lang w:bidi="ar-AE"/>
              </w:rPr>
              <w:t>الوكالة</w:t>
            </w:r>
          </w:p>
        </w:tc>
        <w:tc>
          <w:tcPr>
            <w:tcW w:w="1100" w:type="pct"/>
            <w:tcBorders>
              <w:top w:val="single" w:sz="4" w:space="0" w:color="auto"/>
              <w:left w:val="single" w:sz="4" w:space="0" w:color="auto"/>
              <w:bottom w:val="single" w:sz="4" w:space="0" w:color="auto"/>
              <w:right w:val="single" w:sz="4" w:space="0" w:color="auto"/>
            </w:tcBorders>
            <w:hideMark/>
          </w:tcPr>
          <w:p w14:paraId="388EF11D" w14:textId="77777777" w:rsidR="0069595A" w:rsidRPr="0069595A" w:rsidRDefault="0069595A" w:rsidP="0069595A">
            <w:pPr>
              <w:bidi/>
              <w:spacing w:after="80"/>
              <w:jc w:val="center"/>
              <w:rPr>
                <w:b/>
                <w:sz w:val="20"/>
                <w:szCs w:val="20"/>
                <w:lang w:val="en-US"/>
              </w:rPr>
            </w:pPr>
            <w:r w:rsidRPr="0069595A">
              <w:rPr>
                <w:rFonts w:hint="cs"/>
                <w:b/>
                <w:bCs/>
                <w:sz w:val="20"/>
                <w:szCs w:val="20"/>
                <w:rtl/>
              </w:rPr>
              <w:t>الاجتماع الذي ووفق عليه</w:t>
            </w:r>
          </w:p>
        </w:tc>
        <w:tc>
          <w:tcPr>
            <w:tcW w:w="1172" w:type="pct"/>
            <w:tcBorders>
              <w:top w:val="single" w:sz="4" w:space="0" w:color="auto"/>
              <w:left w:val="single" w:sz="4" w:space="0" w:color="auto"/>
              <w:bottom w:val="single" w:sz="4" w:space="0" w:color="auto"/>
              <w:right w:val="single" w:sz="4" w:space="0" w:color="auto"/>
            </w:tcBorders>
            <w:hideMark/>
          </w:tcPr>
          <w:p w14:paraId="5EC4B974" w14:textId="77777777" w:rsidR="0069595A" w:rsidRPr="0069595A" w:rsidRDefault="0069595A" w:rsidP="0069595A">
            <w:pPr>
              <w:bidi/>
              <w:spacing w:after="80"/>
              <w:jc w:val="center"/>
              <w:rPr>
                <w:b/>
                <w:sz w:val="20"/>
                <w:szCs w:val="20"/>
                <w:lang w:val="en-US"/>
              </w:rPr>
            </w:pPr>
            <w:r w:rsidRPr="0069595A">
              <w:rPr>
                <w:rFonts w:hint="cs"/>
                <w:b/>
                <w:bCs/>
                <w:sz w:val="20"/>
                <w:szCs w:val="20"/>
                <w:rtl/>
              </w:rPr>
              <w:t>تدابير الرقابة</w:t>
            </w:r>
          </w:p>
        </w:tc>
      </w:tr>
      <w:tr w:rsidR="0069595A" w:rsidRPr="0069595A" w14:paraId="3A006C6B" w14:textId="77777777" w:rsidTr="00BB587B">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207E01E4" w14:textId="0B1070E7" w:rsidR="0069595A" w:rsidRPr="0069595A" w:rsidRDefault="0069595A" w:rsidP="0069595A">
            <w:pPr>
              <w:bidi/>
              <w:spacing w:after="80"/>
              <w:jc w:val="center"/>
              <w:rPr>
                <w:sz w:val="20"/>
                <w:szCs w:val="20"/>
                <w:lang w:val="en-US" w:bidi="ar-EG"/>
              </w:rPr>
            </w:pPr>
            <w:r w:rsidRPr="0069595A">
              <w:rPr>
                <w:sz w:val="20"/>
                <w:szCs w:val="20"/>
                <w:rtl/>
                <w:lang w:bidi="ar-AE"/>
              </w:rPr>
              <w:t xml:space="preserve">خطة إدارة إزالة المواد الهيدروكلوروفلوروكربونية </w:t>
            </w:r>
            <w:r w:rsidR="0099692E" w:rsidRPr="00290F61">
              <w:rPr>
                <w:rFonts w:hint="cs"/>
                <w:sz w:val="20"/>
                <w:szCs w:val="20"/>
                <w:rtl/>
                <w:lang w:bidi="ar-AE"/>
              </w:rPr>
              <w:t>(</w:t>
            </w:r>
            <w:r w:rsidR="0099692E" w:rsidRPr="00290F61">
              <w:rPr>
                <w:rFonts w:hint="cs"/>
                <w:sz w:val="20"/>
                <w:szCs w:val="20"/>
                <w:rtl/>
                <w:lang w:val="en-US"/>
              </w:rPr>
              <w:t>المرحلة الثانية)</w:t>
            </w:r>
            <w:r w:rsidRPr="0069595A">
              <w:rPr>
                <w:rFonts w:hint="cs"/>
                <w:sz w:val="20"/>
                <w:szCs w:val="20"/>
                <w:rtl/>
                <w:lang w:val="en-US" w:bidi="ar-EG"/>
              </w:rPr>
              <w:t xml:space="preserve"> </w:t>
            </w:r>
          </w:p>
        </w:tc>
        <w:tc>
          <w:tcPr>
            <w:tcW w:w="995" w:type="pct"/>
            <w:tcBorders>
              <w:top w:val="single" w:sz="4" w:space="0" w:color="auto"/>
              <w:left w:val="single" w:sz="4" w:space="0" w:color="auto"/>
              <w:bottom w:val="single" w:sz="4" w:space="0" w:color="auto"/>
              <w:right w:val="single" w:sz="4" w:space="0" w:color="auto"/>
            </w:tcBorders>
            <w:hideMark/>
          </w:tcPr>
          <w:p w14:paraId="1D1B3876" w14:textId="53592B9B" w:rsidR="0069595A" w:rsidRPr="0069595A" w:rsidRDefault="0099692E" w:rsidP="0069595A">
            <w:pPr>
              <w:bidi/>
              <w:spacing w:after="80"/>
              <w:jc w:val="center"/>
              <w:rPr>
                <w:sz w:val="20"/>
                <w:szCs w:val="20"/>
                <w:lang w:val="en-US"/>
              </w:rPr>
            </w:pPr>
            <w:r w:rsidRPr="00290F61">
              <w:rPr>
                <w:rFonts w:asciiTheme="majorBidi" w:hAnsiTheme="majorBidi"/>
                <w:sz w:val="20"/>
                <w:szCs w:val="20"/>
                <w:rtl/>
                <w:lang w:bidi="ar-LB"/>
              </w:rPr>
              <w:t>اليونيدو</w:t>
            </w:r>
            <w:r w:rsidR="0069595A" w:rsidRPr="0069595A">
              <w:rPr>
                <w:rFonts w:hint="cs"/>
                <w:sz w:val="20"/>
                <w:szCs w:val="20"/>
                <w:rtl/>
              </w:rPr>
              <w:t xml:space="preserve"> (رئيسية)</w:t>
            </w:r>
          </w:p>
        </w:tc>
        <w:tc>
          <w:tcPr>
            <w:tcW w:w="1100" w:type="pct"/>
            <w:tcBorders>
              <w:top w:val="single" w:sz="4" w:space="0" w:color="auto"/>
              <w:left w:val="single" w:sz="4" w:space="0" w:color="auto"/>
              <w:bottom w:val="single" w:sz="4" w:space="0" w:color="auto"/>
              <w:right w:val="single" w:sz="4" w:space="0" w:color="auto"/>
            </w:tcBorders>
            <w:hideMark/>
          </w:tcPr>
          <w:p w14:paraId="3851B5EC" w14:textId="421830E0" w:rsidR="0069595A" w:rsidRPr="0069595A" w:rsidRDefault="0099692E" w:rsidP="0069595A">
            <w:pPr>
              <w:bidi/>
              <w:spacing w:after="80"/>
              <w:jc w:val="center"/>
              <w:rPr>
                <w:sz w:val="20"/>
                <w:szCs w:val="20"/>
                <w:rtl/>
                <w:lang w:val="en-US" w:bidi="ar-SY"/>
              </w:rPr>
            </w:pPr>
            <w:r w:rsidRPr="00290F61">
              <w:rPr>
                <w:rFonts w:hint="cs"/>
                <w:sz w:val="20"/>
                <w:szCs w:val="20"/>
                <w:rtl/>
                <w:lang w:val="en-US"/>
              </w:rPr>
              <w:t>85</w:t>
            </w:r>
          </w:p>
        </w:tc>
        <w:tc>
          <w:tcPr>
            <w:tcW w:w="1172" w:type="pct"/>
            <w:tcBorders>
              <w:top w:val="single" w:sz="4" w:space="0" w:color="auto"/>
              <w:left w:val="single" w:sz="4" w:space="0" w:color="auto"/>
              <w:bottom w:val="single" w:sz="4" w:space="0" w:color="auto"/>
              <w:right w:val="single" w:sz="4" w:space="0" w:color="auto"/>
            </w:tcBorders>
            <w:hideMark/>
          </w:tcPr>
          <w:p w14:paraId="31BCFB46" w14:textId="47C7F4F1" w:rsidR="0069595A" w:rsidRPr="0069595A" w:rsidRDefault="0069595A" w:rsidP="0069595A">
            <w:pPr>
              <w:bidi/>
              <w:spacing w:after="80"/>
              <w:jc w:val="center"/>
              <w:rPr>
                <w:sz w:val="20"/>
                <w:szCs w:val="20"/>
                <w:rtl/>
                <w:lang w:val="en-US" w:bidi="ar-SY"/>
              </w:rPr>
            </w:pPr>
            <w:r w:rsidRPr="0069595A">
              <w:rPr>
                <w:rFonts w:hint="cs"/>
                <w:sz w:val="20"/>
                <w:szCs w:val="20"/>
                <w:rtl/>
                <w:lang w:val="en-US"/>
              </w:rPr>
              <w:t xml:space="preserve">الإزالة بنسبة </w:t>
            </w:r>
            <w:r w:rsidRPr="0069595A">
              <w:rPr>
                <w:sz w:val="20"/>
                <w:szCs w:val="20"/>
                <w:lang w:val="en-US"/>
              </w:rPr>
              <w:t>100%</w:t>
            </w:r>
            <w:r w:rsidRPr="0069595A">
              <w:rPr>
                <w:rFonts w:hint="cs"/>
                <w:sz w:val="20"/>
                <w:szCs w:val="20"/>
                <w:rtl/>
                <w:lang w:val="en-US"/>
              </w:rPr>
              <w:t xml:space="preserve">بحلول </w:t>
            </w:r>
            <w:r w:rsidR="004863A0">
              <w:rPr>
                <w:sz w:val="20"/>
                <w:szCs w:val="20"/>
                <w:lang w:val="en-US"/>
              </w:rPr>
              <w:t>2025</w:t>
            </w:r>
          </w:p>
        </w:tc>
      </w:tr>
    </w:tbl>
    <w:p w14:paraId="3D4C235B" w14:textId="77777777" w:rsidR="0069595A" w:rsidRPr="0069595A" w:rsidRDefault="0069595A" w:rsidP="0069595A">
      <w:pPr>
        <w:bidi/>
        <w:spacing w:after="60"/>
        <w:jc w:val="center"/>
        <w:rPr>
          <w:sz w:val="20"/>
          <w:szCs w:val="20"/>
          <w:lang w:val="en-US"/>
        </w:rPr>
      </w:pPr>
    </w:p>
    <w:tbl>
      <w:tblPr>
        <w:tblStyle w:val="1"/>
        <w:bidiVisual/>
        <w:tblW w:w="5337" w:type="pct"/>
        <w:jc w:val="center"/>
        <w:tblLook w:val="04A0" w:firstRow="1" w:lastRow="0" w:firstColumn="1" w:lastColumn="0" w:noHBand="0" w:noVBand="1"/>
      </w:tblPr>
      <w:tblGrid>
        <w:gridCol w:w="4885"/>
        <w:gridCol w:w="2212"/>
        <w:gridCol w:w="3124"/>
      </w:tblGrid>
      <w:tr w:rsidR="0069595A" w:rsidRPr="0069595A" w14:paraId="2888C42A" w14:textId="77777777" w:rsidTr="00BB587B">
        <w:trPr>
          <w:trHeight w:val="240"/>
          <w:jc w:val="center"/>
        </w:trPr>
        <w:tc>
          <w:tcPr>
            <w:tcW w:w="2390" w:type="pct"/>
            <w:hideMark/>
          </w:tcPr>
          <w:p w14:paraId="2CF535C6" w14:textId="77777777" w:rsidR="0069595A" w:rsidRPr="0069595A" w:rsidRDefault="0069595A" w:rsidP="0069595A">
            <w:pPr>
              <w:bidi/>
              <w:spacing w:after="60"/>
              <w:jc w:val="left"/>
              <w:rPr>
                <w:b/>
                <w:sz w:val="20"/>
                <w:szCs w:val="20"/>
                <w:rtl/>
                <w:lang w:val="en-US" w:bidi="ar-EG"/>
              </w:rPr>
            </w:pPr>
            <w:r w:rsidRPr="0069595A">
              <w:rPr>
                <w:rFonts w:hint="cs"/>
                <w:bCs/>
                <w:sz w:val="20"/>
                <w:szCs w:val="20"/>
                <w:rtl/>
                <w:lang w:bidi="ar-AE"/>
              </w:rPr>
              <w:t>(</w:t>
            </w:r>
            <w:r w:rsidRPr="0069595A">
              <w:rPr>
                <w:bCs/>
                <w:sz w:val="20"/>
                <w:szCs w:val="20"/>
                <w:rtl/>
                <w:lang w:bidi="ar-AE"/>
              </w:rPr>
              <w:t>ثانيا) أحدث بيانات المادة 7</w:t>
            </w:r>
            <w:r w:rsidRPr="0069595A">
              <w:rPr>
                <w:rFonts w:hint="cs"/>
                <w:bCs/>
                <w:sz w:val="20"/>
                <w:szCs w:val="20"/>
                <w:rtl/>
                <w:lang w:bidi="ar-AE"/>
              </w:rPr>
              <w:t xml:space="preserve"> (المرفق جيم المجموعة الأولى)</w:t>
            </w:r>
          </w:p>
        </w:tc>
        <w:tc>
          <w:tcPr>
            <w:tcW w:w="1082" w:type="pct"/>
            <w:hideMark/>
          </w:tcPr>
          <w:p w14:paraId="561CACFE" w14:textId="77777777" w:rsidR="0069595A" w:rsidRPr="0069595A" w:rsidRDefault="0069595A" w:rsidP="0069595A">
            <w:pPr>
              <w:bidi/>
              <w:spacing w:after="60"/>
              <w:jc w:val="center"/>
              <w:rPr>
                <w:sz w:val="20"/>
                <w:szCs w:val="20"/>
                <w:lang w:val="en-US"/>
              </w:rPr>
            </w:pPr>
            <w:r w:rsidRPr="0069595A">
              <w:rPr>
                <w:sz w:val="20"/>
                <w:szCs w:val="20"/>
                <w:rtl/>
                <w:lang w:bidi="ar-AE"/>
              </w:rPr>
              <w:t>السنة:</w:t>
            </w:r>
            <w:r w:rsidRPr="0069595A">
              <w:rPr>
                <w:rFonts w:hint="cs"/>
                <w:sz w:val="20"/>
                <w:szCs w:val="20"/>
                <w:rtl/>
                <w:lang w:bidi="ar-AE"/>
              </w:rPr>
              <w:t xml:space="preserve"> </w:t>
            </w:r>
            <w:r w:rsidRPr="0069595A">
              <w:rPr>
                <w:sz w:val="20"/>
                <w:szCs w:val="20"/>
                <w:lang w:val="en-US"/>
              </w:rPr>
              <w:t xml:space="preserve"> 2024</w:t>
            </w:r>
          </w:p>
        </w:tc>
        <w:tc>
          <w:tcPr>
            <w:tcW w:w="1528" w:type="pct"/>
            <w:hideMark/>
          </w:tcPr>
          <w:p w14:paraId="252571BA" w14:textId="081308BF" w:rsidR="0069595A" w:rsidRPr="0069595A" w:rsidRDefault="0099692E" w:rsidP="0069595A">
            <w:pPr>
              <w:bidi/>
              <w:spacing w:after="60"/>
              <w:jc w:val="left"/>
              <w:rPr>
                <w:sz w:val="20"/>
                <w:szCs w:val="20"/>
                <w:lang w:val="en-US" w:bidi="ar-AE"/>
              </w:rPr>
            </w:pPr>
            <w:r w:rsidRPr="00290F61">
              <w:rPr>
                <w:sz w:val="20"/>
                <w:szCs w:val="20"/>
              </w:rPr>
              <w:t>0.05 </w:t>
            </w:r>
            <w:r w:rsidRPr="00290F61">
              <w:rPr>
                <w:rFonts w:hint="cs"/>
                <w:sz w:val="20"/>
                <w:szCs w:val="20"/>
                <w:rtl/>
                <w:lang w:bidi="ar-AE"/>
              </w:rPr>
              <w:t xml:space="preserve"> </w:t>
            </w:r>
            <w:r w:rsidR="0069595A" w:rsidRPr="0069595A">
              <w:rPr>
                <w:rFonts w:hint="cs"/>
                <w:sz w:val="20"/>
                <w:szCs w:val="20"/>
                <w:rtl/>
                <w:lang w:bidi="ar-AE"/>
              </w:rPr>
              <w:t>(</w:t>
            </w:r>
            <w:r w:rsidR="0069595A" w:rsidRPr="0069595A">
              <w:rPr>
                <w:sz w:val="20"/>
                <w:szCs w:val="20"/>
                <w:rtl/>
                <w:lang w:bidi="ar-AE"/>
              </w:rPr>
              <w:t>طن من قدرات استنفاد الأوزون)</w:t>
            </w:r>
          </w:p>
        </w:tc>
      </w:tr>
    </w:tbl>
    <w:p w14:paraId="21DA3FB3" w14:textId="77777777" w:rsidR="0069595A" w:rsidRPr="0069595A" w:rsidRDefault="0069595A" w:rsidP="0069595A">
      <w:pPr>
        <w:bidi/>
        <w:spacing w:after="60"/>
        <w:jc w:val="center"/>
        <w:rPr>
          <w:sz w:val="20"/>
          <w:szCs w:val="20"/>
          <w:lang w:val="en-US"/>
        </w:rPr>
      </w:pPr>
    </w:p>
    <w:tbl>
      <w:tblPr>
        <w:tblStyle w:val="1"/>
        <w:bidiVisual/>
        <w:tblW w:w="5337" w:type="pct"/>
        <w:jc w:val="center"/>
        <w:tblLayout w:type="fixed"/>
        <w:tblLook w:val="04A0" w:firstRow="1" w:lastRow="0" w:firstColumn="1" w:lastColumn="0" w:noHBand="0" w:noVBand="1"/>
      </w:tblPr>
      <w:tblGrid>
        <w:gridCol w:w="2013"/>
        <w:gridCol w:w="1106"/>
        <w:gridCol w:w="738"/>
        <w:gridCol w:w="748"/>
        <w:gridCol w:w="828"/>
        <w:gridCol w:w="830"/>
        <w:gridCol w:w="738"/>
        <w:gridCol w:w="738"/>
        <w:gridCol w:w="1012"/>
        <w:gridCol w:w="1470"/>
      </w:tblGrid>
      <w:tr w:rsidR="0069595A" w:rsidRPr="0069595A" w14:paraId="52994C5A" w14:textId="77777777" w:rsidTr="00BB587B">
        <w:trPr>
          <w:trHeight w:val="240"/>
          <w:jc w:val="center"/>
        </w:trPr>
        <w:tc>
          <w:tcPr>
            <w:tcW w:w="3786" w:type="pct"/>
            <w:gridSpan w:val="8"/>
            <w:tcBorders>
              <w:top w:val="single" w:sz="4" w:space="0" w:color="auto"/>
              <w:left w:val="single" w:sz="4" w:space="0" w:color="auto"/>
              <w:bottom w:val="single" w:sz="4" w:space="0" w:color="auto"/>
              <w:right w:val="single" w:sz="4" w:space="0" w:color="auto"/>
            </w:tcBorders>
            <w:hideMark/>
          </w:tcPr>
          <w:p w14:paraId="4CCA7198" w14:textId="77777777" w:rsidR="0069595A" w:rsidRPr="0069595A" w:rsidRDefault="0069595A" w:rsidP="0069595A">
            <w:pPr>
              <w:bidi/>
              <w:spacing w:after="60"/>
              <w:jc w:val="left"/>
              <w:rPr>
                <w:b/>
                <w:sz w:val="20"/>
                <w:szCs w:val="20"/>
                <w:rtl/>
                <w:lang w:val="en-US" w:bidi="ar-EG"/>
              </w:rPr>
            </w:pPr>
            <w:r w:rsidRPr="0069595A">
              <w:rPr>
                <w:rFonts w:hint="cs"/>
                <w:bCs/>
                <w:sz w:val="20"/>
                <w:szCs w:val="20"/>
                <w:rtl/>
                <w:lang w:bidi="ar-AE"/>
              </w:rPr>
              <w:t>(</w:t>
            </w:r>
            <w:r w:rsidRPr="0069595A">
              <w:rPr>
                <w:bCs/>
                <w:sz w:val="20"/>
                <w:szCs w:val="20"/>
                <w:rtl/>
                <w:lang w:bidi="ar-AE"/>
              </w:rPr>
              <w:t>ثالثا) أحدث البيانات القطاعية للبرنامج القطري (طن من قدرات استنفاذ الأوزون)</w:t>
            </w:r>
          </w:p>
        </w:tc>
        <w:tc>
          <w:tcPr>
            <w:tcW w:w="1214" w:type="pct"/>
            <w:gridSpan w:val="2"/>
            <w:tcBorders>
              <w:top w:val="single" w:sz="4" w:space="0" w:color="auto"/>
              <w:left w:val="single" w:sz="4" w:space="0" w:color="auto"/>
              <w:bottom w:val="single" w:sz="4" w:space="0" w:color="auto"/>
              <w:right w:val="single" w:sz="4" w:space="0" w:color="auto"/>
            </w:tcBorders>
            <w:hideMark/>
          </w:tcPr>
          <w:p w14:paraId="0D74BD92" w14:textId="77777777" w:rsidR="0069595A" w:rsidRPr="0069595A" w:rsidRDefault="0069595A" w:rsidP="0069595A">
            <w:pPr>
              <w:bidi/>
              <w:spacing w:after="60"/>
              <w:jc w:val="center"/>
              <w:rPr>
                <w:b/>
                <w:sz w:val="20"/>
                <w:szCs w:val="20"/>
                <w:lang w:val="en-US"/>
              </w:rPr>
            </w:pPr>
            <w:r w:rsidRPr="0069595A">
              <w:rPr>
                <w:bCs/>
                <w:sz w:val="20"/>
                <w:szCs w:val="20"/>
                <w:rtl/>
                <w:lang w:bidi="ar-AE"/>
              </w:rPr>
              <w:t>السنة:</w:t>
            </w:r>
            <w:r w:rsidRPr="0069595A">
              <w:rPr>
                <w:rFonts w:hint="cs"/>
                <w:bCs/>
                <w:sz w:val="20"/>
                <w:szCs w:val="20"/>
                <w:rtl/>
                <w:lang w:bidi="ar-AE"/>
              </w:rPr>
              <w:t xml:space="preserve"> </w:t>
            </w:r>
            <w:r w:rsidRPr="0069595A">
              <w:rPr>
                <w:b/>
                <w:sz w:val="20"/>
                <w:szCs w:val="20"/>
                <w:lang w:val="en-US"/>
              </w:rPr>
              <w:t xml:space="preserve"> 2024</w:t>
            </w:r>
          </w:p>
        </w:tc>
      </w:tr>
      <w:tr w:rsidR="0069595A" w:rsidRPr="0069595A" w14:paraId="6C7FA83F" w14:textId="77777777" w:rsidTr="000F5C44">
        <w:trPr>
          <w:trHeight w:val="240"/>
          <w:jc w:val="center"/>
        </w:trPr>
        <w:tc>
          <w:tcPr>
            <w:tcW w:w="985" w:type="pct"/>
            <w:tcBorders>
              <w:top w:val="single" w:sz="4" w:space="0" w:color="auto"/>
              <w:left w:val="single" w:sz="4" w:space="0" w:color="auto"/>
              <w:bottom w:val="single" w:sz="4" w:space="0" w:color="auto"/>
              <w:right w:val="single" w:sz="4" w:space="0" w:color="auto"/>
            </w:tcBorders>
            <w:hideMark/>
          </w:tcPr>
          <w:p w14:paraId="5E12E904" w14:textId="77777777" w:rsidR="0069595A" w:rsidRPr="0069595A" w:rsidRDefault="0069595A" w:rsidP="0069595A">
            <w:pPr>
              <w:bidi/>
              <w:spacing w:after="60"/>
              <w:jc w:val="center"/>
              <w:rPr>
                <w:sz w:val="20"/>
                <w:szCs w:val="20"/>
                <w:lang w:val="en-US"/>
              </w:rPr>
            </w:pPr>
            <w:r w:rsidRPr="0069595A">
              <w:rPr>
                <w:sz w:val="20"/>
                <w:szCs w:val="20"/>
                <w:rtl/>
                <w:lang w:bidi="ar-AE"/>
              </w:rPr>
              <w:t>كيميائي</w:t>
            </w:r>
          </w:p>
        </w:tc>
        <w:tc>
          <w:tcPr>
            <w:tcW w:w="541" w:type="pct"/>
            <w:tcBorders>
              <w:top w:val="single" w:sz="4" w:space="0" w:color="auto"/>
              <w:left w:val="single" w:sz="4" w:space="0" w:color="auto"/>
              <w:bottom w:val="single" w:sz="4" w:space="0" w:color="auto"/>
              <w:right w:val="single" w:sz="4" w:space="0" w:color="auto"/>
            </w:tcBorders>
            <w:hideMark/>
          </w:tcPr>
          <w:p w14:paraId="168233DE" w14:textId="77777777" w:rsidR="0069595A" w:rsidRPr="0069595A" w:rsidRDefault="0069595A" w:rsidP="00AE1081">
            <w:pPr>
              <w:bidi/>
              <w:spacing w:after="60"/>
              <w:ind w:left="-144"/>
              <w:jc w:val="center"/>
              <w:rPr>
                <w:sz w:val="20"/>
                <w:szCs w:val="20"/>
                <w:lang w:val="en-US"/>
              </w:rPr>
            </w:pPr>
            <w:r w:rsidRPr="0069595A">
              <w:rPr>
                <w:sz w:val="20"/>
                <w:szCs w:val="20"/>
                <w:rtl/>
                <w:lang w:bidi="ar-AE"/>
              </w:rPr>
              <w:t>الأيروصولات</w:t>
            </w:r>
          </w:p>
        </w:tc>
        <w:tc>
          <w:tcPr>
            <w:tcW w:w="361" w:type="pct"/>
            <w:tcBorders>
              <w:top w:val="single" w:sz="4" w:space="0" w:color="auto"/>
              <w:left w:val="single" w:sz="4" w:space="0" w:color="auto"/>
              <w:bottom w:val="single" w:sz="4" w:space="0" w:color="auto"/>
              <w:right w:val="single" w:sz="4" w:space="0" w:color="auto"/>
            </w:tcBorders>
            <w:hideMark/>
          </w:tcPr>
          <w:p w14:paraId="1C0C9754" w14:textId="77777777" w:rsidR="0069595A" w:rsidRPr="0069595A" w:rsidRDefault="0069595A" w:rsidP="00AE1081">
            <w:pPr>
              <w:bidi/>
              <w:spacing w:after="60"/>
              <w:ind w:left="-144"/>
              <w:jc w:val="center"/>
              <w:rPr>
                <w:sz w:val="20"/>
                <w:szCs w:val="20"/>
                <w:lang w:val="en-US"/>
              </w:rPr>
            </w:pPr>
            <w:r w:rsidRPr="0069595A">
              <w:rPr>
                <w:sz w:val="20"/>
                <w:szCs w:val="20"/>
                <w:rtl/>
                <w:lang w:bidi="ar-AE"/>
              </w:rPr>
              <w:t>الرغاوي</w:t>
            </w:r>
          </w:p>
        </w:tc>
        <w:tc>
          <w:tcPr>
            <w:tcW w:w="366" w:type="pct"/>
            <w:tcBorders>
              <w:top w:val="single" w:sz="4" w:space="0" w:color="auto"/>
              <w:left w:val="single" w:sz="4" w:space="0" w:color="auto"/>
              <w:bottom w:val="single" w:sz="4" w:space="0" w:color="auto"/>
              <w:right w:val="single" w:sz="4" w:space="0" w:color="auto"/>
            </w:tcBorders>
            <w:hideMark/>
          </w:tcPr>
          <w:p w14:paraId="2A163687" w14:textId="77777777" w:rsidR="0069595A" w:rsidRPr="0069595A" w:rsidRDefault="0069595A" w:rsidP="0069595A">
            <w:pPr>
              <w:bidi/>
              <w:spacing w:after="60"/>
              <w:jc w:val="center"/>
              <w:rPr>
                <w:sz w:val="20"/>
                <w:szCs w:val="20"/>
                <w:lang w:val="en-US"/>
              </w:rPr>
            </w:pPr>
            <w:r w:rsidRPr="0069595A">
              <w:rPr>
                <w:sz w:val="20"/>
                <w:szCs w:val="20"/>
                <w:rtl/>
                <w:lang w:bidi="ar-AE"/>
              </w:rPr>
              <w:t>مكافحة الحريق</w:t>
            </w:r>
          </w:p>
        </w:tc>
        <w:tc>
          <w:tcPr>
            <w:tcW w:w="811" w:type="pct"/>
            <w:gridSpan w:val="2"/>
            <w:tcBorders>
              <w:top w:val="single" w:sz="4" w:space="0" w:color="auto"/>
              <w:left w:val="single" w:sz="4" w:space="0" w:color="auto"/>
              <w:bottom w:val="single" w:sz="4" w:space="0" w:color="auto"/>
              <w:right w:val="single" w:sz="4" w:space="0" w:color="auto"/>
            </w:tcBorders>
            <w:hideMark/>
          </w:tcPr>
          <w:p w14:paraId="313697AF" w14:textId="77777777" w:rsidR="0069595A" w:rsidRPr="0069595A" w:rsidRDefault="0069595A" w:rsidP="0069595A">
            <w:pPr>
              <w:bidi/>
              <w:spacing w:after="60"/>
              <w:jc w:val="center"/>
              <w:rPr>
                <w:sz w:val="20"/>
                <w:szCs w:val="20"/>
                <w:lang w:val="en-US"/>
              </w:rPr>
            </w:pPr>
            <w:r w:rsidRPr="0069595A">
              <w:rPr>
                <w:sz w:val="20"/>
                <w:szCs w:val="20"/>
                <w:rtl/>
                <w:lang w:bidi="ar-AE"/>
              </w:rPr>
              <w:t>التبريد</w:t>
            </w:r>
          </w:p>
        </w:tc>
        <w:tc>
          <w:tcPr>
            <w:tcW w:w="361" w:type="pct"/>
            <w:tcBorders>
              <w:top w:val="single" w:sz="4" w:space="0" w:color="auto"/>
              <w:left w:val="single" w:sz="4" w:space="0" w:color="auto"/>
              <w:bottom w:val="single" w:sz="4" w:space="0" w:color="auto"/>
              <w:right w:val="single" w:sz="4" w:space="0" w:color="auto"/>
            </w:tcBorders>
            <w:hideMark/>
          </w:tcPr>
          <w:p w14:paraId="1665E8B9" w14:textId="77777777" w:rsidR="0069595A" w:rsidRPr="0069595A" w:rsidRDefault="0069595A" w:rsidP="0069595A">
            <w:pPr>
              <w:bidi/>
              <w:spacing w:after="60"/>
              <w:jc w:val="center"/>
              <w:rPr>
                <w:sz w:val="20"/>
                <w:szCs w:val="20"/>
                <w:lang w:val="en-US"/>
              </w:rPr>
            </w:pPr>
            <w:r w:rsidRPr="0069595A">
              <w:rPr>
                <w:sz w:val="20"/>
                <w:szCs w:val="20"/>
                <w:rtl/>
                <w:lang w:bidi="ar-AE"/>
              </w:rPr>
              <w:t>المذيبات</w:t>
            </w:r>
          </w:p>
        </w:tc>
        <w:tc>
          <w:tcPr>
            <w:tcW w:w="361" w:type="pct"/>
            <w:tcBorders>
              <w:top w:val="single" w:sz="4" w:space="0" w:color="auto"/>
              <w:left w:val="single" w:sz="4" w:space="0" w:color="auto"/>
              <w:bottom w:val="single" w:sz="4" w:space="0" w:color="auto"/>
              <w:right w:val="single" w:sz="4" w:space="0" w:color="auto"/>
            </w:tcBorders>
            <w:hideMark/>
          </w:tcPr>
          <w:p w14:paraId="5E9DB402" w14:textId="77777777" w:rsidR="0069595A" w:rsidRPr="0069595A" w:rsidRDefault="0069595A" w:rsidP="0069595A">
            <w:pPr>
              <w:bidi/>
              <w:spacing w:after="60"/>
              <w:jc w:val="center"/>
              <w:rPr>
                <w:sz w:val="20"/>
                <w:szCs w:val="20"/>
                <w:lang w:val="en-US"/>
              </w:rPr>
            </w:pPr>
            <w:r w:rsidRPr="0069595A">
              <w:rPr>
                <w:sz w:val="20"/>
                <w:szCs w:val="20"/>
                <w:rtl/>
                <w:lang w:bidi="ar-AE"/>
              </w:rPr>
              <w:t>عامل تصنيع</w:t>
            </w:r>
          </w:p>
        </w:tc>
        <w:tc>
          <w:tcPr>
            <w:tcW w:w="495" w:type="pct"/>
            <w:tcBorders>
              <w:top w:val="single" w:sz="4" w:space="0" w:color="auto"/>
              <w:left w:val="single" w:sz="4" w:space="0" w:color="auto"/>
              <w:bottom w:val="single" w:sz="4" w:space="0" w:color="auto"/>
              <w:right w:val="single" w:sz="4" w:space="0" w:color="auto"/>
            </w:tcBorders>
            <w:hideMark/>
          </w:tcPr>
          <w:p w14:paraId="630F9068" w14:textId="77777777" w:rsidR="0069595A" w:rsidRPr="0069595A" w:rsidRDefault="0069595A" w:rsidP="0069595A">
            <w:pPr>
              <w:bidi/>
              <w:spacing w:after="60"/>
              <w:jc w:val="center"/>
              <w:rPr>
                <w:sz w:val="20"/>
                <w:szCs w:val="20"/>
                <w:rtl/>
                <w:lang w:val="en-US" w:bidi="ar-EG"/>
              </w:rPr>
            </w:pPr>
            <w:r w:rsidRPr="0069595A">
              <w:rPr>
                <w:sz w:val="20"/>
                <w:szCs w:val="20"/>
                <w:rtl/>
                <w:lang w:bidi="ar-AE"/>
              </w:rPr>
              <w:t>الاستخدامات المعملية</w:t>
            </w:r>
          </w:p>
        </w:tc>
        <w:tc>
          <w:tcPr>
            <w:tcW w:w="719" w:type="pct"/>
            <w:tcBorders>
              <w:top w:val="single" w:sz="4" w:space="0" w:color="auto"/>
              <w:left w:val="single" w:sz="4" w:space="0" w:color="auto"/>
              <w:bottom w:val="single" w:sz="4" w:space="0" w:color="auto"/>
              <w:right w:val="single" w:sz="4" w:space="0" w:color="auto"/>
            </w:tcBorders>
            <w:hideMark/>
          </w:tcPr>
          <w:p w14:paraId="6723E442" w14:textId="77777777" w:rsidR="0069595A" w:rsidRPr="0069595A" w:rsidRDefault="0069595A" w:rsidP="0069595A">
            <w:pPr>
              <w:bidi/>
              <w:jc w:val="center"/>
              <w:rPr>
                <w:sz w:val="20"/>
                <w:szCs w:val="20"/>
                <w:rtl/>
                <w:lang w:bidi="ar-AE"/>
              </w:rPr>
            </w:pPr>
            <w:r w:rsidRPr="0069595A">
              <w:rPr>
                <w:sz w:val="20"/>
                <w:szCs w:val="20"/>
                <w:rtl/>
                <w:lang w:bidi="ar-AE"/>
              </w:rPr>
              <w:t xml:space="preserve">إجمالي </w:t>
            </w:r>
          </w:p>
          <w:p w14:paraId="66F8A931" w14:textId="77777777" w:rsidR="0069595A" w:rsidRPr="0069595A" w:rsidRDefault="0069595A" w:rsidP="0069595A">
            <w:pPr>
              <w:bidi/>
              <w:spacing w:after="60"/>
              <w:jc w:val="center"/>
              <w:rPr>
                <w:sz w:val="20"/>
                <w:szCs w:val="20"/>
                <w:lang w:val="en-US"/>
              </w:rPr>
            </w:pPr>
            <w:r w:rsidRPr="0069595A">
              <w:rPr>
                <w:sz w:val="20"/>
                <w:szCs w:val="20"/>
                <w:rtl/>
                <w:lang w:bidi="ar-AE"/>
              </w:rPr>
              <w:t>الاستهلاك القطاعي</w:t>
            </w:r>
          </w:p>
        </w:tc>
      </w:tr>
      <w:tr w:rsidR="0069595A" w:rsidRPr="0069595A" w14:paraId="7104FFF0" w14:textId="77777777" w:rsidTr="00BB587B">
        <w:trPr>
          <w:trHeight w:val="240"/>
          <w:jc w:val="center"/>
        </w:trPr>
        <w:tc>
          <w:tcPr>
            <w:tcW w:w="2253" w:type="pct"/>
            <w:gridSpan w:val="4"/>
            <w:tcBorders>
              <w:top w:val="single" w:sz="4" w:space="0" w:color="auto"/>
              <w:left w:val="single" w:sz="4" w:space="0" w:color="auto"/>
              <w:bottom w:val="single" w:sz="4" w:space="0" w:color="auto"/>
              <w:right w:val="single" w:sz="4" w:space="0" w:color="auto"/>
            </w:tcBorders>
            <w:hideMark/>
          </w:tcPr>
          <w:p w14:paraId="786664DB" w14:textId="77777777" w:rsidR="0069595A" w:rsidRPr="0069595A" w:rsidRDefault="0069595A" w:rsidP="0069595A">
            <w:pPr>
              <w:bidi/>
              <w:spacing w:after="60"/>
              <w:jc w:val="center"/>
              <w:rPr>
                <w:sz w:val="20"/>
                <w:szCs w:val="20"/>
                <w:lang w:val="en-US"/>
              </w:rPr>
            </w:pPr>
            <w:r w:rsidRPr="0069595A">
              <w:rPr>
                <w:sz w:val="20"/>
                <w:szCs w:val="20"/>
                <w:lang w:val="en-US"/>
              </w:rPr>
              <w:t xml:space="preserve"> </w:t>
            </w:r>
          </w:p>
        </w:tc>
        <w:tc>
          <w:tcPr>
            <w:tcW w:w="405" w:type="pct"/>
            <w:tcBorders>
              <w:top w:val="single" w:sz="4" w:space="0" w:color="auto"/>
              <w:left w:val="single" w:sz="4" w:space="0" w:color="auto"/>
              <w:bottom w:val="single" w:sz="4" w:space="0" w:color="auto"/>
              <w:right w:val="single" w:sz="4" w:space="0" w:color="auto"/>
            </w:tcBorders>
            <w:hideMark/>
          </w:tcPr>
          <w:p w14:paraId="0B381C06" w14:textId="77777777" w:rsidR="0069595A" w:rsidRPr="0069595A" w:rsidRDefault="0069595A" w:rsidP="0069595A">
            <w:pPr>
              <w:bidi/>
              <w:spacing w:after="60"/>
              <w:jc w:val="center"/>
              <w:rPr>
                <w:sz w:val="20"/>
                <w:szCs w:val="20"/>
                <w:lang w:val="en-US"/>
              </w:rPr>
            </w:pPr>
            <w:r w:rsidRPr="0069595A">
              <w:rPr>
                <w:sz w:val="20"/>
                <w:szCs w:val="20"/>
                <w:rtl/>
                <w:lang w:bidi="ar-AE"/>
              </w:rPr>
              <w:t>التصنيع</w:t>
            </w:r>
          </w:p>
        </w:tc>
        <w:tc>
          <w:tcPr>
            <w:tcW w:w="406" w:type="pct"/>
            <w:tcBorders>
              <w:top w:val="single" w:sz="4" w:space="0" w:color="auto"/>
              <w:left w:val="single" w:sz="4" w:space="0" w:color="auto"/>
              <w:bottom w:val="single" w:sz="4" w:space="0" w:color="auto"/>
              <w:right w:val="single" w:sz="4" w:space="0" w:color="auto"/>
            </w:tcBorders>
            <w:hideMark/>
          </w:tcPr>
          <w:p w14:paraId="0297CC67" w14:textId="77777777" w:rsidR="0069595A" w:rsidRPr="0069595A" w:rsidRDefault="0069595A" w:rsidP="0069595A">
            <w:pPr>
              <w:bidi/>
              <w:spacing w:after="60"/>
              <w:jc w:val="center"/>
              <w:rPr>
                <w:sz w:val="20"/>
                <w:szCs w:val="20"/>
                <w:lang w:val="en-US"/>
              </w:rPr>
            </w:pPr>
            <w:r w:rsidRPr="0069595A">
              <w:rPr>
                <w:sz w:val="20"/>
                <w:szCs w:val="20"/>
                <w:rtl/>
                <w:lang w:bidi="ar-AE"/>
              </w:rPr>
              <w:t>الخدمة</w:t>
            </w:r>
          </w:p>
        </w:tc>
        <w:tc>
          <w:tcPr>
            <w:tcW w:w="1936" w:type="pct"/>
            <w:gridSpan w:val="4"/>
            <w:tcBorders>
              <w:top w:val="single" w:sz="4" w:space="0" w:color="auto"/>
              <w:left w:val="single" w:sz="4" w:space="0" w:color="auto"/>
              <w:bottom w:val="single" w:sz="4" w:space="0" w:color="auto"/>
              <w:right w:val="single" w:sz="4" w:space="0" w:color="auto"/>
            </w:tcBorders>
          </w:tcPr>
          <w:p w14:paraId="14894411" w14:textId="77777777" w:rsidR="0069595A" w:rsidRPr="0069595A" w:rsidRDefault="0069595A" w:rsidP="0069595A">
            <w:pPr>
              <w:bidi/>
              <w:spacing w:after="60"/>
              <w:jc w:val="center"/>
              <w:rPr>
                <w:sz w:val="20"/>
                <w:szCs w:val="20"/>
                <w:lang w:val="en-US"/>
              </w:rPr>
            </w:pPr>
          </w:p>
        </w:tc>
      </w:tr>
      <w:tr w:rsidR="0069595A" w:rsidRPr="0069595A" w14:paraId="46A77B4F" w14:textId="77777777" w:rsidTr="000F5C44">
        <w:trPr>
          <w:trHeight w:val="240"/>
          <w:jc w:val="center"/>
        </w:trPr>
        <w:tc>
          <w:tcPr>
            <w:tcW w:w="985" w:type="pct"/>
            <w:tcBorders>
              <w:top w:val="single" w:sz="4" w:space="0" w:color="auto"/>
              <w:left w:val="single" w:sz="4" w:space="0" w:color="auto"/>
              <w:bottom w:val="single" w:sz="4" w:space="0" w:color="auto"/>
              <w:right w:val="single" w:sz="4" w:space="0" w:color="auto"/>
            </w:tcBorders>
            <w:hideMark/>
          </w:tcPr>
          <w:p w14:paraId="67DBA122" w14:textId="77777777" w:rsidR="0069595A" w:rsidRPr="0069595A" w:rsidRDefault="0069595A" w:rsidP="0069595A">
            <w:pPr>
              <w:bidi/>
              <w:spacing w:after="60"/>
              <w:jc w:val="left"/>
              <w:rPr>
                <w:sz w:val="20"/>
                <w:szCs w:val="20"/>
                <w:lang w:val="en-US"/>
              </w:rPr>
            </w:pPr>
            <w:r w:rsidRPr="0069595A">
              <w:rPr>
                <w:sz w:val="20"/>
                <w:szCs w:val="20"/>
                <w:rtl/>
                <w:lang w:bidi="ar-AE"/>
              </w:rPr>
              <w:t>الهيدروكلوروفلوروكربون</w:t>
            </w:r>
            <w:r w:rsidRPr="0069595A">
              <w:rPr>
                <w:rFonts w:hint="cs"/>
                <w:sz w:val="20"/>
                <w:szCs w:val="20"/>
                <w:rtl/>
                <w:lang w:bidi="ar-AE"/>
              </w:rPr>
              <w:t>-</w:t>
            </w:r>
            <w:r w:rsidRPr="0069595A">
              <w:rPr>
                <w:sz w:val="20"/>
                <w:szCs w:val="20"/>
              </w:rPr>
              <w:t>22</w:t>
            </w:r>
          </w:p>
        </w:tc>
        <w:tc>
          <w:tcPr>
            <w:tcW w:w="541" w:type="pct"/>
            <w:tcBorders>
              <w:top w:val="single" w:sz="4" w:space="0" w:color="auto"/>
              <w:left w:val="single" w:sz="4" w:space="0" w:color="auto"/>
              <w:bottom w:val="single" w:sz="4" w:space="0" w:color="auto"/>
              <w:right w:val="single" w:sz="4" w:space="0" w:color="auto"/>
            </w:tcBorders>
          </w:tcPr>
          <w:p w14:paraId="6FC1746F" w14:textId="77777777" w:rsidR="0069595A" w:rsidRPr="0069595A" w:rsidRDefault="0069595A" w:rsidP="0069595A">
            <w:pPr>
              <w:bidi/>
              <w:spacing w:after="60"/>
              <w:jc w:val="left"/>
              <w:rPr>
                <w:sz w:val="20"/>
                <w:szCs w:val="20"/>
                <w:lang w:val="en-US"/>
              </w:rPr>
            </w:pPr>
          </w:p>
        </w:tc>
        <w:tc>
          <w:tcPr>
            <w:tcW w:w="361" w:type="pct"/>
            <w:tcBorders>
              <w:top w:val="single" w:sz="4" w:space="0" w:color="auto"/>
              <w:left w:val="single" w:sz="4" w:space="0" w:color="auto"/>
              <w:bottom w:val="single" w:sz="4" w:space="0" w:color="auto"/>
              <w:right w:val="single" w:sz="4" w:space="0" w:color="auto"/>
            </w:tcBorders>
          </w:tcPr>
          <w:p w14:paraId="6B9CB36B" w14:textId="77777777" w:rsidR="0069595A" w:rsidRPr="0069595A" w:rsidRDefault="0069595A" w:rsidP="0069595A">
            <w:pPr>
              <w:bidi/>
              <w:spacing w:after="60"/>
              <w:jc w:val="left"/>
              <w:rPr>
                <w:sz w:val="20"/>
                <w:szCs w:val="20"/>
                <w:lang w:val="en-US"/>
              </w:rPr>
            </w:pPr>
          </w:p>
        </w:tc>
        <w:tc>
          <w:tcPr>
            <w:tcW w:w="366" w:type="pct"/>
            <w:tcBorders>
              <w:top w:val="single" w:sz="4" w:space="0" w:color="auto"/>
              <w:left w:val="single" w:sz="4" w:space="0" w:color="auto"/>
              <w:bottom w:val="single" w:sz="4" w:space="0" w:color="auto"/>
              <w:right w:val="single" w:sz="4" w:space="0" w:color="auto"/>
            </w:tcBorders>
          </w:tcPr>
          <w:p w14:paraId="759BFBB1" w14:textId="77777777" w:rsidR="0069595A" w:rsidRPr="0069595A" w:rsidRDefault="0069595A" w:rsidP="0069595A">
            <w:pPr>
              <w:bidi/>
              <w:spacing w:after="60"/>
              <w:jc w:val="left"/>
              <w:rPr>
                <w:sz w:val="20"/>
                <w:szCs w:val="20"/>
                <w:lang w:val="en-US"/>
              </w:rPr>
            </w:pPr>
          </w:p>
        </w:tc>
        <w:tc>
          <w:tcPr>
            <w:tcW w:w="405" w:type="pct"/>
            <w:tcBorders>
              <w:top w:val="single" w:sz="4" w:space="0" w:color="auto"/>
              <w:left w:val="single" w:sz="4" w:space="0" w:color="auto"/>
              <w:bottom w:val="single" w:sz="4" w:space="0" w:color="auto"/>
              <w:right w:val="single" w:sz="4" w:space="0" w:color="auto"/>
            </w:tcBorders>
          </w:tcPr>
          <w:p w14:paraId="7C139DD3" w14:textId="77777777" w:rsidR="0069595A" w:rsidRPr="0069595A" w:rsidRDefault="0069595A" w:rsidP="0069595A">
            <w:pPr>
              <w:bidi/>
              <w:spacing w:after="60"/>
              <w:jc w:val="left"/>
              <w:rPr>
                <w:sz w:val="20"/>
                <w:szCs w:val="20"/>
                <w:lang w:val="en-US"/>
              </w:rPr>
            </w:pPr>
          </w:p>
        </w:tc>
        <w:tc>
          <w:tcPr>
            <w:tcW w:w="406" w:type="pct"/>
            <w:tcBorders>
              <w:top w:val="single" w:sz="4" w:space="0" w:color="auto"/>
              <w:left w:val="single" w:sz="4" w:space="0" w:color="auto"/>
              <w:bottom w:val="single" w:sz="4" w:space="0" w:color="auto"/>
              <w:right w:val="single" w:sz="4" w:space="0" w:color="auto"/>
            </w:tcBorders>
            <w:hideMark/>
          </w:tcPr>
          <w:p w14:paraId="179A907B" w14:textId="27AB7377" w:rsidR="0069595A" w:rsidRPr="0069595A" w:rsidRDefault="000F5C44" w:rsidP="0069595A">
            <w:pPr>
              <w:bidi/>
              <w:spacing w:after="60"/>
              <w:jc w:val="left"/>
              <w:rPr>
                <w:sz w:val="20"/>
                <w:szCs w:val="20"/>
                <w:lang w:val="en-US"/>
              </w:rPr>
            </w:pPr>
            <w:r w:rsidRPr="00290F61">
              <w:rPr>
                <w:sz w:val="20"/>
                <w:szCs w:val="20"/>
              </w:rPr>
              <w:t>0.05 </w:t>
            </w:r>
          </w:p>
        </w:tc>
        <w:tc>
          <w:tcPr>
            <w:tcW w:w="361" w:type="pct"/>
            <w:tcBorders>
              <w:top w:val="single" w:sz="4" w:space="0" w:color="auto"/>
              <w:left w:val="single" w:sz="4" w:space="0" w:color="auto"/>
              <w:bottom w:val="single" w:sz="4" w:space="0" w:color="auto"/>
              <w:right w:val="single" w:sz="4" w:space="0" w:color="auto"/>
            </w:tcBorders>
          </w:tcPr>
          <w:p w14:paraId="1FA576A8" w14:textId="77777777" w:rsidR="0069595A" w:rsidRPr="0069595A" w:rsidRDefault="0069595A" w:rsidP="0069595A">
            <w:pPr>
              <w:bidi/>
              <w:spacing w:after="60"/>
              <w:jc w:val="left"/>
              <w:rPr>
                <w:sz w:val="20"/>
                <w:szCs w:val="20"/>
                <w:lang w:val="en-US"/>
              </w:rPr>
            </w:pPr>
          </w:p>
        </w:tc>
        <w:tc>
          <w:tcPr>
            <w:tcW w:w="361" w:type="pct"/>
            <w:tcBorders>
              <w:top w:val="single" w:sz="4" w:space="0" w:color="auto"/>
              <w:left w:val="single" w:sz="4" w:space="0" w:color="auto"/>
              <w:bottom w:val="single" w:sz="4" w:space="0" w:color="auto"/>
              <w:right w:val="single" w:sz="4" w:space="0" w:color="auto"/>
            </w:tcBorders>
          </w:tcPr>
          <w:p w14:paraId="29C5D8CF" w14:textId="77777777" w:rsidR="0069595A" w:rsidRPr="0069595A" w:rsidRDefault="0069595A" w:rsidP="0069595A">
            <w:pPr>
              <w:bidi/>
              <w:spacing w:after="60"/>
              <w:jc w:val="left"/>
              <w:rPr>
                <w:sz w:val="20"/>
                <w:szCs w:val="20"/>
                <w:lang w:val="en-US"/>
              </w:rPr>
            </w:pPr>
          </w:p>
        </w:tc>
        <w:tc>
          <w:tcPr>
            <w:tcW w:w="495" w:type="pct"/>
            <w:tcBorders>
              <w:top w:val="single" w:sz="4" w:space="0" w:color="auto"/>
              <w:left w:val="single" w:sz="4" w:space="0" w:color="auto"/>
              <w:bottom w:val="single" w:sz="4" w:space="0" w:color="auto"/>
              <w:right w:val="single" w:sz="4" w:space="0" w:color="auto"/>
            </w:tcBorders>
          </w:tcPr>
          <w:p w14:paraId="261B4582" w14:textId="77777777" w:rsidR="0069595A" w:rsidRPr="0069595A" w:rsidRDefault="0069595A" w:rsidP="0069595A">
            <w:pPr>
              <w:bidi/>
              <w:spacing w:after="60"/>
              <w:jc w:val="left"/>
              <w:rPr>
                <w:sz w:val="20"/>
                <w:szCs w:val="20"/>
                <w:lang w:val="en-US"/>
              </w:rPr>
            </w:pPr>
          </w:p>
        </w:tc>
        <w:tc>
          <w:tcPr>
            <w:tcW w:w="719" w:type="pct"/>
            <w:tcBorders>
              <w:top w:val="single" w:sz="4" w:space="0" w:color="auto"/>
              <w:left w:val="single" w:sz="4" w:space="0" w:color="auto"/>
              <w:bottom w:val="single" w:sz="4" w:space="0" w:color="auto"/>
              <w:right w:val="single" w:sz="4" w:space="0" w:color="auto"/>
            </w:tcBorders>
            <w:hideMark/>
          </w:tcPr>
          <w:p w14:paraId="7F464A90" w14:textId="0674A797" w:rsidR="0069595A" w:rsidRPr="0069595A" w:rsidRDefault="000F5C44" w:rsidP="0069595A">
            <w:pPr>
              <w:bidi/>
              <w:spacing w:after="60"/>
              <w:jc w:val="left"/>
              <w:rPr>
                <w:sz w:val="20"/>
                <w:szCs w:val="20"/>
                <w:lang w:val="en-US"/>
              </w:rPr>
            </w:pPr>
            <w:r w:rsidRPr="00290F61">
              <w:rPr>
                <w:sz w:val="20"/>
                <w:szCs w:val="20"/>
              </w:rPr>
              <w:t>0.05 </w:t>
            </w:r>
          </w:p>
        </w:tc>
      </w:tr>
    </w:tbl>
    <w:p w14:paraId="22326F6D" w14:textId="77777777" w:rsidR="0069595A" w:rsidRPr="0069595A" w:rsidRDefault="0069595A" w:rsidP="0069595A">
      <w:pPr>
        <w:bidi/>
        <w:spacing w:after="60"/>
        <w:jc w:val="center"/>
        <w:rPr>
          <w:sz w:val="20"/>
          <w:szCs w:val="20"/>
          <w:lang w:val="en-US"/>
        </w:rPr>
      </w:pPr>
    </w:p>
    <w:tbl>
      <w:tblPr>
        <w:tblStyle w:val="1"/>
        <w:bidiVisual/>
        <w:tblW w:w="5337" w:type="pct"/>
        <w:jc w:val="center"/>
        <w:tblLook w:val="04A0" w:firstRow="1" w:lastRow="0" w:firstColumn="1" w:lastColumn="0" w:noHBand="0" w:noVBand="1"/>
      </w:tblPr>
      <w:tblGrid>
        <w:gridCol w:w="3219"/>
        <w:gridCol w:w="1200"/>
        <w:gridCol w:w="4610"/>
        <w:gridCol w:w="1192"/>
      </w:tblGrid>
      <w:tr w:rsidR="0069595A" w:rsidRPr="0069595A" w14:paraId="2C30230C" w14:textId="77777777" w:rsidTr="00BB587B">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03E96764" w14:textId="77777777" w:rsidR="0069595A" w:rsidRPr="0069595A" w:rsidRDefault="0069595A" w:rsidP="0069595A">
            <w:pPr>
              <w:bidi/>
              <w:spacing w:after="60"/>
              <w:jc w:val="left"/>
              <w:rPr>
                <w:b/>
                <w:sz w:val="20"/>
                <w:szCs w:val="20"/>
                <w:rtl/>
                <w:lang w:val="en-US" w:bidi="ar-EG"/>
              </w:rPr>
            </w:pPr>
            <w:r w:rsidRPr="0069595A">
              <w:rPr>
                <w:rFonts w:hint="cs"/>
                <w:bCs/>
                <w:sz w:val="20"/>
                <w:szCs w:val="20"/>
                <w:rtl/>
                <w:lang w:bidi="ar-AE"/>
              </w:rPr>
              <w:t>(</w:t>
            </w:r>
            <w:r w:rsidRPr="0069595A">
              <w:rPr>
                <w:bCs/>
                <w:sz w:val="20"/>
                <w:szCs w:val="20"/>
                <w:rtl/>
                <w:lang w:bidi="ar-AE"/>
              </w:rPr>
              <w:t>رابعا) بيانات الاستهلاك (طن من قدرات استنفاذ الأوزون)</w:t>
            </w:r>
          </w:p>
        </w:tc>
      </w:tr>
      <w:tr w:rsidR="0069595A" w:rsidRPr="0069595A" w14:paraId="3B8E8D3E" w14:textId="77777777" w:rsidTr="00BB587B">
        <w:trPr>
          <w:trHeight w:val="240"/>
          <w:jc w:val="center"/>
        </w:trPr>
        <w:tc>
          <w:tcPr>
            <w:tcW w:w="1575" w:type="pct"/>
            <w:tcBorders>
              <w:top w:val="single" w:sz="4" w:space="0" w:color="auto"/>
              <w:left w:val="single" w:sz="4" w:space="0" w:color="auto"/>
              <w:bottom w:val="single" w:sz="4" w:space="0" w:color="auto"/>
              <w:right w:val="single" w:sz="4" w:space="0" w:color="auto"/>
            </w:tcBorders>
            <w:hideMark/>
          </w:tcPr>
          <w:p w14:paraId="4DBD5448" w14:textId="77777777" w:rsidR="0069595A" w:rsidRPr="0069595A" w:rsidRDefault="0069595A" w:rsidP="0069595A">
            <w:pPr>
              <w:bidi/>
              <w:spacing w:after="60"/>
              <w:jc w:val="center"/>
              <w:rPr>
                <w:sz w:val="20"/>
                <w:szCs w:val="20"/>
                <w:rtl/>
                <w:lang w:val="en-US" w:bidi="ar-EG"/>
              </w:rPr>
            </w:pPr>
            <w:r w:rsidRPr="0069595A">
              <w:rPr>
                <w:sz w:val="20"/>
                <w:szCs w:val="20"/>
                <w:rtl/>
                <w:lang w:bidi="ar-AE"/>
              </w:rPr>
              <w:t>خط الأساس لفترة 2009-2010</w:t>
            </w:r>
            <w:r w:rsidRPr="0069595A">
              <w:rPr>
                <w:sz w:val="20"/>
                <w:szCs w:val="20"/>
              </w:rPr>
              <w:t>:</w:t>
            </w:r>
          </w:p>
        </w:tc>
        <w:tc>
          <w:tcPr>
            <w:tcW w:w="587" w:type="pct"/>
            <w:tcBorders>
              <w:top w:val="single" w:sz="4" w:space="0" w:color="auto"/>
              <w:left w:val="single" w:sz="4" w:space="0" w:color="auto"/>
              <w:bottom w:val="single" w:sz="4" w:space="0" w:color="auto"/>
              <w:right w:val="single" w:sz="4" w:space="0" w:color="auto"/>
            </w:tcBorders>
            <w:hideMark/>
          </w:tcPr>
          <w:p w14:paraId="73572E96" w14:textId="303A029D" w:rsidR="0069595A" w:rsidRPr="0069595A" w:rsidRDefault="00963B93" w:rsidP="0069595A">
            <w:pPr>
              <w:bidi/>
              <w:spacing w:after="60"/>
              <w:jc w:val="left"/>
              <w:rPr>
                <w:sz w:val="20"/>
                <w:szCs w:val="20"/>
                <w:lang w:val="en-US"/>
              </w:rPr>
            </w:pPr>
            <w:r w:rsidRPr="00290F61">
              <w:rPr>
                <w:sz w:val="20"/>
                <w:szCs w:val="20"/>
              </w:rPr>
              <w:t>0.80</w:t>
            </w:r>
          </w:p>
        </w:tc>
        <w:tc>
          <w:tcPr>
            <w:tcW w:w="2255" w:type="pct"/>
            <w:tcBorders>
              <w:top w:val="single" w:sz="4" w:space="0" w:color="auto"/>
              <w:left w:val="single" w:sz="4" w:space="0" w:color="auto"/>
              <w:bottom w:val="single" w:sz="4" w:space="0" w:color="auto"/>
              <w:right w:val="single" w:sz="4" w:space="0" w:color="auto"/>
            </w:tcBorders>
            <w:hideMark/>
          </w:tcPr>
          <w:p w14:paraId="72A327ED" w14:textId="77777777" w:rsidR="0069595A" w:rsidRPr="0069595A" w:rsidRDefault="0069595A" w:rsidP="0069595A">
            <w:pPr>
              <w:bidi/>
              <w:spacing w:after="60"/>
              <w:jc w:val="center"/>
              <w:rPr>
                <w:sz w:val="20"/>
                <w:szCs w:val="20"/>
                <w:rtl/>
                <w:lang w:val="en-US" w:bidi="ar-EG"/>
              </w:rPr>
            </w:pPr>
            <w:r w:rsidRPr="0069595A">
              <w:rPr>
                <w:sz w:val="20"/>
                <w:szCs w:val="20"/>
                <w:rtl/>
                <w:lang w:bidi="ar-AE"/>
              </w:rPr>
              <w:t>نقطة البداية للتخفيضات المجمعة المستدامة</w:t>
            </w:r>
          </w:p>
        </w:tc>
        <w:tc>
          <w:tcPr>
            <w:tcW w:w="583" w:type="pct"/>
            <w:tcBorders>
              <w:top w:val="single" w:sz="4" w:space="0" w:color="auto"/>
              <w:left w:val="single" w:sz="4" w:space="0" w:color="auto"/>
              <w:bottom w:val="single" w:sz="4" w:space="0" w:color="auto"/>
              <w:right w:val="single" w:sz="4" w:space="0" w:color="auto"/>
            </w:tcBorders>
            <w:hideMark/>
          </w:tcPr>
          <w:p w14:paraId="783F9D9D" w14:textId="7D4F4835" w:rsidR="0069595A" w:rsidRPr="0069595A" w:rsidRDefault="00963B93" w:rsidP="0069595A">
            <w:pPr>
              <w:bidi/>
              <w:spacing w:after="60"/>
              <w:jc w:val="left"/>
              <w:rPr>
                <w:sz w:val="20"/>
                <w:szCs w:val="20"/>
                <w:lang w:val="en-US"/>
              </w:rPr>
            </w:pPr>
            <w:r w:rsidRPr="00290F61">
              <w:rPr>
                <w:sz w:val="20"/>
                <w:szCs w:val="20"/>
              </w:rPr>
              <w:t>0.80</w:t>
            </w:r>
          </w:p>
        </w:tc>
      </w:tr>
      <w:tr w:rsidR="0069595A" w:rsidRPr="0069595A" w14:paraId="6CC62A03" w14:textId="77777777" w:rsidTr="00BB587B">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66CD4B14" w14:textId="444E00AE" w:rsidR="0069595A" w:rsidRPr="0069595A" w:rsidRDefault="0069595A" w:rsidP="0069595A">
            <w:pPr>
              <w:bidi/>
              <w:spacing w:after="60"/>
              <w:jc w:val="left"/>
              <w:rPr>
                <w:b/>
                <w:sz w:val="20"/>
                <w:szCs w:val="20"/>
                <w:rtl/>
                <w:lang w:val="en-US" w:bidi="ar-EG"/>
              </w:rPr>
            </w:pPr>
            <w:r w:rsidRPr="0069595A">
              <w:rPr>
                <w:bCs/>
                <w:sz w:val="20"/>
                <w:szCs w:val="20"/>
                <w:rtl/>
                <w:lang w:bidi="ar-AE"/>
              </w:rPr>
              <w:t>الاستهلاك المؤهل للتمويل</w:t>
            </w:r>
          </w:p>
        </w:tc>
      </w:tr>
      <w:tr w:rsidR="0069595A" w:rsidRPr="0069595A" w14:paraId="6292E0EA" w14:textId="77777777" w:rsidTr="00BB587B">
        <w:trPr>
          <w:trHeight w:val="240"/>
          <w:jc w:val="center"/>
        </w:trPr>
        <w:tc>
          <w:tcPr>
            <w:tcW w:w="1575" w:type="pct"/>
            <w:tcBorders>
              <w:top w:val="single" w:sz="4" w:space="0" w:color="auto"/>
              <w:left w:val="single" w:sz="4" w:space="0" w:color="auto"/>
              <w:bottom w:val="single" w:sz="4" w:space="0" w:color="auto"/>
              <w:right w:val="single" w:sz="4" w:space="0" w:color="auto"/>
            </w:tcBorders>
            <w:hideMark/>
          </w:tcPr>
          <w:p w14:paraId="09469693" w14:textId="77777777" w:rsidR="0069595A" w:rsidRPr="0069595A" w:rsidRDefault="0069595A" w:rsidP="0069595A">
            <w:pPr>
              <w:bidi/>
              <w:spacing w:after="60"/>
              <w:jc w:val="center"/>
              <w:rPr>
                <w:sz w:val="20"/>
                <w:szCs w:val="20"/>
                <w:rtl/>
                <w:lang w:val="en-US" w:bidi="ar-EG"/>
              </w:rPr>
            </w:pPr>
            <w:r w:rsidRPr="0069595A">
              <w:rPr>
                <w:sz w:val="20"/>
                <w:szCs w:val="20"/>
                <w:rtl/>
                <w:lang w:bidi="ar-AE"/>
              </w:rPr>
              <w:t>موافق عليه بالفعل:</w:t>
            </w:r>
          </w:p>
        </w:tc>
        <w:tc>
          <w:tcPr>
            <w:tcW w:w="587" w:type="pct"/>
            <w:tcBorders>
              <w:top w:val="single" w:sz="4" w:space="0" w:color="auto"/>
              <w:left w:val="single" w:sz="4" w:space="0" w:color="auto"/>
              <w:bottom w:val="single" w:sz="4" w:space="0" w:color="auto"/>
              <w:right w:val="single" w:sz="4" w:space="0" w:color="auto"/>
            </w:tcBorders>
            <w:hideMark/>
          </w:tcPr>
          <w:p w14:paraId="740B4503" w14:textId="59622344" w:rsidR="0069595A" w:rsidRPr="0069595A" w:rsidRDefault="00963B93" w:rsidP="0069595A">
            <w:pPr>
              <w:bidi/>
              <w:spacing w:after="60"/>
              <w:jc w:val="left"/>
              <w:rPr>
                <w:sz w:val="20"/>
                <w:szCs w:val="20"/>
                <w:lang w:val="en-US"/>
              </w:rPr>
            </w:pPr>
            <w:r w:rsidRPr="00290F61">
              <w:rPr>
                <w:sz w:val="20"/>
                <w:szCs w:val="20"/>
              </w:rPr>
              <w:t>0.80</w:t>
            </w:r>
          </w:p>
        </w:tc>
        <w:tc>
          <w:tcPr>
            <w:tcW w:w="2255" w:type="pct"/>
            <w:tcBorders>
              <w:top w:val="single" w:sz="4" w:space="0" w:color="auto"/>
              <w:left w:val="single" w:sz="4" w:space="0" w:color="auto"/>
              <w:bottom w:val="single" w:sz="4" w:space="0" w:color="auto"/>
              <w:right w:val="single" w:sz="4" w:space="0" w:color="auto"/>
            </w:tcBorders>
            <w:hideMark/>
          </w:tcPr>
          <w:p w14:paraId="6F638C75" w14:textId="77777777" w:rsidR="0069595A" w:rsidRPr="0069595A" w:rsidRDefault="0069595A" w:rsidP="0069595A">
            <w:pPr>
              <w:bidi/>
              <w:spacing w:after="60"/>
              <w:jc w:val="center"/>
              <w:rPr>
                <w:sz w:val="20"/>
                <w:szCs w:val="20"/>
                <w:rtl/>
                <w:lang w:val="en-US" w:bidi="ar-EG"/>
              </w:rPr>
            </w:pPr>
            <w:r w:rsidRPr="0069595A">
              <w:rPr>
                <w:sz w:val="20"/>
                <w:szCs w:val="20"/>
                <w:rtl/>
                <w:lang w:bidi="ar-AE"/>
              </w:rPr>
              <w:t>المتبقي</w:t>
            </w:r>
            <w:r w:rsidRPr="0069595A">
              <w:rPr>
                <w:sz w:val="20"/>
                <w:szCs w:val="20"/>
              </w:rPr>
              <w:t>:</w:t>
            </w:r>
          </w:p>
        </w:tc>
        <w:tc>
          <w:tcPr>
            <w:tcW w:w="583" w:type="pct"/>
            <w:tcBorders>
              <w:top w:val="single" w:sz="4" w:space="0" w:color="auto"/>
              <w:left w:val="single" w:sz="4" w:space="0" w:color="auto"/>
              <w:bottom w:val="single" w:sz="4" w:space="0" w:color="auto"/>
              <w:right w:val="single" w:sz="4" w:space="0" w:color="auto"/>
            </w:tcBorders>
            <w:hideMark/>
          </w:tcPr>
          <w:p w14:paraId="591054D2" w14:textId="34BE8AC3" w:rsidR="0069595A" w:rsidRPr="0069595A" w:rsidRDefault="0069595A" w:rsidP="0069595A">
            <w:pPr>
              <w:bidi/>
              <w:spacing w:after="60"/>
              <w:jc w:val="left"/>
              <w:rPr>
                <w:sz w:val="20"/>
                <w:szCs w:val="20"/>
                <w:lang w:val="en-US"/>
              </w:rPr>
            </w:pPr>
            <w:r w:rsidRPr="0069595A">
              <w:rPr>
                <w:sz w:val="20"/>
                <w:szCs w:val="20"/>
                <w:lang w:val="en-US"/>
              </w:rPr>
              <w:t>0</w:t>
            </w:r>
          </w:p>
        </w:tc>
      </w:tr>
    </w:tbl>
    <w:p w14:paraId="37CB6F0A" w14:textId="77777777" w:rsidR="0069595A" w:rsidRPr="0069595A" w:rsidRDefault="0069595A" w:rsidP="0069595A">
      <w:pPr>
        <w:bidi/>
        <w:spacing w:after="60"/>
        <w:jc w:val="center"/>
        <w:rPr>
          <w:sz w:val="20"/>
          <w:szCs w:val="20"/>
          <w:lang w:val="en-US"/>
        </w:rPr>
      </w:pPr>
    </w:p>
    <w:tbl>
      <w:tblPr>
        <w:tblStyle w:val="TableGrid"/>
        <w:bidiVisual/>
        <w:tblW w:w="5357" w:type="pct"/>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5070"/>
        <w:gridCol w:w="1348"/>
        <w:gridCol w:w="653"/>
        <w:gridCol w:w="788"/>
        <w:gridCol w:w="1399"/>
      </w:tblGrid>
      <w:tr w:rsidR="00C7476A" w:rsidRPr="00290F61" w14:paraId="5C9C4BDF" w14:textId="77777777" w:rsidTr="00D625A8">
        <w:trPr>
          <w:trHeight w:val="255"/>
        </w:trPr>
        <w:tc>
          <w:tcPr>
            <w:tcW w:w="2959" w:type="pct"/>
            <w:gridSpan w:val="2"/>
            <w:hideMark/>
          </w:tcPr>
          <w:p w14:paraId="3AC70FB2" w14:textId="77777777" w:rsidR="00C7476A" w:rsidRPr="00290F61" w:rsidRDefault="00C7476A" w:rsidP="00BB587B">
            <w:pPr>
              <w:bidi/>
              <w:ind w:left="57" w:right="57" w:hanging="57"/>
              <w:rPr>
                <w:b/>
                <w:sz w:val="20"/>
                <w:szCs w:val="20"/>
                <w:rtl/>
                <w:lang w:val="en-US" w:bidi="ar-EG"/>
              </w:rPr>
            </w:pPr>
            <w:r w:rsidRPr="00290F61">
              <w:rPr>
                <w:rFonts w:eastAsia="Batang"/>
                <w:bCs/>
                <w:snapToGrid w:val="0"/>
                <w:sz w:val="20"/>
                <w:szCs w:val="20"/>
                <w:rtl/>
                <w:lang w:eastAsia="ko-KR" w:bidi="ar-AE"/>
              </w:rPr>
              <w:t>(خامسا) خطة الأعمال</w:t>
            </w:r>
            <w:r w:rsidRPr="00290F61">
              <w:rPr>
                <w:rFonts w:hint="cs"/>
                <w:b/>
                <w:sz w:val="20"/>
                <w:szCs w:val="20"/>
                <w:rtl/>
                <w:lang w:val="en-US" w:bidi="ar-EG"/>
              </w:rPr>
              <w:t xml:space="preserve"> </w:t>
            </w:r>
            <w:r w:rsidRPr="00290F61">
              <w:rPr>
                <w:rFonts w:hint="cs"/>
                <w:bCs/>
                <w:sz w:val="20"/>
                <w:szCs w:val="20"/>
                <w:rtl/>
                <w:lang w:val="en-US" w:bidi="ar-EG"/>
              </w:rPr>
              <w:t>المعتمدة</w:t>
            </w:r>
          </w:p>
        </w:tc>
        <w:tc>
          <w:tcPr>
            <w:tcW w:w="657" w:type="pct"/>
            <w:vAlign w:val="center"/>
            <w:hideMark/>
          </w:tcPr>
          <w:p w14:paraId="01B1F72F" w14:textId="77777777" w:rsidR="00C7476A" w:rsidRPr="00290F61" w:rsidRDefault="00C7476A" w:rsidP="00BB587B">
            <w:pPr>
              <w:jc w:val="center"/>
              <w:rPr>
                <w:b/>
                <w:sz w:val="20"/>
                <w:szCs w:val="20"/>
              </w:rPr>
            </w:pPr>
            <w:r w:rsidRPr="00290F61">
              <w:rPr>
                <w:b/>
                <w:sz w:val="20"/>
                <w:szCs w:val="20"/>
              </w:rPr>
              <w:t>2025</w:t>
            </w:r>
          </w:p>
        </w:tc>
        <w:tc>
          <w:tcPr>
            <w:tcW w:w="318" w:type="pct"/>
            <w:vAlign w:val="center"/>
            <w:hideMark/>
          </w:tcPr>
          <w:p w14:paraId="23647F8C" w14:textId="77777777" w:rsidR="00C7476A" w:rsidRPr="00290F61" w:rsidRDefault="00C7476A" w:rsidP="00BB587B">
            <w:pPr>
              <w:jc w:val="center"/>
              <w:rPr>
                <w:b/>
                <w:sz w:val="20"/>
                <w:szCs w:val="20"/>
              </w:rPr>
            </w:pPr>
            <w:r w:rsidRPr="00290F61">
              <w:rPr>
                <w:b/>
                <w:sz w:val="20"/>
                <w:szCs w:val="20"/>
              </w:rPr>
              <w:t>2026</w:t>
            </w:r>
          </w:p>
        </w:tc>
        <w:tc>
          <w:tcPr>
            <w:tcW w:w="384" w:type="pct"/>
            <w:vAlign w:val="center"/>
            <w:hideMark/>
          </w:tcPr>
          <w:p w14:paraId="617DDD8D" w14:textId="77777777" w:rsidR="00C7476A" w:rsidRPr="00290F61" w:rsidRDefault="00C7476A" w:rsidP="00BB587B">
            <w:pPr>
              <w:jc w:val="center"/>
              <w:rPr>
                <w:b/>
                <w:sz w:val="20"/>
                <w:szCs w:val="20"/>
              </w:rPr>
            </w:pPr>
            <w:r w:rsidRPr="00290F61">
              <w:rPr>
                <w:b/>
                <w:sz w:val="20"/>
                <w:szCs w:val="20"/>
              </w:rPr>
              <w:t>2027</w:t>
            </w:r>
          </w:p>
        </w:tc>
        <w:tc>
          <w:tcPr>
            <w:tcW w:w="682" w:type="pct"/>
            <w:hideMark/>
          </w:tcPr>
          <w:p w14:paraId="34A943D7" w14:textId="77777777" w:rsidR="00C7476A" w:rsidRPr="00290F61" w:rsidRDefault="00C7476A" w:rsidP="00BB587B">
            <w:pPr>
              <w:bidi/>
              <w:ind w:left="57" w:right="57"/>
              <w:jc w:val="center"/>
              <w:rPr>
                <w:bCs/>
                <w:sz w:val="20"/>
                <w:szCs w:val="20"/>
                <w:lang w:val="en-US"/>
              </w:rPr>
            </w:pPr>
            <w:r w:rsidRPr="00290F61">
              <w:rPr>
                <w:rFonts w:hint="cs"/>
                <w:bCs/>
                <w:sz w:val="20"/>
                <w:szCs w:val="20"/>
                <w:rtl/>
                <w:lang w:val="en-US"/>
              </w:rPr>
              <w:t>المجموع</w:t>
            </w:r>
          </w:p>
        </w:tc>
      </w:tr>
      <w:tr w:rsidR="001818FD" w:rsidRPr="00290F61" w14:paraId="3506389D" w14:textId="77777777" w:rsidTr="00E90403">
        <w:trPr>
          <w:trHeight w:val="255"/>
        </w:trPr>
        <w:tc>
          <w:tcPr>
            <w:tcW w:w="488" w:type="pct"/>
            <w:vMerge w:val="restart"/>
            <w:vAlign w:val="center"/>
            <w:hideMark/>
          </w:tcPr>
          <w:p w14:paraId="73178FC3" w14:textId="5FE97D04" w:rsidR="001818FD" w:rsidRPr="00290F61" w:rsidRDefault="001818FD" w:rsidP="001818FD">
            <w:pPr>
              <w:bidi/>
              <w:ind w:left="57" w:right="57"/>
              <w:jc w:val="left"/>
              <w:rPr>
                <w:sz w:val="20"/>
                <w:szCs w:val="20"/>
                <w:lang w:val="en-US"/>
              </w:rPr>
            </w:pPr>
            <w:r w:rsidRPr="00290F61">
              <w:rPr>
                <w:rFonts w:asciiTheme="majorBidi" w:hAnsiTheme="majorBidi"/>
                <w:sz w:val="20"/>
                <w:szCs w:val="20"/>
                <w:rtl/>
                <w:lang w:bidi="ar-LB"/>
              </w:rPr>
              <w:t>اليونيدو</w:t>
            </w:r>
          </w:p>
        </w:tc>
        <w:tc>
          <w:tcPr>
            <w:tcW w:w="2471" w:type="pct"/>
            <w:hideMark/>
          </w:tcPr>
          <w:p w14:paraId="69F31F4D" w14:textId="77777777" w:rsidR="001818FD" w:rsidRPr="00290F61" w:rsidRDefault="001818FD" w:rsidP="001818FD">
            <w:pPr>
              <w:bidi/>
              <w:ind w:left="57" w:right="57"/>
              <w:jc w:val="left"/>
              <w:rPr>
                <w:rFonts w:eastAsia="Batang"/>
                <w:snapToGrid w:val="0"/>
                <w:sz w:val="20"/>
                <w:szCs w:val="20"/>
                <w:lang w:eastAsia="ko-KR"/>
              </w:rPr>
            </w:pPr>
            <w:r w:rsidRPr="00290F61">
              <w:rPr>
                <w:rFonts w:eastAsia="Batang" w:hint="cs"/>
                <w:snapToGrid w:val="0"/>
                <w:sz w:val="20"/>
                <w:szCs w:val="20"/>
                <w:rtl/>
                <w:lang w:eastAsia="ko-KR" w:bidi="ar-AE"/>
              </w:rPr>
              <w:t>إزالة المواد المستنفذة للأوزون (طن من قدرات استنفاذ الأوزون)</w:t>
            </w:r>
          </w:p>
        </w:tc>
        <w:tc>
          <w:tcPr>
            <w:tcW w:w="657" w:type="pct"/>
          </w:tcPr>
          <w:p w14:paraId="2F04C9BB" w14:textId="32A36477" w:rsidR="001818FD" w:rsidRPr="00290F61" w:rsidRDefault="001818FD" w:rsidP="001818FD">
            <w:pPr>
              <w:jc w:val="right"/>
              <w:rPr>
                <w:sz w:val="20"/>
                <w:szCs w:val="20"/>
              </w:rPr>
            </w:pPr>
            <w:r w:rsidRPr="00290F61">
              <w:rPr>
                <w:sz w:val="20"/>
                <w:szCs w:val="20"/>
              </w:rPr>
              <w:t>0.05</w:t>
            </w:r>
          </w:p>
        </w:tc>
        <w:tc>
          <w:tcPr>
            <w:tcW w:w="318" w:type="pct"/>
          </w:tcPr>
          <w:p w14:paraId="65BBCEF7" w14:textId="4151FC2D" w:rsidR="001818FD" w:rsidRPr="00290F61" w:rsidRDefault="001818FD" w:rsidP="001818FD">
            <w:pPr>
              <w:jc w:val="right"/>
              <w:rPr>
                <w:sz w:val="20"/>
                <w:szCs w:val="20"/>
              </w:rPr>
            </w:pPr>
            <w:r w:rsidRPr="00290F61">
              <w:rPr>
                <w:sz w:val="20"/>
                <w:szCs w:val="20"/>
              </w:rPr>
              <w:t>0.00</w:t>
            </w:r>
          </w:p>
        </w:tc>
        <w:tc>
          <w:tcPr>
            <w:tcW w:w="384" w:type="pct"/>
          </w:tcPr>
          <w:p w14:paraId="70FFD73C" w14:textId="0144271D" w:rsidR="001818FD" w:rsidRPr="00290F61" w:rsidRDefault="001818FD" w:rsidP="001818FD">
            <w:pPr>
              <w:jc w:val="right"/>
              <w:rPr>
                <w:sz w:val="20"/>
                <w:szCs w:val="20"/>
              </w:rPr>
            </w:pPr>
            <w:r w:rsidRPr="00290F61">
              <w:rPr>
                <w:sz w:val="20"/>
                <w:szCs w:val="20"/>
              </w:rPr>
              <w:t>0.00</w:t>
            </w:r>
          </w:p>
        </w:tc>
        <w:tc>
          <w:tcPr>
            <w:tcW w:w="682" w:type="pct"/>
          </w:tcPr>
          <w:p w14:paraId="21F0FC27" w14:textId="2E9D3211" w:rsidR="001818FD" w:rsidRPr="00290F61" w:rsidRDefault="001818FD" w:rsidP="001818FD">
            <w:pPr>
              <w:jc w:val="right"/>
              <w:rPr>
                <w:sz w:val="20"/>
                <w:szCs w:val="20"/>
              </w:rPr>
            </w:pPr>
            <w:r w:rsidRPr="00290F61">
              <w:rPr>
                <w:sz w:val="20"/>
                <w:szCs w:val="20"/>
              </w:rPr>
              <w:t>0.05</w:t>
            </w:r>
          </w:p>
        </w:tc>
      </w:tr>
      <w:tr w:rsidR="001818FD" w:rsidRPr="00290F61" w14:paraId="572D4A92" w14:textId="77777777" w:rsidTr="00E90403">
        <w:trPr>
          <w:trHeight w:val="255"/>
        </w:trPr>
        <w:tc>
          <w:tcPr>
            <w:tcW w:w="488" w:type="pct"/>
            <w:vMerge/>
            <w:vAlign w:val="center"/>
            <w:hideMark/>
          </w:tcPr>
          <w:p w14:paraId="4AB6ADB6" w14:textId="77777777" w:rsidR="001818FD" w:rsidRPr="00290F61" w:rsidRDefault="001818FD" w:rsidP="001818FD">
            <w:pPr>
              <w:bidi/>
              <w:ind w:left="57" w:right="57"/>
              <w:jc w:val="left"/>
              <w:rPr>
                <w:sz w:val="20"/>
                <w:szCs w:val="20"/>
                <w:lang w:val="en-US"/>
              </w:rPr>
            </w:pPr>
          </w:p>
        </w:tc>
        <w:tc>
          <w:tcPr>
            <w:tcW w:w="2471" w:type="pct"/>
            <w:hideMark/>
          </w:tcPr>
          <w:p w14:paraId="5D32EE51" w14:textId="77777777" w:rsidR="001818FD" w:rsidRPr="00290F61" w:rsidRDefault="001818FD" w:rsidP="001818FD">
            <w:pPr>
              <w:bidi/>
              <w:ind w:left="57" w:right="57"/>
              <w:jc w:val="left"/>
              <w:rPr>
                <w:rFonts w:eastAsia="Batang"/>
                <w:snapToGrid w:val="0"/>
                <w:sz w:val="20"/>
                <w:szCs w:val="20"/>
                <w:lang w:eastAsia="ko-KR"/>
              </w:rPr>
            </w:pPr>
            <w:r w:rsidRPr="00290F61">
              <w:rPr>
                <w:rFonts w:eastAsia="Batang" w:hint="cs"/>
                <w:snapToGrid w:val="0"/>
                <w:sz w:val="20"/>
                <w:szCs w:val="20"/>
                <w:rtl/>
                <w:lang w:eastAsia="ko-KR" w:bidi="ar-AE"/>
              </w:rPr>
              <w:t>التمويل (دولار أمريكي)</w:t>
            </w:r>
          </w:p>
        </w:tc>
        <w:tc>
          <w:tcPr>
            <w:tcW w:w="657" w:type="pct"/>
          </w:tcPr>
          <w:p w14:paraId="05ED730B" w14:textId="5F96884C" w:rsidR="001818FD" w:rsidRPr="00290F61" w:rsidRDefault="001818FD" w:rsidP="001818FD">
            <w:pPr>
              <w:jc w:val="right"/>
              <w:rPr>
                <w:sz w:val="20"/>
                <w:szCs w:val="20"/>
              </w:rPr>
            </w:pPr>
            <w:r w:rsidRPr="00290F61">
              <w:rPr>
                <w:sz w:val="20"/>
                <w:szCs w:val="20"/>
              </w:rPr>
              <w:t>68,480</w:t>
            </w:r>
          </w:p>
        </w:tc>
        <w:tc>
          <w:tcPr>
            <w:tcW w:w="318" w:type="pct"/>
          </w:tcPr>
          <w:p w14:paraId="016329C4" w14:textId="2CF7B3F3" w:rsidR="001818FD" w:rsidRPr="00290F61" w:rsidRDefault="001818FD" w:rsidP="001818FD">
            <w:pPr>
              <w:jc w:val="right"/>
              <w:rPr>
                <w:sz w:val="20"/>
                <w:szCs w:val="20"/>
              </w:rPr>
            </w:pPr>
            <w:r w:rsidRPr="00290F61">
              <w:rPr>
                <w:sz w:val="20"/>
                <w:szCs w:val="20"/>
              </w:rPr>
              <w:t>0</w:t>
            </w:r>
          </w:p>
        </w:tc>
        <w:tc>
          <w:tcPr>
            <w:tcW w:w="384" w:type="pct"/>
          </w:tcPr>
          <w:p w14:paraId="54460397" w14:textId="35BF3577" w:rsidR="001818FD" w:rsidRPr="00290F61" w:rsidRDefault="001818FD" w:rsidP="001818FD">
            <w:pPr>
              <w:jc w:val="right"/>
              <w:rPr>
                <w:sz w:val="20"/>
                <w:szCs w:val="20"/>
              </w:rPr>
            </w:pPr>
            <w:r w:rsidRPr="00290F61">
              <w:rPr>
                <w:sz w:val="20"/>
                <w:szCs w:val="20"/>
              </w:rPr>
              <w:t>0</w:t>
            </w:r>
          </w:p>
        </w:tc>
        <w:tc>
          <w:tcPr>
            <w:tcW w:w="682" w:type="pct"/>
          </w:tcPr>
          <w:p w14:paraId="1D04AB53" w14:textId="0372D4F3" w:rsidR="001818FD" w:rsidRPr="00290F61" w:rsidRDefault="001818FD" w:rsidP="001818FD">
            <w:pPr>
              <w:jc w:val="right"/>
              <w:rPr>
                <w:sz w:val="20"/>
                <w:szCs w:val="20"/>
              </w:rPr>
            </w:pPr>
            <w:r w:rsidRPr="00290F61">
              <w:rPr>
                <w:sz w:val="20"/>
                <w:szCs w:val="20"/>
              </w:rPr>
              <w:t>68,480</w:t>
            </w:r>
          </w:p>
        </w:tc>
      </w:tr>
    </w:tbl>
    <w:p w14:paraId="50FBF5FB" w14:textId="77777777" w:rsidR="0069595A" w:rsidRPr="0069595A" w:rsidRDefault="0069595A" w:rsidP="0069595A">
      <w:pPr>
        <w:bidi/>
        <w:jc w:val="center"/>
        <w:rPr>
          <w:sz w:val="20"/>
          <w:szCs w:val="20"/>
        </w:rPr>
      </w:pPr>
    </w:p>
    <w:tbl>
      <w:tblPr>
        <w:tblStyle w:val="TableGrid"/>
        <w:bidiVisual/>
        <w:tblW w:w="53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1271"/>
        <w:gridCol w:w="1512"/>
        <w:gridCol w:w="866"/>
        <w:gridCol w:w="17"/>
        <w:gridCol w:w="606"/>
        <w:gridCol w:w="866"/>
        <w:gridCol w:w="617"/>
        <w:gridCol w:w="656"/>
        <w:gridCol w:w="767"/>
        <w:gridCol w:w="866"/>
      </w:tblGrid>
      <w:tr w:rsidR="001818FD" w:rsidRPr="00290F61" w14:paraId="6F002E6B" w14:textId="77777777" w:rsidTr="0042196A">
        <w:trPr>
          <w:trHeight w:val="269"/>
          <w:jc w:val="center"/>
        </w:trPr>
        <w:tc>
          <w:tcPr>
            <w:tcW w:w="2441" w:type="pct"/>
            <w:gridSpan w:val="3"/>
          </w:tcPr>
          <w:p w14:paraId="1244311A" w14:textId="77777777" w:rsidR="001818FD" w:rsidRPr="00290F61" w:rsidRDefault="001818FD" w:rsidP="00BB587B">
            <w:pPr>
              <w:bidi/>
              <w:jc w:val="left"/>
              <w:rPr>
                <w:b/>
                <w:sz w:val="20"/>
                <w:szCs w:val="20"/>
              </w:rPr>
            </w:pPr>
            <w:r w:rsidRPr="00290F61">
              <w:rPr>
                <w:rFonts w:eastAsia="Batang"/>
                <w:bCs/>
                <w:snapToGrid w:val="0"/>
                <w:sz w:val="20"/>
                <w:szCs w:val="20"/>
                <w:rtl/>
                <w:lang w:eastAsia="ko-KR" w:bidi="ar-AE"/>
              </w:rPr>
              <w:t>(سادسا) بيانات المشروع</w:t>
            </w:r>
          </w:p>
        </w:tc>
        <w:tc>
          <w:tcPr>
            <w:tcW w:w="421" w:type="pct"/>
          </w:tcPr>
          <w:p w14:paraId="5D1C6971" w14:textId="4AA4C7CC" w:rsidR="001818FD" w:rsidRPr="00290F61" w:rsidRDefault="001818FD" w:rsidP="00BB587B">
            <w:pPr>
              <w:jc w:val="center"/>
              <w:rPr>
                <w:b/>
                <w:sz w:val="20"/>
                <w:szCs w:val="20"/>
              </w:rPr>
            </w:pPr>
            <w:r w:rsidRPr="00290F61">
              <w:rPr>
                <w:b/>
                <w:sz w:val="20"/>
                <w:szCs w:val="20"/>
              </w:rPr>
              <w:t>2020</w:t>
            </w:r>
          </w:p>
        </w:tc>
        <w:tc>
          <w:tcPr>
            <w:tcW w:w="302" w:type="pct"/>
            <w:gridSpan w:val="2"/>
          </w:tcPr>
          <w:p w14:paraId="2605FA54" w14:textId="274C9824" w:rsidR="001818FD" w:rsidRPr="00290F61" w:rsidRDefault="001818FD" w:rsidP="00BB587B">
            <w:pPr>
              <w:jc w:val="center"/>
              <w:rPr>
                <w:b/>
                <w:sz w:val="20"/>
                <w:szCs w:val="20"/>
              </w:rPr>
            </w:pPr>
            <w:r w:rsidRPr="00290F61">
              <w:rPr>
                <w:b/>
                <w:sz w:val="20"/>
                <w:szCs w:val="20"/>
              </w:rPr>
              <w:t>2021</w:t>
            </w:r>
          </w:p>
        </w:tc>
        <w:tc>
          <w:tcPr>
            <w:tcW w:w="421" w:type="pct"/>
          </w:tcPr>
          <w:p w14:paraId="4E614008" w14:textId="7269092F" w:rsidR="001818FD" w:rsidRPr="00290F61" w:rsidRDefault="001818FD" w:rsidP="00BB587B">
            <w:pPr>
              <w:jc w:val="center"/>
              <w:rPr>
                <w:b/>
                <w:sz w:val="20"/>
                <w:szCs w:val="20"/>
              </w:rPr>
            </w:pPr>
            <w:r w:rsidRPr="00290F61">
              <w:rPr>
                <w:b/>
                <w:sz w:val="20"/>
                <w:szCs w:val="20"/>
              </w:rPr>
              <w:t>2022</w:t>
            </w:r>
          </w:p>
        </w:tc>
        <w:tc>
          <w:tcPr>
            <w:tcW w:w="300" w:type="pct"/>
          </w:tcPr>
          <w:p w14:paraId="03E252BE" w14:textId="7E5E70BB" w:rsidR="001818FD" w:rsidRPr="00290F61" w:rsidRDefault="001818FD" w:rsidP="00BB587B">
            <w:pPr>
              <w:jc w:val="center"/>
              <w:rPr>
                <w:b/>
                <w:sz w:val="20"/>
                <w:szCs w:val="20"/>
              </w:rPr>
            </w:pPr>
            <w:r w:rsidRPr="00290F61">
              <w:rPr>
                <w:b/>
                <w:sz w:val="20"/>
                <w:szCs w:val="20"/>
              </w:rPr>
              <w:t>2023</w:t>
            </w:r>
          </w:p>
        </w:tc>
        <w:tc>
          <w:tcPr>
            <w:tcW w:w="319" w:type="pct"/>
          </w:tcPr>
          <w:p w14:paraId="1C8D02B7" w14:textId="10FB0B28" w:rsidR="001818FD" w:rsidRPr="00290F61" w:rsidRDefault="001818FD" w:rsidP="00BB587B">
            <w:pPr>
              <w:jc w:val="center"/>
              <w:rPr>
                <w:b/>
                <w:sz w:val="20"/>
                <w:szCs w:val="20"/>
              </w:rPr>
            </w:pPr>
            <w:r w:rsidRPr="00290F61">
              <w:rPr>
                <w:b/>
                <w:sz w:val="20"/>
                <w:szCs w:val="20"/>
              </w:rPr>
              <w:t>2024</w:t>
            </w:r>
          </w:p>
        </w:tc>
        <w:tc>
          <w:tcPr>
            <w:tcW w:w="373" w:type="pct"/>
          </w:tcPr>
          <w:p w14:paraId="68ADE917" w14:textId="05D7D012" w:rsidR="001818FD" w:rsidRPr="00290F61" w:rsidRDefault="001818FD" w:rsidP="00BB587B">
            <w:pPr>
              <w:jc w:val="center"/>
              <w:rPr>
                <w:b/>
                <w:sz w:val="20"/>
                <w:szCs w:val="20"/>
              </w:rPr>
            </w:pPr>
            <w:r w:rsidRPr="00290F61">
              <w:rPr>
                <w:b/>
                <w:sz w:val="20"/>
                <w:szCs w:val="20"/>
              </w:rPr>
              <w:t>2025</w:t>
            </w:r>
          </w:p>
        </w:tc>
        <w:tc>
          <w:tcPr>
            <w:tcW w:w="421" w:type="pct"/>
          </w:tcPr>
          <w:p w14:paraId="4A991D27" w14:textId="77777777" w:rsidR="001818FD" w:rsidRPr="00290F61" w:rsidRDefault="001818FD" w:rsidP="00BB587B">
            <w:pPr>
              <w:jc w:val="center"/>
              <w:rPr>
                <w:b/>
                <w:sz w:val="20"/>
                <w:szCs w:val="20"/>
              </w:rPr>
            </w:pPr>
            <w:r w:rsidRPr="00290F61">
              <w:rPr>
                <w:bCs/>
                <w:sz w:val="20"/>
                <w:szCs w:val="20"/>
                <w:rtl/>
                <w:lang w:val="en-US"/>
              </w:rPr>
              <w:t>المجموع</w:t>
            </w:r>
          </w:p>
        </w:tc>
      </w:tr>
      <w:tr w:rsidR="00DE332D" w:rsidRPr="00290F61" w14:paraId="5BA64B83" w14:textId="77777777" w:rsidTr="0042196A">
        <w:trPr>
          <w:trHeight w:val="390"/>
          <w:jc w:val="center"/>
        </w:trPr>
        <w:tc>
          <w:tcPr>
            <w:tcW w:w="2441" w:type="pct"/>
            <w:gridSpan w:val="3"/>
          </w:tcPr>
          <w:p w14:paraId="7501A31F" w14:textId="77777777" w:rsidR="00DE332D" w:rsidRPr="00290F61" w:rsidRDefault="00DE332D" w:rsidP="00DE332D">
            <w:pPr>
              <w:tabs>
                <w:tab w:val="left" w:pos="8280"/>
              </w:tabs>
              <w:bidi/>
              <w:ind w:right="-107"/>
              <w:jc w:val="left"/>
              <w:rPr>
                <w:sz w:val="20"/>
                <w:szCs w:val="20"/>
                <w:lang w:bidi="ar-AE"/>
              </w:rPr>
            </w:pPr>
            <w:r w:rsidRPr="00290F61">
              <w:rPr>
                <w:rFonts w:eastAsia="Batang"/>
                <w:snapToGrid w:val="0"/>
                <w:sz w:val="20"/>
                <w:szCs w:val="20"/>
                <w:rtl/>
                <w:lang w:eastAsia="ko-KR" w:bidi="ar-AE"/>
              </w:rPr>
              <w:t>حدود الاستهلاك في بروتوكول مونتريال</w:t>
            </w:r>
            <w:r w:rsidRPr="00290F61">
              <w:rPr>
                <w:rFonts w:hint="cs"/>
                <w:sz w:val="20"/>
                <w:szCs w:val="20"/>
                <w:rtl/>
                <w:lang w:bidi="ar-AE"/>
              </w:rPr>
              <w:t xml:space="preserve"> </w:t>
            </w:r>
            <w:r w:rsidRPr="00290F61">
              <w:rPr>
                <w:rFonts w:eastAsia="Batang"/>
                <w:snapToGrid w:val="0"/>
                <w:sz w:val="20"/>
                <w:szCs w:val="20"/>
                <w:rtl/>
                <w:lang w:eastAsia="ko-KR" w:bidi="ar-AE"/>
              </w:rPr>
              <w:t>(طن من قدرات استنفاذ الأوزون)</w:t>
            </w:r>
          </w:p>
        </w:tc>
        <w:tc>
          <w:tcPr>
            <w:tcW w:w="421" w:type="pct"/>
          </w:tcPr>
          <w:p w14:paraId="5ADBDDF6" w14:textId="4F928B5C" w:rsidR="00DE332D" w:rsidRPr="00290F61" w:rsidRDefault="00DE332D" w:rsidP="00DE332D">
            <w:pPr>
              <w:tabs>
                <w:tab w:val="left" w:pos="8280"/>
              </w:tabs>
              <w:jc w:val="right"/>
              <w:rPr>
                <w:color w:val="000000"/>
                <w:sz w:val="20"/>
                <w:szCs w:val="20"/>
              </w:rPr>
            </w:pPr>
            <w:r w:rsidRPr="00290F61">
              <w:rPr>
                <w:sz w:val="20"/>
                <w:szCs w:val="20"/>
              </w:rPr>
              <w:t>0.52</w:t>
            </w:r>
          </w:p>
        </w:tc>
        <w:tc>
          <w:tcPr>
            <w:tcW w:w="302" w:type="pct"/>
            <w:gridSpan w:val="2"/>
          </w:tcPr>
          <w:p w14:paraId="3FDF1064" w14:textId="43F9173F" w:rsidR="00DE332D" w:rsidRPr="00290F61" w:rsidRDefault="00DE332D" w:rsidP="00DE332D">
            <w:pPr>
              <w:tabs>
                <w:tab w:val="left" w:pos="8280"/>
              </w:tabs>
              <w:jc w:val="right"/>
              <w:rPr>
                <w:color w:val="000000"/>
                <w:sz w:val="20"/>
                <w:szCs w:val="20"/>
              </w:rPr>
            </w:pPr>
            <w:r w:rsidRPr="00290F61">
              <w:rPr>
                <w:sz w:val="20"/>
                <w:szCs w:val="20"/>
              </w:rPr>
              <w:t>0.52</w:t>
            </w:r>
          </w:p>
        </w:tc>
        <w:tc>
          <w:tcPr>
            <w:tcW w:w="421" w:type="pct"/>
          </w:tcPr>
          <w:p w14:paraId="6B84A6FD" w14:textId="45FDA906" w:rsidR="00DE332D" w:rsidRPr="00290F61" w:rsidRDefault="00DE332D" w:rsidP="00DE332D">
            <w:pPr>
              <w:tabs>
                <w:tab w:val="left" w:pos="8280"/>
              </w:tabs>
              <w:jc w:val="right"/>
              <w:rPr>
                <w:sz w:val="20"/>
                <w:szCs w:val="20"/>
              </w:rPr>
            </w:pPr>
            <w:r w:rsidRPr="00290F61">
              <w:rPr>
                <w:sz w:val="20"/>
                <w:szCs w:val="20"/>
              </w:rPr>
              <w:t>0.52</w:t>
            </w:r>
          </w:p>
        </w:tc>
        <w:tc>
          <w:tcPr>
            <w:tcW w:w="300" w:type="pct"/>
          </w:tcPr>
          <w:p w14:paraId="5B072FDE" w14:textId="2F4A1C8E" w:rsidR="00DE332D" w:rsidRPr="00290F61" w:rsidRDefault="00DE332D" w:rsidP="00DE332D">
            <w:pPr>
              <w:tabs>
                <w:tab w:val="left" w:pos="8280"/>
              </w:tabs>
              <w:jc w:val="right"/>
              <w:rPr>
                <w:sz w:val="20"/>
                <w:szCs w:val="20"/>
              </w:rPr>
            </w:pPr>
            <w:r w:rsidRPr="00290F61">
              <w:rPr>
                <w:sz w:val="20"/>
                <w:szCs w:val="20"/>
              </w:rPr>
              <w:t>0.52</w:t>
            </w:r>
          </w:p>
        </w:tc>
        <w:tc>
          <w:tcPr>
            <w:tcW w:w="319" w:type="pct"/>
          </w:tcPr>
          <w:p w14:paraId="3DC45082" w14:textId="4936311A" w:rsidR="00DE332D" w:rsidRPr="00290F61" w:rsidRDefault="00DE332D" w:rsidP="00DE332D">
            <w:pPr>
              <w:tabs>
                <w:tab w:val="left" w:pos="8280"/>
              </w:tabs>
              <w:jc w:val="right"/>
              <w:rPr>
                <w:sz w:val="20"/>
                <w:szCs w:val="20"/>
              </w:rPr>
            </w:pPr>
            <w:r w:rsidRPr="00290F61">
              <w:rPr>
                <w:sz w:val="20"/>
                <w:szCs w:val="20"/>
              </w:rPr>
              <w:t>0.52</w:t>
            </w:r>
          </w:p>
        </w:tc>
        <w:tc>
          <w:tcPr>
            <w:tcW w:w="373" w:type="pct"/>
          </w:tcPr>
          <w:p w14:paraId="2F51648B" w14:textId="3F069128" w:rsidR="00DE332D" w:rsidRPr="00290F61" w:rsidRDefault="00DE332D" w:rsidP="00DE332D">
            <w:pPr>
              <w:tabs>
                <w:tab w:val="left" w:pos="8280"/>
              </w:tabs>
              <w:jc w:val="right"/>
              <w:rPr>
                <w:sz w:val="20"/>
                <w:szCs w:val="20"/>
              </w:rPr>
            </w:pPr>
            <w:r w:rsidRPr="00290F61">
              <w:rPr>
                <w:sz w:val="20"/>
                <w:szCs w:val="20"/>
              </w:rPr>
              <w:t>0.26</w:t>
            </w:r>
          </w:p>
        </w:tc>
        <w:tc>
          <w:tcPr>
            <w:tcW w:w="421" w:type="pct"/>
          </w:tcPr>
          <w:p w14:paraId="4D1C8EFD" w14:textId="77777777" w:rsidR="00DE332D" w:rsidRPr="00290F61" w:rsidRDefault="00DE332D" w:rsidP="00DE332D">
            <w:pPr>
              <w:bidi/>
              <w:ind w:left="57" w:right="57"/>
              <w:jc w:val="center"/>
              <w:rPr>
                <w:sz w:val="20"/>
                <w:szCs w:val="20"/>
                <w:rtl/>
                <w:lang w:val="en-US" w:bidi="ar-EG"/>
              </w:rPr>
            </w:pPr>
            <w:r w:rsidRPr="00290F61">
              <w:rPr>
                <w:rFonts w:hint="cs"/>
                <w:sz w:val="20"/>
                <w:szCs w:val="20"/>
                <w:rtl/>
                <w:lang w:val="en-US" w:bidi="ar-EG"/>
              </w:rPr>
              <w:t>غير متوافر</w:t>
            </w:r>
          </w:p>
        </w:tc>
      </w:tr>
      <w:tr w:rsidR="00DE332D" w:rsidRPr="00290F61" w14:paraId="431CCBBB" w14:textId="77777777" w:rsidTr="0042196A">
        <w:trPr>
          <w:trHeight w:val="195"/>
          <w:jc w:val="center"/>
        </w:trPr>
        <w:tc>
          <w:tcPr>
            <w:tcW w:w="2441" w:type="pct"/>
            <w:gridSpan w:val="3"/>
          </w:tcPr>
          <w:p w14:paraId="15ABC4FF" w14:textId="77777777" w:rsidR="00DE332D" w:rsidRPr="00290F61" w:rsidRDefault="00DE332D" w:rsidP="00DE332D">
            <w:pPr>
              <w:tabs>
                <w:tab w:val="left" w:pos="8280"/>
              </w:tabs>
              <w:bidi/>
              <w:jc w:val="left"/>
              <w:rPr>
                <w:sz w:val="20"/>
                <w:szCs w:val="20"/>
                <w:lang w:bidi="ar-AE"/>
              </w:rPr>
            </w:pPr>
            <w:r w:rsidRPr="00290F61">
              <w:rPr>
                <w:rFonts w:eastAsia="Batang"/>
                <w:snapToGrid w:val="0"/>
                <w:sz w:val="20"/>
                <w:szCs w:val="20"/>
                <w:rtl/>
                <w:lang w:eastAsia="ko-KR" w:bidi="ar-AE"/>
              </w:rPr>
              <w:t>الحد الأقصى للاستهلاك المسموح به (طن من قدرات استنفاذ الأوزون)</w:t>
            </w:r>
          </w:p>
        </w:tc>
        <w:tc>
          <w:tcPr>
            <w:tcW w:w="421" w:type="pct"/>
          </w:tcPr>
          <w:p w14:paraId="79B12D65" w14:textId="79FB75C8" w:rsidR="00DE332D" w:rsidRPr="00290F61" w:rsidRDefault="00DE332D" w:rsidP="00DE332D">
            <w:pPr>
              <w:tabs>
                <w:tab w:val="left" w:pos="8280"/>
              </w:tabs>
              <w:jc w:val="right"/>
              <w:rPr>
                <w:color w:val="000000"/>
                <w:sz w:val="20"/>
                <w:szCs w:val="20"/>
              </w:rPr>
            </w:pPr>
            <w:r w:rsidRPr="00290F61">
              <w:rPr>
                <w:sz w:val="20"/>
                <w:szCs w:val="20"/>
              </w:rPr>
              <w:t>0.52</w:t>
            </w:r>
          </w:p>
        </w:tc>
        <w:tc>
          <w:tcPr>
            <w:tcW w:w="302" w:type="pct"/>
            <w:gridSpan w:val="2"/>
          </w:tcPr>
          <w:p w14:paraId="1D2775D4" w14:textId="3EE27A15" w:rsidR="00DE332D" w:rsidRPr="00290F61" w:rsidRDefault="00DE332D" w:rsidP="00DE332D">
            <w:pPr>
              <w:tabs>
                <w:tab w:val="left" w:pos="8280"/>
              </w:tabs>
              <w:jc w:val="right"/>
              <w:rPr>
                <w:color w:val="000000"/>
                <w:sz w:val="20"/>
                <w:szCs w:val="20"/>
              </w:rPr>
            </w:pPr>
            <w:r w:rsidRPr="00290F61">
              <w:rPr>
                <w:sz w:val="20"/>
                <w:szCs w:val="20"/>
              </w:rPr>
              <w:t>0.39</w:t>
            </w:r>
          </w:p>
        </w:tc>
        <w:tc>
          <w:tcPr>
            <w:tcW w:w="421" w:type="pct"/>
          </w:tcPr>
          <w:p w14:paraId="0DDFFC7E" w14:textId="11725E5C" w:rsidR="00DE332D" w:rsidRPr="00290F61" w:rsidRDefault="00DE332D" w:rsidP="00DE332D">
            <w:pPr>
              <w:tabs>
                <w:tab w:val="left" w:pos="8280"/>
              </w:tabs>
              <w:jc w:val="right"/>
              <w:rPr>
                <w:sz w:val="20"/>
                <w:szCs w:val="20"/>
              </w:rPr>
            </w:pPr>
            <w:r w:rsidRPr="00290F61">
              <w:rPr>
                <w:sz w:val="20"/>
                <w:szCs w:val="20"/>
              </w:rPr>
              <w:t>0.23</w:t>
            </w:r>
          </w:p>
        </w:tc>
        <w:tc>
          <w:tcPr>
            <w:tcW w:w="300" w:type="pct"/>
          </w:tcPr>
          <w:p w14:paraId="64E62345" w14:textId="6B9AA405" w:rsidR="00DE332D" w:rsidRPr="00290F61" w:rsidRDefault="00DE332D" w:rsidP="00DE332D">
            <w:pPr>
              <w:tabs>
                <w:tab w:val="left" w:pos="8280"/>
              </w:tabs>
              <w:jc w:val="right"/>
              <w:rPr>
                <w:sz w:val="20"/>
                <w:szCs w:val="20"/>
              </w:rPr>
            </w:pPr>
            <w:r w:rsidRPr="00290F61">
              <w:rPr>
                <w:sz w:val="20"/>
                <w:szCs w:val="20"/>
              </w:rPr>
              <w:t>0.15</w:t>
            </w:r>
          </w:p>
        </w:tc>
        <w:tc>
          <w:tcPr>
            <w:tcW w:w="319" w:type="pct"/>
          </w:tcPr>
          <w:p w14:paraId="6BE4026D" w14:textId="2693414A" w:rsidR="00DE332D" w:rsidRPr="00290F61" w:rsidRDefault="00DE332D" w:rsidP="00DE332D">
            <w:pPr>
              <w:tabs>
                <w:tab w:val="left" w:pos="8280"/>
              </w:tabs>
              <w:jc w:val="right"/>
              <w:rPr>
                <w:sz w:val="20"/>
                <w:szCs w:val="20"/>
              </w:rPr>
            </w:pPr>
            <w:r w:rsidRPr="00290F61">
              <w:rPr>
                <w:sz w:val="20"/>
                <w:szCs w:val="20"/>
              </w:rPr>
              <w:t>0.08</w:t>
            </w:r>
          </w:p>
        </w:tc>
        <w:tc>
          <w:tcPr>
            <w:tcW w:w="373" w:type="pct"/>
          </w:tcPr>
          <w:p w14:paraId="253E132C" w14:textId="7A3C75E4" w:rsidR="00DE332D" w:rsidRPr="00290F61" w:rsidRDefault="00DE332D" w:rsidP="00DE332D">
            <w:pPr>
              <w:tabs>
                <w:tab w:val="left" w:pos="8280"/>
              </w:tabs>
              <w:jc w:val="right"/>
              <w:rPr>
                <w:sz w:val="20"/>
                <w:szCs w:val="20"/>
              </w:rPr>
            </w:pPr>
            <w:r w:rsidRPr="00290F61">
              <w:rPr>
                <w:sz w:val="20"/>
                <w:szCs w:val="20"/>
              </w:rPr>
              <w:t>0</w:t>
            </w:r>
          </w:p>
        </w:tc>
        <w:tc>
          <w:tcPr>
            <w:tcW w:w="421" w:type="pct"/>
          </w:tcPr>
          <w:p w14:paraId="128CEAEA" w14:textId="77777777" w:rsidR="00DE332D" w:rsidRPr="00290F61" w:rsidRDefault="00DE332D" w:rsidP="00DE332D">
            <w:pPr>
              <w:bidi/>
              <w:ind w:left="57" w:right="57"/>
              <w:jc w:val="center"/>
              <w:rPr>
                <w:sz w:val="20"/>
                <w:szCs w:val="20"/>
                <w:rtl/>
                <w:lang w:val="en-US" w:bidi="ar-EG"/>
              </w:rPr>
            </w:pPr>
            <w:r w:rsidRPr="00290F61">
              <w:rPr>
                <w:rFonts w:hint="cs"/>
                <w:sz w:val="20"/>
                <w:szCs w:val="20"/>
                <w:rtl/>
                <w:lang w:val="en-US" w:bidi="ar-EG"/>
              </w:rPr>
              <w:t>غير متوافر</w:t>
            </w:r>
          </w:p>
        </w:tc>
      </w:tr>
      <w:tr w:rsidR="0037473D" w:rsidRPr="00290F61" w14:paraId="2707709C" w14:textId="77777777" w:rsidTr="0042196A">
        <w:trPr>
          <w:trHeight w:val="57"/>
          <w:jc w:val="center"/>
        </w:trPr>
        <w:tc>
          <w:tcPr>
            <w:tcW w:w="1086" w:type="pct"/>
            <w:vMerge w:val="restart"/>
          </w:tcPr>
          <w:p w14:paraId="42C08BAB" w14:textId="5DB8DF10" w:rsidR="0037473D" w:rsidRPr="00290F61" w:rsidRDefault="0037473D" w:rsidP="00F600F6">
            <w:pPr>
              <w:tabs>
                <w:tab w:val="left" w:pos="8280"/>
              </w:tabs>
              <w:bidi/>
              <w:jc w:val="left"/>
              <w:rPr>
                <w:rFonts w:eastAsia="Batang"/>
                <w:snapToGrid w:val="0"/>
                <w:sz w:val="20"/>
                <w:szCs w:val="20"/>
                <w:lang w:eastAsia="ko-KR" w:bidi="ar-AE"/>
              </w:rPr>
            </w:pPr>
            <w:r w:rsidRPr="00290F61">
              <w:rPr>
                <w:rFonts w:hint="cs"/>
                <w:sz w:val="20"/>
                <w:szCs w:val="20"/>
                <w:rtl/>
                <w:lang w:val="en-US"/>
              </w:rPr>
              <w:t>تكاليف المشروع المطلوبة من حيث المبدأ</w:t>
            </w:r>
            <w:r w:rsidRPr="00290F61">
              <w:rPr>
                <w:sz w:val="20"/>
                <w:szCs w:val="20"/>
                <w:rtl/>
                <w:lang w:val="en-US"/>
              </w:rPr>
              <w:t xml:space="preserve"> </w:t>
            </w:r>
            <w:r w:rsidRPr="00290F61">
              <w:rPr>
                <w:rFonts w:eastAsia="Batang"/>
                <w:snapToGrid w:val="0"/>
                <w:sz w:val="20"/>
                <w:szCs w:val="20"/>
                <w:rtl/>
                <w:lang w:eastAsia="ko-KR" w:bidi="ar-AE"/>
              </w:rPr>
              <w:t>(دولار أمريكي)</w:t>
            </w:r>
          </w:p>
        </w:tc>
        <w:tc>
          <w:tcPr>
            <w:tcW w:w="619" w:type="pct"/>
            <w:vMerge w:val="restart"/>
          </w:tcPr>
          <w:p w14:paraId="6FBAE494" w14:textId="4C696BAE" w:rsidR="0037473D" w:rsidRPr="00290F61" w:rsidRDefault="0037473D" w:rsidP="00F600F6">
            <w:pPr>
              <w:tabs>
                <w:tab w:val="left" w:pos="8280"/>
              </w:tabs>
              <w:jc w:val="right"/>
              <w:rPr>
                <w:sz w:val="20"/>
                <w:szCs w:val="20"/>
              </w:rPr>
            </w:pPr>
            <w:r w:rsidRPr="00290F61">
              <w:rPr>
                <w:rFonts w:asciiTheme="majorBidi" w:hAnsiTheme="majorBidi"/>
                <w:sz w:val="20"/>
                <w:szCs w:val="20"/>
                <w:rtl/>
                <w:lang w:bidi="ar-LB"/>
              </w:rPr>
              <w:t>اليونيدو</w:t>
            </w:r>
          </w:p>
        </w:tc>
        <w:tc>
          <w:tcPr>
            <w:tcW w:w="736" w:type="pct"/>
          </w:tcPr>
          <w:p w14:paraId="6FDFEA37" w14:textId="77777777" w:rsidR="0037473D" w:rsidRPr="00290F61" w:rsidRDefault="0037473D" w:rsidP="00F600F6">
            <w:pPr>
              <w:bidi/>
              <w:ind w:left="57" w:right="57"/>
              <w:jc w:val="left"/>
              <w:rPr>
                <w:rFonts w:eastAsia="Batang"/>
                <w:snapToGrid w:val="0"/>
                <w:sz w:val="20"/>
                <w:szCs w:val="20"/>
                <w:lang w:eastAsia="ko-KR"/>
              </w:rPr>
            </w:pPr>
            <w:r w:rsidRPr="00290F61">
              <w:rPr>
                <w:rFonts w:eastAsia="Batang"/>
                <w:snapToGrid w:val="0"/>
                <w:sz w:val="20"/>
                <w:szCs w:val="20"/>
                <w:rtl/>
                <w:lang w:eastAsia="ko-KR" w:bidi="ar-AE"/>
              </w:rPr>
              <w:t>تكاليف المشروع</w:t>
            </w:r>
          </w:p>
        </w:tc>
        <w:tc>
          <w:tcPr>
            <w:tcW w:w="429" w:type="pct"/>
            <w:gridSpan w:val="2"/>
          </w:tcPr>
          <w:p w14:paraId="7C2921E9" w14:textId="22963AB5" w:rsidR="0037473D" w:rsidRPr="00290F61" w:rsidRDefault="0037473D" w:rsidP="00F600F6">
            <w:pPr>
              <w:tabs>
                <w:tab w:val="left" w:pos="8280"/>
              </w:tabs>
              <w:jc w:val="center"/>
              <w:rPr>
                <w:sz w:val="20"/>
                <w:szCs w:val="20"/>
              </w:rPr>
            </w:pPr>
            <w:r w:rsidRPr="00290F61">
              <w:rPr>
                <w:sz w:val="20"/>
                <w:szCs w:val="20"/>
              </w:rPr>
              <w:t>296,500</w:t>
            </w:r>
          </w:p>
        </w:tc>
        <w:tc>
          <w:tcPr>
            <w:tcW w:w="295" w:type="pct"/>
          </w:tcPr>
          <w:p w14:paraId="5106D111" w14:textId="7856FCE7" w:rsidR="0037473D" w:rsidRPr="00290F61" w:rsidRDefault="0037473D" w:rsidP="00F600F6">
            <w:pPr>
              <w:tabs>
                <w:tab w:val="left" w:pos="8280"/>
              </w:tabs>
              <w:jc w:val="right"/>
              <w:rPr>
                <w:sz w:val="20"/>
                <w:szCs w:val="20"/>
              </w:rPr>
            </w:pPr>
            <w:r w:rsidRPr="00290F61">
              <w:rPr>
                <w:sz w:val="20"/>
                <w:szCs w:val="20"/>
              </w:rPr>
              <w:t>0</w:t>
            </w:r>
          </w:p>
        </w:tc>
        <w:tc>
          <w:tcPr>
            <w:tcW w:w="421" w:type="pct"/>
          </w:tcPr>
          <w:p w14:paraId="0D8F68E6" w14:textId="3C31313D" w:rsidR="0037473D" w:rsidRPr="00290F61" w:rsidRDefault="0037473D" w:rsidP="00F600F6">
            <w:pPr>
              <w:tabs>
                <w:tab w:val="left" w:pos="8280"/>
              </w:tabs>
              <w:jc w:val="right"/>
              <w:rPr>
                <w:sz w:val="20"/>
                <w:szCs w:val="20"/>
              </w:rPr>
            </w:pPr>
            <w:r w:rsidRPr="00290F61">
              <w:rPr>
                <w:sz w:val="20"/>
                <w:szCs w:val="20"/>
              </w:rPr>
              <w:t>275,000</w:t>
            </w:r>
          </w:p>
        </w:tc>
        <w:tc>
          <w:tcPr>
            <w:tcW w:w="300" w:type="pct"/>
          </w:tcPr>
          <w:p w14:paraId="51B7EC5C" w14:textId="463ACCCC" w:rsidR="0037473D" w:rsidRPr="00290F61" w:rsidRDefault="0037473D" w:rsidP="00F600F6">
            <w:pPr>
              <w:tabs>
                <w:tab w:val="left" w:pos="8280"/>
              </w:tabs>
              <w:jc w:val="right"/>
              <w:rPr>
                <w:sz w:val="20"/>
                <w:szCs w:val="20"/>
              </w:rPr>
            </w:pPr>
            <w:r w:rsidRPr="00290F61">
              <w:rPr>
                <w:sz w:val="20"/>
                <w:szCs w:val="20"/>
              </w:rPr>
              <w:t>0</w:t>
            </w:r>
          </w:p>
        </w:tc>
        <w:tc>
          <w:tcPr>
            <w:tcW w:w="319" w:type="pct"/>
          </w:tcPr>
          <w:p w14:paraId="17F37717" w14:textId="58CF8D91" w:rsidR="0037473D" w:rsidRPr="00290F61" w:rsidRDefault="0037473D" w:rsidP="00F600F6">
            <w:pPr>
              <w:tabs>
                <w:tab w:val="left" w:pos="8280"/>
              </w:tabs>
              <w:jc w:val="right"/>
              <w:rPr>
                <w:sz w:val="20"/>
                <w:szCs w:val="20"/>
              </w:rPr>
            </w:pPr>
            <w:r w:rsidRPr="00290F61">
              <w:rPr>
                <w:sz w:val="20"/>
                <w:szCs w:val="20"/>
              </w:rPr>
              <w:t>0</w:t>
            </w:r>
          </w:p>
        </w:tc>
        <w:tc>
          <w:tcPr>
            <w:tcW w:w="373" w:type="pct"/>
          </w:tcPr>
          <w:p w14:paraId="722C75E2" w14:textId="2D76DD40" w:rsidR="0037473D" w:rsidRPr="00290F61" w:rsidRDefault="0037473D" w:rsidP="00F600F6">
            <w:pPr>
              <w:tabs>
                <w:tab w:val="left" w:pos="8280"/>
              </w:tabs>
              <w:jc w:val="right"/>
              <w:rPr>
                <w:sz w:val="20"/>
                <w:szCs w:val="20"/>
              </w:rPr>
            </w:pPr>
            <w:r w:rsidRPr="00290F61">
              <w:rPr>
                <w:sz w:val="20"/>
                <w:szCs w:val="20"/>
              </w:rPr>
              <w:t>64,000</w:t>
            </w:r>
          </w:p>
        </w:tc>
        <w:tc>
          <w:tcPr>
            <w:tcW w:w="421" w:type="pct"/>
          </w:tcPr>
          <w:p w14:paraId="315F1077" w14:textId="4412B777" w:rsidR="0037473D" w:rsidRPr="00290F61" w:rsidRDefault="0037473D" w:rsidP="00F600F6">
            <w:pPr>
              <w:tabs>
                <w:tab w:val="left" w:pos="8280"/>
              </w:tabs>
              <w:jc w:val="right"/>
              <w:rPr>
                <w:sz w:val="20"/>
                <w:szCs w:val="20"/>
              </w:rPr>
            </w:pPr>
            <w:r w:rsidRPr="00290F61">
              <w:rPr>
                <w:sz w:val="20"/>
                <w:szCs w:val="20"/>
              </w:rPr>
              <w:t>635,500</w:t>
            </w:r>
          </w:p>
        </w:tc>
      </w:tr>
      <w:tr w:rsidR="0037473D" w:rsidRPr="00290F61" w14:paraId="7934EB80" w14:textId="77777777" w:rsidTr="0042196A">
        <w:trPr>
          <w:trHeight w:val="47"/>
          <w:jc w:val="center"/>
        </w:trPr>
        <w:tc>
          <w:tcPr>
            <w:tcW w:w="1086" w:type="pct"/>
            <w:vMerge/>
          </w:tcPr>
          <w:p w14:paraId="6377E02B" w14:textId="4359EE6B" w:rsidR="0037473D" w:rsidRPr="00290F61" w:rsidRDefault="0037473D" w:rsidP="00F600F6">
            <w:pPr>
              <w:tabs>
                <w:tab w:val="left" w:pos="8280"/>
              </w:tabs>
              <w:jc w:val="center"/>
              <w:rPr>
                <w:sz w:val="20"/>
                <w:szCs w:val="20"/>
              </w:rPr>
            </w:pPr>
          </w:p>
        </w:tc>
        <w:tc>
          <w:tcPr>
            <w:tcW w:w="619" w:type="pct"/>
            <w:vMerge/>
          </w:tcPr>
          <w:p w14:paraId="08DFC71D" w14:textId="77777777" w:rsidR="0037473D" w:rsidRPr="00290F61" w:rsidRDefault="0037473D" w:rsidP="00F600F6">
            <w:pPr>
              <w:tabs>
                <w:tab w:val="left" w:pos="8280"/>
              </w:tabs>
              <w:jc w:val="right"/>
              <w:rPr>
                <w:sz w:val="20"/>
                <w:szCs w:val="20"/>
              </w:rPr>
            </w:pPr>
          </w:p>
        </w:tc>
        <w:tc>
          <w:tcPr>
            <w:tcW w:w="736" w:type="pct"/>
          </w:tcPr>
          <w:p w14:paraId="0BE64FD2" w14:textId="77777777" w:rsidR="0037473D" w:rsidRPr="00290F61" w:rsidRDefault="0037473D" w:rsidP="00F600F6">
            <w:pPr>
              <w:bidi/>
              <w:ind w:left="57" w:right="57"/>
              <w:jc w:val="left"/>
              <w:rPr>
                <w:rFonts w:eastAsia="Batang"/>
                <w:snapToGrid w:val="0"/>
                <w:sz w:val="20"/>
                <w:szCs w:val="20"/>
                <w:lang w:eastAsia="ko-KR"/>
              </w:rPr>
            </w:pPr>
            <w:r w:rsidRPr="00290F61">
              <w:rPr>
                <w:rFonts w:eastAsia="Batang"/>
                <w:snapToGrid w:val="0"/>
                <w:sz w:val="20"/>
                <w:szCs w:val="20"/>
                <w:rtl/>
                <w:lang w:eastAsia="ko-KR" w:bidi="ar-AE"/>
              </w:rPr>
              <w:t>تكاليف الدعم</w:t>
            </w:r>
          </w:p>
        </w:tc>
        <w:tc>
          <w:tcPr>
            <w:tcW w:w="429" w:type="pct"/>
            <w:gridSpan w:val="2"/>
          </w:tcPr>
          <w:p w14:paraId="1D90EC2E" w14:textId="1D153A8E" w:rsidR="0037473D" w:rsidRPr="00290F61" w:rsidRDefault="0037473D" w:rsidP="00F600F6">
            <w:pPr>
              <w:tabs>
                <w:tab w:val="left" w:pos="8280"/>
              </w:tabs>
              <w:jc w:val="right"/>
              <w:rPr>
                <w:sz w:val="20"/>
                <w:szCs w:val="20"/>
              </w:rPr>
            </w:pPr>
            <w:r w:rsidRPr="00290F61">
              <w:rPr>
                <w:sz w:val="20"/>
                <w:szCs w:val="20"/>
              </w:rPr>
              <w:t>20,755</w:t>
            </w:r>
          </w:p>
        </w:tc>
        <w:tc>
          <w:tcPr>
            <w:tcW w:w="295" w:type="pct"/>
          </w:tcPr>
          <w:p w14:paraId="5BC15FB9" w14:textId="527429C2" w:rsidR="0037473D" w:rsidRPr="00290F61" w:rsidRDefault="0037473D" w:rsidP="00F600F6">
            <w:pPr>
              <w:tabs>
                <w:tab w:val="left" w:pos="8280"/>
              </w:tabs>
              <w:jc w:val="right"/>
              <w:rPr>
                <w:sz w:val="20"/>
                <w:szCs w:val="20"/>
              </w:rPr>
            </w:pPr>
            <w:r w:rsidRPr="00290F61">
              <w:rPr>
                <w:sz w:val="20"/>
                <w:szCs w:val="20"/>
              </w:rPr>
              <w:t>0</w:t>
            </w:r>
          </w:p>
        </w:tc>
        <w:tc>
          <w:tcPr>
            <w:tcW w:w="421" w:type="pct"/>
          </w:tcPr>
          <w:p w14:paraId="24823332" w14:textId="4D72DEF4" w:rsidR="0037473D" w:rsidRPr="00290F61" w:rsidRDefault="0037473D" w:rsidP="00F600F6">
            <w:pPr>
              <w:tabs>
                <w:tab w:val="left" w:pos="8280"/>
              </w:tabs>
              <w:jc w:val="right"/>
              <w:rPr>
                <w:sz w:val="20"/>
                <w:szCs w:val="20"/>
              </w:rPr>
            </w:pPr>
            <w:r w:rsidRPr="00290F61">
              <w:rPr>
                <w:sz w:val="20"/>
                <w:szCs w:val="20"/>
              </w:rPr>
              <w:t>19,250</w:t>
            </w:r>
          </w:p>
        </w:tc>
        <w:tc>
          <w:tcPr>
            <w:tcW w:w="300" w:type="pct"/>
          </w:tcPr>
          <w:p w14:paraId="31F2C9BA" w14:textId="4AE00A8F" w:rsidR="0037473D" w:rsidRPr="00290F61" w:rsidRDefault="0037473D" w:rsidP="00F600F6">
            <w:pPr>
              <w:tabs>
                <w:tab w:val="left" w:pos="8280"/>
              </w:tabs>
              <w:jc w:val="right"/>
              <w:rPr>
                <w:sz w:val="20"/>
                <w:szCs w:val="20"/>
              </w:rPr>
            </w:pPr>
            <w:r w:rsidRPr="00290F61">
              <w:rPr>
                <w:sz w:val="20"/>
                <w:szCs w:val="20"/>
              </w:rPr>
              <w:t>0</w:t>
            </w:r>
          </w:p>
        </w:tc>
        <w:tc>
          <w:tcPr>
            <w:tcW w:w="319" w:type="pct"/>
          </w:tcPr>
          <w:p w14:paraId="4A319FC3" w14:textId="1001FA93" w:rsidR="0037473D" w:rsidRPr="00290F61" w:rsidRDefault="0037473D" w:rsidP="00F600F6">
            <w:pPr>
              <w:tabs>
                <w:tab w:val="left" w:pos="8280"/>
              </w:tabs>
              <w:jc w:val="right"/>
              <w:rPr>
                <w:sz w:val="20"/>
                <w:szCs w:val="20"/>
              </w:rPr>
            </w:pPr>
            <w:r w:rsidRPr="00290F61">
              <w:rPr>
                <w:sz w:val="20"/>
                <w:szCs w:val="20"/>
              </w:rPr>
              <w:t>0</w:t>
            </w:r>
          </w:p>
        </w:tc>
        <w:tc>
          <w:tcPr>
            <w:tcW w:w="373" w:type="pct"/>
          </w:tcPr>
          <w:p w14:paraId="6CCAE8B5" w14:textId="36F69F16" w:rsidR="0037473D" w:rsidRPr="00290F61" w:rsidRDefault="0037473D" w:rsidP="00F600F6">
            <w:pPr>
              <w:tabs>
                <w:tab w:val="left" w:pos="8280"/>
              </w:tabs>
              <w:jc w:val="right"/>
              <w:rPr>
                <w:sz w:val="20"/>
                <w:szCs w:val="20"/>
              </w:rPr>
            </w:pPr>
            <w:r w:rsidRPr="00290F61">
              <w:rPr>
                <w:sz w:val="20"/>
                <w:szCs w:val="20"/>
              </w:rPr>
              <w:t>4,480</w:t>
            </w:r>
          </w:p>
        </w:tc>
        <w:tc>
          <w:tcPr>
            <w:tcW w:w="421" w:type="pct"/>
          </w:tcPr>
          <w:p w14:paraId="3D86D8B8" w14:textId="2E41E5FC" w:rsidR="0037473D" w:rsidRPr="00290F61" w:rsidRDefault="0037473D" w:rsidP="00F600F6">
            <w:pPr>
              <w:tabs>
                <w:tab w:val="left" w:pos="8280"/>
              </w:tabs>
              <w:jc w:val="right"/>
              <w:rPr>
                <w:sz w:val="20"/>
                <w:szCs w:val="20"/>
              </w:rPr>
            </w:pPr>
            <w:r w:rsidRPr="00290F61">
              <w:rPr>
                <w:sz w:val="20"/>
                <w:szCs w:val="20"/>
              </w:rPr>
              <w:t>44,485</w:t>
            </w:r>
          </w:p>
        </w:tc>
      </w:tr>
      <w:tr w:rsidR="00290F61" w:rsidRPr="00290F61" w14:paraId="499FFB7A" w14:textId="77777777" w:rsidTr="0042196A">
        <w:trPr>
          <w:trHeight w:val="47"/>
          <w:jc w:val="center"/>
        </w:trPr>
        <w:tc>
          <w:tcPr>
            <w:tcW w:w="1086" w:type="pct"/>
            <w:vMerge w:val="restart"/>
          </w:tcPr>
          <w:p w14:paraId="2E8AB5DD" w14:textId="77777777" w:rsidR="00290F61" w:rsidRPr="00290F61" w:rsidRDefault="00290F61" w:rsidP="00290F61">
            <w:pPr>
              <w:tabs>
                <w:tab w:val="left" w:pos="8280"/>
              </w:tabs>
              <w:jc w:val="center"/>
              <w:rPr>
                <w:sz w:val="20"/>
                <w:szCs w:val="20"/>
              </w:rPr>
            </w:pPr>
            <w:r w:rsidRPr="00290F61">
              <w:rPr>
                <w:rFonts w:hint="cs"/>
                <w:sz w:val="20"/>
                <w:szCs w:val="20"/>
                <w:rtl/>
                <w:lang w:bidi="ar-AE"/>
              </w:rPr>
              <w:t>الموافقة على التمويل (بالدولار الأمريكي)</w:t>
            </w:r>
          </w:p>
        </w:tc>
        <w:tc>
          <w:tcPr>
            <w:tcW w:w="1355" w:type="pct"/>
            <w:gridSpan w:val="2"/>
          </w:tcPr>
          <w:p w14:paraId="1A6FA1AD" w14:textId="77777777" w:rsidR="00290F61" w:rsidRPr="00290F61" w:rsidRDefault="00290F61" w:rsidP="00290F61">
            <w:pPr>
              <w:bidi/>
              <w:ind w:left="57" w:right="57"/>
              <w:jc w:val="left"/>
              <w:rPr>
                <w:rFonts w:eastAsia="Batang"/>
                <w:snapToGrid w:val="0"/>
                <w:sz w:val="20"/>
                <w:szCs w:val="20"/>
                <w:rtl/>
                <w:lang w:eastAsia="ko-KR" w:bidi="ar-AE"/>
              </w:rPr>
            </w:pPr>
            <w:r w:rsidRPr="00290F61">
              <w:rPr>
                <w:sz w:val="20"/>
                <w:szCs w:val="20"/>
                <w:rtl/>
                <w:lang w:bidi="ar-AE"/>
              </w:rPr>
              <w:t>تكاليف المشروع</w:t>
            </w:r>
          </w:p>
        </w:tc>
        <w:tc>
          <w:tcPr>
            <w:tcW w:w="421" w:type="pct"/>
          </w:tcPr>
          <w:p w14:paraId="479A1AC7" w14:textId="6E67BB94" w:rsidR="00290F61" w:rsidRPr="00290F61" w:rsidRDefault="00290F61" w:rsidP="00290F61">
            <w:pPr>
              <w:tabs>
                <w:tab w:val="left" w:pos="8280"/>
              </w:tabs>
              <w:jc w:val="right"/>
              <w:rPr>
                <w:rStyle w:val="normaltextrun"/>
                <w:color w:val="000000"/>
                <w:sz w:val="20"/>
                <w:szCs w:val="20"/>
              </w:rPr>
            </w:pPr>
            <w:r w:rsidRPr="00290F61">
              <w:rPr>
                <w:sz w:val="20"/>
                <w:szCs w:val="20"/>
              </w:rPr>
              <w:t>296,500</w:t>
            </w:r>
          </w:p>
        </w:tc>
        <w:tc>
          <w:tcPr>
            <w:tcW w:w="302" w:type="pct"/>
            <w:gridSpan w:val="2"/>
          </w:tcPr>
          <w:p w14:paraId="7E020F38" w14:textId="1C94139B"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421" w:type="pct"/>
          </w:tcPr>
          <w:p w14:paraId="300EC9C3" w14:textId="77C0D814"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275,000</w:t>
            </w:r>
          </w:p>
        </w:tc>
        <w:tc>
          <w:tcPr>
            <w:tcW w:w="300" w:type="pct"/>
          </w:tcPr>
          <w:p w14:paraId="425EFF67" w14:textId="3C2E6F00" w:rsidR="00290F61" w:rsidRPr="00290F61" w:rsidRDefault="00290F61" w:rsidP="00290F61">
            <w:pPr>
              <w:tabs>
                <w:tab w:val="left" w:pos="8280"/>
              </w:tabs>
              <w:jc w:val="right"/>
              <w:rPr>
                <w:color w:val="000000"/>
                <w:sz w:val="20"/>
                <w:szCs w:val="20"/>
                <w:lang w:val="en-US" w:eastAsia="en-CA"/>
              </w:rPr>
            </w:pPr>
            <w:r w:rsidRPr="00290F61">
              <w:rPr>
                <w:color w:val="000000"/>
                <w:sz w:val="20"/>
                <w:szCs w:val="20"/>
                <w:lang w:eastAsia="en-CA"/>
              </w:rPr>
              <w:t>0</w:t>
            </w:r>
          </w:p>
        </w:tc>
        <w:tc>
          <w:tcPr>
            <w:tcW w:w="319" w:type="pct"/>
          </w:tcPr>
          <w:p w14:paraId="5178E9C9" w14:textId="5C653707"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0</w:t>
            </w:r>
          </w:p>
        </w:tc>
        <w:tc>
          <w:tcPr>
            <w:tcW w:w="373" w:type="pct"/>
          </w:tcPr>
          <w:p w14:paraId="26AD95EB" w14:textId="31FCF431"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0</w:t>
            </w:r>
          </w:p>
        </w:tc>
        <w:tc>
          <w:tcPr>
            <w:tcW w:w="421" w:type="pct"/>
          </w:tcPr>
          <w:p w14:paraId="4BAD1233" w14:textId="5030BDD0" w:rsidR="00290F61" w:rsidRPr="00290F61" w:rsidRDefault="00290F61" w:rsidP="00290F61">
            <w:pPr>
              <w:tabs>
                <w:tab w:val="left" w:pos="8280"/>
              </w:tabs>
              <w:jc w:val="right"/>
              <w:rPr>
                <w:color w:val="000000"/>
                <w:sz w:val="20"/>
                <w:szCs w:val="20"/>
                <w:lang w:eastAsia="en-CA"/>
              </w:rPr>
            </w:pPr>
            <w:r w:rsidRPr="00290F61">
              <w:rPr>
                <w:sz w:val="20"/>
                <w:szCs w:val="20"/>
              </w:rPr>
              <w:t>571,500</w:t>
            </w:r>
          </w:p>
        </w:tc>
      </w:tr>
      <w:tr w:rsidR="00290F61" w:rsidRPr="00290F61" w14:paraId="6E20A7F0" w14:textId="77777777" w:rsidTr="0042196A">
        <w:trPr>
          <w:trHeight w:val="47"/>
          <w:jc w:val="center"/>
        </w:trPr>
        <w:tc>
          <w:tcPr>
            <w:tcW w:w="1086" w:type="pct"/>
            <w:vMerge/>
          </w:tcPr>
          <w:p w14:paraId="197F6611" w14:textId="77777777" w:rsidR="00290F61" w:rsidRPr="00290F61" w:rsidRDefault="00290F61" w:rsidP="00290F61">
            <w:pPr>
              <w:tabs>
                <w:tab w:val="left" w:pos="8280"/>
              </w:tabs>
              <w:jc w:val="center"/>
              <w:rPr>
                <w:sz w:val="20"/>
                <w:szCs w:val="20"/>
                <w:rtl/>
                <w:lang w:bidi="ar-AE"/>
              </w:rPr>
            </w:pPr>
          </w:p>
        </w:tc>
        <w:tc>
          <w:tcPr>
            <w:tcW w:w="1355" w:type="pct"/>
            <w:gridSpan w:val="2"/>
          </w:tcPr>
          <w:p w14:paraId="477B5F7C" w14:textId="77777777" w:rsidR="00290F61" w:rsidRPr="00290F61" w:rsidRDefault="00290F61" w:rsidP="00290F61">
            <w:pPr>
              <w:bidi/>
              <w:ind w:left="57" w:right="57"/>
              <w:jc w:val="left"/>
              <w:rPr>
                <w:sz w:val="20"/>
                <w:szCs w:val="20"/>
                <w:rtl/>
                <w:lang w:bidi="ar-AE"/>
              </w:rPr>
            </w:pPr>
            <w:r w:rsidRPr="00290F61">
              <w:rPr>
                <w:sz w:val="20"/>
                <w:szCs w:val="20"/>
                <w:rtl/>
                <w:lang w:bidi="ar-AE"/>
              </w:rPr>
              <w:t>تكاليف الدعم</w:t>
            </w:r>
          </w:p>
        </w:tc>
        <w:tc>
          <w:tcPr>
            <w:tcW w:w="421" w:type="pct"/>
          </w:tcPr>
          <w:p w14:paraId="630AF28F" w14:textId="78EEAF5F" w:rsidR="00290F61" w:rsidRPr="00290F61" w:rsidRDefault="00290F61" w:rsidP="00290F61">
            <w:pPr>
              <w:tabs>
                <w:tab w:val="left" w:pos="8280"/>
              </w:tabs>
              <w:jc w:val="right"/>
              <w:rPr>
                <w:rStyle w:val="normaltextrun"/>
                <w:color w:val="000000"/>
                <w:sz w:val="20"/>
                <w:szCs w:val="20"/>
              </w:rPr>
            </w:pPr>
            <w:r w:rsidRPr="00290F61">
              <w:rPr>
                <w:sz w:val="20"/>
                <w:szCs w:val="20"/>
              </w:rPr>
              <w:t>20,755</w:t>
            </w:r>
          </w:p>
        </w:tc>
        <w:tc>
          <w:tcPr>
            <w:tcW w:w="302" w:type="pct"/>
            <w:gridSpan w:val="2"/>
          </w:tcPr>
          <w:p w14:paraId="360841F9" w14:textId="77CAD568"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421" w:type="pct"/>
          </w:tcPr>
          <w:p w14:paraId="75D7C81E" w14:textId="3B69E766"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19,250</w:t>
            </w:r>
          </w:p>
        </w:tc>
        <w:tc>
          <w:tcPr>
            <w:tcW w:w="300" w:type="pct"/>
          </w:tcPr>
          <w:p w14:paraId="72251EDB" w14:textId="68DF0E31" w:rsidR="00290F61" w:rsidRPr="00290F61" w:rsidRDefault="00290F61" w:rsidP="00290F61">
            <w:pPr>
              <w:tabs>
                <w:tab w:val="left" w:pos="8280"/>
              </w:tabs>
              <w:jc w:val="right"/>
              <w:rPr>
                <w:color w:val="000000"/>
                <w:sz w:val="20"/>
                <w:szCs w:val="20"/>
                <w:lang w:val="en-US" w:eastAsia="en-CA"/>
              </w:rPr>
            </w:pPr>
            <w:r w:rsidRPr="00290F61">
              <w:rPr>
                <w:color w:val="000000"/>
                <w:sz w:val="20"/>
                <w:szCs w:val="20"/>
                <w:lang w:eastAsia="en-CA"/>
              </w:rPr>
              <w:t>0</w:t>
            </w:r>
          </w:p>
        </w:tc>
        <w:tc>
          <w:tcPr>
            <w:tcW w:w="319" w:type="pct"/>
          </w:tcPr>
          <w:p w14:paraId="151DB06C" w14:textId="50305B58"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0</w:t>
            </w:r>
          </w:p>
        </w:tc>
        <w:tc>
          <w:tcPr>
            <w:tcW w:w="373" w:type="pct"/>
          </w:tcPr>
          <w:p w14:paraId="2F05D243" w14:textId="6A2D2E3C"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0</w:t>
            </w:r>
          </w:p>
        </w:tc>
        <w:tc>
          <w:tcPr>
            <w:tcW w:w="421" w:type="pct"/>
          </w:tcPr>
          <w:p w14:paraId="3C1AE06E" w14:textId="6253A9E2" w:rsidR="00290F61" w:rsidRPr="00290F61" w:rsidRDefault="00290F61" w:rsidP="00290F61">
            <w:pPr>
              <w:tabs>
                <w:tab w:val="left" w:pos="8280"/>
              </w:tabs>
              <w:jc w:val="right"/>
              <w:rPr>
                <w:color w:val="000000"/>
                <w:sz w:val="20"/>
                <w:szCs w:val="20"/>
                <w:lang w:eastAsia="en-CA"/>
              </w:rPr>
            </w:pPr>
            <w:r w:rsidRPr="00290F61">
              <w:rPr>
                <w:sz w:val="20"/>
                <w:szCs w:val="20"/>
              </w:rPr>
              <w:t>40,005</w:t>
            </w:r>
          </w:p>
        </w:tc>
      </w:tr>
      <w:tr w:rsidR="00290F61" w:rsidRPr="00290F61" w14:paraId="02FE0F6F" w14:textId="77777777" w:rsidTr="0042196A">
        <w:trPr>
          <w:trHeight w:val="47"/>
          <w:jc w:val="center"/>
        </w:trPr>
        <w:tc>
          <w:tcPr>
            <w:tcW w:w="1086" w:type="pct"/>
            <w:vMerge w:val="restart"/>
          </w:tcPr>
          <w:p w14:paraId="75D78311" w14:textId="77777777" w:rsidR="00290F61" w:rsidRPr="00290F61" w:rsidRDefault="00290F61" w:rsidP="00290F61">
            <w:pPr>
              <w:tabs>
                <w:tab w:val="left" w:pos="8280"/>
              </w:tabs>
              <w:jc w:val="center"/>
              <w:rPr>
                <w:sz w:val="20"/>
                <w:szCs w:val="20"/>
                <w:rtl/>
                <w:lang w:bidi="ar-AE"/>
              </w:rPr>
            </w:pPr>
            <w:r w:rsidRPr="00290F61">
              <w:rPr>
                <w:rFonts w:hint="cs"/>
                <w:sz w:val="20"/>
                <w:szCs w:val="20"/>
                <w:rtl/>
              </w:rPr>
              <w:t>مجموع الأموال الموصى بالموافقة عليها في هذا الاجتماع</w:t>
            </w:r>
            <w:r w:rsidRPr="00290F61">
              <w:rPr>
                <w:sz w:val="20"/>
                <w:szCs w:val="20"/>
                <w:rtl/>
                <w:lang w:bidi="ar-AE"/>
              </w:rPr>
              <w:t xml:space="preserve"> (دولار أمريكي)</w:t>
            </w:r>
          </w:p>
        </w:tc>
        <w:tc>
          <w:tcPr>
            <w:tcW w:w="1355" w:type="pct"/>
            <w:gridSpan w:val="2"/>
          </w:tcPr>
          <w:p w14:paraId="67CC1E22" w14:textId="77777777" w:rsidR="00290F61" w:rsidRPr="00290F61" w:rsidRDefault="00290F61" w:rsidP="00290F61">
            <w:pPr>
              <w:bidi/>
              <w:ind w:left="57" w:right="57"/>
              <w:jc w:val="left"/>
              <w:rPr>
                <w:rFonts w:eastAsia="Batang"/>
                <w:snapToGrid w:val="0"/>
                <w:sz w:val="20"/>
                <w:szCs w:val="20"/>
                <w:rtl/>
                <w:lang w:eastAsia="ko-KR" w:bidi="ar-AE"/>
              </w:rPr>
            </w:pPr>
            <w:r w:rsidRPr="00290F61">
              <w:rPr>
                <w:rFonts w:eastAsia="Batang"/>
                <w:snapToGrid w:val="0"/>
                <w:sz w:val="20"/>
                <w:szCs w:val="20"/>
                <w:rtl/>
                <w:lang w:eastAsia="ko-KR" w:bidi="ar-AE"/>
              </w:rPr>
              <w:t>تكاليف المشروع</w:t>
            </w:r>
          </w:p>
        </w:tc>
        <w:tc>
          <w:tcPr>
            <w:tcW w:w="421" w:type="pct"/>
          </w:tcPr>
          <w:p w14:paraId="1CACDB0A" w14:textId="3EA92722"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302" w:type="pct"/>
            <w:gridSpan w:val="2"/>
          </w:tcPr>
          <w:p w14:paraId="2E5BDC8F" w14:textId="7A4F09A2"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421" w:type="pct"/>
          </w:tcPr>
          <w:p w14:paraId="15293032" w14:textId="4531743A"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300" w:type="pct"/>
          </w:tcPr>
          <w:p w14:paraId="682AA443" w14:textId="1544AFF6" w:rsidR="00290F61" w:rsidRPr="00290F61" w:rsidRDefault="00290F61" w:rsidP="00290F61">
            <w:pPr>
              <w:tabs>
                <w:tab w:val="left" w:pos="8280"/>
              </w:tabs>
              <w:jc w:val="right"/>
              <w:rPr>
                <w:color w:val="000000"/>
                <w:sz w:val="20"/>
                <w:szCs w:val="20"/>
                <w:lang w:val="en-US" w:eastAsia="en-CA"/>
              </w:rPr>
            </w:pPr>
            <w:r w:rsidRPr="00290F61">
              <w:rPr>
                <w:color w:val="000000"/>
                <w:sz w:val="20"/>
                <w:szCs w:val="20"/>
                <w:lang w:eastAsia="en-CA"/>
              </w:rPr>
              <w:t>0</w:t>
            </w:r>
          </w:p>
        </w:tc>
        <w:tc>
          <w:tcPr>
            <w:tcW w:w="319" w:type="pct"/>
          </w:tcPr>
          <w:p w14:paraId="46EC7DB9" w14:textId="071F3082"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0</w:t>
            </w:r>
          </w:p>
        </w:tc>
        <w:tc>
          <w:tcPr>
            <w:tcW w:w="373" w:type="pct"/>
          </w:tcPr>
          <w:p w14:paraId="79A004CF" w14:textId="5294B149"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64,000</w:t>
            </w:r>
          </w:p>
        </w:tc>
        <w:tc>
          <w:tcPr>
            <w:tcW w:w="421" w:type="pct"/>
          </w:tcPr>
          <w:p w14:paraId="20A8B395" w14:textId="2D6210FE"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64,000</w:t>
            </w:r>
          </w:p>
        </w:tc>
      </w:tr>
      <w:tr w:rsidR="00290F61" w:rsidRPr="00290F61" w14:paraId="0711932E" w14:textId="77777777" w:rsidTr="0042196A">
        <w:trPr>
          <w:trHeight w:val="47"/>
          <w:jc w:val="center"/>
        </w:trPr>
        <w:tc>
          <w:tcPr>
            <w:tcW w:w="1086" w:type="pct"/>
            <w:vMerge/>
          </w:tcPr>
          <w:p w14:paraId="67A2C08E" w14:textId="77777777" w:rsidR="00290F61" w:rsidRPr="00290F61" w:rsidRDefault="00290F61" w:rsidP="00290F61">
            <w:pPr>
              <w:tabs>
                <w:tab w:val="left" w:pos="8280"/>
              </w:tabs>
              <w:jc w:val="center"/>
              <w:rPr>
                <w:sz w:val="20"/>
                <w:szCs w:val="20"/>
                <w:rtl/>
              </w:rPr>
            </w:pPr>
          </w:p>
        </w:tc>
        <w:tc>
          <w:tcPr>
            <w:tcW w:w="1355" w:type="pct"/>
            <w:gridSpan w:val="2"/>
          </w:tcPr>
          <w:p w14:paraId="69C2005F" w14:textId="77777777" w:rsidR="00290F61" w:rsidRPr="00290F61" w:rsidRDefault="00290F61" w:rsidP="00290F61">
            <w:pPr>
              <w:bidi/>
              <w:ind w:left="57" w:right="57"/>
              <w:jc w:val="left"/>
              <w:rPr>
                <w:rFonts w:eastAsia="Batang"/>
                <w:snapToGrid w:val="0"/>
                <w:sz w:val="20"/>
                <w:szCs w:val="20"/>
                <w:rtl/>
                <w:lang w:eastAsia="ko-KR" w:bidi="ar-AE"/>
              </w:rPr>
            </w:pPr>
            <w:r w:rsidRPr="00290F61">
              <w:rPr>
                <w:sz w:val="20"/>
                <w:szCs w:val="20"/>
                <w:rtl/>
                <w:lang w:bidi="ar-AE"/>
              </w:rPr>
              <w:t>تكاليف الدعم</w:t>
            </w:r>
          </w:p>
        </w:tc>
        <w:tc>
          <w:tcPr>
            <w:tcW w:w="421" w:type="pct"/>
          </w:tcPr>
          <w:p w14:paraId="529525DC" w14:textId="2632A117"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302" w:type="pct"/>
            <w:gridSpan w:val="2"/>
          </w:tcPr>
          <w:p w14:paraId="3EDA5199" w14:textId="7F5AA766"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421" w:type="pct"/>
          </w:tcPr>
          <w:p w14:paraId="58792AE7" w14:textId="53D4EF29" w:rsidR="00290F61" w:rsidRPr="00290F61" w:rsidRDefault="00290F61" w:rsidP="00290F61">
            <w:pPr>
              <w:tabs>
                <w:tab w:val="left" w:pos="8280"/>
              </w:tabs>
              <w:jc w:val="right"/>
              <w:rPr>
                <w:rStyle w:val="normaltextrun"/>
                <w:color w:val="000000"/>
                <w:sz w:val="20"/>
                <w:szCs w:val="20"/>
              </w:rPr>
            </w:pPr>
            <w:r w:rsidRPr="00290F61">
              <w:rPr>
                <w:color w:val="000000"/>
                <w:sz w:val="20"/>
                <w:szCs w:val="20"/>
                <w:lang w:eastAsia="en-CA"/>
              </w:rPr>
              <w:t>0</w:t>
            </w:r>
          </w:p>
        </w:tc>
        <w:tc>
          <w:tcPr>
            <w:tcW w:w="300" w:type="pct"/>
          </w:tcPr>
          <w:p w14:paraId="3B6FD555" w14:textId="2AE7E285" w:rsidR="00290F61" w:rsidRPr="00290F61" w:rsidRDefault="00290F61" w:rsidP="00290F61">
            <w:pPr>
              <w:tabs>
                <w:tab w:val="left" w:pos="8280"/>
              </w:tabs>
              <w:jc w:val="right"/>
              <w:rPr>
                <w:color w:val="000000"/>
                <w:sz w:val="20"/>
                <w:szCs w:val="20"/>
                <w:lang w:val="en-US" w:eastAsia="en-CA"/>
              </w:rPr>
            </w:pPr>
            <w:r w:rsidRPr="00290F61">
              <w:rPr>
                <w:color w:val="000000"/>
                <w:sz w:val="20"/>
                <w:szCs w:val="20"/>
                <w:lang w:eastAsia="en-CA"/>
              </w:rPr>
              <w:t>0</w:t>
            </w:r>
          </w:p>
        </w:tc>
        <w:tc>
          <w:tcPr>
            <w:tcW w:w="319" w:type="pct"/>
          </w:tcPr>
          <w:p w14:paraId="4C57E98E" w14:textId="1CE9CE01"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0</w:t>
            </w:r>
          </w:p>
        </w:tc>
        <w:tc>
          <w:tcPr>
            <w:tcW w:w="373" w:type="pct"/>
          </w:tcPr>
          <w:p w14:paraId="63A7D7F5" w14:textId="5090ACFE"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4,480</w:t>
            </w:r>
          </w:p>
        </w:tc>
        <w:tc>
          <w:tcPr>
            <w:tcW w:w="421" w:type="pct"/>
          </w:tcPr>
          <w:p w14:paraId="6ABD9BDE" w14:textId="594961B1" w:rsidR="00290F61" w:rsidRPr="00290F61" w:rsidRDefault="00290F61" w:rsidP="00290F61">
            <w:pPr>
              <w:tabs>
                <w:tab w:val="left" w:pos="8280"/>
              </w:tabs>
              <w:jc w:val="right"/>
              <w:rPr>
                <w:color w:val="000000"/>
                <w:sz w:val="20"/>
                <w:szCs w:val="20"/>
                <w:lang w:eastAsia="en-CA"/>
              </w:rPr>
            </w:pPr>
            <w:r w:rsidRPr="00290F61">
              <w:rPr>
                <w:color w:val="000000"/>
                <w:sz w:val="20"/>
                <w:szCs w:val="20"/>
                <w:lang w:eastAsia="en-CA"/>
              </w:rPr>
              <w:t>4,480</w:t>
            </w:r>
          </w:p>
        </w:tc>
      </w:tr>
    </w:tbl>
    <w:p w14:paraId="2764BBF0" w14:textId="77777777" w:rsidR="0039481A" w:rsidRPr="00290F61" w:rsidRDefault="0039481A" w:rsidP="00566CEB">
      <w:pPr>
        <w:suppressAutoHyphens/>
        <w:rPr>
          <w:sz w:val="20"/>
          <w:szCs w:val="20"/>
        </w:rPr>
      </w:pPr>
    </w:p>
    <w:tbl>
      <w:tblPr>
        <w:bidiVisual/>
        <w:tblW w:w="5357" w:type="pct"/>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9"/>
        <w:gridCol w:w="6211"/>
      </w:tblGrid>
      <w:tr w:rsidR="00A64F36" w:rsidRPr="00A64F36" w14:paraId="43B6A94D" w14:textId="77777777" w:rsidTr="00AE1081">
        <w:trPr>
          <w:trHeight w:val="296"/>
        </w:trPr>
        <w:tc>
          <w:tcPr>
            <w:tcW w:w="1973" w:type="pct"/>
            <w:tcBorders>
              <w:top w:val="single" w:sz="4" w:space="0" w:color="auto"/>
              <w:left w:val="single" w:sz="4" w:space="0" w:color="auto"/>
              <w:bottom w:val="single" w:sz="4" w:space="0" w:color="auto"/>
              <w:right w:val="single" w:sz="4" w:space="0" w:color="auto"/>
            </w:tcBorders>
            <w:vAlign w:val="center"/>
          </w:tcPr>
          <w:p w14:paraId="1FEC8B44" w14:textId="77777777" w:rsidR="00A64F36" w:rsidRPr="00A64F36" w:rsidRDefault="00A64F36" w:rsidP="00AE108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eastAsiaTheme="minorEastAsia"/>
                <w:bCs/>
                <w:sz w:val="20"/>
                <w:szCs w:val="20"/>
                <w:lang w:val="en-GB" w:bidi="ar-DZ"/>
              </w:rPr>
            </w:pPr>
            <w:r w:rsidRPr="00A64F36">
              <w:rPr>
                <w:rFonts w:eastAsiaTheme="minorEastAsia" w:hint="cs"/>
                <w:bCs/>
                <w:sz w:val="20"/>
                <w:szCs w:val="20"/>
                <w:rtl/>
                <w:lang w:val="en-GB" w:bidi="ar-DZ"/>
              </w:rPr>
              <w:t>توصية الأمانة</w:t>
            </w:r>
          </w:p>
        </w:tc>
        <w:tc>
          <w:tcPr>
            <w:tcW w:w="3027" w:type="pct"/>
            <w:tcBorders>
              <w:top w:val="single" w:sz="4" w:space="0" w:color="auto"/>
              <w:left w:val="single" w:sz="4" w:space="0" w:color="auto"/>
              <w:bottom w:val="single" w:sz="4" w:space="0" w:color="auto"/>
              <w:right w:val="single" w:sz="4" w:space="0" w:color="auto"/>
            </w:tcBorders>
            <w:vAlign w:val="center"/>
          </w:tcPr>
          <w:p w14:paraId="50A77815" w14:textId="77777777" w:rsidR="00A64F36" w:rsidRPr="00A64F36" w:rsidRDefault="00A64F36" w:rsidP="00A64F3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eastAsiaTheme="minorEastAsia"/>
                <w:sz w:val="20"/>
                <w:szCs w:val="20"/>
                <w:highlight w:val="yellow"/>
                <w:lang w:val="en-GB" w:bidi="ar-DZ"/>
              </w:rPr>
            </w:pPr>
            <w:r w:rsidRPr="00A64F36">
              <w:rPr>
                <w:rFonts w:eastAsiaTheme="minorEastAsia" w:hint="cs"/>
                <w:sz w:val="20"/>
                <w:szCs w:val="20"/>
                <w:rtl/>
                <w:lang w:val="en-GB" w:bidi="ar-DZ"/>
              </w:rPr>
              <w:t>النظر الفردي فيه</w:t>
            </w:r>
          </w:p>
        </w:tc>
      </w:tr>
    </w:tbl>
    <w:p w14:paraId="0B7A69C0" w14:textId="77777777" w:rsidR="0039481A" w:rsidRPr="00A379B4" w:rsidRDefault="0039481A" w:rsidP="00620F5C">
      <w:pPr>
        <w:suppressAutoHyphens/>
        <w:jc w:val="center"/>
        <w:rPr>
          <w:sz w:val="20"/>
          <w:szCs w:val="20"/>
        </w:rPr>
      </w:pPr>
    </w:p>
    <w:p w14:paraId="7AD53FD8" w14:textId="77777777" w:rsidR="0039481A" w:rsidRPr="00A379B4" w:rsidRDefault="0039481A" w:rsidP="00620F5C">
      <w:pPr>
        <w:suppressAutoHyphens/>
        <w:jc w:val="center"/>
        <w:rPr>
          <w:sz w:val="20"/>
          <w:szCs w:val="20"/>
        </w:rPr>
      </w:pPr>
    </w:p>
    <w:p w14:paraId="5F54ADCD" w14:textId="77777777" w:rsidR="0039481A" w:rsidRPr="00A379B4" w:rsidRDefault="0039481A" w:rsidP="00620F5C">
      <w:pPr>
        <w:suppressAutoHyphens/>
        <w:jc w:val="left"/>
        <w:rPr>
          <w:sz w:val="20"/>
          <w:szCs w:val="20"/>
        </w:rPr>
      </w:pPr>
    </w:p>
    <w:p w14:paraId="729755DB" w14:textId="77777777" w:rsidR="00437B20" w:rsidRPr="008F3340" w:rsidRDefault="00437B20" w:rsidP="00383E42">
      <w:pPr>
        <w:suppressAutoHyphens/>
        <w:bidi/>
        <w:spacing w:after="240"/>
        <w:jc w:val="center"/>
        <w:rPr>
          <w:bCs/>
          <w:sz w:val="28"/>
          <w:szCs w:val="28"/>
        </w:rPr>
      </w:pPr>
      <w:r w:rsidRPr="000A61AF">
        <w:br w:type="page"/>
      </w:r>
      <w:r w:rsidR="008F3340" w:rsidRPr="008F3340">
        <w:rPr>
          <w:rFonts w:hint="cs"/>
          <w:bCs/>
          <w:sz w:val="28"/>
          <w:szCs w:val="28"/>
          <w:rtl/>
        </w:rPr>
        <w:lastRenderedPageBreak/>
        <w:t>وصف المشروع</w:t>
      </w:r>
    </w:p>
    <w:p w14:paraId="32C5AE91" w14:textId="77777777" w:rsidR="008F3340" w:rsidRDefault="008F3340" w:rsidP="00383E42">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LB"/>
        </w:rPr>
        <w:t>بال</w:t>
      </w:r>
      <w:r w:rsidRPr="00D710FD">
        <w:rPr>
          <w:rFonts w:asciiTheme="majorBidi" w:hAnsiTheme="majorBidi" w:cstheme="majorBidi"/>
          <w:sz w:val="26"/>
          <w:szCs w:val="26"/>
          <w:rtl/>
          <w:lang w:bidi="ar-LB"/>
        </w:rPr>
        <w:t xml:space="preserve">نيابة عن حكومة </w:t>
      </w:r>
      <w:r>
        <w:rPr>
          <w:rFonts w:asciiTheme="majorBidi" w:hAnsiTheme="majorBidi" w:cstheme="majorBidi"/>
          <w:sz w:val="26"/>
          <w:szCs w:val="26"/>
          <w:rtl/>
          <w:lang w:bidi="ar-LB"/>
        </w:rPr>
        <w:t>الجبل الأسود</w:t>
      </w:r>
      <w:r w:rsidRPr="00D710FD">
        <w:rPr>
          <w:rFonts w:asciiTheme="majorBidi" w:hAnsiTheme="majorBidi" w:cstheme="majorBidi"/>
          <w:sz w:val="26"/>
          <w:szCs w:val="26"/>
          <w:rtl/>
          <w:lang w:bidi="ar-LB"/>
        </w:rPr>
        <w:t>، قدم</w:t>
      </w:r>
      <w:r>
        <w:rPr>
          <w:rFonts w:asciiTheme="majorBidi" w:hAnsiTheme="majorBidi" w:cstheme="majorBidi"/>
          <w:sz w:val="26"/>
          <w:szCs w:val="26"/>
          <w:rtl/>
          <w:lang w:bidi="ar-LB"/>
        </w:rPr>
        <w:t>ت</w:t>
      </w:r>
      <w:r w:rsidRPr="00D710FD">
        <w:rPr>
          <w:rFonts w:asciiTheme="majorBidi" w:hAnsiTheme="majorBidi" w:cstheme="majorBidi"/>
          <w:sz w:val="26"/>
          <w:szCs w:val="26"/>
          <w:rtl/>
          <w:lang w:bidi="ar-LB"/>
        </w:rPr>
        <w:t xml:space="preserve"> </w:t>
      </w:r>
      <w:r>
        <w:rPr>
          <w:rFonts w:asciiTheme="majorBidi" w:hAnsiTheme="majorBidi"/>
          <w:sz w:val="26"/>
          <w:szCs w:val="26"/>
          <w:rtl/>
          <w:lang w:bidi="ar-LB"/>
        </w:rPr>
        <w:t>اليونيدو</w:t>
      </w:r>
      <w:r w:rsidRPr="00F7760A">
        <w:rPr>
          <w:rFonts w:asciiTheme="majorBidi" w:hAnsiTheme="majorBidi"/>
          <w:sz w:val="26"/>
          <w:szCs w:val="26"/>
          <w:rtl/>
          <w:lang w:bidi="ar-LB"/>
        </w:rPr>
        <w:t xml:space="preserve"> </w:t>
      </w:r>
      <w:r w:rsidRPr="00D710FD">
        <w:rPr>
          <w:rFonts w:asciiTheme="majorBidi" w:hAnsiTheme="majorBidi" w:cstheme="majorBidi"/>
          <w:sz w:val="26"/>
          <w:szCs w:val="26"/>
          <w:rtl/>
          <w:lang w:bidi="ar-LB"/>
        </w:rPr>
        <w:t>باعتباره</w:t>
      </w:r>
      <w:r>
        <w:rPr>
          <w:rFonts w:asciiTheme="majorBidi" w:hAnsiTheme="majorBidi" w:cstheme="majorBidi"/>
          <w:sz w:val="26"/>
          <w:szCs w:val="26"/>
          <w:rtl/>
          <w:lang w:bidi="ar-LB"/>
        </w:rPr>
        <w:t>ا</w:t>
      </w:r>
      <w:r w:rsidRPr="00D710FD">
        <w:rPr>
          <w:rFonts w:asciiTheme="majorBidi" w:hAnsiTheme="majorBidi" w:cstheme="majorBidi"/>
          <w:sz w:val="26"/>
          <w:szCs w:val="26"/>
          <w:rtl/>
          <w:lang w:bidi="ar-LB"/>
        </w:rPr>
        <w:t xml:space="preserve"> الوكالة المنفذة </w:t>
      </w:r>
      <w:r>
        <w:rPr>
          <w:rFonts w:asciiTheme="majorBidi" w:hAnsiTheme="majorBidi" w:cstheme="majorBidi"/>
          <w:sz w:val="26"/>
          <w:szCs w:val="26"/>
          <w:rtl/>
          <w:lang w:bidi="ar-LB"/>
        </w:rPr>
        <w:t>المعينة</w:t>
      </w:r>
      <w:r w:rsidRPr="00D710FD">
        <w:rPr>
          <w:rFonts w:asciiTheme="majorBidi" w:hAnsiTheme="majorBidi" w:cstheme="majorBidi"/>
          <w:sz w:val="26"/>
          <w:szCs w:val="26"/>
          <w:rtl/>
          <w:lang w:bidi="ar-LB"/>
        </w:rPr>
        <w:t xml:space="preserve"> </w:t>
      </w:r>
      <w:r>
        <w:rPr>
          <w:rFonts w:asciiTheme="majorBidi" w:hAnsiTheme="majorBidi" w:cstheme="majorBidi"/>
          <w:sz w:val="26"/>
          <w:szCs w:val="26"/>
          <w:rtl/>
          <w:lang w:bidi="ar-LB"/>
        </w:rPr>
        <w:t>طلبا</w:t>
      </w:r>
      <w:r w:rsidRPr="00D710FD">
        <w:rPr>
          <w:rFonts w:asciiTheme="majorBidi" w:hAnsiTheme="majorBidi" w:cstheme="majorBidi"/>
          <w:sz w:val="26"/>
          <w:szCs w:val="26"/>
          <w:rtl/>
          <w:lang w:bidi="ar-LB"/>
        </w:rPr>
        <w:t xml:space="preserve"> ل</w:t>
      </w:r>
      <w:r>
        <w:rPr>
          <w:rFonts w:asciiTheme="majorBidi" w:hAnsiTheme="majorBidi" w:cstheme="majorBidi" w:hint="cs"/>
          <w:sz w:val="26"/>
          <w:szCs w:val="26"/>
          <w:rtl/>
          <w:lang w:bidi="ar-LB"/>
        </w:rPr>
        <w:t>تمويل الشريحة</w:t>
      </w:r>
      <w:r w:rsidRPr="00D710FD">
        <w:rPr>
          <w:rFonts w:asciiTheme="majorBidi" w:hAnsiTheme="majorBidi" w:cstheme="majorBidi"/>
          <w:sz w:val="26"/>
          <w:szCs w:val="26"/>
          <w:rtl/>
          <w:lang w:bidi="ar-LB"/>
        </w:rPr>
        <w:t xml:space="preserve"> ال</w:t>
      </w:r>
      <w:r>
        <w:rPr>
          <w:rFonts w:asciiTheme="majorBidi" w:hAnsiTheme="majorBidi" w:cstheme="majorBidi" w:hint="cs"/>
          <w:sz w:val="26"/>
          <w:szCs w:val="26"/>
          <w:rtl/>
          <w:lang w:bidi="ar-LB"/>
        </w:rPr>
        <w:t>ثالثة</w:t>
      </w:r>
      <w:r w:rsidRPr="00D710FD">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والأخيرة من المرحلة الثانية من خطة إدارة إزالة المواد الهيدروكلوروفلوروكربونية، بقيمة</w:t>
      </w:r>
      <w:r w:rsidRPr="00D710FD">
        <w:rPr>
          <w:rFonts w:asciiTheme="majorBidi" w:hAnsiTheme="majorBidi" w:cstheme="majorBidi"/>
          <w:sz w:val="26"/>
          <w:szCs w:val="26"/>
          <w:rtl/>
          <w:lang w:bidi="ar-LB"/>
        </w:rPr>
        <w:t xml:space="preserve"> قدرها </w:t>
      </w:r>
      <w:r>
        <w:rPr>
          <w:rFonts w:asciiTheme="majorBidi" w:hAnsiTheme="majorBidi" w:cstheme="majorBidi" w:hint="cs"/>
          <w:sz w:val="26"/>
          <w:szCs w:val="26"/>
          <w:rtl/>
          <w:lang w:bidi="ar-LB"/>
        </w:rPr>
        <w:t>64,000</w:t>
      </w:r>
      <w:r w:rsidRPr="00D710FD">
        <w:rPr>
          <w:rFonts w:asciiTheme="majorBidi" w:hAnsiTheme="majorBidi" w:cstheme="majorBidi"/>
          <w:sz w:val="26"/>
          <w:szCs w:val="26"/>
          <w:rtl/>
          <w:lang w:bidi="ar-LB"/>
        </w:rPr>
        <w:t xml:space="preserve"> دولار</w:t>
      </w:r>
      <w:r>
        <w:rPr>
          <w:rFonts w:asciiTheme="majorBidi" w:hAnsiTheme="majorBidi" w:cstheme="majorBidi" w:hint="cs"/>
          <w:sz w:val="26"/>
          <w:szCs w:val="26"/>
          <w:rtl/>
          <w:lang w:bidi="ar-LB"/>
        </w:rPr>
        <w:t>ا</w:t>
      </w:r>
      <w:r w:rsidRPr="00D710FD">
        <w:rPr>
          <w:rFonts w:asciiTheme="majorBidi" w:hAnsiTheme="majorBidi" w:cstheme="majorBidi"/>
          <w:sz w:val="26"/>
          <w:szCs w:val="26"/>
          <w:rtl/>
          <w:lang w:bidi="ar-LB"/>
        </w:rPr>
        <w:t xml:space="preserve"> أمريكي</w:t>
      </w:r>
      <w:r>
        <w:rPr>
          <w:rFonts w:asciiTheme="majorBidi" w:hAnsiTheme="majorBidi" w:cstheme="majorBidi" w:hint="cs"/>
          <w:sz w:val="26"/>
          <w:szCs w:val="26"/>
          <w:rtl/>
          <w:lang w:bidi="ar-LB"/>
        </w:rPr>
        <w:t>ا</w:t>
      </w:r>
      <w:r w:rsidRPr="00D710FD">
        <w:rPr>
          <w:rFonts w:asciiTheme="majorBidi" w:hAnsiTheme="majorBidi" w:cstheme="majorBidi"/>
          <w:sz w:val="26"/>
          <w:szCs w:val="26"/>
          <w:rtl/>
          <w:lang w:bidi="ar-LB"/>
        </w:rPr>
        <w:t xml:space="preserve">، </w:t>
      </w:r>
      <w:r>
        <w:rPr>
          <w:rFonts w:asciiTheme="majorBidi" w:hAnsiTheme="majorBidi"/>
          <w:sz w:val="26"/>
          <w:szCs w:val="26"/>
          <w:rtl/>
          <w:lang w:bidi="ar-LB"/>
        </w:rPr>
        <w:t>بالإضافة إلى</w:t>
      </w:r>
      <w:r w:rsidRPr="0010530E">
        <w:rPr>
          <w:rFonts w:asciiTheme="majorBidi" w:hAnsiTheme="majorBidi"/>
          <w:sz w:val="26"/>
          <w:szCs w:val="26"/>
          <w:rtl/>
          <w:lang w:bidi="ar-LB"/>
        </w:rPr>
        <w:t xml:space="preserve"> تكاليف دعم الوكالة البالغة </w:t>
      </w:r>
      <w:r>
        <w:rPr>
          <w:rFonts w:asciiTheme="majorBidi" w:hAnsiTheme="majorBidi" w:cstheme="majorBidi" w:hint="cs"/>
          <w:sz w:val="26"/>
          <w:szCs w:val="26"/>
          <w:rtl/>
          <w:lang w:val="en-US" w:bidi="ar-LB"/>
        </w:rPr>
        <w:t>4,480</w:t>
      </w:r>
      <w:r w:rsidRPr="00D710FD">
        <w:rPr>
          <w:rFonts w:asciiTheme="majorBidi" w:hAnsiTheme="majorBidi" w:cstheme="majorBidi"/>
          <w:sz w:val="26"/>
          <w:szCs w:val="26"/>
          <w:rtl/>
          <w:lang w:bidi="ar-LB"/>
        </w:rPr>
        <w:t xml:space="preserve"> دولارا أمريكي</w:t>
      </w:r>
      <w:r>
        <w:rPr>
          <w:rFonts w:asciiTheme="majorBidi" w:hAnsiTheme="majorBidi" w:cstheme="majorBidi"/>
          <w:sz w:val="26"/>
          <w:szCs w:val="26"/>
          <w:rtl/>
          <w:lang w:bidi="ar-LB"/>
        </w:rPr>
        <w:t>ا.</w:t>
      </w:r>
      <w:r>
        <w:rPr>
          <w:rStyle w:val="FootnoteReference"/>
          <w:rFonts w:asciiTheme="majorBidi" w:hAnsiTheme="majorBidi" w:cstheme="majorBidi"/>
          <w:sz w:val="26"/>
          <w:szCs w:val="26"/>
          <w:lang w:bidi="ar-LB"/>
        </w:rPr>
        <w:footnoteReference w:id="2"/>
      </w:r>
      <w:r>
        <w:rPr>
          <w:rFonts w:asciiTheme="majorBidi" w:hAnsiTheme="majorBidi" w:cstheme="majorBidi" w:hint="cs"/>
          <w:sz w:val="26"/>
          <w:szCs w:val="26"/>
          <w:rtl/>
          <w:lang w:bidi="ar-LB"/>
        </w:rPr>
        <w:t xml:space="preserve"> ويشمل التقديم تقريرا مرحليا عن تنفيذ الشريحة الثانية، وتقريرا عن أنشطة التعزيز المؤسسي بما يتماشى مع النموذج الموافق عليه في المقرر 74/51، وتقريرا للتحقق بشأن استهلاك الهيدروكلوروفلوروكربون لعامي 2022 و2024، وخطة تنفيذ الشريحة لعام 2026.</w:t>
      </w:r>
    </w:p>
    <w:p w14:paraId="64C6BBD4" w14:textId="77777777" w:rsidR="008F3340" w:rsidRPr="008F3340" w:rsidRDefault="008F3340" w:rsidP="00383E42">
      <w:pPr>
        <w:pStyle w:val="Heading1"/>
        <w:numPr>
          <w:ilvl w:val="0"/>
          <w:numId w:val="0"/>
        </w:numPr>
        <w:tabs>
          <w:tab w:val="left" w:pos="720"/>
          <w:tab w:val="right" w:pos="6300"/>
        </w:tabs>
        <w:bidi/>
        <w:ind w:left="4"/>
        <w:rPr>
          <w:rFonts w:asciiTheme="majorBidi" w:hAnsiTheme="majorBidi" w:cstheme="majorBidi"/>
          <w:sz w:val="26"/>
          <w:szCs w:val="26"/>
          <w:u w:val="single"/>
          <w:lang w:bidi="ar-EG"/>
        </w:rPr>
      </w:pPr>
      <w:r w:rsidRPr="008F3340">
        <w:rPr>
          <w:rFonts w:asciiTheme="majorBidi" w:hAnsiTheme="majorBidi" w:cstheme="majorBidi" w:hint="cs"/>
          <w:sz w:val="26"/>
          <w:szCs w:val="26"/>
          <w:u w:val="single"/>
          <w:rtl/>
          <w:lang w:bidi="ar-EG"/>
        </w:rPr>
        <w:t>تقرير عن استهلاك المواد الهيدروكلوروفلوروكربونية</w:t>
      </w:r>
    </w:p>
    <w:p w14:paraId="372094F9" w14:textId="77777777" w:rsidR="00383E42" w:rsidRDefault="008F3340" w:rsidP="00B5344C">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 xml:space="preserve">أبلغت حكومة الجبل الأسود عن استهلاك 0.05 طنا من قدرات استنفاد الأوزون من المواد الهيدروكلوروفلوروكربونية في عام 2024، وهو يقل بنسبة 94 في المائة من خط أساس الهيدروكلوروفلوروكربون اللازم للامتثال. </w:t>
      </w:r>
      <w:r w:rsidR="00383E42">
        <w:rPr>
          <w:rFonts w:asciiTheme="majorBidi" w:hAnsiTheme="majorBidi" w:cstheme="majorBidi" w:hint="cs"/>
          <w:sz w:val="26"/>
          <w:szCs w:val="26"/>
          <w:rtl/>
          <w:lang w:bidi="ar-EG"/>
        </w:rPr>
        <w:t>ويرد في الجدول 1 استهلاك الهيدروكلوروفلوروكربون في الفترة 2020-2024.</w:t>
      </w:r>
    </w:p>
    <w:p w14:paraId="77FFEFF1" w14:textId="77777777" w:rsidR="00383E42" w:rsidRPr="00383E42" w:rsidRDefault="00383E42" w:rsidP="00383E42">
      <w:pPr>
        <w:pStyle w:val="Heading1"/>
        <w:numPr>
          <w:ilvl w:val="0"/>
          <w:numId w:val="0"/>
        </w:numPr>
        <w:tabs>
          <w:tab w:val="left" w:pos="720"/>
          <w:tab w:val="right" w:pos="6300"/>
        </w:tabs>
        <w:bidi/>
        <w:spacing w:after="0"/>
        <w:rPr>
          <w:b/>
          <w:bCs/>
          <w:sz w:val="26"/>
          <w:szCs w:val="26"/>
          <w:lang w:bidi="ar-EG"/>
        </w:rPr>
      </w:pPr>
      <w:r w:rsidRPr="00383E42">
        <w:rPr>
          <w:rFonts w:hint="cs"/>
          <w:b/>
          <w:bCs/>
          <w:sz w:val="26"/>
          <w:szCs w:val="26"/>
          <w:rtl/>
          <w:lang w:bidi="ar-EG"/>
        </w:rPr>
        <w:t>الجدول 1. استهلاك الهيدروكلوروفلوروكربون في الجبل الأسود (بيانات المادة 7 للفترة 2020-2024)</w:t>
      </w:r>
    </w:p>
    <w:tbl>
      <w:tblPr>
        <w:bidiVisual/>
        <w:tblW w:w="5000" w:type="pct"/>
        <w:tblLook w:val="04A0" w:firstRow="1" w:lastRow="0" w:firstColumn="1" w:lastColumn="0" w:noHBand="0" w:noVBand="1"/>
      </w:tblPr>
      <w:tblGrid>
        <w:gridCol w:w="4207"/>
        <w:gridCol w:w="852"/>
        <w:gridCol w:w="854"/>
        <w:gridCol w:w="852"/>
        <w:gridCol w:w="852"/>
        <w:gridCol w:w="854"/>
        <w:gridCol w:w="1040"/>
      </w:tblGrid>
      <w:tr w:rsidR="00383E42" w:rsidRPr="000A61AF" w14:paraId="7B7781C5" w14:textId="77777777" w:rsidTr="00963B93">
        <w:trPr>
          <w:trHeight w:val="248"/>
          <w:tblHeader/>
        </w:trPr>
        <w:tc>
          <w:tcPr>
            <w:tcW w:w="22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0A4E870" w14:textId="77777777" w:rsidR="00383E42" w:rsidRPr="000A61AF" w:rsidRDefault="00383E42" w:rsidP="00383E42">
            <w:pPr>
              <w:suppressAutoHyphens/>
              <w:bidi/>
              <w:jc w:val="left"/>
              <w:rPr>
                <w:b/>
                <w:bCs/>
                <w:color w:val="000000"/>
              </w:rPr>
            </w:pPr>
            <w:r>
              <w:rPr>
                <w:rFonts w:hint="cs"/>
                <w:b/>
                <w:bCs/>
                <w:color w:val="000000"/>
                <w:rtl/>
              </w:rPr>
              <w:t>الهيدروكلوروفلوروكربون-22</w:t>
            </w:r>
          </w:p>
        </w:tc>
        <w:tc>
          <w:tcPr>
            <w:tcW w:w="448" w:type="pct"/>
            <w:tcBorders>
              <w:top w:val="single" w:sz="4" w:space="0" w:color="auto"/>
              <w:left w:val="single" w:sz="4" w:space="0" w:color="auto"/>
              <w:bottom w:val="single" w:sz="4" w:space="0" w:color="auto"/>
              <w:right w:val="single" w:sz="4" w:space="0" w:color="auto"/>
            </w:tcBorders>
          </w:tcPr>
          <w:p w14:paraId="4175DC24" w14:textId="77777777" w:rsidR="00383E42" w:rsidRPr="000A61AF" w:rsidRDefault="00383E42" w:rsidP="00FA4B3A">
            <w:pPr>
              <w:suppressAutoHyphens/>
              <w:jc w:val="center"/>
              <w:rPr>
                <w:b/>
                <w:bCs/>
                <w:color w:val="000000"/>
              </w:rPr>
            </w:pPr>
            <w:r w:rsidRPr="000A61AF">
              <w:rPr>
                <w:b/>
                <w:bCs/>
                <w:color w:val="000000"/>
              </w:rPr>
              <w:t>2020</w:t>
            </w:r>
          </w:p>
        </w:tc>
        <w:tc>
          <w:tcPr>
            <w:tcW w:w="449" w:type="pct"/>
            <w:tcBorders>
              <w:top w:val="single" w:sz="4" w:space="0" w:color="auto"/>
              <w:left w:val="single" w:sz="4" w:space="0" w:color="auto"/>
              <w:bottom w:val="single" w:sz="4" w:space="0" w:color="auto"/>
              <w:right w:val="single" w:sz="4" w:space="0" w:color="auto"/>
            </w:tcBorders>
          </w:tcPr>
          <w:p w14:paraId="618B278B" w14:textId="77777777" w:rsidR="00383E42" w:rsidRPr="000A61AF" w:rsidRDefault="00383E42" w:rsidP="00FA4B3A">
            <w:pPr>
              <w:suppressAutoHyphens/>
              <w:jc w:val="center"/>
              <w:rPr>
                <w:b/>
                <w:bCs/>
                <w:color w:val="000000"/>
              </w:rPr>
            </w:pPr>
            <w:r w:rsidRPr="000A61AF">
              <w:rPr>
                <w:b/>
                <w:bCs/>
                <w:color w:val="000000"/>
              </w:rPr>
              <w:t>2021</w:t>
            </w:r>
          </w:p>
        </w:tc>
        <w:tc>
          <w:tcPr>
            <w:tcW w:w="448" w:type="pct"/>
            <w:tcBorders>
              <w:top w:val="single" w:sz="4" w:space="0" w:color="auto"/>
              <w:left w:val="single" w:sz="4" w:space="0" w:color="auto"/>
              <w:bottom w:val="single" w:sz="4" w:space="0" w:color="auto"/>
              <w:right w:val="single" w:sz="4" w:space="0" w:color="auto"/>
            </w:tcBorders>
            <w:vAlign w:val="center"/>
          </w:tcPr>
          <w:p w14:paraId="3278F0DD" w14:textId="77777777" w:rsidR="00383E42" w:rsidRPr="000A61AF" w:rsidRDefault="00383E42" w:rsidP="00FA4B3A">
            <w:pPr>
              <w:suppressAutoHyphens/>
              <w:jc w:val="center"/>
              <w:rPr>
                <w:b/>
                <w:bCs/>
                <w:color w:val="000000"/>
              </w:rPr>
            </w:pPr>
            <w:r w:rsidRPr="000A61AF">
              <w:rPr>
                <w:b/>
                <w:bCs/>
                <w:color w:val="000000"/>
              </w:rPr>
              <w:t>2022</w:t>
            </w:r>
          </w:p>
        </w:tc>
        <w:tc>
          <w:tcPr>
            <w:tcW w:w="448" w:type="pct"/>
            <w:tcBorders>
              <w:top w:val="single" w:sz="4" w:space="0" w:color="auto"/>
              <w:left w:val="single" w:sz="4" w:space="0" w:color="auto"/>
              <w:bottom w:val="single" w:sz="4" w:space="0" w:color="auto"/>
              <w:right w:val="single" w:sz="4" w:space="0" w:color="auto"/>
            </w:tcBorders>
            <w:vAlign w:val="center"/>
          </w:tcPr>
          <w:p w14:paraId="64BD214E" w14:textId="77777777" w:rsidR="00383E42" w:rsidRPr="000A61AF" w:rsidRDefault="00383E42" w:rsidP="00FA4B3A">
            <w:pPr>
              <w:suppressAutoHyphens/>
              <w:jc w:val="center"/>
              <w:rPr>
                <w:b/>
                <w:bCs/>
                <w:color w:val="000000"/>
              </w:rPr>
            </w:pPr>
            <w:r w:rsidRPr="000A61AF">
              <w:rPr>
                <w:b/>
                <w:bCs/>
                <w:color w:val="000000"/>
              </w:rPr>
              <w:t>2023</w:t>
            </w:r>
          </w:p>
        </w:tc>
        <w:tc>
          <w:tcPr>
            <w:tcW w:w="449" w:type="pct"/>
            <w:tcBorders>
              <w:top w:val="single" w:sz="4" w:space="0" w:color="auto"/>
              <w:left w:val="single" w:sz="4" w:space="0" w:color="auto"/>
              <w:bottom w:val="single" w:sz="4" w:space="0" w:color="auto"/>
              <w:right w:val="single" w:sz="4" w:space="0" w:color="auto"/>
            </w:tcBorders>
          </w:tcPr>
          <w:p w14:paraId="46B39111" w14:textId="77777777" w:rsidR="00383E42" w:rsidRPr="000A61AF" w:rsidRDefault="00383E42" w:rsidP="00FA4B3A">
            <w:pPr>
              <w:suppressAutoHyphens/>
              <w:jc w:val="center"/>
              <w:rPr>
                <w:b/>
                <w:bCs/>
                <w:color w:val="000000"/>
              </w:rPr>
            </w:pPr>
            <w:r w:rsidRPr="000A61AF">
              <w:rPr>
                <w:b/>
                <w:bCs/>
                <w:color w:val="000000"/>
              </w:rPr>
              <w:t>2024</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71D109F2" w14:textId="77777777" w:rsidR="00383E42" w:rsidRPr="000A61AF" w:rsidRDefault="00383E42" w:rsidP="00383E42">
            <w:pPr>
              <w:suppressAutoHyphens/>
              <w:bidi/>
              <w:jc w:val="center"/>
              <w:rPr>
                <w:b/>
                <w:bCs/>
                <w:color w:val="000000"/>
              </w:rPr>
            </w:pPr>
            <w:r>
              <w:rPr>
                <w:rFonts w:hint="cs"/>
                <w:b/>
                <w:bCs/>
                <w:color w:val="000000"/>
                <w:rtl/>
              </w:rPr>
              <w:t>خط الأساس</w:t>
            </w:r>
          </w:p>
        </w:tc>
      </w:tr>
      <w:tr w:rsidR="00383E42" w:rsidRPr="000A61AF" w14:paraId="0C7898F7" w14:textId="77777777" w:rsidTr="00963B93">
        <w:trPr>
          <w:trHeight w:val="240"/>
        </w:trPr>
        <w:tc>
          <w:tcPr>
            <w:tcW w:w="221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2BA6252" w14:textId="77777777" w:rsidR="00383E42" w:rsidRPr="00383E42" w:rsidRDefault="00383E42" w:rsidP="00B5344C">
            <w:pPr>
              <w:suppressAutoHyphens/>
              <w:bidi/>
              <w:jc w:val="left"/>
              <w:rPr>
                <w:b/>
                <w:color w:val="000000"/>
              </w:rPr>
            </w:pPr>
            <w:r w:rsidRPr="00383E42">
              <w:rPr>
                <w:rFonts w:hint="cs"/>
                <w:b/>
                <w:color w:val="000000"/>
                <w:rtl/>
              </w:rPr>
              <w:t>بالطن المتري</w:t>
            </w:r>
          </w:p>
        </w:tc>
        <w:tc>
          <w:tcPr>
            <w:tcW w:w="448" w:type="pct"/>
            <w:tcBorders>
              <w:top w:val="nil"/>
              <w:left w:val="single" w:sz="4" w:space="0" w:color="auto"/>
              <w:bottom w:val="single" w:sz="4" w:space="0" w:color="auto"/>
              <w:right w:val="single" w:sz="4" w:space="0" w:color="auto"/>
            </w:tcBorders>
            <w:tcMar>
              <w:left w:w="115" w:type="dxa"/>
              <w:right w:w="230" w:type="dxa"/>
            </w:tcMar>
          </w:tcPr>
          <w:p w14:paraId="335AB217" w14:textId="77777777" w:rsidR="00383E42" w:rsidRPr="000A61AF" w:rsidRDefault="00383E42" w:rsidP="00FA4B3A">
            <w:pPr>
              <w:suppressAutoHyphens/>
              <w:jc w:val="right"/>
            </w:pPr>
            <w:r w:rsidRPr="000A61AF">
              <w:t>2.45</w:t>
            </w:r>
          </w:p>
        </w:tc>
        <w:tc>
          <w:tcPr>
            <w:tcW w:w="449" w:type="pct"/>
            <w:tcBorders>
              <w:top w:val="nil"/>
              <w:left w:val="single" w:sz="4" w:space="0" w:color="auto"/>
              <w:bottom w:val="single" w:sz="4" w:space="0" w:color="auto"/>
              <w:right w:val="single" w:sz="4" w:space="0" w:color="auto"/>
            </w:tcBorders>
            <w:tcMar>
              <w:left w:w="115" w:type="dxa"/>
              <w:right w:w="230" w:type="dxa"/>
            </w:tcMar>
          </w:tcPr>
          <w:p w14:paraId="396EEF14" w14:textId="77777777" w:rsidR="00383E42" w:rsidRPr="000A61AF" w:rsidRDefault="00383E42" w:rsidP="00FA4B3A">
            <w:pPr>
              <w:suppressAutoHyphens/>
              <w:jc w:val="right"/>
              <w:rPr>
                <w:rFonts w:eastAsiaTheme="minorHAnsi"/>
                <w:color w:val="000000"/>
              </w:rPr>
            </w:pPr>
            <w:r w:rsidRPr="000A61AF">
              <w:rPr>
                <w:rFonts w:eastAsiaTheme="minorHAnsi"/>
                <w:color w:val="000000"/>
              </w:rPr>
              <w:t>1.89</w:t>
            </w:r>
          </w:p>
        </w:tc>
        <w:tc>
          <w:tcPr>
            <w:tcW w:w="448" w:type="pct"/>
            <w:tcBorders>
              <w:top w:val="nil"/>
              <w:left w:val="single" w:sz="4" w:space="0" w:color="auto"/>
              <w:bottom w:val="single" w:sz="4" w:space="0" w:color="auto"/>
              <w:right w:val="single" w:sz="4" w:space="0" w:color="auto"/>
            </w:tcBorders>
            <w:tcMar>
              <w:left w:w="115" w:type="dxa"/>
              <w:right w:w="230" w:type="dxa"/>
            </w:tcMar>
            <w:vAlign w:val="bottom"/>
          </w:tcPr>
          <w:p w14:paraId="6FD69A1F" w14:textId="77777777" w:rsidR="00383E42" w:rsidRPr="000A61AF" w:rsidRDefault="00383E42" w:rsidP="00FA4B3A">
            <w:pPr>
              <w:suppressAutoHyphens/>
              <w:jc w:val="right"/>
              <w:rPr>
                <w:color w:val="000000"/>
              </w:rPr>
            </w:pPr>
            <w:r w:rsidRPr="000A61AF">
              <w:rPr>
                <w:color w:val="000000"/>
              </w:rPr>
              <w:t>0.63</w:t>
            </w:r>
          </w:p>
        </w:tc>
        <w:tc>
          <w:tcPr>
            <w:tcW w:w="448" w:type="pct"/>
            <w:tcBorders>
              <w:top w:val="nil"/>
              <w:left w:val="single" w:sz="4" w:space="0" w:color="auto"/>
              <w:bottom w:val="single" w:sz="4" w:space="0" w:color="auto"/>
              <w:right w:val="single" w:sz="4" w:space="0" w:color="auto"/>
            </w:tcBorders>
          </w:tcPr>
          <w:p w14:paraId="16E37886" w14:textId="77777777" w:rsidR="00383E42" w:rsidRPr="000A61AF" w:rsidRDefault="00383E42" w:rsidP="00FA4B3A">
            <w:pPr>
              <w:suppressAutoHyphens/>
              <w:jc w:val="right"/>
              <w:rPr>
                <w:bCs/>
                <w:color w:val="000000"/>
              </w:rPr>
            </w:pPr>
            <w:r w:rsidRPr="000A61AF">
              <w:rPr>
                <w:bCs/>
                <w:color w:val="000000"/>
              </w:rPr>
              <w:t>0.48</w:t>
            </w:r>
          </w:p>
        </w:tc>
        <w:tc>
          <w:tcPr>
            <w:tcW w:w="449" w:type="pct"/>
            <w:tcBorders>
              <w:top w:val="nil"/>
              <w:left w:val="single" w:sz="4" w:space="0" w:color="auto"/>
              <w:bottom w:val="single" w:sz="4" w:space="0" w:color="auto"/>
              <w:right w:val="single" w:sz="4" w:space="0" w:color="auto"/>
            </w:tcBorders>
          </w:tcPr>
          <w:p w14:paraId="2F935777" w14:textId="77777777" w:rsidR="00383E42" w:rsidRPr="000A61AF" w:rsidRDefault="00383E42" w:rsidP="00FA4B3A">
            <w:pPr>
              <w:suppressAutoHyphens/>
              <w:jc w:val="right"/>
              <w:rPr>
                <w:bCs/>
                <w:color w:val="000000"/>
              </w:rPr>
            </w:pPr>
            <w:r w:rsidRPr="000A61AF">
              <w:rPr>
                <w:bCs/>
                <w:color w:val="000000"/>
              </w:rPr>
              <w:t>0.84</w:t>
            </w:r>
          </w:p>
        </w:tc>
        <w:tc>
          <w:tcPr>
            <w:tcW w:w="547" w:type="pct"/>
            <w:tcBorders>
              <w:top w:val="nil"/>
              <w:left w:val="single" w:sz="4" w:space="0" w:color="auto"/>
              <w:bottom w:val="single" w:sz="4" w:space="0" w:color="auto"/>
              <w:right w:val="single" w:sz="4" w:space="0" w:color="auto"/>
            </w:tcBorders>
            <w:noWrap/>
            <w:tcMar>
              <w:left w:w="115" w:type="dxa"/>
              <w:right w:w="230" w:type="dxa"/>
            </w:tcMar>
            <w:vAlign w:val="center"/>
          </w:tcPr>
          <w:p w14:paraId="428F3F34" w14:textId="77777777" w:rsidR="00383E42" w:rsidRPr="000A61AF" w:rsidRDefault="00383E42" w:rsidP="00FA4B3A">
            <w:pPr>
              <w:suppressAutoHyphens/>
              <w:jc w:val="right"/>
              <w:rPr>
                <w:bCs/>
                <w:color w:val="000000"/>
              </w:rPr>
            </w:pPr>
            <w:r w:rsidRPr="000A61AF">
              <w:rPr>
                <w:bCs/>
                <w:color w:val="000000"/>
              </w:rPr>
              <w:t>13.90</w:t>
            </w:r>
          </w:p>
        </w:tc>
      </w:tr>
      <w:tr w:rsidR="00383E42" w:rsidRPr="000A61AF" w14:paraId="30D75EAE" w14:textId="77777777" w:rsidTr="00963B93">
        <w:trPr>
          <w:trHeight w:val="40"/>
        </w:trPr>
        <w:tc>
          <w:tcPr>
            <w:tcW w:w="221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99104DD" w14:textId="77777777" w:rsidR="00383E42" w:rsidRPr="00383E42" w:rsidRDefault="00383E42" w:rsidP="00383E42">
            <w:pPr>
              <w:suppressAutoHyphens/>
              <w:bidi/>
              <w:jc w:val="left"/>
              <w:rPr>
                <w:b/>
                <w:color w:val="000000"/>
              </w:rPr>
            </w:pPr>
            <w:r w:rsidRPr="00383E42">
              <w:rPr>
                <w:rFonts w:hint="cs"/>
                <w:b/>
                <w:color w:val="000000"/>
                <w:rtl/>
              </w:rPr>
              <w:t>بالطن من قدرات استنفاد الأوزون</w:t>
            </w:r>
          </w:p>
        </w:tc>
        <w:tc>
          <w:tcPr>
            <w:tcW w:w="448" w:type="pct"/>
            <w:tcBorders>
              <w:top w:val="nil"/>
              <w:left w:val="single" w:sz="4" w:space="0" w:color="auto"/>
              <w:bottom w:val="single" w:sz="4" w:space="0" w:color="auto"/>
              <w:right w:val="single" w:sz="4" w:space="0" w:color="auto"/>
            </w:tcBorders>
            <w:tcMar>
              <w:left w:w="115" w:type="dxa"/>
              <w:right w:w="230" w:type="dxa"/>
            </w:tcMar>
          </w:tcPr>
          <w:p w14:paraId="1B74508E" w14:textId="77777777" w:rsidR="00383E42" w:rsidRPr="000A61AF" w:rsidRDefault="00383E42" w:rsidP="00FA4B3A">
            <w:pPr>
              <w:suppressAutoHyphens/>
              <w:jc w:val="right"/>
            </w:pPr>
            <w:r w:rsidRPr="000A61AF">
              <w:t>0.13</w:t>
            </w:r>
          </w:p>
        </w:tc>
        <w:tc>
          <w:tcPr>
            <w:tcW w:w="449" w:type="pct"/>
            <w:tcBorders>
              <w:top w:val="nil"/>
              <w:left w:val="single" w:sz="4" w:space="0" w:color="auto"/>
              <w:bottom w:val="single" w:sz="4" w:space="0" w:color="auto"/>
              <w:right w:val="single" w:sz="4" w:space="0" w:color="auto"/>
            </w:tcBorders>
            <w:tcMar>
              <w:left w:w="115" w:type="dxa"/>
              <w:right w:w="230" w:type="dxa"/>
            </w:tcMar>
          </w:tcPr>
          <w:p w14:paraId="584308E3" w14:textId="77777777" w:rsidR="00383E42" w:rsidRPr="000A61AF" w:rsidRDefault="00383E42" w:rsidP="00FA4B3A">
            <w:pPr>
              <w:suppressAutoHyphens/>
              <w:jc w:val="right"/>
              <w:rPr>
                <w:rFonts w:eastAsiaTheme="minorHAnsi"/>
                <w:color w:val="000000"/>
              </w:rPr>
            </w:pPr>
            <w:r w:rsidRPr="000A61AF">
              <w:rPr>
                <w:rFonts w:eastAsiaTheme="minorHAnsi"/>
                <w:color w:val="000000"/>
              </w:rPr>
              <w:t>0.10</w:t>
            </w:r>
          </w:p>
        </w:tc>
        <w:tc>
          <w:tcPr>
            <w:tcW w:w="448" w:type="pct"/>
            <w:tcBorders>
              <w:top w:val="nil"/>
              <w:left w:val="single" w:sz="4" w:space="0" w:color="auto"/>
              <w:bottom w:val="single" w:sz="4" w:space="0" w:color="auto"/>
              <w:right w:val="single" w:sz="4" w:space="0" w:color="auto"/>
            </w:tcBorders>
            <w:tcMar>
              <w:left w:w="115" w:type="dxa"/>
              <w:right w:w="230" w:type="dxa"/>
            </w:tcMar>
          </w:tcPr>
          <w:p w14:paraId="1EB8DA3D" w14:textId="77777777" w:rsidR="00383E42" w:rsidRPr="000A61AF" w:rsidRDefault="00383E42" w:rsidP="00FA4B3A">
            <w:pPr>
              <w:suppressAutoHyphens/>
              <w:jc w:val="right"/>
              <w:rPr>
                <w:rFonts w:eastAsiaTheme="minorHAnsi"/>
                <w:color w:val="000000"/>
              </w:rPr>
            </w:pPr>
            <w:r w:rsidRPr="000A61AF">
              <w:rPr>
                <w:rFonts w:eastAsiaTheme="minorHAnsi"/>
                <w:color w:val="000000"/>
              </w:rPr>
              <w:t>0.03</w:t>
            </w:r>
          </w:p>
        </w:tc>
        <w:tc>
          <w:tcPr>
            <w:tcW w:w="448" w:type="pct"/>
            <w:tcBorders>
              <w:top w:val="nil"/>
              <w:left w:val="single" w:sz="4" w:space="0" w:color="auto"/>
              <w:bottom w:val="single" w:sz="4" w:space="0" w:color="auto"/>
              <w:right w:val="single" w:sz="4" w:space="0" w:color="auto"/>
            </w:tcBorders>
          </w:tcPr>
          <w:p w14:paraId="34990D9C" w14:textId="77777777" w:rsidR="00383E42" w:rsidRPr="000A61AF" w:rsidRDefault="00383E42" w:rsidP="00FA4B3A">
            <w:pPr>
              <w:suppressAutoHyphens/>
              <w:jc w:val="right"/>
              <w:rPr>
                <w:rFonts w:eastAsiaTheme="minorHAnsi"/>
                <w:color w:val="000000"/>
              </w:rPr>
            </w:pPr>
            <w:r w:rsidRPr="000A61AF">
              <w:rPr>
                <w:rFonts w:eastAsiaTheme="minorHAnsi"/>
                <w:color w:val="000000"/>
              </w:rPr>
              <w:t>0.03</w:t>
            </w:r>
          </w:p>
        </w:tc>
        <w:tc>
          <w:tcPr>
            <w:tcW w:w="449" w:type="pct"/>
            <w:tcBorders>
              <w:top w:val="nil"/>
              <w:left w:val="single" w:sz="4" w:space="0" w:color="auto"/>
              <w:bottom w:val="single" w:sz="4" w:space="0" w:color="auto"/>
              <w:right w:val="single" w:sz="4" w:space="0" w:color="auto"/>
            </w:tcBorders>
          </w:tcPr>
          <w:p w14:paraId="6EABDD08" w14:textId="77777777" w:rsidR="00383E42" w:rsidRPr="000A61AF" w:rsidRDefault="00383E42" w:rsidP="00FA4B3A">
            <w:pPr>
              <w:suppressAutoHyphens/>
              <w:jc w:val="right"/>
              <w:rPr>
                <w:rFonts w:eastAsiaTheme="minorHAnsi"/>
                <w:color w:val="000000"/>
              </w:rPr>
            </w:pPr>
            <w:r w:rsidRPr="000A61AF">
              <w:rPr>
                <w:rFonts w:eastAsiaTheme="minorHAnsi"/>
                <w:color w:val="000000"/>
              </w:rPr>
              <w:t>0.05</w:t>
            </w:r>
          </w:p>
        </w:tc>
        <w:tc>
          <w:tcPr>
            <w:tcW w:w="547" w:type="pct"/>
            <w:tcBorders>
              <w:top w:val="nil"/>
              <w:left w:val="single" w:sz="4" w:space="0" w:color="auto"/>
              <w:bottom w:val="single" w:sz="4" w:space="0" w:color="auto"/>
              <w:right w:val="single" w:sz="4" w:space="0" w:color="auto"/>
            </w:tcBorders>
            <w:noWrap/>
            <w:tcMar>
              <w:left w:w="115" w:type="dxa"/>
              <w:right w:w="230" w:type="dxa"/>
            </w:tcMar>
          </w:tcPr>
          <w:p w14:paraId="524B610F" w14:textId="77777777" w:rsidR="00383E42" w:rsidRPr="000A61AF" w:rsidRDefault="00383E42" w:rsidP="00FA4B3A">
            <w:pPr>
              <w:suppressAutoHyphens/>
              <w:jc w:val="right"/>
              <w:rPr>
                <w:rFonts w:eastAsiaTheme="minorHAnsi"/>
                <w:color w:val="000000"/>
              </w:rPr>
            </w:pPr>
            <w:r w:rsidRPr="000A61AF">
              <w:rPr>
                <w:rFonts w:eastAsiaTheme="minorHAnsi"/>
                <w:color w:val="000000"/>
              </w:rPr>
              <w:t>0.80</w:t>
            </w:r>
          </w:p>
        </w:tc>
      </w:tr>
      <w:tr w:rsidR="00383E42" w:rsidRPr="000A61AF" w14:paraId="74A50251" w14:textId="77777777" w:rsidTr="00963B93">
        <w:trPr>
          <w:trHeight w:val="40"/>
        </w:trPr>
        <w:tc>
          <w:tcPr>
            <w:tcW w:w="22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1581812" w14:textId="77777777" w:rsidR="00383E42" w:rsidRPr="00383E42" w:rsidRDefault="00383E42" w:rsidP="00383E42">
            <w:pPr>
              <w:suppressAutoHyphens/>
              <w:bidi/>
              <w:jc w:val="left"/>
              <w:rPr>
                <w:b/>
                <w:color w:val="000000"/>
              </w:rPr>
            </w:pPr>
            <w:r w:rsidRPr="00383E42">
              <w:rPr>
                <w:rFonts w:hint="cs"/>
                <w:b/>
                <w:color w:val="000000"/>
                <w:rtl/>
              </w:rPr>
              <w:t xml:space="preserve">الحد الأقصى المسموح به </w:t>
            </w:r>
            <w:r>
              <w:rPr>
                <w:rFonts w:hint="cs"/>
                <w:b/>
                <w:color w:val="000000"/>
                <w:rtl/>
              </w:rPr>
              <w:t>(ب</w:t>
            </w:r>
            <w:r w:rsidRPr="00383E42">
              <w:rPr>
                <w:rFonts w:hint="cs"/>
                <w:b/>
                <w:color w:val="000000"/>
                <w:rtl/>
              </w:rPr>
              <w:t>طن من قدرات استنفاد الأوزون</w:t>
            </w:r>
            <w:r>
              <w:rPr>
                <w:rFonts w:hint="cs"/>
                <w:b/>
                <w:color w:val="000000"/>
                <w:rtl/>
              </w:rPr>
              <w:t>)</w:t>
            </w:r>
          </w:p>
        </w:tc>
        <w:tc>
          <w:tcPr>
            <w:tcW w:w="448" w:type="pct"/>
            <w:tcBorders>
              <w:top w:val="single" w:sz="4" w:space="0" w:color="auto"/>
              <w:left w:val="single" w:sz="4" w:space="0" w:color="auto"/>
              <w:bottom w:val="single" w:sz="4" w:space="0" w:color="auto"/>
              <w:right w:val="single" w:sz="4" w:space="0" w:color="auto"/>
            </w:tcBorders>
            <w:tcMar>
              <w:left w:w="115" w:type="dxa"/>
              <w:right w:w="230" w:type="dxa"/>
            </w:tcMar>
          </w:tcPr>
          <w:p w14:paraId="3BA042BB" w14:textId="77777777" w:rsidR="00383E42" w:rsidRPr="00DA5EF4" w:rsidRDefault="00383E42" w:rsidP="00FA4B3A">
            <w:pPr>
              <w:suppressAutoHyphens/>
              <w:jc w:val="right"/>
            </w:pPr>
            <w:r w:rsidRPr="00B44384">
              <w:t>0.52</w:t>
            </w:r>
          </w:p>
        </w:tc>
        <w:tc>
          <w:tcPr>
            <w:tcW w:w="449" w:type="pct"/>
            <w:tcBorders>
              <w:top w:val="single" w:sz="4" w:space="0" w:color="auto"/>
              <w:left w:val="single" w:sz="4" w:space="0" w:color="auto"/>
              <w:bottom w:val="single" w:sz="4" w:space="0" w:color="auto"/>
              <w:right w:val="single" w:sz="4" w:space="0" w:color="auto"/>
            </w:tcBorders>
            <w:tcMar>
              <w:left w:w="115" w:type="dxa"/>
              <w:right w:w="230" w:type="dxa"/>
            </w:tcMar>
          </w:tcPr>
          <w:p w14:paraId="0E2CD1C2" w14:textId="77777777" w:rsidR="00383E42" w:rsidRPr="00DA5EF4" w:rsidRDefault="00383E42" w:rsidP="00FA4B3A">
            <w:pPr>
              <w:suppressAutoHyphens/>
              <w:jc w:val="right"/>
              <w:rPr>
                <w:rFonts w:eastAsiaTheme="minorHAnsi"/>
                <w:color w:val="000000"/>
              </w:rPr>
            </w:pPr>
            <w:r w:rsidRPr="00B44384">
              <w:t>0.39</w:t>
            </w:r>
          </w:p>
        </w:tc>
        <w:tc>
          <w:tcPr>
            <w:tcW w:w="448" w:type="pct"/>
            <w:tcBorders>
              <w:top w:val="single" w:sz="4" w:space="0" w:color="auto"/>
              <w:left w:val="single" w:sz="4" w:space="0" w:color="auto"/>
              <w:bottom w:val="single" w:sz="4" w:space="0" w:color="auto"/>
              <w:right w:val="single" w:sz="4" w:space="0" w:color="auto"/>
            </w:tcBorders>
            <w:tcMar>
              <w:left w:w="115" w:type="dxa"/>
              <w:right w:w="230" w:type="dxa"/>
            </w:tcMar>
          </w:tcPr>
          <w:p w14:paraId="6877C070" w14:textId="77777777" w:rsidR="00383E42" w:rsidRPr="00DA5EF4" w:rsidRDefault="00383E42" w:rsidP="00FA4B3A">
            <w:pPr>
              <w:suppressAutoHyphens/>
              <w:jc w:val="right"/>
              <w:rPr>
                <w:rFonts w:eastAsiaTheme="minorHAnsi"/>
                <w:color w:val="000000"/>
              </w:rPr>
            </w:pPr>
            <w:r w:rsidRPr="00B44384">
              <w:t>0.23</w:t>
            </w:r>
          </w:p>
        </w:tc>
        <w:tc>
          <w:tcPr>
            <w:tcW w:w="448" w:type="pct"/>
            <w:tcBorders>
              <w:top w:val="single" w:sz="4" w:space="0" w:color="auto"/>
              <w:left w:val="single" w:sz="4" w:space="0" w:color="auto"/>
              <w:bottom w:val="single" w:sz="4" w:space="0" w:color="auto"/>
              <w:right w:val="single" w:sz="4" w:space="0" w:color="auto"/>
            </w:tcBorders>
          </w:tcPr>
          <w:p w14:paraId="551E7508" w14:textId="77777777" w:rsidR="00383E42" w:rsidRPr="00DA5EF4" w:rsidRDefault="00383E42" w:rsidP="00FA4B3A">
            <w:pPr>
              <w:suppressAutoHyphens/>
              <w:jc w:val="right"/>
              <w:rPr>
                <w:rFonts w:eastAsiaTheme="minorHAnsi"/>
                <w:color w:val="000000"/>
              </w:rPr>
            </w:pPr>
            <w:r w:rsidRPr="00B44384">
              <w:t>0.15</w:t>
            </w:r>
          </w:p>
        </w:tc>
        <w:tc>
          <w:tcPr>
            <w:tcW w:w="449" w:type="pct"/>
            <w:tcBorders>
              <w:top w:val="single" w:sz="4" w:space="0" w:color="auto"/>
              <w:left w:val="single" w:sz="4" w:space="0" w:color="auto"/>
              <w:bottom w:val="single" w:sz="4" w:space="0" w:color="auto"/>
              <w:right w:val="single" w:sz="4" w:space="0" w:color="auto"/>
            </w:tcBorders>
          </w:tcPr>
          <w:p w14:paraId="0C7CA6C6" w14:textId="77777777" w:rsidR="00383E42" w:rsidRPr="00DA5EF4" w:rsidRDefault="00383E42" w:rsidP="00FA4B3A">
            <w:pPr>
              <w:suppressAutoHyphens/>
              <w:jc w:val="right"/>
              <w:rPr>
                <w:rFonts w:eastAsiaTheme="minorHAnsi"/>
                <w:color w:val="000000"/>
              </w:rPr>
            </w:pPr>
            <w:r w:rsidRPr="00B44384">
              <w:t>0.08</w:t>
            </w:r>
          </w:p>
        </w:tc>
        <w:tc>
          <w:tcPr>
            <w:tcW w:w="547"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2516BEDE" w14:textId="77777777" w:rsidR="00383E42" w:rsidRPr="000A61AF" w:rsidRDefault="00383E42" w:rsidP="00FA4B3A">
            <w:pPr>
              <w:suppressAutoHyphens/>
              <w:jc w:val="right"/>
              <w:rPr>
                <w:rFonts w:eastAsiaTheme="minorHAnsi"/>
                <w:color w:val="000000"/>
              </w:rPr>
            </w:pPr>
          </w:p>
        </w:tc>
      </w:tr>
    </w:tbl>
    <w:p w14:paraId="7956DC0D" w14:textId="77777777" w:rsidR="00383E42" w:rsidRDefault="00383E42" w:rsidP="00963B93">
      <w:pPr>
        <w:pStyle w:val="Heading1"/>
        <w:numPr>
          <w:ilvl w:val="0"/>
          <w:numId w:val="0"/>
        </w:numPr>
        <w:tabs>
          <w:tab w:val="left" w:pos="720"/>
          <w:tab w:val="right" w:pos="6300"/>
        </w:tabs>
        <w:bidi/>
        <w:spacing w:after="0"/>
        <w:ind w:left="4"/>
        <w:rPr>
          <w:rFonts w:asciiTheme="majorBidi" w:hAnsiTheme="majorBidi" w:cstheme="majorBidi"/>
          <w:sz w:val="26"/>
          <w:szCs w:val="26"/>
          <w:lang w:bidi="ar-EG"/>
        </w:rPr>
      </w:pPr>
    </w:p>
    <w:p w14:paraId="1444DE07" w14:textId="77777777" w:rsidR="00383E42" w:rsidRDefault="00B5344C" w:rsidP="00536D93">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و</w:t>
      </w:r>
      <w:r w:rsidR="00BD1358">
        <w:rPr>
          <w:rFonts w:asciiTheme="majorBidi" w:hAnsiTheme="majorBidi" w:cstheme="majorBidi" w:hint="cs"/>
          <w:sz w:val="26"/>
          <w:szCs w:val="26"/>
          <w:rtl/>
          <w:lang w:bidi="ar-EG"/>
        </w:rPr>
        <w:t xml:space="preserve">استخدم الهيدروكلوروفلوروكربون-22 فقط في قطاع خدمة التبريد في الجبل الأسود، أساسا في تطبيقات التبريد التجاري والصناعي. وقد أدى الانخفاض المستمر في عدد الوحدات القائمة على الهيدروكلوروفلوروكربون-22 في البلد على مدى السنين، بالإضافة إلى تنفيذ أنشطة خطة إدارة إزالة المواد الهيدروكلوروفلوروكربونية، إلى تخفيض تدريجي في استهلاك الهيدروكلوروفلوروكربون. وظل الاستهلاك منذ عام 2022 إلى 2024 منخفضا جدا، مما يعكس مخزونات محدودة من المعدات القائمة والانتقال إلى غازات التبريد البديلة. ومعظم النظم التي كانت تستخدم الهيدروكلوروفلوروكربون-22 </w:t>
      </w:r>
      <w:r w:rsidR="00536D93">
        <w:rPr>
          <w:rFonts w:asciiTheme="majorBidi" w:hAnsiTheme="majorBidi" w:cstheme="majorBidi" w:hint="cs"/>
          <w:sz w:val="26"/>
          <w:szCs w:val="26"/>
          <w:rtl/>
          <w:lang w:bidi="ar-EG"/>
        </w:rPr>
        <w:t xml:space="preserve">في السابق </w:t>
      </w:r>
      <w:r w:rsidR="00BD1358">
        <w:rPr>
          <w:rFonts w:asciiTheme="majorBidi" w:hAnsiTheme="majorBidi" w:cstheme="majorBidi" w:hint="cs"/>
          <w:sz w:val="26"/>
          <w:szCs w:val="26"/>
          <w:rtl/>
          <w:lang w:bidi="ar-EG"/>
        </w:rPr>
        <w:t xml:space="preserve">قد تم استبدالها بالفعل بتكنولوجيات قائمة على الهيدروفلوروكربون أو تكنولوجيات بديلة أخرى، مما </w:t>
      </w:r>
      <w:r w:rsidR="00536D93">
        <w:rPr>
          <w:rFonts w:asciiTheme="majorBidi" w:hAnsiTheme="majorBidi" w:cstheme="majorBidi" w:hint="cs"/>
          <w:sz w:val="26"/>
          <w:szCs w:val="26"/>
          <w:rtl/>
          <w:lang w:bidi="ar-EG"/>
        </w:rPr>
        <w:t>يضع البلد في مسار ال</w:t>
      </w:r>
      <w:r w:rsidR="00BD1358">
        <w:rPr>
          <w:rFonts w:asciiTheme="majorBidi" w:hAnsiTheme="majorBidi" w:cstheme="majorBidi" w:hint="cs"/>
          <w:sz w:val="26"/>
          <w:szCs w:val="26"/>
          <w:rtl/>
          <w:lang w:bidi="ar-EG"/>
        </w:rPr>
        <w:t>إزالة الكاملة للمواد الهيدروكلوروفلوروكربونية.</w:t>
      </w:r>
    </w:p>
    <w:p w14:paraId="31067D66" w14:textId="77777777" w:rsidR="00085547" w:rsidRPr="00085547" w:rsidRDefault="00085547" w:rsidP="00085547">
      <w:pPr>
        <w:pStyle w:val="Heading1"/>
        <w:numPr>
          <w:ilvl w:val="0"/>
          <w:numId w:val="0"/>
        </w:numPr>
        <w:tabs>
          <w:tab w:val="left" w:pos="720"/>
          <w:tab w:val="right" w:pos="6300"/>
        </w:tabs>
        <w:bidi/>
        <w:ind w:left="4"/>
        <w:rPr>
          <w:rFonts w:asciiTheme="majorBidi" w:hAnsiTheme="majorBidi" w:cstheme="majorBidi"/>
          <w:i/>
          <w:iCs/>
          <w:sz w:val="26"/>
          <w:szCs w:val="26"/>
          <w:lang w:bidi="ar-EG"/>
        </w:rPr>
      </w:pPr>
      <w:r w:rsidRPr="00085547">
        <w:rPr>
          <w:rFonts w:asciiTheme="majorBidi" w:hAnsiTheme="majorBidi" w:cstheme="majorBidi" w:hint="cs"/>
          <w:i/>
          <w:iCs/>
          <w:sz w:val="26"/>
          <w:szCs w:val="26"/>
          <w:rtl/>
          <w:lang w:bidi="ar-EG"/>
        </w:rPr>
        <w:t>تقرير تنفيذ البرنامج القطري</w:t>
      </w:r>
    </w:p>
    <w:p w14:paraId="61057723" w14:textId="77777777" w:rsidR="00085547" w:rsidRDefault="00536D93" w:rsidP="00536D93">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hint="cs"/>
          <w:sz w:val="26"/>
          <w:szCs w:val="26"/>
          <w:rtl/>
          <w:lang w:bidi="ar-LB"/>
        </w:rPr>
        <w:t>لأبلغت حكومة الجبل الأسود عن</w:t>
      </w:r>
      <w:r w:rsidR="00085547" w:rsidRPr="00AE2784">
        <w:rPr>
          <w:rFonts w:asciiTheme="majorBidi" w:hAnsiTheme="majorBidi"/>
          <w:sz w:val="26"/>
          <w:szCs w:val="26"/>
          <w:rtl/>
          <w:lang w:bidi="ar-LB"/>
        </w:rPr>
        <w:t xml:space="preserve"> بيانات الاستهلاك القطاعي </w:t>
      </w:r>
      <w:r w:rsidR="00085547" w:rsidRPr="009030D4">
        <w:rPr>
          <w:rFonts w:asciiTheme="majorBidi" w:hAnsiTheme="majorBidi"/>
          <w:sz w:val="26"/>
          <w:szCs w:val="26"/>
          <w:rtl/>
          <w:lang w:bidi="ar-LB"/>
        </w:rPr>
        <w:t xml:space="preserve">للمواد الهيدروفلوروكربونية </w:t>
      </w:r>
      <w:r>
        <w:rPr>
          <w:rFonts w:asciiTheme="majorBidi" w:hAnsiTheme="majorBidi" w:hint="cs"/>
          <w:sz w:val="26"/>
          <w:szCs w:val="26"/>
          <w:rtl/>
          <w:lang w:bidi="ar-LB"/>
        </w:rPr>
        <w:t>بموجب تقرير تنفيذ البرنامج القطري لعام 2024</w:t>
      </w:r>
      <w:r w:rsidR="00085547" w:rsidRPr="00AE2784">
        <w:rPr>
          <w:rFonts w:asciiTheme="majorBidi" w:hAnsiTheme="majorBidi"/>
          <w:sz w:val="26"/>
          <w:szCs w:val="26"/>
          <w:rtl/>
          <w:lang w:bidi="ar-LB"/>
        </w:rPr>
        <w:t xml:space="preserve"> </w:t>
      </w:r>
      <w:r>
        <w:rPr>
          <w:rFonts w:asciiTheme="majorBidi" w:hAnsiTheme="majorBidi" w:hint="cs"/>
          <w:sz w:val="26"/>
          <w:szCs w:val="26"/>
          <w:rtl/>
          <w:lang w:bidi="ar-LB"/>
        </w:rPr>
        <w:t xml:space="preserve">وهي تتوافق </w:t>
      </w:r>
      <w:r w:rsidR="00085547" w:rsidRPr="00AE2784">
        <w:rPr>
          <w:rFonts w:asciiTheme="majorBidi" w:hAnsiTheme="majorBidi"/>
          <w:sz w:val="26"/>
          <w:szCs w:val="26"/>
          <w:rtl/>
          <w:lang w:bidi="ar-LB"/>
        </w:rPr>
        <w:t>مع البيانات المبلغ عنها بموجب المادة 7 من بروتوكول مونتريال</w:t>
      </w:r>
      <w:r w:rsidR="00085547" w:rsidRPr="00AE2784">
        <w:rPr>
          <w:rFonts w:asciiTheme="majorBidi" w:hAnsiTheme="majorBidi"/>
          <w:sz w:val="26"/>
          <w:szCs w:val="26"/>
          <w:lang w:bidi="ar-LB"/>
        </w:rPr>
        <w:t>.</w:t>
      </w:r>
    </w:p>
    <w:p w14:paraId="29B865B0" w14:textId="77777777" w:rsidR="00085547" w:rsidRPr="00BD1358" w:rsidRDefault="00BD1358" w:rsidP="00BD1358">
      <w:pPr>
        <w:pStyle w:val="Heading1"/>
        <w:numPr>
          <w:ilvl w:val="0"/>
          <w:numId w:val="0"/>
        </w:numPr>
        <w:tabs>
          <w:tab w:val="left" w:pos="720"/>
          <w:tab w:val="right" w:pos="6300"/>
        </w:tabs>
        <w:bidi/>
        <w:ind w:left="4"/>
        <w:rPr>
          <w:rFonts w:asciiTheme="majorBidi" w:hAnsiTheme="majorBidi" w:cstheme="majorBidi"/>
          <w:i/>
          <w:iCs/>
          <w:sz w:val="26"/>
          <w:szCs w:val="26"/>
          <w:lang w:bidi="ar-EG"/>
        </w:rPr>
      </w:pPr>
      <w:r w:rsidRPr="00BD1358">
        <w:rPr>
          <w:rFonts w:asciiTheme="majorBidi" w:hAnsiTheme="majorBidi" w:cstheme="majorBidi" w:hint="cs"/>
          <w:i/>
          <w:iCs/>
          <w:sz w:val="26"/>
          <w:szCs w:val="26"/>
          <w:rtl/>
          <w:lang w:bidi="ar-EG"/>
        </w:rPr>
        <w:t>تقرير التحقق</w:t>
      </w:r>
    </w:p>
    <w:p w14:paraId="2221E0F7" w14:textId="77777777" w:rsidR="00BD1358" w:rsidRDefault="00BD1358" w:rsidP="00536D93">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 xml:space="preserve">أكد تقرير التحقق أن الجبل الأسود يستمر في تنفيذ نظام التراخيص والحصص </w:t>
      </w:r>
      <w:r w:rsidR="003A0674">
        <w:rPr>
          <w:rFonts w:asciiTheme="majorBidi" w:hAnsiTheme="majorBidi" w:cstheme="majorBidi" w:hint="cs"/>
          <w:sz w:val="26"/>
          <w:szCs w:val="26"/>
          <w:rtl/>
          <w:lang w:bidi="ar-EG"/>
        </w:rPr>
        <w:t>لإستيراد وتصدير المواد الهيدروكلوروفلوروكربونية والمواد الهيدروفلوروكربونية، وأن مجموع استهلاك المواد الهيدروكلوروفلوروكربونية المبلغ عنه بموجب المادة 7 من بروتوكو</w:t>
      </w:r>
      <w:r w:rsidR="00536D93">
        <w:rPr>
          <w:rFonts w:asciiTheme="majorBidi" w:hAnsiTheme="majorBidi" w:cstheme="majorBidi" w:hint="cs"/>
          <w:sz w:val="26"/>
          <w:szCs w:val="26"/>
          <w:rtl/>
          <w:lang w:bidi="ar-EG"/>
        </w:rPr>
        <w:t>ل مونتريال للفترة 2022-2024 كان</w:t>
      </w:r>
      <w:r w:rsidR="003A0674">
        <w:rPr>
          <w:rFonts w:asciiTheme="majorBidi" w:hAnsiTheme="majorBidi" w:cstheme="majorBidi" w:hint="cs"/>
          <w:sz w:val="26"/>
          <w:szCs w:val="26"/>
          <w:rtl/>
          <w:lang w:bidi="ar-EG"/>
        </w:rPr>
        <w:t xml:space="preserve"> صحيح</w:t>
      </w:r>
      <w:r w:rsidR="00536D93">
        <w:rPr>
          <w:rFonts w:asciiTheme="majorBidi" w:hAnsiTheme="majorBidi" w:cstheme="majorBidi" w:hint="cs"/>
          <w:sz w:val="26"/>
          <w:szCs w:val="26"/>
          <w:rtl/>
          <w:lang w:bidi="ar-EG"/>
        </w:rPr>
        <w:t>ا</w:t>
      </w:r>
      <w:r w:rsidR="003A0674">
        <w:rPr>
          <w:rFonts w:asciiTheme="majorBidi" w:hAnsiTheme="majorBidi" w:cstheme="majorBidi" w:hint="cs"/>
          <w:sz w:val="26"/>
          <w:szCs w:val="26"/>
          <w:rtl/>
          <w:lang w:bidi="ar-EG"/>
        </w:rPr>
        <w:t xml:space="preserve"> (على النحو المبين في الجدول 1 أعلاه). وخلص التحقق إلى أن البلد يظل م</w:t>
      </w:r>
      <w:r w:rsidR="00536D93">
        <w:rPr>
          <w:rFonts w:asciiTheme="majorBidi" w:hAnsiTheme="majorBidi" w:cstheme="majorBidi" w:hint="cs"/>
          <w:sz w:val="26"/>
          <w:szCs w:val="26"/>
          <w:rtl/>
          <w:lang w:bidi="ar-EG"/>
        </w:rPr>
        <w:t>متثل</w:t>
      </w:r>
      <w:r w:rsidR="003A0674">
        <w:rPr>
          <w:rFonts w:asciiTheme="majorBidi" w:hAnsiTheme="majorBidi" w:cstheme="majorBidi" w:hint="cs"/>
          <w:sz w:val="26"/>
          <w:szCs w:val="26"/>
          <w:rtl/>
          <w:lang w:bidi="ar-EG"/>
        </w:rPr>
        <w:t xml:space="preserve">ا بالكامل </w:t>
      </w:r>
      <w:r w:rsidR="00536D93">
        <w:rPr>
          <w:rFonts w:asciiTheme="majorBidi" w:hAnsiTheme="majorBidi" w:cstheme="majorBidi" w:hint="cs"/>
          <w:sz w:val="26"/>
          <w:szCs w:val="26"/>
          <w:rtl/>
          <w:lang w:bidi="ar-EG"/>
        </w:rPr>
        <w:t>ل</w:t>
      </w:r>
      <w:r w:rsidR="003A0674">
        <w:rPr>
          <w:rFonts w:asciiTheme="majorBidi" w:hAnsiTheme="majorBidi" w:cstheme="majorBidi" w:hint="cs"/>
          <w:sz w:val="26"/>
          <w:szCs w:val="26"/>
          <w:rtl/>
          <w:lang w:bidi="ar-EG"/>
        </w:rPr>
        <w:t xml:space="preserve">التزاماته للإزالة، مع الحفاظ على استهلاك الهيدروكلوروفلوروكربون أقل </w:t>
      </w:r>
      <w:r w:rsidR="00536D93">
        <w:rPr>
          <w:rFonts w:asciiTheme="majorBidi" w:hAnsiTheme="majorBidi" w:cstheme="majorBidi" w:hint="cs"/>
          <w:sz w:val="26"/>
          <w:szCs w:val="26"/>
          <w:rtl/>
          <w:lang w:bidi="ar-EG"/>
        </w:rPr>
        <w:t xml:space="preserve">من </w:t>
      </w:r>
      <w:r w:rsidR="003A0674">
        <w:rPr>
          <w:rFonts w:asciiTheme="majorBidi" w:hAnsiTheme="majorBidi" w:cstheme="majorBidi" w:hint="cs"/>
          <w:sz w:val="26"/>
          <w:szCs w:val="26"/>
          <w:rtl/>
          <w:lang w:bidi="ar-EG"/>
        </w:rPr>
        <w:t>الحدود المسموح به وعلى مسار تحقيق الإزالة الكاملة بحلول 1 يناير/كانون الثاني 2025؛ وأن آليات المراقبة القائمة تعمل على نحو فعال؛ وأن الترتيبات المؤسسية للبلد كافية لإستدامة الامتثال ودعم الإنتقال إلى البدائل المحتملة منخفضة إمكانية الاحترار العالمي.</w:t>
      </w:r>
    </w:p>
    <w:p w14:paraId="08C016E9" w14:textId="77777777" w:rsidR="00BD1358" w:rsidRPr="003A0674" w:rsidRDefault="003A0674" w:rsidP="003A0674">
      <w:pPr>
        <w:pStyle w:val="Heading1"/>
        <w:keepNext/>
        <w:numPr>
          <w:ilvl w:val="0"/>
          <w:numId w:val="0"/>
        </w:numPr>
        <w:tabs>
          <w:tab w:val="left" w:pos="720"/>
          <w:tab w:val="right" w:pos="6300"/>
        </w:tabs>
        <w:bidi/>
        <w:rPr>
          <w:rFonts w:asciiTheme="majorBidi" w:hAnsiTheme="majorBidi" w:cstheme="majorBidi"/>
          <w:sz w:val="26"/>
          <w:szCs w:val="26"/>
          <w:u w:val="single"/>
          <w:lang w:bidi="ar-EG"/>
        </w:rPr>
      </w:pPr>
      <w:r w:rsidRPr="003A0674">
        <w:rPr>
          <w:rFonts w:asciiTheme="majorBidi" w:hAnsiTheme="majorBidi" w:cstheme="majorBidi" w:hint="cs"/>
          <w:sz w:val="26"/>
          <w:szCs w:val="26"/>
          <w:u w:val="single"/>
          <w:rtl/>
          <w:lang w:bidi="ar-EG"/>
        </w:rPr>
        <w:lastRenderedPageBreak/>
        <w:t>تقرير مرحلي عن تنفيذ الشريحة الثانية من المرحلة الثانية من خطة إدارة إزالة المواد الهيدروكلوروفلوروكربونية</w:t>
      </w:r>
    </w:p>
    <w:p w14:paraId="4C3B9E71" w14:textId="77777777" w:rsidR="003A0674" w:rsidRPr="003A0674" w:rsidRDefault="003A0674" w:rsidP="003A0674">
      <w:pPr>
        <w:pStyle w:val="Heading1"/>
        <w:numPr>
          <w:ilvl w:val="0"/>
          <w:numId w:val="0"/>
        </w:numPr>
        <w:tabs>
          <w:tab w:val="left" w:pos="720"/>
          <w:tab w:val="right" w:pos="6300"/>
        </w:tabs>
        <w:bidi/>
        <w:ind w:left="4"/>
        <w:rPr>
          <w:rFonts w:asciiTheme="majorBidi" w:hAnsiTheme="majorBidi" w:cstheme="majorBidi"/>
          <w:i/>
          <w:iCs/>
          <w:sz w:val="26"/>
          <w:szCs w:val="26"/>
          <w:lang w:bidi="ar-EG"/>
        </w:rPr>
      </w:pPr>
      <w:r w:rsidRPr="003A0674">
        <w:rPr>
          <w:rFonts w:asciiTheme="majorBidi" w:hAnsiTheme="majorBidi" w:cstheme="majorBidi" w:hint="cs"/>
          <w:i/>
          <w:iCs/>
          <w:sz w:val="26"/>
          <w:szCs w:val="26"/>
          <w:rtl/>
          <w:lang w:bidi="ar-EG"/>
        </w:rPr>
        <w:t>الإطار القانوني</w:t>
      </w:r>
    </w:p>
    <w:p w14:paraId="263A3EED" w14:textId="77777777" w:rsidR="003A0674" w:rsidRDefault="003A0674" w:rsidP="00DE1336">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خلال تنفيذ الشريحة الثانية، استمر إنفاذ قانون الحماية ضد الآثار السلبية لتغير المناخ</w:t>
      </w:r>
      <w:r>
        <w:rPr>
          <w:rStyle w:val="FootnoteReference"/>
          <w:rFonts w:asciiTheme="majorBidi" w:hAnsiTheme="majorBidi" w:cstheme="majorBidi"/>
          <w:sz w:val="26"/>
          <w:szCs w:val="26"/>
          <w:rtl/>
          <w:lang w:bidi="ar-EG"/>
        </w:rPr>
        <w:footnoteReference w:id="3"/>
      </w:r>
      <w:r w:rsidR="00DE1336">
        <w:rPr>
          <w:rFonts w:asciiTheme="majorBidi" w:hAnsiTheme="majorBidi" w:cstheme="majorBidi" w:hint="cs"/>
          <w:sz w:val="26"/>
          <w:szCs w:val="26"/>
          <w:rtl/>
          <w:lang w:bidi="ar-EG"/>
        </w:rPr>
        <w:t xml:space="preserve"> واللائحة بشأن المواد المستنفدة للأوزون</w:t>
      </w:r>
      <w:r w:rsidR="00CD5D14">
        <w:rPr>
          <w:rFonts w:asciiTheme="majorBidi" w:hAnsiTheme="majorBidi" w:cstheme="majorBidi" w:hint="cs"/>
          <w:sz w:val="26"/>
          <w:szCs w:val="26"/>
          <w:rtl/>
          <w:lang w:bidi="ar-EG"/>
        </w:rPr>
        <w:t xml:space="preserve"> والمواد البديلة (غاز</w:t>
      </w:r>
      <w:r w:rsidR="00DE1336">
        <w:rPr>
          <w:rFonts w:asciiTheme="majorBidi" w:hAnsiTheme="majorBidi" w:cstheme="majorBidi" w:hint="cs"/>
          <w:sz w:val="26"/>
          <w:szCs w:val="26"/>
          <w:rtl/>
          <w:lang w:bidi="ar-EG"/>
        </w:rPr>
        <w:t xml:space="preserve"> </w:t>
      </w:r>
      <w:r w:rsidR="00DE1336">
        <w:rPr>
          <w:rFonts w:asciiTheme="majorBidi" w:hAnsiTheme="majorBidi" w:cstheme="majorBidi"/>
          <w:sz w:val="26"/>
          <w:szCs w:val="26"/>
          <w:lang w:val="en-US" w:bidi="ar-EG"/>
        </w:rPr>
        <w:t>F</w:t>
      </w:r>
      <w:r w:rsidR="00DE1336">
        <w:rPr>
          <w:rFonts w:asciiTheme="majorBidi" w:hAnsiTheme="majorBidi" w:cstheme="majorBidi" w:hint="cs"/>
          <w:sz w:val="26"/>
          <w:szCs w:val="26"/>
          <w:rtl/>
          <w:lang w:val="en-US" w:bidi="ar-EG"/>
        </w:rPr>
        <w:t>).</w:t>
      </w:r>
      <w:r w:rsidR="00DE1336">
        <w:rPr>
          <w:rStyle w:val="FootnoteReference"/>
          <w:rFonts w:asciiTheme="majorBidi" w:hAnsiTheme="majorBidi" w:cstheme="majorBidi"/>
          <w:sz w:val="26"/>
          <w:szCs w:val="26"/>
          <w:rtl/>
          <w:lang w:val="en-US" w:bidi="ar-EG"/>
        </w:rPr>
        <w:footnoteReference w:id="4"/>
      </w:r>
      <w:r w:rsidR="00DE1336">
        <w:rPr>
          <w:rFonts w:asciiTheme="majorBidi" w:hAnsiTheme="majorBidi" w:cstheme="majorBidi" w:hint="cs"/>
          <w:sz w:val="26"/>
          <w:szCs w:val="26"/>
          <w:rtl/>
          <w:lang w:bidi="ar-EG"/>
        </w:rPr>
        <w:t xml:space="preserve"> وأدخل الجبل الأسود لائحة لنظام حصص إستيراد المواد الهيدروفلوروكربونية منذ 1 يناير/كانون الثاني 2024، وفقا لللائحة. وفي عام 2022، تم اعتماد النظام المتجانس، بما في ذلك رموز التعريفات للمواد المستنفدة للأوزون و</w:t>
      </w:r>
      <w:r w:rsidR="00CD5D14">
        <w:rPr>
          <w:rFonts w:asciiTheme="majorBidi" w:hAnsiTheme="majorBidi" w:cstheme="majorBidi" w:hint="cs"/>
          <w:sz w:val="26"/>
          <w:szCs w:val="26"/>
          <w:rtl/>
          <w:lang w:bidi="ar-EG"/>
        </w:rPr>
        <w:t>غاز</w:t>
      </w:r>
      <w:r w:rsidR="00DE1336">
        <w:rPr>
          <w:rFonts w:asciiTheme="majorBidi" w:hAnsiTheme="majorBidi" w:cstheme="majorBidi" w:hint="cs"/>
          <w:sz w:val="26"/>
          <w:szCs w:val="26"/>
          <w:rtl/>
          <w:lang w:bidi="ar-EG"/>
        </w:rPr>
        <w:t xml:space="preserve"> </w:t>
      </w:r>
      <w:r w:rsidR="00DE1336">
        <w:rPr>
          <w:rFonts w:asciiTheme="majorBidi" w:hAnsiTheme="majorBidi" w:cstheme="majorBidi"/>
          <w:sz w:val="26"/>
          <w:szCs w:val="26"/>
          <w:lang w:val="en-US" w:bidi="ar-EG"/>
        </w:rPr>
        <w:t>F</w:t>
      </w:r>
      <w:r w:rsidR="00DE1336">
        <w:rPr>
          <w:rFonts w:asciiTheme="majorBidi" w:hAnsiTheme="majorBidi" w:cstheme="majorBidi" w:hint="cs"/>
          <w:sz w:val="26"/>
          <w:szCs w:val="26"/>
          <w:rtl/>
          <w:lang w:bidi="ar-EG"/>
        </w:rPr>
        <w:t>.</w:t>
      </w:r>
    </w:p>
    <w:p w14:paraId="238CD6D4" w14:textId="77777777" w:rsidR="003A0674" w:rsidRDefault="00254A59" w:rsidP="00CD5D14">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 xml:space="preserve">وتم تدريب ما مجموعه 39 من ضباط </w:t>
      </w:r>
      <w:r w:rsidR="00CD5D14">
        <w:rPr>
          <w:rFonts w:asciiTheme="majorBidi" w:hAnsiTheme="majorBidi" w:cstheme="majorBidi" w:hint="cs"/>
          <w:sz w:val="26"/>
          <w:szCs w:val="26"/>
          <w:rtl/>
          <w:lang w:bidi="ar-EG"/>
        </w:rPr>
        <w:t>الجمارك، ومفتش بيئي ومفتش</w:t>
      </w:r>
      <w:r>
        <w:rPr>
          <w:rFonts w:asciiTheme="majorBidi" w:hAnsiTheme="majorBidi" w:cstheme="majorBidi" w:hint="cs"/>
          <w:sz w:val="26"/>
          <w:szCs w:val="26"/>
          <w:rtl/>
          <w:lang w:bidi="ar-EG"/>
        </w:rPr>
        <w:t xml:space="preserve"> تجارة على ضوابط إستيراد المواد المستنفدة للأوزون وإنفا</w:t>
      </w:r>
      <w:r w:rsidR="00CD5D14">
        <w:rPr>
          <w:rFonts w:asciiTheme="majorBidi" w:hAnsiTheme="majorBidi" w:cstheme="majorBidi" w:hint="cs"/>
          <w:sz w:val="26"/>
          <w:szCs w:val="26"/>
          <w:rtl/>
          <w:lang w:bidi="ar-EG"/>
        </w:rPr>
        <w:t>ذ</w:t>
      </w:r>
      <w:r>
        <w:rPr>
          <w:rFonts w:asciiTheme="majorBidi" w:hAnsiTheme="majorBidi" w:cstheme="majorBidi" w:hint="cs"/>
          <w:sz w:val="26"/>
          <w:szCs w:val="26"/>
          <w:rtl/>
          <w:lang w:bidi="ar-EG"/>
        </w:rPr>
        <w:t xml:space="preserve"> اللوائح الجديدة ذات الصلة بإدارة غازات التبريد.</w:t>
      </w:r>
    </w:p>
    <w:p w14:paraId="6D1A367D" w14:textId="77777777" w:rsidR="003A0674" w:rsidRPr="00254A59" w:rsidRDefault="00254A59" w:rsidP="00254A59">
      <w:pPr>
        <w:pStyle w:val="Heading1"/>
        <w:numPr>
          <w:ilvl w:val="0"/>
          <w:numId w:val="0"/>
        </w:numPr>
        <w:tabs>
          <w:tab w:val="left" w:pos="720"/>
          <w:tab w:val="right" w:pos="6300"/>
        </w:tabs>
        <w:bidi/>
        <w:ind w:left="4"/>
        <w:rPr>
          <w:rFonts w:asciiTheme="majorBidi" w:hAnsiTheme="majorBidi" w:cstheme="majorBidi"/>
          <w:i/>
          <w:iCs/>
          <w:sz w:val="26"/>
          <w:szCs w:val="26"/>
          <w:lang w:bidi="ar-EG"/>
        </w:rPr>
      </w:pPr>
      <w:r w:rsidRPr="00254A59">
        <w:rPr>
          <w:rFonts w:asciiTheme="majorBidi" w:hAnsiTheme="majorBidi" w:cstheme="majorBidi" w:hint="cs"/>
          <w:i/>
          <w:iCs/>
          <w:sz w:val="26"/>
          <w:szCs w:val="26"/>
          <w:rtl/>
          <w:lang w:bidi="ar-EG"/>
        </w:rPr>
        <w:t>قطاع خدمة التبريد</w:t>
      </w:r>
    </w:p>
    <w:p w14:paraId="21A95173" w14:textId="77777777" w:rsidR="00254A59" w:rsidRDefault="009E4F18" w:rsidP="003A0674">
      <w:pPr>
        <w:pStyle w:val="Heading1"/>
        <w:numPr>
          <w:ilvl w:val="0"/>
          <w:numId w:val="26"/>
        </w:numPr>
        <w:tabs>
          <w:tab w:val="left" w:pos="720"/>
          <w:tab w:val="right" w:pos="6300"/>
        </w:tabs>
        <w:bidi/>
        <w:ind w:left="4" w:firstLine="0"/>
        <w:rPr>
          <w:rFonts w:asciiTheme="majorBidi" w:hAnsiTheme="majorBidi" w:cstheme="majorBidi"/>
          <w:sz w:val="26"/>
          <w:szCs w:val="26"/>
          <w:rtl/>
          <w:lang w:bidi="ar-EG"/>
        </w:rPr>
      </w:pPr>
      <w:r>
        <w:rPr>
          <w:rFonts w:asciiTheme="majorBidi" w:hAnsiTheme="majorBidi" w:cstheme="majorBidi" w:hint="cs"/>
          <w:sz w:val="26"/>
          <w:szCs w:val="26"/>
          <w:rtl/>
          <w:lang w:bidi="ar-EG"/>
        </w:rPr>
        <w:t>تم تنفيذ الأنشطة التالية:</w:t>
      </w:r>
    </w:p>
    <w:p w14:paraId="77A65BF3" w14:textId="77777777" w:rsidR="009E4F18" w:rsidRDefault="009E4F18" w:rsidP="00CD5D14">
      <w:pPr>
        <w:pStyle w:val="ListParagraph"/>
        <w:numPr>
          <w:ilvl w:val="0"/>
          <w:numId w:val="27"/>
        </w:numPr>
        <w:bidi/>
        <w:spacing w:after="240"/>
        <w:ind w:left="1440" w:hanging="720"/>
        <w:contextualSpacing w:val="0"/>
        <w:rPr>
          <w:sz w:val="26"/>
          <w:szCs w:val="26"/>
          <w:lang w:bidi="ar-EG"/>
        </w:rPr>
      </w:pPr>
      <w:r>
        <w:rPr>
          <w:rFonts w:hint="cs"/>
          <w:sz w:val="26"/>
          <w:szCs w:val="26"/>
          <w:rtl/>
          <w:lang w:bidi="ar-EG"/>
        </w:rPr>
        <w:t>تم تدريب ما مجم</w:t>
      </w:r>
      <w:r w:rsidR="00CD5D14">
        <w:rPr>
          <w:rFonts w:hint="cs"/>
          <w:sz w:val="26"/>
          <w:szCs w:val="26"/>
          <w:rtl/>
          <w:lang w:bidi="ar-EG"/>
        </w:rPr>
        <w:t>وعه 12 مدربا وفقا لمتطلبات غاز</w:t>
      </w:r>
      <w:r>
        <w:rPr>
          <w:rFonts w:hint="cs"/>
          <w:sz w:val="26"/>
          <w:szCs w:val="26"/>
          <w:rtl/>
          <w:lang w:bidi="ar-EG"/>
        </w:rPr>
        <w:t xml:space="preserve"> </w:t>
      </w:r>
      <w:r>
        <w:rPr>
          <w:rFonts w:asciiTheme="majorBidi" w:hAnsiTheme="majorBidi" w:cstheme="majorBidi"/>
          <w:sz w:val="26"/>
          <w:szCs w:val="26"/>
          <w:lang w:val="en-US" w:bidi="ar-EG"/>
        </w:rPr>
        <w:t>F</w:t>
      </w:r>
      <w:r>
        <w:rPr>
          <w:rFonts w:hint="cs"/>
          <w:sz w:val="26"/>
          <w:szCs w:val="26"/>
          <w:rtl/>
          <w:lang w:val="en-US" w:bidi="ar-EG"/>
        </w:rPr>
        <w:t xml:space="preserve">، </w:t>
      </w:r>
      <w:r>
        <w:rPr>
          <w:rFonts w:hint="cs"/>
          <w:sz w:val="26"/>
          <w:szCs w:val="26"/>
          <w:rtl/>
          <w:lang w:bidi="ar-EG"/>
        </w:rPr>
        <w:t>وترخيص 72 فنيا من فنيي خدمة التبريد وتكييف الهواء في الفترة 2</w:t>
      </w:r>
      <w:r w:rsidR="00CD5D14">
        <w:rPr>
          <w:rFonts w:hint="cs"/>
          <w:sz w:val="26"/>
          <w:szCs w:val="26"/>
          <w:rtl/>
          <w:lang w:bidi="ar-EG"/>
        </w:rPr>
        <w:t>0</w:t>
      </w:r>
      <w:r>
        <w:rPr>
          <w:rFonts w:hint="cs"/>
          <w:sz w:val="26"/>
          <w:szCs w:val="26"/>
          <w:rtl/>
          <w:lang w:bidi="ar-EG"/>
        </w:rPr>
        <w:t>23-202</w:t>
      </w:r>
      <w:r w:rsidR="00CD5D14">
        <w:rPr>
          <w:rFonts w:hint="cs"/>
          <w:sz w:val="26"/>
          <w:szCs w:val="26"/>
          <w:rtl/>
          <w:lang w:bidi="ar-EG"/>
        </w:rPr>
        <w:t>4</w:t>
      </w:r>
      <w:r>
        <w:rPr>
          <w:rFonts w:hint="cs"/>
          <w:sz w:val="26"/>
          <w:szCs w:val="26"/>
          <w:rtl/>
          <w:lang w:bidi="ar-EG"/>
        </w:rPr>
        <w:t>؛ وإعداد دليلين عن ممارسات الخدمة الجيدة وفقا لكتاب القواعد بشأن تنمية المهارات المعتمد في عام 2021؛</w:t>
      </w:r>
    </w:p>
    <w:p w14:paraId="44227BCD" w14:textId="77777777" w:rsidR="009E4F18" w:rsidRDefault="009E4F18" w:rsidP="001F658D">
      <w:pPr>
        <w:pStyle w:val="ListParagraph"/>
        <w:numPr>
          <w:ilvl w:val="0"/>
          <w:numId w:val="27"/>
        </w:numPr>
        <w:bidi/>
        <w:spacing w:after="240"/>
        <w:ind w:left="1440" w:hanging="720"/>
        <w:contextualSpacing w:val="0"/>
        <w:rPr>
          <w:sz w:val="26"/>
          <w:szCs w:val="26"/>
          <w:lang w:bidi="ar-EG"/>
        </w:rPr>
      </w:pPr>
      <w:r>
        <w:rPr>
          <w:rFonts w:hint="cs"/>
          <w:sz w:val="26"/>
          <w:szCs w:val="26"/>
          <w:rtl/>
          <w:lang w:bidi="ar-EG"/>
        </w:rPr>
        <w:t>شراء وتوزيع 31 مجموعة من الأدوات والمعدات</w:t>
      </w:r>
      <w:r>
        <w:rPr>
          <w:rStyle w:val="FootnoteReference"/>
          <w:sz w:val="26"/>
          <w:szCs w:val="26"/>
          <w:rtl/>
          <w:lang w:bidi="ar-EG"/>
        </w:rPr>
        <w:footnoteReference w:id="5"/>
      </w:r>
      <w:r w:rsidR="001F658D">
        <w:rPr>
          <w:rFonts w:hint="cs"/>
          <w:sz w:val="26"/>
          <w:szCs w:val="26"/>
          <w:rtl/>
          <w:lang w:bidi="ar-EG"/>
        </w:rPr>
        <w:t xml:space="preserve"> لتحفيز حلقات العمل والفنيين على اعتماد طرائق العمل الجديدة تم استكمالها؛ وتجري حاليا مناقصة لبافي المجموعات العشر من الأدوات والمعدات، بجانب شراء إثنين وتجميع أربع وحدات من وحدات محاكاة التبريد وتكييف الهواء، ومن المتوقع أن تنتهي بحلول نهاية عام 2025؛</w:t>
      </w:r>
    </w:p>
    <w:p w14:paraId="79F4517E" w14:textId="77777777" w:rsidR="001F658D" w:rsidRPr="009E4F18" w:rsidRDefault="001F658D" w:rsidP="001F658D">
      <w:pPr>
        <w:pStyle w:val="ListParagraph"/>
        <w:numPr>
          <w:ilvl w:val="0"/>
          <w:numId w:val="27"/>
        </w:numPr>
        <w:bidi/>
        <w:spacing w:after="240"/>
        <w:ind w:left="1440" w:hanging="720"/>
        <w:contextualSpacing w:val="0"/>
        <w:rPr>
          <w:sz w:val="26"/>
          <w:szCs w:val="26"/>
          <w:lang w:bidi="ar-EG"/>
        </w:rPr>
      </w:pPr>
      <w:r>
        <w:rPr>
          <w:rFonts w:hint="cs"/>
          <w:sz w:val="26"/>
          <w:szCs w:val="26"/>
          <w:rtl/>
          <w:lang w:bidi="ar-EG"/>
        </w:rPr>
        <w:t>تحديث الدليل عن مدونة الممارسات الجيدة لدعم اتحاد التبريد وتكييف الهواء.</w:t>
      </w:r>
    </w:p>
    <w:p w14:paraId="2CE74FCD" w14:textId="77777777" w:rsidR="00254A59" w:rsidRPr="001F658D" w:rsidRDefault="001F658D" w:rsidP="001F658D">
      <w:pPr>
        <w:pStyle w:val="Heading1"/>
        <w:numPr>
          <w:ilvl w:val="0"/>
          <w:numId w:val="0"/>
        </w:numPr>
        <w:tabs>
          <w:tab w:val="left" w:pos="720"/>
          <w:tab w:val="right" w:pos="6300"/>
        </w:tabs>
        <w:bidi/>
        <w:ind w:left="4"/>
        <w:rPr>
          <w:rFonts w:asciiTheme="majorBidi" w:hAnsiTheme="majorBidi" w:cstheme="majorBidi"/>
          <w:i/>
          <w:iCs/>
          <w:sz w:val="26"/>
          <w:szCs w:val="26"/>
          <w:lang w:bidi="ar-EG"/>
        </w:rPr>
      </w:pPr>
      <w:r w:rsidRPr="001F658D">
        <w:rPr>
          <w:rFonts w:asciiTheme="majorBidi" w:hAnsiTheme="majorBidi" w:cstheme="majorBidi" w:hint="cs"/>
          <w:i/>
          <w:iCs/>
          <w:sz w:val="26"/>
          <w:szCs w:val="26"/>
          <w:rtl/>
          <w:lang w:bidi="ar-EG"/>
        </w:rPr>
        <w:t>التعزيز المؤسسي</w:t>
      </w:r>
    </w:p>
    <w:p w14:paraId="40ED3D38" w14:textId="77777777" w:rsidR="001F658D" w:rsidRDefault="001F658D" w:rsidP="001F658D">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 xml:space="preserve">تستمر وحدة الأوزون الوطنية في العمل ضمن وكالة </w:t>
      </w:r>
      <w:r w:rsidR="00536D93">
        <w:rPr>
          <w:rFonts w:asciiTheme="majorBidi" w:hAnsiTheme="majorBidi" w:cstheme="majorBidi" w:hint="cs"/>
          <w:sz w:val="26"/>
          <w:szCs w:val="26"/>
          <w:rtl/>
          <w:lang w:bidi="ar-EG"/>
        </w:rPr>
        <w:t>ال</w:t>
      </w:r>
      <w:r>
        <w:rPr>
          <w:rFonts w:asciiTheme="majorBidi" w:hAnsiTheme="majorBidi" w:cstheme="majorBidi" w:hint="cs"/>
          <w:sz w:val="26"/>
          <w:szCs w:val="26"/>
          <w:rtl/>
          <w:lang w:bidi="ar-EG"/>
        </w:rPr>
        <w:t>حماية البيئ</w:t>
      </w:r>
      <w:r w:rsidR="00536D93">
        <w:rPr>
          <w:rFonts w:asciiTheme="majorBidi" w:hAnsiTheme="majorBidi" w:cstheme="majorBidi" w:hint="cs"/>
          <w:sz w:val="26"/>
          <w:szCs w:val="26"/>
          <w:rtl/>
          <w:lang w:bidi="ar-EG"/>
        </w:rPr>
        <w:t>ي</w:t>
      </w:r>
      <w:r>
        <w:rPr>
          <w:rFonts w:asciiTheme="majorBidi" w:hAnsiTheme="majorBidi" w:cstheme="majorBidi" w:hint="cs"/>
          <w:sz w:val="26"/>
          <w:szCs w:val="26"/>
          <w:rtl/>
          <w:lang w:bidi="ar-EG"/>
        </w:rPr>
        <w:t xml:space="preserve">ة، تحت وزارة الإيكولوجيا والتخطيط المكاني والتخطيط الحضري. وكانت الأنشطة التالية منفذة تحت الشريحة الثانية المتعلقة بمشروع التعزيز المؤسسي فقط: </w:t>
      </w:r>
    </w:p>
    <w:p w14:paraId="68526DB3" w14:textId="77777777" w:rsidR="001F658D" w:rsidRDefault="001F658D" w:rsidP="00C50DEE">
      <w:pPr>
        <w:pStyle w:val="Heading1"/>
        <w:numPr>
          <w:ilvl w:val="0"/>
          <w:numId w:val="28"/>
        </w:numPr>
        <w:tabs>
          <w:tab w:val="left" w:pos="1440"/>
          <w:tab w:val="right" w:pos="6300"/>
        </w:tabs>
        <w:bidi/>
        <w:ind w:left="1440" w:hanging="720"/>
        <w:rPr>
          <w:rFonts w:asciiTheme="majorBidi" w:hAnsiTheme="majorBidi" w:cstheme="majorBidi"/>
          <w:sz w:val="26"/>
          <w:szCs w:val="26"/>
          <w:lang w:bidi="ar-EG"/>
        </w:rPr>
      </w:pPr>
      <w:r>
        <w:rPr>
          <w:rFonts w:asciiTheme="majorBidi" w:hAnsiTheme="majorBidi" w:cstheme="majorBidi" w:hint="cs"/>
          <w:sz w:val="26"/>
          <w:szCs w:val="26"/>
          <w:rtl/>
          <w:lang w:bidi="ar-EG"/>
        </w:rPr>
        <w:t>صياغة تشريع تغير المناخ والقوانين الفرعية التي تتناول المواد المستنفدة للأوزون والمواد الهيدروفلوروكربونية؛</w:t>
      </w:r>
      <w:r w:rsidR="00C50DEE">
        <w:rPr>
          <w:rFonts w:asciiTheme="majorBidi" w:hAnsiTheme="majorBidi" w:cstheme="majorBidi" w:hint="cs"/>
          <w:sz w:val="26"/>
          <w:szCs w:val="26"/>
          <w:rtl/>
          <w:lang w:bidi="ar-EG"/>
        </w:rPr>
        <w:t xml:space="preserve"> والحفاظ على نظام تراخيص وحصص الهيدروكلوروفلوروكربون، وإطلاق نظام حصص الهيدروفلوروكربون في يناير/كانون الثاني 2024؛ وتقديم بيانات المادة 7 وبيانات التقارير القطرية؛</w:t>
      </w:r>
    </w:p>
    <w:p w14:paraId="3D475C7F" w14:textId="77777777" w:rsidR="00C50DEE" w:rsidRDefault="00C50DEE" w:rsidP="001F658D">
      <w:pPr>
        <w:pStyle w:val="Heading1"/>
        <w:numPr>
          <w:ilvl w:val="0"/>
          <w:numId w:val="28"/>
        </w:numPr>
        <w:tabs>
          <w:tab w:val="left" w:pos="1440"/>
          <w:tab w:val="right" w:pos="6300"/>
        </w:tabs>
        <w:bidi/>
        <w:ind w:left="1440" w:hanging="720"/>
        <w:rPr>
          <w:rFonts w:asciiTheme="majorBidi" w:hAnsiTheme="majorBidi" w:cstheme="majorBidi"/>
          <w:sz w:val="26"/>
          <w:szCs w:val="26"/>
          <w:lang w:bidi="ar-EG"/>
        </w:rPr>
      </w:pPr>
      <w:r>
        <w:rPr>
          <w:rFonts w:asciiTheme="majorBidi" w:hAnsiTheme="majorBidi" w:cstheme="majorBidi" w:hint="cs"/>
          <w:sz w:val="26"/>
          <w:szCs w:val="26"/>
          <w:rtl/>
          <w:lang w:bidi="ar-EG"/>
        </w:rPr>
        <w:lastRenderedPageBreak/>
        <w:t>إعداد دلائل التدريب، وتحديث مدونة الممارسات الجيدة</w:t>
      </w:r>
      <w:r w:rsidR="001F658D">
        <w:rPr>
          <w:rFonts w:asciiTheme="majorBidi" w:hAnsiTheme="majorBidi" w:cstheme="majorBidi" w:hint="cs"/>
          <w:sz w:val="26"/>
          <w:szCs w:val="26"/>
          <w:rtl/>
          <w:lang w:bidi="ar-EG"/>
        </w:rPr>
        <w:t>؛</w:t>
      </w:r>
      <w:r>
        <w:rPr>
          <w:rFonts w:asciiTheme="majorBidi" w:hAnsiTheme="majorBidi" w:cstheme="majorBidi" w:hint="cs"/>
          <w:sz w:val="26"/>
          <w:szCs w:val="26"/>
          <w:rtl/>
          <w:lang w:bidi="ar-EG"/>
        </w:rPr>
        <w:t xml:space="preserve"> </w:t>
      </w:r>
      <w:r w:rsidR="00CD5D14">
        <w:rPr>
          <w:rFonts w:asciiTheme="majorBidi" w:hAnsiTheme="majorBidi" w:cstheme="majorBidi" w:hint="cs"/>
          <w:sz w:val="26"/>
          <w:szCs w:val="26"/>
          <w:rtl/>
          <w:lang w:bidi="ar-EG"/>
        </w:rPr>
        <w:t>و</w:t>
      </w:r>
      <w:r>
        <w:rPr>
          <w:rFonts w:asciiTheme="majorBidi" w:hAnsiTheme="majorBidi" w:cstheme="majorBidi" w:hint="cs"/>
          <w:sz w:val="26"/>
          <w:szCs w:val="26"/>
          <w:rtl/>
          <w:lang w:bidi="ar-EG"/>
        </w:rPr>
        <w:t>إصدار ونش</w:t>
      </w:r>
      <w:r w:rsidR="00CD5D14">
        <w:rPr>
          <w:rFonts w:asciiTheme="majorBidi" w:hAnsiTheme="majorBidi" w:cstheme="majorBidi" w:hint="cs"/>
          <w:sz w:val="26"/>
          <w:szCs w:val="26"/>
          <w:rtl/>
          <w:lang w:bidi="ar-EG"/>
        </w:rPr>
        <w:t>ر مواد التدريب (الدلائل والكتيب</w:t>
      </w:r>
      <w:r>
        <w:rPr>
          <w:rFonts w:asciiTheme="majorBidi" w:hAnsiTheme="majorBidi" w:cstheme="majorBidi" w:hint="cs"/>
          <w:sz w:val="26"/>
          <w:szCs w:val="26"/>
          <w:rtl/>
          <w:lang w:bidi="ar-EG"/>
        </w:rPr>
        <w:t xml:space="preserve">ات، والمنشورات)؛ وتحديث الموقع الشبكي لوكالة </w:t>
      </w:r>
      <w:r w:rsidR="00CD5D14">
        <w:rPr>
          <w:rFonts w:asciiTheme="majorBidi" w:hAnsiTheme="majorBidi" w:cstheme="majorBidi" w:hint="cs"/>
          <w:sz w:val="26"/>
          <w:szCs w:val="26"/>
          <w:rtl/>
          <w:lang w:bidi="ar-EG"/>
        </w:rPr>
        <w:t>ال</w:t>
      </w:r>
      <w:r>
        <w:rPr>
          <w:rFonts w:asciiTheme="majorBidi" w:hAnsiTheme="majorBidi" w:cstheme="majorBidi" w:hint="cs"/>
          <w:sz w:val="26"/>
          <w:szCs w:val="26"/>
          <w:rtl/>
          <w:lang w:bidi="ar-EG"/>
        </w:rPr>
        <w:t>حماية البيئ</w:t>
      </w:r>
      <w:r w:rsidR="00CD5D14">
        <w:rPr>
          <w:rFonts w:asciiTheme="majorBidi" w:hAnsiTheme="majorBidi" w:cstheme="majorBidi" w:hint="cs"/>
          <w:sz w:val="26"/>
          <w:szCs w:val="26"/>
          <w:rtl/>
          <w:lang w:bidi="ar-EG"/>
        </w:rPr>
        <w:t>ي</w:t>
      </w:r>
      <w:r>
        <w:rPr>
          <w:rFonts w:asciiTheme="majorBidi" w:hAnsiTheme="majorBidi" w:cstheme="majorBidi" w:hint="cs"/>
          <w:sz w:val="26"/>
          <w:szCs w:val="26"/>
          <w:rtl/>
          <w:lang w:bidi="ar-EG"/>
        </w:rPr>
        <w:t>ة وصفحات التواصل الاجتماعي؛</w:t>
      </w:r>
    </w:p>
    <w:p w14:paraId="75B44043" w14:textId="77777777" w:rsidR="001F658D" w:rsidRDefault="00C50DEE" w:rsidP="00C50DEE">
      <w:pPr>
        <w:pStyle w:val="Heading1"/>
        <w:numPr>
          <w:ilvl w:val="0"/>
          <w:numId w:val="28"/>
        </w:numPr>
        <w:tabs>
          <w:tab w:val="left" w:pos="1440"/>
          <w:tab w:val="right" w:pos="6300"/>
        </w:tabs>
        <w:bidi/>
        <w:ind w:left="1440" w:hanging="720"/>
        <w:rPr>
          <w:rFonts w:asciiTheme="majorBidi" w:hAnsiTheme="majorBidi" w:cstheme="majorBidi"/>
          <w:sz w:val="26"/>
          <w:szCs w:val="26"/>
          <w:rtl/>
          <w:lang w:bidi="ar-EG"/>
        </w:rPr>
      </w:pPr>
      <w:r>
        <w:rPr>
          <w:rFonts w:asciiTheme="majorBidi" w:hAnsiTheme="majorBidi" w:cstheme="majorBidi" w:hint="cs"/>
          <w:sz w:val="26"/>
          <w:szCs w:val="26"/>
          <w:rtl/>
          <w:lang w:bidi="ar-EG"/>
        </w:rPr>
        <w:t xml:space="preserve">تنظيم أنشطة توعية من خلال الاحتفال بيوم الأوزون </w:t>
      </w:r>
      <w:r w:rsidR="00CD5D14">
        <w:rPr>
          <w:rFonts w:asciiTheme="majorBidi" w:hAnsiTheme="majorBidi" w:cstheme="majorBidi" w:hint="cs"/>
          <w:sz w:val="26"/>
          <w:szCs w:val="26"/>
          <w:rtl/>
          <w:lang w:bidi="ar-EG"/>
        </w:rPr>
        <w:t xml:space="preserve">السنوي </w:t>
      </w:r>
      <w:r>
        <w:rPr>
          <w:rFonts w:asciiTheme="majorBidi" w:hAnsiTheme="majorBidi" w:cstheme="majorBidi" w:hint="cs"/>
          <w:sz w:val="26"/>
          <w:szCs w:val="26"/>
          <w:rtl/>
          <w:lang w:bidi="ar-EG"/>
        </w:rPr>
        <w:t>بين السنوات 2022 و2024؛</w:t>
      </w:r>
      <w:r>
        <w:rPr>
          <w:rStyle w:val="FootnoteReference"/>
          <w:rFonts w:asciiTheme="majorBidi" w:hAnsiTheme="majorBidi" w:cstheme="majorBidi"/>
          <w:sz w:val="26"/>
          <w:szCs w:val="26"/>
          <w:rtl/>
          <w:lang w:bidi="ar-EG"/>
        </w:rPr>
        <w:footnoteReference w:id="6"/>
      </w:r>
      <w:r>
        <w:rPr>
          <w:rFonts w:asciiTheme="majorBidi" w:hAnsiTheme="majorBidi" w:cstheme="majorBidi" w:hint="cs"/>
          <w:sz w:val="26"/>
          <w:szCs w:val="26"/>
          <w:rtl/>
          <w:lang w:bidi="ar-EG"/>
        </w:rPr>
        <w:t xml:space="preserve"> والمشاركة في اجتماعات عديدة لبروتوكول مونتريال خلال الفترة قيد الإبلاغ.</w:t>
      </w:r>
      <w:r>
        <w:rPr>
          <w:rStyle w:val="FootnoteReference"/>
          <w:rFonts w:asciiTheme="majorBidi" w:hAnsiTheme="majorBidi" w:cstheme="majorBidi"/>
          <w:sz w:val="26"/>
          <w:szCs w:val="26"/>
          <w:rtl/>
          <w:lang w:bidi="ar-EG"/>
        </w:rPr>
        <w:footnoteReference w:id="7"/>
      </w:r>
    </w:p>
    <w:p w14:paraId="1F123929" w14:textId="77777777" w:rsidR="001F658D" w:rsidRDefault="00F75C82" w:rsidP="00CD5D14">
      <w:pPr>
        <w:pStyle w:val="Heading1"/>
        <w:numPr>
          <w:ilvl w:val="0"/>
          <w:numId w:val="26"/>
        </w:numPr>
        <w:tabs>
          <w:tab w:val="left" w:pos="720"/>
          <w:tab w:val="right" w:pos="6300"/>
        </w:tabs>
        <w:bidi/>
        <w:ind w:left="4" w:firstLine="0"/>
        <w:rPr>
          <w:rFonts w:asciiTheme="majorBidi" w:hAnsiTheme="majorBidi" w:cstheme="majorBidi"/>
          <w:sz w:val="26"/>
          <w:szCs w:val="26"/>
          <w:lang w:bidi="ar-EG"/>
        </w:rPr>
      </w:pPr>
      <w:r>
        <w:rPr>
          <w:rFonts w:asciiTheme="majorBidi" w:hAnsiTheme="majorBidi" w:cstheme="majorBidi" w:hint="cs"/>
          <w:sz w:val="26"/>
          <w:szCs w:val="26"/>
          <w:rtl/>
          <w:lang w:bidi="ar-EG"/>
        </w:rPr>
        <w:t xml:space="preserve">وخلال </w:t>
      </w:r>
      <w:r w:rsidR="006C7EBC">
        <w:rPr>
          <w:rFonts w:asciiTheme="majorBidi" w:hAnsiTheme="majorBidi" w:cstheme="majorBidi" w:hint="cs"/>
          <w:sz w:val="26"/>
          <w:szCs w:val="26"/>
          <w:rtl/>
          <w:lang w:bidi="ar-EG"/>
        </w:rPr>
        <w:t>الشريحة الثانية، حقق البلد 18 من مجموع 19 مؤشرا لأداء التعزيز المؤسسي. وتم تحقيق مؤشر و</w:t>
      </w:r>
      <w:r w:rsidR="00CD5D14">
        <w:rPr>
          <w:rFonts w:asciiTheme="majorBidi" w:hAnsiTheme="majorBidi" w:cstheme="majorBidi" w:hint="cs"/>
          <w:sz w:val="26"/>
          <w:szCs w:val="26"/>
          <w:rtl/>
          <w:lang w:bidi="ar-EG"/>
        </w:rPr>
        <w:t>ا</w:t>
      </w:r>
      <w:r w:rsidR="006C7EBC">
        <w:rPr>
          <w:rFonts w:asciiTheme="majorBidi" w:hAnsiTheme="majorBidi" w:cstheme="majorBidi" w:hint="cs"/>
          <w:sz w:val="26"/>
          <w:szCs w:val="26"/>
          <w:rtl/>
          <w:lang w:bidi="ar-EG"/>
        </w:rPr>
        <w:t>حد جزئيا، يتعلق بإدراج سياسة تعميم المنظور الجنساني للصندوق المتعدد الأطراف في تنفيذ مشروع التعزيز المؤسسي.</w:t>
      </w:r>
    </w:p>
    <w:p w14:paraId="1927A640" w14:textId="77777777" w:rsidR="001F658D" w:rsidRPr="006C7EBC" w:rsidRDefault="006C7EBC" w:rsidP="006C7EBC">
      <w:pPr>
        <w:pStyle w:val="Heading1"/>
        <w:numPr>
          <w:ilvl w:val="0"/>
          <w:numId w:val="0"/>
        </w:numPr>
        <w:bidi/>
        <w:ind w:left="4"/>
        <w:rPr>
          <w:i/>
          <w:iCs/>
          <w:sz w:val="26"/>
          <w:szCs w:val="26"/>
          <w:lang w:bidi="ar-EG"/>
        </w:rPr>
      </w:pPr>
      <w:r w:rsidRPr="006C7EBC">
        <w:rPr>
          <w:i/>
          <w:iCs/>
          <w:sz w:val="26"/>
          <w:szCs w:val="26"/>
          <w:rtl/>
          <w:lang w:bidi="ar-EG"/>
        </w:rPr>
        <w:t>تنفيذ المشروع والتنسيق والرصد</w:t>
      </w:r>
    </w:p>
    <w:p w14:paraId="21219C40" w14:textId="77777777" w:rsidR="006C7EBC" w:rsidRPr="006C7EBC" w:rsidRDefault="006C7EBC" w:rsidP="006C7EBC">
      <w:pPr>
        <w:pStyle w:val="Heading1"/>
        <w:numPr>
          <w:ilvl w:val="0"/>
          <w:numId w:val="26"/>
        </w:numPr>
        <w:bidi/>
        <w:ind w:left="4" w:firstLine="0"/>
        <w:rPr>
          <w:sz w:val="26"/>
          <w:szCs w:val="26"/>
          <w:lang w:bidi="ar-EG"/>
        </w:rPr>
      </w:pPr>
      <w:r w:rsidRPr="006C7EBC">
        <w:rPr>
          <w:sz w:val="26"/>
          <w:szCs w:val="26"/>
          <w:rtl/>
          <w:lang w:bidi="ar-EG"/>
        </w:rPr>
        <w:t>أجريت أنشطة الرصد والتنسيق المخططة بموجب خطة إدارة إزالة المواد الهيدروكلوروفلوروكربونية بواسطة وحدة الأوزون الوطنية واليونيدو لضمان التنفيذ الفعال. ومن بين مبلع 10,000 دولارا أمريكيا الموافق عليه لهذا المكون، تم صرف 4,300 دولارا أمريكيا للسفر.</w:t>
      </w:r>
    </w:p>
    <w:p w14:paraId="2174032B" w14:textId="77777777" w:rsidR="006C7EBC" w:rsidRPr="006C7EBC" w:rsidRDefault="006C7EBC" w:rsidP="006C7EBC">
      <w:pPr>
        <w:pStyle w:val="Heading1"/>
        <w:numPr>
          <w:ilvl w:val="0"/>
          <w:numId w:val="0"/>
        </w:numPr>
        <w:bidi/>
        <w:ind w:left="4"/>
        <w:rPr>
          <w:sz w:val="26"/>
          <w:szCs w:val="26"/>
          <w:u w:val="single"/>
          <w:lang w:bidi="ar-EG"/>
        </w:rPr>
      </w:pPr>
      <w:r w:rsidRPr="006C7EBC">
        <w:rPr>
          <w:sz w:val="26"/>
          <w:szCs w:val="26"/>
          <w:u w:val="single"/>
          <w:rtl/>
          <w:lang w:bidi="ar-EG"/>
        </w:rPr>
        <w:t>مستوى صرف الأموال</w:t>
      </w:r>
    </w:p>
    <w:p w14:paraId="7AAA39C5" w14:textId="77777777" w:rsidR="006C7EBC" w:rsidRPr="006C7EBC" w:rsidRDefault="00423503" w:rsidP="00423503">
      <w:pPr>
        <w:pStyle w:val="Heading1"/>
        <w:numPr>
          <w:ilvl w:val="0"/>
          <w:numId w:val="26"/>
        </w:numPr>
        <w:tabs>
          <w:tab w:val="left" w:pos="720"/>
          <w:tab w:val="right" w:pos="6300"/>
        </w:tabs>
        <w:bidi/>
        <w:ind w:left="4" w:firstLine="0"/>
        <w:rPr>
          <w:sz w:val="26"/>
          <w:szCs w:val="26"/>
          <w:lang w:bidi="ar-EG"/>
        </w:rPr>
      </w:pPr>
      <w:r>
        <w:rPr>
          <w:rFonts w:hint="cs"/>
          <w:sz w:val="26"/>
          <w:szCs w:val="26"/>
          <w:rtl/>
          <w:lang w:bidi="ar-EG"/>
        </w:rPr>
        <w:t xml:space="preserve">حتى سبتمبر/أيلول 2025، من أصل </w:t>
      </w:r>
      <w:r w:rsidR="006C7EBC">
        <w:rPr>
          <w:rFonts w:hint="cs"/>
          <w:sz w:val="26"/>
          <w:szCs w:val="26"/>
          <w:rtl/>
          <w:lang w:bidi="ar-EG"/>
        </w:rPr>
        <w:t xml:space="preserve">مبلغ </w:t>
      </w:r>
      <w:r>
        <w:rPr>
          <w:rFonts w:hint="cs"/>
          <w:sz w:val="26"/>
          <w:szCs w:val="26"/>
          <w:rtl/>
          <w:lang w:bidi="ar-EG"/>
        </w:rPr>
        <w:t>5</w:t>
      </w:r>
      <w:r w:rsidR="006C7EBC">
        <w:rPr>
          <w:rFonts w:hint="cs"/>
          <w:sz w:val="26"/>
          <w:szCs w:val="26"/>
          <w:rtl/>
          <w:lang w:bidi="ar-EG"/>
        </w:rPr>
        <w:t>71,500 دولارا أمريكيا الموافق عليه حتى الآن، تم صرف 266,540 دولارا أمريكيا، على النحو المبين في الجدول 1. وسيتم صرف الرصيد البال</w:t>
      </w:r>
      <w:r w:rsidR="00341797">
        <w:rPr>
          <w:rFonts w:hint="cs"/>
          <w:sz w:val="26"/>
          <w:szCs w:val="26"/>
          <w:rtl/>
          <w:lang w:bidi="ar-EG"/>
        </w:rPr>
        <w:t>غ</w:t>
      </w:r>
      <w:r w:rsidR="006C7EBC">
        <w:rPr>
          <w:rFonts w:hint="cs"/>
          <w:sz w:val="26"/>
          <w:szCs w:val="26"/>
          <w:rtl/>
          <w:lang w:bidi="ar-EG"/>
        </w:rPr>
        <w:t xml:space="preserve"> 304,960 دولارا أمريكيا في عامي 2025 و2026.</w:t>
      </w:r>
    </w:p>
    <w:p w14:paraId="6F7740C3" w14:textId="77777777" w:rsidR="006C7EBC" w:rsidRPr="006C7EBC" w:rsidRDefault="006C7EBC" w:rsidP="006C7EBC">
      <w:pPr>
        <w:pStyle w:val="Heading1"/>
        <w:numPr>
          <w:ilvl w:val="0"/>
          <w:numId w:val="0"/>
        </w:numPr>
        <w:bidi/>
        <w:spacing w:after="0"/>
        <w:rPr>
          <w:b/>
          <w:bCs/>
          <w:sz w:val="26"/>
          <w:szCs w:val="26"/>
          <w:lang w:bidi="ar-EG"/>
        </w:rPr>
      </w:pPr>
      <w:r w:rsidRPr="006C7EBC">
        <w:rPr>
          <w:b/>
          <w:bCs/>
          <w:sz w:val="26"/>
          <w:szCs w:val="26"/>
          <w:rtl/>
          <w:lang w:bidi="ar-EG"/>
        </w:rPr>
        <w:t>الجدول 1. التقرير المالي للمرحلة الثانية من خطة إدارة إزالة المواد الهيدروكلوروفلوروكربونية للجبل الأسود (دولار أمريكي)</w:t>
      </w:r>
    </w:p>
    <w:tbl>
      <w:tblPr>
        <w:bidiVisual/>
        <w:tblW w:w="4908" w:type="pct"/>
        <w:tblInd w:w="173" w:type="dxa"/>
        <w:tblLook w:val="04A0" w:firstRow="1" w:lastRow="0" w:firstColumn="1" w:lastColumn="0" w:noHBand="0" w:noVBand="1"/>
      </w:tblPr>
      <w:tblGrid>
        <w:gridCol w:w="1586"/>
        <w:gridCol w:w="2073"/>
        <w:gridCol w:w="1797"/>
        <w:gridCol w:w="2094"/>
        <w:gridCol w:w="1857"/>
      </w:tblGrid>
      <w:tr w:rsidR="000F013F" w:rsidRPr="000A61AF" w14:paraId="3813FC1E" w14:textId="77777777" w:rsidTr="00D34160">
        <w:trPr>
          <w:tblHeader/>
        </w:trPr>
        <w:tc>
          <w:tcPr>
            <w:tcW w:w="843"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CFC5EF7" w14:textId="77777777" w:rsidR="000F013F" w:rsidRPr="00341797" w:rsidRDefault="00341797" w:rsidP="00341797">
            <w:pPr>
              <w:bidi/>
              <w:jc w:val="center"/>
              <w:rPr>
                <w:bCs/>
                <w:lang w:eastAsia="en-CA"/>
              </w:rPr>
            </w:pPr>
            <w:r w:rsidRPr="00341797">
              <w:rPr>
                <w:rFonts w:hint="cs"/>
                <w:bCs/>
                <w:rtl/>
                <w:lang w:eastAsia="en-CA"/>
              </w:rPr>
              <w:t>شريحة التمويل</w:t>
            </w:r>
          </w:p>
        </w:tc>
        <w:tc>
          <w:tcPr>
            <w:tcW w:w="1102"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8D419C1" w14:textId="77777777" w:rsidR="000F013F" w:rsidRPr="00341797" w:rsidRDefault="00341797" w:rsidP="006C7EBC">
            <w:pPr>
              <w:keepNext/>
              <w:bidi/>
              <w:jc w:val="center"/>
              <w:rPr>
                <w:bCs/>
                <w:lang w:eastAsia="en-CA"/>
              </w:rPr>
            </w:pPr>
            <w:r w:rsidRPr="00341797">
              <w:rPr>
                <w:rFonts w:hint="cs"/>
                <w:bCs/>
                <w:rtl/>
                <w:lang w:eastAsia="en-CA"/>
              </w:rPr>
              <w:t>الأموال الموافق عليها</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BECA36E" w14:textId="77777777" w:rsidR="000F013F" w:rsidRPr="00341797" w:rsidRDefault="00341797" w:rsidP="006C7EBC">
            <w:pPr>
              <w:keepNext/>
              <w:bidi/>
              <w:jc w:val="center"/>
              <w:rPr>
                <w:bCs/>
                <w:lang w:eastAsia="en-CA"/>
              </w:rPr>
            </w:pPr>
            <w:r w:rsidRPr="00341797">
              <w:rPr>
                <w:rFonts w:hint="cs"/>
                <w:bCs/>
                <w:rtl/>
                <w:lang w:eastAsia="en-CA"/>
              </w:rPr>
              <w:t>الأموال المصروفة</w:t>
            </w:r>
          </w:p>
        </w:tc>
        <w:tc>
          <w:tcPr>
            <w:tcW w:w="1113"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0469424" w14:textId="77777777" w:rsidR="000F013F" w:rsidRPr="00341797" w:rsidRDefault="00341797" w:rsidP="006C7EBC">
            <w:pPr>
              <w:keepNext/>
              <w:bidi/>
              <w:jc w:val="center"/>
              <w:rPr>
                <w:bCs/>
                <w:lang w:eastAsia="en-CA"/>
              </w:rPr>
            </w:pPr>
            <w:r w:rsidRPr="00341797">
              <w:rPr>
                <w:rFonts w:hint="cs"/>
                <w:bCs/>
                <w:rtl/>
                <w:lang w:eastAsia="en-CA"/>
              </w:rPr>
              <w:t>معدل الصرف (%)</w:t>
            </w:r>
          </w:p>
        </w:tc>
        <w:tc>
          <w:tcPr>
            <w:tcW w:w="987" w:type="pct"/>
            <w:tcBorders>
              <w:top w:val="single" w:sz="4" w:space="0" w:color="auto"/>
              <w:left w:val="nil"/>
              <w:bottom w:val="single" w:sz="4" w:space="0" w:color="auto"/>
              <w:right w:val="single" w:sz="4" w:space="0" w:color="auto"/>
            </w:tcBorders>
          </w:tcPr>
          <w:p w14:paraId="3EAE1979" w14:textId="77777777" w:rsidR="000F013F" w:rsidRPr="00341797" w:rsidRDefault="00341797" w:rsidP="006C7EBC">
            <w:pPr>
              <w:keepNext/>
              <w:bidi/>
              <w:jc w:val="center"/>
              <w:rPr>
                <w:bCs/>
                <w:lang w:eastAsia="en-CA"/>
              </w:rPr>
            </w:pPr>
            <w:r w:rsidRPr="00341797">
              <w:rPr>
                <w:rFonts w:hint="cs"/>
                <w:bCs/>
                <w:rtl/>
                <w:lang w:eastAsia="en-CA"/>
              </w:rPr>
              <w:t>رصيد الأموال</w:t>
            </w:r>
          </w:p>
        </w:tc>
      </w:tr>
      <w:tr w:rsidR="00E04954" w:rsidRPr="000A61AF" w14:paraId="0E5791D1" w14:textId="77777777" w:rsidTr="00D34160">
        <w:tc>
          <w:tcPr>
            <w:tcW w:w="843" w:type="pct"/>
            <w:tcBorders>
              <w:top w:val="nil"/>
              <w:left w:val="single" w:sz="4" w:space="0" w:color="auto"/>
              <w:bottom w:val="single" w:sz="4" w:space="0" w:color="auto"/>
              <w:right w:val="single" w:sz="4" w:space="0" w:color="auto"/>
            </w:tcBorders>
            <w:noWrap/>
            <w:tcMar>
              <w:left w:w="115" w:type="dxa"/>
              <w:right w:w="72" w:type="dxa"/>
            </w:tcMar>
            <w:hideMark/>
          </w:tcPr>
          <w:p w14:paraId="71BBD779" w14:textId="77777777" w:rsidR="00E04954" w:rsidRPr="000A61AF" w:rsidRDefault="00341797" w:rsidP="006C7EBC">
            <w:pPr>
              <w:bidi/>
              <w:jc w:val="left"/>
              <w:rPr>
                <w:lang w:eastAsia="en-CA"/>
              </w:rPr>
            </w:pPr>
            <w:r>
              <w:rPr>
                <w:rFonts w:hint="cs"/>
                <w:rtl/>
              </w:rPr>
              <w:t>الأولى</w:t>
            </w:r>
          </w:p>
        </w:tc>
        <w:tc>
          <w:tcPr>
            <w:tcW w:w="1102" w:type="pct"/>
            <w:tcBorders>
              <w:top w:val="nil"/>
              <w:left w:val="nil"/>
              <w:bottom w:val="single" w:sz="4" w:space="0" w:color="auto"/>
              <w:right w:val="single" w:sz="4" w:space="0" w:color="auto"/>
            </w:tcBorders>
            <w:noWrap/>
            <w:tcMar>
              <w:left w:w="72" w:type="dxa"/>
              <w:right w:w="115" w:type="dxa"/>
            </w:tcMar>
            <w:hideMark/>
          </w:tcPr>
          <w:p w14:paraId="4E462F39" w14:textId="77777777" w:rsidR="00E04954" w:rsidRPr="000A61AF" w:rsidRDefault="00E04954" w:rsidP="00963B93">
            <w:pPr>
              <w:bidi/>
              <w:jc w:val="left"/>
              <w:rPr>
                <w:lang w:eastAsia="en-CA"/>
              </w:rPr>
            </w:pPr>
            <w:r w:rsidRPr="000A61AF">
              <w:t>296,500</w:t>
            </w:r>
          </w:p>
        </w:tc>
        <w:tc>
          <w:tcPr>
            <w:tcW w:w="955" w:type="pct"/>
            <w:tcBorders>
              <w:top w:val="nil"/>
              <w:left w:val="nil"/>
              <w:bottom w:val="single" w:sz="4" w:space="0" w:color="auto"/>
              <w:right w:val="single" w:sz="4" w:space="0" w:color="auto"/>
            </w:tcBorders>
            <w:noWrap/>
            <w:tcMar>
              <w:left w:w="72" w:type="dxa"/>
              <w:right w:w="115" w:type="dxa"/>
            </w:tcMar>
            <w:hideMark/>
          </w:tcPr>
          <w:p w14:paraId="758E77B1" w14:textId="77777777" w:rsidR="00E04954" w:rsidRPr="000A61AF" w:rsidRDefault="00E04954" w:rsidP="00963B93">
            <w:pPr>
              <w:bidi/>
              <w:jc w:val="left"/>
              <w:rPr>
                <w:lang w:eastAsia="en-CA"/>
              </w:rPr>
            </w:pPr>
            <w:r w:rsidRPr="000A61AF">
              <w:t>193,170</w:t>
            </w:r>
          </w:p>
        </w:tc>
        <w:tc>
          <w:tcPr>
            <w:tcW w:w="1113" w:type="pct"/>
            <w:tcBorders>
              <w:top w:val="nil"/>
              <w:left w:val="nil"/>
              <w:bottom w:val="single" w:sz="4" w:space="0" w:color="auto"/>
              <w:right w:val="single" w:sz="4" w:space="0" w:color="auto"/>
            </w:tcBorders>
            <w:noWrap/>
            <w:tcMar>
              <w:left w:w="72" w:type="dxa"/>
              <w:right w:w="72" w:type="dxa"/>
            </w:tcMar>
            <w:hideMark/>
          </w:tcPr>
          <w:p w14:paraId="7592C745" w14:textId="77777777" w:rsidR="00E04954" w:rsidRPr="000A61AF" w:rsidRDefault="00E04954" w:rsidP="00963B93">
            <w:pPr>
              <w:bidi/>
              <w:jc w:val="left"/>
              <w:rPr>
                <w:lang w:eastAsia="en-CA"/>
              </w:rPr>
            </w:pPr>
            <w:r w:rsidRPr="000A61AF">
              <w:t>65.2</w:t>
            </w:r>
          </w:p>
        </w:tc>
        <w:tc>
          <w:tcPr>
            <w:tcW w:w="987" w:type="pct"/>
            <w:tcBorders>
              <w:top w:val="nil"/>
              <w:left w:val="nil"/>
              <w:bottom w:val="single" w:sz="4" w:space="0" w:color="auto"/>
              <w:right w:val="single" w:sz="4" w:space="0" w:color="auto"/>
            </w:tcBorders>
          </w:tcPr>
          <w:p w14:paraId="1AF39994" w14:textId="77777777" w:rsidR="00E04954" w:rsidRPr="000A61AF" w:rsidRDefault="00E04954" w:rsidP="00963B93">
            <w:pPr>
              <w:bidi/>
              <w:jc w:val="left"/>
              <w:rPr>
                <w:lang w:eastAsia="en-CA"/>
              </w:rPr>
            </w:pPr>
            <w:r w:rsidRPr="000A61AF">
              <w:t>103,330</w:t>
            </w:r>
          </w:p>
        </w:tc>
      </w:tr>
      <w:tr w:rsidR="00E04954" w:rsidRPr="000A61AF" w14:paraId="667A2D23" w14:textId="77777777" w:rsidTr="00D34160">
        <w:tc>
          <w:tcPr>
            <w:tcW w:w="843" w:type="pct"/>
            <w:tcBorders>
              <w:top w:val="nil"/>
              <w:left w:val="single" w:sz="4" w:space="0" w:color="auto"/>
              <w:bottom w:val="single" w:sz="4" w:space="0" w:color="auto"/>
              <w:right w:val="single" w:sz="4" w:space="0" w:color="auto"/>
            </w:tcBorders>
            <w:noWrap/>
            <w:tcMar>
              <w:left w:w="115" w:type="dxa"/>
              <w:right w:w="72" w:type="dxa"/>
            </w:tcMar>
            <w:hideMark/>
          </w:tcPr>
          <w:p w14:paraId="5081CA9A" w14:textId="0928B517" w:rsidR="00E04954" w:rsidRPr="000A61AF" w:rsidRDefault="00341797" w:rsidP="006C7EBC">
            <w:pPr>
              <w:bidi/>
              <w:jc w:val="left"/>
              <w:rPr>
                <w:lang w:eastAsia="en-CA"/>
              </w:rPr>
            </w:pPr>
            <w:r>
              <w:rPr>
                <w:rFonts w:hint="cs"/>
                <w:rtl/>
                <w:lang w:eastAsia="en-CA"/>
              </w:rPr>
              <w:t>الثانية</w:t>
            </w:r>
          </w:p>
        </w:tc>
        <w:tc>
          <w:tcPr>
            <w:tcW w:w="1102" w:type="pct"/>
            <w:tcBorders>
              <w:top w:val="nil"/>
              <w:left w:val="nil"/>
              <w:bottom w:val="single" w:sz="4" w:space="0" w:color="auto"/>
              <w:right w:val="single" w:sz="4" w:space="0" w:color="auto"/>
            </w:tcBorders>
            <w:noWrap/>
            <w:tcMar>
              <w:left w:w="72" w:type="dxa"/>
              <w:right w:w="115" w:type="dxa"/>
            </w:tcMar>
            <w:hideMark/>
          </w:tcPr>
          <w:p w14:paraId="1E466152" w14:textId="77777777" w:rsidR="00E04954" w:rsidRPr="000A61AF" w:rsidRDefault="00E04954" w:rsidP="00963B93">
            <w:pPr>
              <w:bidi/>
              <w:jc w:val="left"/>
              <w:rPr>
                <w:lang w:eastAsia="en-CA"/>
              </w:rPr>
            </w:pPr>
            <w:r w:rsidRPr="000A61AF">
              <w:t>275,000</w:t>
            </w:r>
          </w:p>
        </w:tc>
        <w:tc>
          <w:tcPr>
            <w:tcW w:w="955" w:type="pct"/>
            <w:tcBorders>
              <w:top w:val="nil"/>
              <w:left w:val="nil"/>
              <w:bottom w:val="single" w:sz="4" w:space="0" w:color="auto"/>
              <w:right w:val="single" w:sz="4" w:space="0" w:color="auto"/>
            </w:tcBorders>
            <w:noWrap/>
            <w:tcMar>
              <w:left w:w="72" w:type="dxa"/>
              <w:right w:w="115" w:type="dxa"/>
            </w:tcMar>
            <w:hideMark/>
          </w:tcPr>
          <w:p w14:paraId="0D10456F" w14:textId="77777777" w:rsidR="00E04954" w:rsidRPr="000A61AF" w:rsidRDefault="00E04954" w:rsidP="00963B93">
            <w:pPr>
              <w:bidi/>
              <w:jc w:val="left"/>
              <w:rPr>
                <w:lang w:eastAsia="en-CA"/>
              </w:rPr>
            </w:pPr>
            <w:r w:rsidRPr="000A61AF">
              <w:t>73,370</w:t>
            </w:r>
          </w:p>
        </w:tc>
        <w:tc>
          <w:tcPr>
            <w:tcW w:w="1113" w:type="pct"/>
            <w:tcBorders>
              <w:top w:val="nil"/>
              <w:left w:val="nil"/>
              <w:bottom w:val="single" w:sz="4" w:space="0" w:color="auto"/>
              <w:right w:val="single" w:sz="4" w:space="0" w:color="auto"/>
            </w:tcBorders>
            <w:noWrap/>
            <w:tcMar>
              <w:left w:w="72" w:type="dxa"/>
              <w:right w:w="72" w:type="dxa"/>
            </w:tcMar>
            <w:hideMark/>
          </w:tcPr>
          <w:p w14:paraId="4444611B" w14:textId="77777777" w:rsidR="00E04954" w:rsidRPr="000A61AF" w:rsidRDefault="00E04954" w:rsidP="00963B93">
            <w:pPr>
              <w:bidi/>
              <w:jc w:val="left"/>
              <w:rPr>
                <w:lang w:eastAsia="en-CA"/>
              </w:rPr>
            </w:pPr>
            <w:r w:rsidRPr="000A61AF">
              <w:t>26.7</w:t>
            </w:r>
          </w:p>
        </w:tc>
        <w:tc>
          <w:tcPr>
            <w:tcW w:w="987" w:type="pct"/>
            <w:tcBorders>
              <w:top w:val="nil"/>
              <w:left w:val="nil"/>
              <w:bottom w:val="single" w:sz="4" w:space="0" w:color="auto"/>
              <w:right w:val="single" w:sz="4" w:space="0" w:color="auto"/>
            </w:tcBorders>
          </w:tcPr>
          <w:p w14:paraId="0E4E21FA" w14:textId="77777777" w:rsidR="00E04954" w:rsidRPr="000A61AF" w:rsidRDefault="00E04954" w:rsidP="00963B93">
            <w:pPr>
              <w:bidi/>
              <w:jc w:val="left"/>
              <w:rPr>
                <w:lang w:eastAsia="en-CA"/>
              </w:rPr>
            </w:pPr>
            <w:r w:rsidRPr="000A61AF">
              <w:t>201,630</w:t>
            </w:r>
          </w:p>
        </w:tc>
      </w:tr>
      <w:tr w:rsidR="00E04954" w:rsidRPr="000A61AF" w14:paraId="6BC97AEA" w14:textId="77777777" w:rsidTr="00D34160">
        <w:tc>
          <w:tcPr>
            <w:tcW w:w="843"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8229631" w14:textId="77777777" w:rsidR="00E04954" w:rsidRPr="00341797" w:rsidRDefault="00341797" w:rsidP="006C7EBC">
            <w:pPr>
              <w:bidi/>
              <w:jc w:val="left"/>
              <w:rPr>
                <w:bCs/>
                <w:lang w:eastAsia="en-CA"/>
              </w:rPr>
            </w:pPr>
            <w:r w:rsidRPr="00341797">
              <w:rPr>
                <w:rFonts w:hint="cs"/>
                <w:bCs/>
                <w:rtl/>
                <w:lang w:eastAsia="en-CA"/>
              </w:rPr>
              <w:t>المجموع</w:t>
            </w:r>
          </w:p>
        </w:tc>
        <w:tc>
          <w:tcPr>
            <w:tcW w:w="1102" w:type="pct"/>
            <w:tcBorders>
              <w:top w:val="nil"/>
              <w:left w:val="nil"/>
              <w:bottom w:val="single" w:sz="4" w:space="0" w:color="auto"/>
              <w:right w:val="single" w:sz="4" w:space="0" w:color="auto"/>
            </w:tcBorders>
            <w:noWrap/>
            <w:tcMar>
              <w:left w:w="72" w:type="dxa"/>
              <w:right w:w="115" w:type="dxa"/>
            </w:tcMar>
            <w:hideMark/>
          </w:tcPr>
          <w:p w14:paraId="61E8C704" w14:textId="77777777" w:rsidR="00E04954" w:rsidRPr="000A61AF" w:rsidRDefault="00E04954" w:rsidP="00963B93">
            <w:pPr>
              <w:bidi/>
              <w:jc w:val="left"/>
              <w:rPr>
                <w:b/>
                <w:bCs/>
                <w:lang w:eastAsia="en-CA"/>
              </w:rPr>
            </w:pPr>
            <w:r w:rsidRPr="000A61AF">
              <w:rPr>
                <w:b/>
                <w:bCs/>
              </w:rPr>
              <w:t>571,500</w:t>
            </w:r>
          </w:p>
        </w:tc>
        <w:tc>
          <w:tcPr>
            <w:tcW w:w="955" w:type="pct"/>
            <w:tcBorders>
              <w:top w:val="nil"/>
              <w:left w:val="nil"/>
              <w:bottom w:val="single" w:sz="4" w:space="0" w:color="auto"/>
              <w:right w:val="single" w:sz="4" w:space="0" w:color="auto"/>
            </w:tcBorders>
            <w:noWrap/>
            <w:tcMar>
              <w:left w:w="72" w:type="dxa"/>
              <w:right w:w="115" w:type="dxa"/>
            </w:tcMar>
            <w:hideMark/>
          </w:tcPr>
          <w:p w14:paraId="3A27CFFA" w14:textId="77777777" w:rsidR="00E04954" w:rsidRPr="000A61AF" w:rsidRDefault="00E04954" w:rsidP="00963B93">
            <w:pPr>
              <w:bidi/>
              <w:jc w:val="left"/>
              <w:rPr>
                <w:b/>
                <w:bCs/>
                <w:lang w:eastAsia="en-CA"/>
              </w:rPr>
            </w:pPr>
            <w:r w:rsidRPr="000A61AF">
              <w:rPr>
                <w:b/>
                <w:bCs/>
              </w:rPr>
              <w:t>266,540</w:t>
            </w:r>
          </w:p>
        </w:tc>
        <w:tc>
          <w:tcPr>
            <w:tcW w:w="1113" w:type="pct"/>
            <w:tcBorders>
              <w:top w:val="nil"/>
              <w:left w:val="nil"/>
              <w:bottom w:val="single" w:sz="4" w:space="0" w:color="auto"/>
              <w:right w:val="single" w:sz="4" w:space="0" w:color="auto"/>
            </w:tcBorders>
            <w:noWrap/>
            <w:tcMar>
              <w:left w:w="72" w:type="dxa"/>
              <w:right w:w="72" w:type="dxa"/>
            </w:tcMar>
            <w:hideMark/>
          </w:tcPr>
          <w:p w14:paraId="24627666" w14:textId="77777777" w:rsidR="00E04954" w:rsidRPr="000A61AF" w:rsidRDefault="00E04954" w:rsidP="00963B93">
            <w:pPr>
              <w:bidi/>
              <w:jc w:val="left"/>
              <w:rPr>
                <w:b/>
                <w:bCs/>
                <w:lang w:eastAsia="en-CA"/>
              </w:rPr>
            </w:pPr>
            <w:r w:rsidRPr="000A61AF">
              <w:rPr>
                <w:b/>
                <w:bCs/>
              </w:rPr>
              <w:t>46.6</w:t>
            </w:r>
          </w:p>
        </w:tc>
        <w:tc>
          <w:tcPr>
            <w:tcW w:w="987" w:type="pct"/>
            <w:tcBorders>
              <w:top w:val="nil"/>
              <w:left w:val="nil"/>
              <w:bottom w:val="single" w:sz="4" w:space="0" w:color="auto"/>
              <w:right w:val="single" w:sz="4" w:space="0" w:color="auto"/>
            </w:tcBorders>
          </w:tcPr>
          <w:p w14:paraId="7064F2F4" w14:textId="77777777" w:rsidR="00E04954" w:rsidRPr="000A61AF" w:rsidRDefault="00E04954" w:rsidP="00963B93">
            <w:pPr>
              <w:bidi/>
              <w:jc w:val="left"/>
              <w:rPr>
                <w:b/>
                <w:bCs/>
                <w:lang w:eastAsia="en-CA"/>
              </w:rPr>
            </w:pPr>
            <w:r w:rsidRPr="000A61AF">
              <w:rPr>
                <w:b/>
                <w:bCs/>
              </w:rPr>
              <w:t>304,960</w:t>
            </w:r>
          </w:p>
        </w:tc>
      </w:tr>
    </w:tbl>
    <w:p w14:paraId="2B7D6203" w14:textId="77777777" w:rsidR="00F600DA" w:rsidRDefault="00F600DA" w:rsidP="00412B6B"/>
    <w:p w14:paraId="0425E270" w14:textId="77777777" w:rsidR="007047E2" w:rsidRDefault="00423503" w:rsidP="00423503">
      <w:pPr>
        <w:bidi/>
        <w:spacing w:after="240"/>
        <w:rPr>
          <w:sz w:val="26"/>
          <w:szCs w:val="26"/>
          <w:rtl/>
          <w:lang w:bidi="ar-EG"/>
        </w:rPr>
      </w:pPr>
      <w:r>
        <w:rPr>
          <w:rFonts w:hint="cs"/>
          <w:sz w:val="26"/>
          <w:szCs w:val="26"/>
          <w:u w:val="single"/>
          <w:rtl/>
          <w:lang w:bidi="ar-EG"/>
        </w:rPr>
        <w:t xml:space="preserve">خطة </w:t>
      </w:r>
      <w:r w:rsidR="007047E2" w:rsidRPr="007047E2">
        <w:rPr>
          <w:rFonts w:hint="cs"/>
          <w:sz w:val="26"/>
          <w:szCs w:val="26"/>
          <w:u w:val="single"/>
          <w:rtl/>
          <w:lang w:bidi="ar-EG"/>
        </w:rPr>
        <w:t>تنفيذ الشريحة الثالثة من خطة</w:t>
      </w:r>
      <w:r w:rsidR="007047E2" w:rsidRPr="007047E2">
        <w:rPr>
          <w:sz w:val="26"/>
          <w:szCs w:val="26"/>
          <w:u w:val="single"/>
          <w:rtl/>
          <w:lang w:bidi="ar-EG"/>
        </w:rPr>
        <w:t xml:space="preserve"> إدارة إزالة المواد الهيدروكلوروفلوروكربونية</w:t>
      </w:r>
      <w:r w:rsidR="007047E2" w:rsidRPr="007047E2">
        <w:rPr>
          <w:rFonts w:hint="cs"/>
          <w:sz w:val="26"/>
          <w:szCs w:val="26"/>
          <w:u w:val="single"/>
          <w:rtl/>
          <w:lang w:bidi="ar-EG"/>
        </w:rPr>
        <w:t xml:space="preserve"> </w:t>
      </w:r>
    </w:p>
    <w:p w14:paraId="3C6C91E5" w14:textId="77777777" w:rsidR="007047E2" w:rsidRDefault="007047E2" w:rsidP="007047E2">
      <w:pPr>
        <w:pStyle w:val="ListParagraph"/>
        <w:numPr>
          <w:ilvl w:val="0"/>
          <w:numId w:val="26"/>
        </w:numPr>
        <w:bidi/>
        <w:spacing w:after="240"/>
        <w:ind w:left="0" w:firstLine="0"/>
        <w:contextualSpacing w:val="0"/>
        <w:rPr>
          <w:sz w:val="26"/>
          <w:szCs w:val="26"/>
          <w:lang w:bidi="ar-EG"/>
        </w:rPr>
      </w:pPr>
      <w:r>
        <w:rPr>
          <w:rFonts w:hint="cs"/>
          <w:sz w:val="26"/>
          <w:szCs w:val="26"/>
          <w:rtl/>
          <w:lang w:bidi="ar-EG"/>
        </w:rPr>
        <w:t>سيتم تنفيذ الأنشطة التالية بين يناير/كانون الثاني 2026 وديسمبر/كانون الأول 2026:</w:t>
      </w:r>
    </w:p>
    <w:p w14:paraId="2C25C24E" w14:textId="77777777" w:rsidR="007047E2" w:rsidRDefault="00CC79D7" w:rsidP="00423503">
      <w:pPr>
        <w:pStyle w:val="ListParagraph"/>
        <w:numPr>
          <w:ilvl w:val="0"/>
          <w:numId w:val="29"/>
        </w:numPr>
        <w:bidi/>
        <w:spacing w:after="240"/>
        <w:ind w:left="1440" w:hanging="720"/>
        <w:contextualSpacing w:val="0"/>
        <w:rPr>
          <w:sz w:val="26"/>
          <w:szCs w:val="26"/>
          <w:lang w:bidi="ar-EG"/>
        </w:rPr>
      </w:pPr>
      <w:r>
        <w:rPr>
          <w:rFonts w:hint="cs"/>
          <w:sz w:val="26"/>
          <w:szCs w:val="26"/>
          <w:rtl/>
          <w:lang w:bidi="ar-EG"/>
        </w:rPr>
        <w:t xml:space="preserve">إجراء اجتماعات تنسيق دورية مع 20 حلقة عمل/شركة للتبريد وتكييف الهواء وتشجيعها على تقديم تقارير عن غازات التبريد المستصلحة/المعاد تدويرها؛ وتحسين </w:t>
      </w:r>
      <w:r w:rsidR="00423503">
        <w:rPr>
          <w:rFonts w:hint="cs"/>
          <w:sz w:val="26"/>
          <w:szCs w:val="26"/>
          <w:rtl/>
          <w:lang w:bidi="ar-EG"/>
        </w:rPr>
        <w:t>قاعدة</w:t>
      </w:r>
      <w:r>
        <w:rPr>
          <w:rFonts w:hint="cs"/>
          <w:sz w:val="26"/>
          <w:szCs w:val="26"/>
          <w:rtl/>
          <w:lang w:bidi="ar-EG"/>
        </w:rPr>
        <w:t xml:space="preserve"> البيانات الوطنية لدعم الامتثال للإبلاغ وإرشاد سياسات إدارة غازات التبريد في المستقبل (11,500 دولارا أمريكيا)؛</w:t>
      </w:r>
    </w:p>
    <w:p w14:paraId="3F9BE215" w14:textId="77777777" w:rsidR="00081E2E" w:rsidRDefault="00CC79D7" w:rsidP="00CC79D7">
      <w:pPr>
        <w:pStyle w:val="ListParagraph"/>
        <w:numPr>
          <w:ilvl w:val="0"/>
          <w:numId w:val="29"/>
        </w:numPr>
        <w:bidi/>
        <w:spacing w:after="240"/>
        <w:ind w:left="1440" w:hanging="720"/>
        <w:contextualSpacing w:val="0"/>
        <w:rPr>
          <w:sz w:val="26"/>
          <w:szCs w:val="26"/>
          <w:lang w:bidi="ar-EG"/>
        </w:rPr>
      </w:pPr>
      <w:r>
        <w:rPr>
          <w:rFonts w:hint="cs"/>
          <w:sz w:val="26"/>
          <w:szCs w:val="26"/>
          <w:rtl/>
          <w:lang w:bidi="ar-EG"/>
        </w:rPr>
        <w:t xml:space="preserve">تقديم دعم جاري لقطاع خدمة التبريد وتكييف الهواء من خلال تحديث ونشر المنشورات والدلائل بشأن </w:t>
      </w:r>
      <w:r w:rsidR="00FD5F92">
        <w:rPr>
          <w:rFonts w:hint="cs"/>
          <w:sz w:val="26"/>
          <w:szCs w:val="26"/>
          <w:rtl/>
          <w:lang w:bidi="ar-EG"/>
        </w:rPr>
        <w:t xml:space="preserve">مدونة الممارسات الجيدة خلال أنشطة قطاع خدمة التبريد وتكييف الهواء؛ والمشاركة في المؤتمر الدولي السادس </w:t>
      </w:r>
      <w:r w:rsidR="00FD5F92" w:rsidRPr="00FD5F92">
        <w:rPr>
          <w:rFonts w:hint="cs"/>
          <w:sz w:val="26"/>
          <w:szCs w:val="26"/>
          <w:rtl/>
          <w:lang w:bidi="ar-EG"/>
        </w:rPr>
        <w:t>للتدفئة و</w:t>
      </w:r>
      <w:r w:rsidR="00081E2E">
        <w:rPr>
          <w:rFonts w:hint="cs"/>
          <w:sz w:val="26"/>
          <w:szCs w:val="26"/>
          <w:rtl/>
          <w:lang w:bidi="ar-EG"/>
        </w:rPr>
        <w:t>التهوية وتكييف الهواء والتبريد</w:t>
      </w:r>
      <w:r w:rsidR="00423503">
        <w:rPr>
          <w:rStyle w:val="FootnoteReference"/>
          <w:sz w:val="26"/>
          <w:szCs w:val="26"/>
          <w:rtl/>
          <w:lang w:bidi="ar-EG"/>
        </w:rPr>
        <w:footnoteReference w:id="8"/>
      </w:r>
      <w:r w:rsidR="00081E2E">
        <w:rPr>
          <w:rFonts w:hint="cs"/>
          <w:sz w:val="26"/>
          <w:szCs w:val="26"/>
          <w:rtl/>
          <w:lang w:bidi="ar-EG"/>
        </w:rPr>
        <w:t xml:space="preserve"> الذي نظمته غرفة الهندسة في الجبل الأسود في عام 2026 (5,000 دولارا أمريكيا)؛</w:t>
      </w:r>
    </w:p>
    <w:p w14:paraId="5A3D1EDD" w14:textId="77777777" w:rsidR="00081E2E" w:rsidRDefault="00081E2E" w:rsidP="00C6175F">
      <w:pPr>
        <w:pStyle w:val="ListParagraph"/>
        <w:numPr>
          <w:ilvl w:val="0"/>
          <w:numId w:val="29"/>
        </w:numPr>
        <w:bidi/>
        <w:spacing w:after="240"/>
        <w:ind w:left="1440" w:hanging="720"/>
        <w:contextualSpacing w:val="0"/>
        <w:rPr>
          <w:sz w:val="26"/>
          <w:szCs w:val="26"/>
          <w:lang w:bidi="ar-EG"/>
        </w:rPr>
      </w:pPr>
      <w:r>
        <w:rPr>
          <w:rFonts w:hint="cs"/>
          <w:sz w:val="26"/>
          <w:szCs w:val="26"/>
          <w:rtl/>
          <w:lang w:bidi="ar-EG"/>
        </w:rPr>
        <w:lastRenderedPageBreak/>
        <w:t>شراء وتسليم 10 مجموعات من معدات التدريب على التبريد وتكييف الهواء ووحدتين محاكا</w:t>
      </w:r>
      <w:r w:rsidR="00C6175F">
        <w:rPr>
          <w:rFonts w:hint="cs"/>
          <w:sz w:val="26"/>
          <w:szCs w:val="26"/>
          <w:rtl/>
          <w:lang w:bidi="ar-EG"/>
        </w:rPr>
        <w:t>ة</w:t>
      </w:r>
      <w:r>
        <w:rPr>
          <w:rFonts w:hint="cs"/>
          <w:sz w:val="26"/>
          <w:szCs w:val="26"/>
          <w:rtl/>
          <w:lang w:bidi="ar-EG"/>
        </w:rPr>
        <w:t xml:space="preserve"> التبريد وتكييف الهواء (الرصيد من الشرائح السابقة)؛</w:t>
      </w:r>
    </w:p>
    <w:p w14:paraId="75D5D8F3" w14:textId="77777777" w:rsidR="00081E2E" w:rsidRDefault="00081E2E" w:rsidP="00081E2E">
      <w:pPr>
        <w:pStyle w:val="ListParagraph"/>
        <w:numPr>
          <w:ilvl w:val="0"/>
          <w:numId w:val="29"/>
        </w:numPr>
        <w:bidi/>
        <w:spacing w:after="240"/>
        <w:ind w:left="1440" w:hanging="720"/>
        <w:contextualSpacing w:val="0"/>
        <w:rPr>
          <w:sz w:val="26"/>
          <w:szCs w:val="26"/>
          <w:lang w:bidi="ar-EG"/>
        </w:rPr>
      </w:pPr>
      <w:r>
        <w:rPr>
          <w:rFonts w:hint="cs"/>
          <w:sz w:val="26"/>
          <w:szCs w:val="26"/>
          <w:rtl/>
          <w:lang w:bidi="ar-EG"/>
        </w:rPr>
        <w:t>تنظيم اجتماعين لأصحاب المصلحة لأغراض الرصد؛ وإجراء يعثة رصد، وإعداد وتقديم التقارير المرحلية والتقارير المالية (5,000 دولارا أمريكيا والرصيد من الشرائح السابقة)؛</w:t>
      </w:r>
    </w:p>
    <w:p w14:paraId="27F0EC39" w14:textId="77777777" w:rsidR="00CC79D7" w:rsidRPr="00FD5F92" w:rsidRDefault="00081E2E" w:rsidP="00963B93">
      <w:pPr>
        <w:pStyle w:val="ListParagraph"/>
        <w:numPr>
          <w:ilvl w:val="0"/>
          <w:numId w:val="29"/>
        </w:numPr>
        <w:bidi/>
        <w:spacing w:after="360"/>
        <w:ind w:left="1440" w:hanging="720"/>
        <w:contextualSpacing w:val="0"/>
        <w:rPr>
          <w:sz w:val="26"/>
          <w:szCs w:val="26"/>
          <w:lang w:bidi="ar-EG"/>
        </w:rPr>
      </w:pPr>
      <w:r>
        <w:rPr>
          <w:rFonts w:hint="cs"/>
          <w:sz w:val="26"/>
          <w:szCs w:val="26"/>
          <w:rtl/>
          <w:lang w:bidi="ar-EG"/>
        </w:rPr>
        <w:t>تجديد دعم التعزيز المؤسسي (42,500 دولارا أمريكيا والرصيد من الشرائح السابقة).</w:t>
      </w:r>
    </w:p>
    <w:p w14:paraId="60A3099E" w14:textId="77777777" w:rsidR="00081E2E" w:rsidRPr="00081E2E" w:rsidRDefault="00081E2E" w:rsidP="00081E2E">
      <w:pPr>
        <w:pStyle w:val="ListParagraph"/>
        <w:bidi/>
        <w:spacing w:after="240"/>
        <w:ind w:left="0"/>
        <w:contextualSpacing w:val="0"/>
        <w:jc w:val="center"/>
        <w:rPr>
          <w:b/>
          <w:bCs/>
          <w:sz w:val="28"/>
          <w:szCs w:val="28"/>
          <w:lang w:bidi="ar-EG"/>
        </w:rPr>
      </w:pPr>
      <w:r w:rsidRPr="00081E2E">
        <w:rPr>
          <w:rFonts w:hint="cs"/>
          <w:b/>
          <w:bCs/>
          <w:sz w:val="28"/>
          <w:szCs w:val="28"/>
          <w:rtl/>
          <w:lang w:bidi="ar-EG"/>
        </w:rPr>
        <w:t>تعليقات وتوصية الأمانة</w:t>
      </w:r>
    </w:p>
    <w:p w14:paraId="69B4D41A" w14:textId="77777777" w:rsidR="00081E2E" w:rsidRDefault="00081E2E" w:rsidP="00081E2E">
      <w:pPr>
        <w:pStyle w:val="ListParagraph"/>
        <w:bidi/>
        <w:spacing w:after="240"/>
        <w:ind w:left="0"/>
        <w:contextualSpacing w:val="0"/>
        <w:rPr>
          <w:sz w:val="26"/>
          <w:szCs w:val="26"/>
          <w:rtl/>
          <w:lang w:bidi="ar-EG"/>
        </w:rPr>
      </w:pPr>
      <w:r w:rsidRPr="00081E2E">
        <w:rPr>
          <w:rFonts w:hint="cs"/>
          <w:b/>
          <w:bCs/>
          <w:sz w:val="26"/>
          <w:szCs w:val="26"/>
          <w:rtl/>
          <w:lang w:bidi="ar-EG"/>
        </w:rPr>
        <w:t>التعليقات</w:t>
      </w:r>
    </w:p>
    <w:p w14:paraId="5939E440" w14:textId="77777777" w:rsidR="00081E2E" w:rsidRPr="00081E2E" w:rsidRDefault="00081E2E" w:rsidP="00081E2E">
      <w:pPr>
        <w:pStyle w:val="ListParagraph"/>
        <w:bidi/>
        <w:spacing w:after="240"/>
        <w:ind w:left="0"/>
        <w:contextualSpacing w:val="0"/>
        <w:rPr>
          <w:sz w:val="26"/>
          <w:szCs w:val="26"/>
          <w:u w:val="single"/>
          <w:rtl/>
          <w:lang w:bidi="ar-EG"/>
        </w:rPr>
      </w:pPr>
      <w:r w:rsidRPr="00081E2E">
        <w:rPr>
          <w:rFonts w:hint="cs"/>
          <w:sz w:val="26"/>
          <w:szCs w:val="26"/>
          <w:u w:val="single"/>
          <w:rtl/>
          <w:lang w:bidi="ar-EG"/>
        </w:rPr>
        <w:t>حالة تنفيذ المرحلة الثانية من خطة إدارة إزالة المواد الهيدروكلوروفلوروكربونية</w:t>
      </w:r>
    </w:p>
    <w:p w14:paraId="1CF6604A" w14:textId="77777777" w:rsidR="008941AA" w:rsidRDefault="00081E2E" w:rsidP="00081E2E">
      <w:pPr>
        <w:pStyle w:val="ListParagraph"/>
        <w:numPr>
          <w:ilvl w:val="0"/>
          <w:numId w:val="26"/>
        </w:numPr>
        <w:bidi/>
        <w:spacing w:after="240"/>
        <w:ind w:left="0" w:firstLine="0"/>
        <w:contextualSpacing w:val="0"/>
        <w:rPr>
          <w:sz w:val="26"/>
          <w:szCs w:val="26"/>
          <w:lang w:bidi="ar-EG"/>
        </w:rPr>
      </w:pPr>
      <w:r>
        <w:rPr>
          <w:rFonts w:hint="cs"/>
          <w:sz w:val="26"/>
          <w:szCs w:val="26"/>
          <w:rtl/>
          <w:lang w:bidi="ar-EG"/>
        </w:rPr>
        <w:t xml:space="preserve">لاحظت الأمانة أن حوالي 55 في المائة من الأموال من الشريحتين الأولى والثانية ما زالت غير مصروفة وطلبت إلى اليونيدو تأكيد ما إذا كان الرصيد المتبقي سيتم استخدامه بالكامل خلال السنتين 2025 و2026، نظرا لأن من المقرر استكمال خطة إدارة إزالة المواد الهيدروكلوروفلوروكربونية في نهاية عام 2026. وردا على ذلك، أشار اليونيدو إلى أنه في المرحلة النهائية من عملية مناقصة لشراء أدوات ومعدات التبريد وتكييف الهواء، التي ستتعهد بجزء كبير من الميزانية المتبقية. ومن المتوقع منح العقد </w:t>
      </w:r>
      <w:r w:rsidR="00FE10B9">
        <w:rPr>
          <w:rFonts w:hint="cs"/>
          <w:sz w:val="26"/>
          <w:szCs w:val="26"/>
          <w:rtl/>
          <w:lang w:bidi="ar-EG"/>
        </w:rPr>
        <w:t>بحلول نخاية أكتوبر/تشرين الأول 2025. وعلاوة على ذلك، من المقرر تنفيذ أنشطة إضافية في ديسمبر/كانون الأول 2025، بما في ذلك شراء وتركيب معدات محاكاة التبريد وتكييف الهواء في مراكز تدريب مختارة.</w:t>
      </w:r>
    </w:p>
    <w:p w14:paraId="32D8C615" w14:textId="77777777" w:rsidR="00FE10B9" w:rsidRPr="008941AA" w:rsidRDefault="00FE10B9" w:rsidP="008941AA">
      <w:pPr>
        <w:pStyle w:val="ListParagraph"/>
        <w:numPr>
          <w:ilvl w:val="0"/>
          <w:numId w:val="26"/>
        </w:numPr>
        <w:bidi/>
        <w:spacing w:after="240"/>
        <w:ind w:left="0" w:firstLine="0"/>
        <w:contextualSpacing w:val="0"/>
        <w:rPr>
          <w:sz w:val="26"/>
          <w:szCs w:val="26"/>
          <w:lang w:bidi="ar-EG"/>
        </w:rPr>
      </w:pPr>
      <w:r w:rsidRPr="008941AA">
        <w:rPr>
          <w:rFonts w:hint="cs"/>
          <w:sz w:val="26"/>
          <w:szCs w:val="26"/>
          <w:rtl/>
          <w:lang w:bidi="ar-EG"/>
        </w:rPr>
        <w:t>وأكد اليونيدو أن المرحلة الثانية للجبل الأسود سيتم استكمالها في 31 ديسمبر/كانون الأول 2026 على النحو المحدد في الفقرة 14 من الاتفاق.</w:t>
      </w:r>
    </w:p>
    <w:p w14:paraId="4133ED3E" w14:textId="77777777" w:rsidR="00FE10B9" w:rsidRDefault="00FE10B9" w:rsidP="00FE10B9">
      <w:pPr>
        <w:pStyle w:val="ListParagraph"/>
        <w:bidi/>
        <w:spacing w:after="240"/>
        <w:ind w:left="0"/>
        <w:contextualSpacing w:val="0"/>
        <w:rPr>
          <w:sz w:val="26"/>
          <w:szCs w:val="26"/>
          <w:lang w:bidi="ar-EG"/>
        </w:rPr>
      </w:pPr>
      <w:r>
        <w:rPr>
          <w:rFonts w:hint="cs"/>
          <w:sz w:val="26"/>
          <w:szCs w:val="26"/>
          <w:u w:val="single"/>
          <w:rtl/>
          <w:lang w:bidi="ar-EG"/>
        </w:rPr>
        <w:t xml:space="preserve">تقرير مرحلي عن </w:t>
      </w:r>
      <w:r w:rsidRPr="00081E2E">
        <w:rPr>
          <w:rFonts w:hint="cs"/>
          <w:sz w:val="26"/>
          <w:szCs w:val="26"/>
          <w:u w:val="single"/>
          <w:rtl/>
          <w:lang w:bidi="ar-EG"/>
        </w:rPr>
        <w:t>تنفيذ ال</w:t>
      </w:r>
      <w:r>
        <w:rPr>
          <w:rFonts w:hint="cs"/>
          <w:sz w:val="26"/>
          <w:szCs w:val="26"/>
          <w:u w:val="single"/>
          <w:rtl/>
          <w:lang w:bidi="ar-EG"/>
        </w:rPr>
        <w:t>شريح</w:t>
      </w:r>
      <w:r w:rsidRPr="00081E2E">
        <w:rPr>
          <w:rFonts w:hint="cs"/>
          <w:sz w:val="26"/>
          <w:szCs w:val="26"/>
          <w:u w:val="single"/>
          <w:rtl/>
          <w:lang w:bidi="ar-EG"/>
        </w:rPr>
        <w:t>ة الثانية من خطة إدارة إزالة المواد الهيدروكلوروفلوروكربونية</w:t>
      </w:r>
    </w:p>
    <w:p w14:paraId="002146A8" w14:textId="77777777" w:rsidR="00FE10B9" w:rsidRPr="00FE10B9" w:rsidRDefault="00FE10B9" w:rsidP="00FE10B9">
      <w:pPr>
        <w:pStyle w:val="ListParagraph"/>
        <w:bidi/>
        <w:spacing w:after="240"/>
        <w:ind w:left="0"/>
        <w:contextualSpacing w:val="0"/>
        <w:rPr>
          <w:i/>
          <w:iCs/>
          <w:sz w:val="26"/>
          <w:szCs w:val="26"/>
          <w:lang w:bidi="ar-EG"/>
        </w:rPr>
      </w:pPr>
      <w:r w:rsidRPr="00FE10B9">
        <w:rPr>
          <w:rFonts w:hint="cs"/>
          <w:i/>
          <w:iCs/>
          <w:sz w:val="26"/>
          <w:szCs w:val="26"/>
          <w:rtl/>
          <w:lang w:bidi="ar-EG"/>
        </w:rPr>
        <w:t>الإطار القانوني والخدمة المتبقية</w:t>
      </w:r>
    </w:p>
    <w:p w14:paraId="17A05A6C" w14:textId="77777777" w:rsidR="00F826C0" w:rsidRDefault="00FE10B9" w:rsidP="00FE10B9">
      <w:pPr>
        <w:pStyle w:val="ListParagraph"/>
        <w:numPr>
          <w:ilvl w:val="0"/>
          <w:numId w:val="26"/>
        </w:numPr>
        <w:bidi/>
        <w:spacing w:after="240"/>
        <w:ind w:left="0" w:firstLine="0"/>
        <w:contextualSpacing w:val="0"/>
        <w:rPr>
          <w:sz w:val="26"/>
          <w:szCs w:val="26"/>
          <w:lang w:bidi="ar-EG"/>
        </w:rPr>
      </w:pPr>
      <w:r>
        <w:rPr>
          <w:rFonts w:hint="cs"/>
          <w:sz w:val="26"/>
          <w:szCs w:val="26"/>
          <w:rtl/>
          <w:lang w:bidi="ar-EG"/>
        </w:rPr>
        <w:t>ردا على تساؤل الأمانة، نظرا لأن هذه هي الشريحة الثالثة والنهائية وأن المعدات القائمة على الهيدروكلوروفلوروكربون قد تم حظرها منذ عام 2012، أكد اليونيدو أن البلد لا يعتزم استهلاك المواد الهيدروكلوروفلوروكربونية للخدمة المتبقية خلال الفترة 2030-2040، وفقا للفقرة 8(ثالثا)</w:t>
      </w:r>
      <w:r w:rsidR="00F826C0">
        <w:rPr>
          <w:rFonts w:hint="cs"/>
          <w:sz w:val="26"/>
          <w:szCs w:val="26"/>
          <w:rtl/>
          <w:lang w:bidi="ar-EG"/>
        </w:rPr>
        <w:t>(ه)(1) من المادة 5 من بروتوكول مونتريال.</w:t>
      </w:r>
    </w:p>
    <w:p w14:paraId="7DB9AE55" w14:textId="77777777" w:rsidR="00F826C0" w:rsidRDefault="00F826C0" w:rsidP="00C6175F">
      <w:pPr>
        <w:pStyle w:val="ListParagraph"/>
        <w:numPr>
          <w:ilvl w:val="0"/>
          <w:numId w:val="26"/>
        </w:numPr>
        <w:bidi/>
        <w:spacing w:after="240"/>
        <w:ind w:left="0" w:firstLine="0"/>
        <w:contextualSpacing w:val="0"/>
        <w:rPr>
          <w:sz w:val="26"/>
          <w:szCs w:val="26"/>
          <w:lang w:bidi="ar-EG"/>
        </w:rPr>
      </w:pPr>
      <w:r>
        <w:rPr>
          <w:rFonts w:hint="cs"/>
          <w:sz w:val="26"/>
          <w:szCs w:val="26"/>
          <w:rtl/>
          <w:lang w:bidi="ar-EG"/>
        </w:rPr>
        <w:t>ولم تصدر حكومة الجبل الأسود أي حصص إستيراد للهيدروكلوروفلوروكربون لعام 2025 وفقا للأهداف المحددة في اتفاقها مع اللجنة التنفيذية. وأشار اليونيدو إلى أن الكميات المحدودة المطلوبة لخدمة المعدات المتبقية القائمة على الهيدروكلوروفلوروكربون في البلد سيتم الحصول عل</w:t>
      </w:r>
      <w:r w:rsidR="00C6175F">
        <w:rPr>
          <w:rFonts w:hint="cs"/>
          <w:sz w:val="26"/>
          <w:szCs w:val="26"/>
          <w:rtl/>
          <w:lang w:bidi="ar-EG"/>
        </w:rPr>
        <w:t>يها</w:t>
      </w:r>
      <w:r>
        <w:rPr>
          <w:rFonts w:hint="cs"/>
          <w:sz w:val="26"/>
          <w:szCs w:val="26"/>
          <w:rtl/>
          <w:lang w:bidi="ar-EG"/>
        </w:rPr>
        <w:t xml:space="preserve"> حصريا من خلال عمليات الإ</w:t>
      </w:r>
      <w:r w:rsidR="00C6175F">
        <w:rPr>
          <w:rFonts w:hint="cs"/>
          <w:sz w:val="26"/>
          <w:szCs w:val="26"/>
          <w:rtl/>
          <w:lang w:bidi="ar-EG"/>
        </w:rPr>
        <w:t>س</w:t>
      </w:r>
      <w:r>
        <w:rPr>
          <w:rFonts w:hint="cs"/>
          <w:sz w:val="26"/>
          <w:szCs w:val="26"/>
          <w:rtl/>
          <w:lang w:bidi="ar-EG"/>
        </w:rPr>
        <w:t>ترداد وإعادة التدوي</w:t>
      </w:r>
      <w:r w:rsidR="00C6175F">
        <w:rPr>
          <w:rFonts w:hint="cs"/>
          <w:sz w:val="26"/>
          <w:szCs w:val="26"/>
          <w:rtl/>
          <w:lang w:bidi="ar-EG"/>
        </w:rPr>
        <w:t>ر</w:t>
      </w:r>
      <w:r>
        <w:rPr>
          <w:rFonts w:hint="cs"/>
          <w:sz w:val="26"/>
          <w:szCs w:val="26"/>
          <w:rtl/>
          <w:lang w:bidi="ar-EG"/>
        </w:rPr>
        <w:t xml:space="preserve">. وستستمر وكالة </w:t>
      </w:r>
      <w:r w:rsidR="00C6175F">
        <w:rPr>
          <w:rFonts w:hint="cs"/>
          <w:sz w:val="26"/>
          <w:szCs w:val="26"/>
          <w:rtl/>
          <w:lang w:bidi="ar-EG"/>
        </w:rPr>
        <w:t>ال</w:t>
      </w:r>
      <w:r>
        <w:rPr>
          <w:rFonts w:hint="cs"/>
          <w:sz w:val="26"/>
          <w:szCs w:val="26"/>
          <w:rtl/>
          <w:lang w:bidi="ar-EG"/>
        </w:rPr>
        <w:t>حماية البيئ</w:t>
      </w:r>
      <w:r w:rsidR="00C6175F">
        <w:rPr>
          <w:rFonts w:hint="cs"/>
          <w:sz w:val="26"/>
          <w:szCs w:val="26"/>
          <w:rtl/>
          <w:lang w:bidi="ar-EG"/>
        </w:rPr>
        <w:t>ي</w:t>
      </w:r>
      <w:r>
        <w:rPr>
          <w:rFonts w:hint="cs"/>
          <w:sz w:val="26"/>
          <w:szCs w:val="26"/>
          <w:rtl/>
          <w:lang w:bidi="ar-EG"/>
        </w:rPr>
        <w:t>ة/وحدة الأوزون الوطنية في تنفيذ الأنشطة المتعلقة بإسترداد وإعادة تدوير وإعادة استخدام غازات التبريد مع ضمان التنسيق الوثيق والاتصال الوثيق مع شركات الخدمة.</w:t>
      </w:r>
    </w:p>
    <w:p w14:paraId="5761FDED" w14:textId="77777777" w:rsidR="007047E2" w:rsidRDefault="00F826C0" w:rsidP="008941AA">
      <w:pPr>
        <w:pStyle w:val="ListParagraph"/>
        <w:numPr>
          <w:ilvl w:val="0"/>
          <w:numId w:val="26"/>
        </w:numPr>
        <w:bidi/>
        <w:spacing w:after="240"/>
        <w:ind w:left="0" w:firstLine="0"/>
        <w:contextualSpacing w:val="0"/>
        <w:rPr>
          <w:sz w:val="26"/>
          <w:szCs w:val="26"/>
          <w:lang w:bidi="ar-EG"/>
        </w:rPr>
      </w:pPr>
      <w:r>
        <w:rPr>
          <w:rFonts w:hint="cs"/>
          <w:sz w:val="26"/>
          <w:szCs w:val="26"/>
          <w:rtl/>
          <w:lang w:bidi="ar-EG"/>
        </w:rPr>
        <w:t xml:space="preserve">ووافق اليونيدو أيضا على تقديم تقرير تحقق في عام 2027 يغطي استهلاك الهيدروكلوروفلوروكربون في عامي 2025 و2026 لتأكيد الإزالة الكاملة والمستدامة للمواد الهيدروكلوروفلوروكربونية في البلد. ومع ملاحظة أن الشريحة الثانية من خطة تنفيذ تعديل كيغالي للمواد الهيدروفلوروكربونية في الجبل الأسود من المقرر تقديمها في عام 2027 وأن الطلب سيصاحبه تقرير تحقق وفقا للمقرر 96/22، من المقترح مزج </w:t>
      </w:r>
      <w:r w:rsidR="008941AA">
        <w:rPr>
          <w:rFonts w:hint="cs"/>
          <w:sz w:val="26"/>
          <w:szCs w:val="26"/>
          <w:rtl/>
          <w:lang w:bidi="ar-EG"/>
        </w:rPr>
        <w:t xml:space="preserve">التحقق من </w:t>
      </w:r>
      <w:r>
        <w:rPr>
          <w:rFonts w:hint="cs"/>
          <w:sz w:val="26"/>
          <w:szCs w:val="26"/>
          <w:rtl/>
          <w:lang w:bidi="ar-EG"/>
        </w:rPr>
        <w:t>خطة تنفيذ تعديل كيغالي</w:t>
      </w:r>
      <w:r w:rsidR="00741192">
        <w:rPr>
          <w:rFonts w:hint="cs"/>
          <w:sz w:val="26"/>
          <w:szCs w:val="26"/>
          <w:rtl/>
          <w:lang w:bidi="ar-EG"/>
        </w:rPr>
        <w:t xml:space="preserve"> مع التحقق من استهلاك الهيدروكلوروفلوروكربون</w:t>
      </w:r>
      <w:r w:rsidR="007047E2" w:rsidRPr="007047E2">
        <w:rPr>
          <w:rFonts w:hint="cs"/>
          <w:sz w:val="26"/>
          <w:szCs w:val="26"/>
          <w:rtl/>
          <w:lang w:bidi="ar-EG"/>
        </w:rPr>
        <w:t>.</w:t>
      </w:r>
    </w:p>
    <w:p w14:paraId="655753AC" w14:textId="77777777" w:rsidR="00741192" w:rsidRPr="00741192" w:rsidRDefault="00741192" w:rsidP="00963B93">
      <w:pPr>
        <w:pStyle w:val="ListParagraph"/>
        <w:keepNext/>
        <w:keepLines/>
        <w:widowControl w:val="0"/>
        <w:bidi/>
        <w:spacing w:after="240"/>
        <w:ind w:left="0"/>
        <w:contextualSpacing w:val="0"/>
        <w:rPr>
          <w:sz w:val="26"/>
          <w:szCs w:val="26"/>
          <w:u w:val="single"/>
          <w:lang w:bidi="ar-EG"/>
        </w:rPr>
      </w:pPr>
      <w:r w:rsidRPr="00741192">
        <w:rPr>
          <w:rFonts w:hint="cs"/>
          <w:sz w:val="26"/>
          <w:szCs w:val="26"/>
          <w:u w:val="single"/>
          <w:rtl/>
          <w:lang w:bidi="ar-EG"/>
        </w:rPr>
        <w:lastRenderedPageBreak/>
        <w:t>مكون التعزيز المؤسسي</w:t>
      </w:r>
    </w:p>
    <w:p w14:paraId="6231E0DF" w14:textId="77777777" w:rsidR="00741192" w:rsidRDefault="00741192" w:rsidP="00963B93">
      <w:pPr>
        <w:pStyle w:val="ListParagraph"/>
        <w:keepNext/>
        <w:keepLines/>
        <w:widowControl w:val="0"/>
        <w:numPr>
          <w:ilvl w:val="0"/>
          <w:numId w:val="26"/>
        </w:numPr>
        <w:bidi/>
        <w:spacing w:after="240"/>
        <w:ind w:left="0" w:firstLine="0"/>
        <w:contextualSpacing w:val="0"/>
        <w:rPr>
          <w:sz w:val="26"/>
          <w:szCs w:val="26"/>
          <w:lang w:bidi="ar-EG"/>
        </w:rPr>
      </w:pPr>
      <w:r>
        <w:rPr>
          <w:rFonts w:hint="cs"/>
          <w:sz w:val="26"/>
          <w:szCs w:val="26"/>
          <w:rtl/>
          <w:lang w:bidi="ar-EG"/>
        </w:rPr>
        <w:t>ردا على تساؤل الأمانة عما إذا كانت حكومة الجبل الأسود تعتزم طلب التمويل الإضافي للتعزيز المؤسسي، أو إذا كانت الأموال المتوافرة من الشرائح السابقة والحالية ستكون كافية لإستكمال جميع الأنشطة المتعلقة بالتعزيز المؤسسي، أوضح اليونيدو أن الموارد المتوافرة حاليا كافية بما في ذلك مورد مطلوب يموجب الشريحة الثالثة وال</w:t>
      </w:r>
      <w:r w:rsidR="00C6175F">
        <w:rPr>
          <w:rFonts w:hint="cs"/>
          <w:sz w:val="26"/>
          <w:szCs w:val="26"/>
          <w:rtl/>
          <w:lang w:bidi="ar-EG"/>
        </w:rPr>
        <w:t>أخير</w:t>
      </w:r>
      <w:r>
        <w:rPr>
          <w:rFonts w:hint="cs"/>
          <w:sz w:val="26"/>
          <w:szCs w:val="26"/>
          <w:rtl/>
          <w:lang w:bidi="ar-EG"/>
        </w:rPr>
        <w:t>ة، ويعتزم الجبل الأسود تقديم طلب لمرحلة جديدة من التعزيز المؤسسي في العام القادم، بمجرد عدم شموله بموجب إطار خطة إدارة إزالة المواد الهيدروكلوروفلوروكربونية.</w:t>
      </w:r>
    </w:p>
    <w:p w14:paraId="2E8CC0BA" w14:textId="77777777" w:rsidR="00741192" w:rsidRPr="008941AA" w:rsidRDefault="00741192" w:rsidP="00741192">
      <w:pPr>
        <w:pStyle w:val="ListParagraph"/>
        <w:bidi/>
        <w:spacing w:after="240"/>
        <w:ind w:left="0"/>
        <w:contextualSpacing w:val="0"/>
        <w:rPr>
          <w:sz w:val="26"/>
          <w:szCs w:val="26"/>
          <w:u w:val="single"/>
          <w:lang w:bidi="ar-EG"/>
        </w:rPr>
      </w:pPr>
      <w:r w:rsidRPr="008941AA">
        <w:rPr>
          <w:rFonts w:hint="cs"/>
          <w:sz w:val="26"/>
          <w:szCs w:val="26"/>
          <w:u w:val="single"/>
          <w:rtl/>
          <w:lang w:bidi="ar-EG"/>
        </w:rPr>
        <w:t>تنفيذ السياسة الجنسانية</w:t>
      </w:r>
    </w:p>
    <w:p w14:paraId="68CA60C1" w14:textId="77777777" w:rsidR="00741192" w:rsidRDefault="00741192" w:rsidP="00741192">
      <w:pPr>
        <w:pStyle w:val="ListParagraph"/>
        <w:numPr>
          <w:ilvl w:val="0"/>
          <w:numId w:val="26"/>
        </w:numPr>
        <w:bidi/>
        <w:spacing w:after="240"/>
        <w:ind w:left="0" w:firstLine="0"/>
        <w:contextualSpacing w:val="0"/>
        <w:rPr>
          <w:sz w:val="26"/>
          <w:szCs w:val="26"/>
          <w:lang w:bidi="ar-EG"/>
        </w:rPr>
      </w:pPr>
      <w:r>
        <w:rPr>
          <w:rFonts w:hint="cs"/>
          <w:sz w:val="26"/>
          <w:szCs w:val="26"/>
          <w:rtl/>
          <w:lang w:bidi="ar-EG"/>
        </w:rPr>
        <w:t>تماشيا مع المقرر 84/92(د) و90/48(ج)، شرعت وحدة الأوزون الوطنية في الجبل الأسود في جمع البيانات خلال حلقات العمل والاجتماعات ومشاركات أصحاب المصلحة لرصد مشاركة النساء والمتابعة على المناقشات المتعلقة بالجنسانية، والمقترحات أو التوصيات الناشئة عن دورات التدريب. ويتم بذل جهود مستمرة لضمان إشراك النساء الفنيات للتبريد وتكييف الهواء في نظام الترخيص.</w:t>
      </w:r>
    </w:p>
    <w:p w14:paraId="36EECD5E" w14:textId="77777777" w:rsidR="00741192" w:rsidRPr="00741192" w:rsidRDefault="00741192" w:rsidP="00741192">
      <w:pPr>
        <w:pStyle w:val="ListParagraph"/>
        <w:bidi/>
        <w:spacing w:after="240"/>
        <w:ind w:left="0"/>
        <w:contextualSpacing w:val="0"/>
        <w:rPr>
          <w:sz w:val="26"/>
          <w:szCs w:val="26"/>
          <w:u w:val="single"/>
          <w:lang w:bidi="ar-EG"/>
        </w:rPr>
      </w:pPr>
      <w:r w:rsidRPr="00741192">
        <w:rPr>
          <w:rFonts w:hint="cs"/>
          <w:sz w:val="26"/>
          <w:szCs w:val="26"/>
          <w:u w:val="single"/>
          <w:rtl/>
          <w:lang w:bidi="ar-EG"/>
        </w:rPr>
        <w:t>استدامة إزالة الهيدروكلوروفلوروكربون وتقييم المخاطر</w:t>
      </w:r>
    </w:p>
    <w:p w14:paraId="02494F4B" w14:textId="77777777" w:rsidR="00326ABB" w:rsidRDefault="00F508CC" w:rsidP="00C6175F">
      <w:pPr>
        <w:pStyle w:val="ListParagraph"/>
        <w:numPr>
          <w:ilvl w:val="0"/>
          <w:numId w:val="26"/>
        </w:numPr>
        <w:bidi/>
        <w:spacing w:after="240"/>
        <w:ind w:left="0" w:firstLine="0"/>
        <w:contextualSpacing w:val="0"/>
        <w:rPr>
          <w:sz w:val="26"/>
          <w:szCs w:val="26"/>
          <w:lang w:bidi="ar-EG"/>
        </w:rPr>
      </w:pPr>
      <w:r>
        <w:rPr>
          <w:rFonts w:hint="cs"/>
          <w:sz w:val="26"/>
          <w:szCs w:val="26"/>
          <w:rtl/>
          <w:lang w:bidi="ar-EG"/>
        </w:rPr>
        <w:t>يدعم استدامة إزالة المواد الهيدروكلوروفلوروكربونية في الجبل الأسود التواصل المستمر لوحدة الأوزون الوطنية مع أصحاب المصلحة في المشروع لضمان عدم تأثير العوامل الخارجية ف</w:t>
      </w:r>
      <w:r w:rsidR="00C6175F">
        <w:rPr>
          <w:rFonts w:hint="cs"/>
          <w:sz w:val="26"/>
          <w:szCs w:val="26"/>
          <w:rtl/>
          <w:lang w:bidi="ar-EG"/>
        </w:rPr>
        <w:t>ي</w:t>
      </w:r>
      <w:r>
        <w:rPr>
          <w:rFonts w:hint="cs"/>
          <w:sz w:val="26"/>
          <w:szCs w:val="26"/>
          <w:rtl/>
          <w:lang w:bidi="ar-EG"/>
        </w:rPr>
        <w:t xml:space="preserve"> التنفيذ واستدامة نتائج المشروع. وتستمر وحدة الأوزون الوطنية في تعزيز التعاون وبناء الثقة من خلال اجتماعات دورية ومشاورات مع جميع أصحاب المصلحة المشتركين وتعتمد على شبكة منشأة بها ووصول إلى أعلى مستوى من صنع القرار لدعم الأولوية المستمرة للمسائل البيئية والمسائل المتعلقة بخطة إدارة إزالة المواد الهيدروكلوروفلوروكربونية. ولدى البلد أيضا إطارا تنظيميا قويا يضمن إستدامة الإزالة المعجلة. أما بالنسبة للمخاطر، فإحتمال التجار</w:t>
      </w:r>
      <w:r w:rsidR="00562E46">
        <w:rPr>
          <w:rFonts w:hint="cs"/>
          <w:sz w:val="26"/>
          <w:szCs w:val="26"/>
          <w:rtl/>
          <w:lang w:bidi="ar-EG"/>
        </w:rPr>
        <w:t>ة غير القانونية يتم التخفيف عنه</w:t>
      </w:r>
      <w:r>
        <w:rPr>
          <w:rFonts w:hint="cs"/>
          <w:sz w:val="26"/>
          <w:szCs w:val="26"/>
          <w:rtl/>
          <w:lang w:bidi="ar-EG"/>
        </w:rPr>
        <w:t xml:space="preserve"> بواسطة التعاون بين نقطة الاتصال في الجمارك وضباط الجمارك الآخرين في بلدان شبكة أوروبا وآسيا الوسطى</w:t>
      </w:r>
      <w:r w:rsidR="00326ABB">
        <w:rPr>
          <w:rFonts w:hint="cs"/>
          <w:sz w:val="26"/>
          <w:szCs w:val="26"/>
          <w:rtl/>
          <w:lang w:bidi="ar-EG"/>
        </w:rPr>
        <w:t>.</w:t>
      </w:r>
    </w:p>
    <w:p w14:paraId="51738FF1" w14:textId="77777777" w:rsidR="00326ABB" w:rsidRPr="00326ABB" w:rsidRDefault="00326ABB" w:rsidP="00326ABB">
      <w:pPr>
        <w:pStyle w:val="ListParagraph"/>
        <w:bidi/>
        <w:spacing w:after="240"/>
        <w:ind w:left="0"/>
        <w:contextualSpacing w:val="0"/>
        <w:rPr>
          <w:sz w:val="26"/>
          <w:szCs w:val="26"/>
          <w:u w:val="single"/>
          <w:lang w:bidi="ar-EG"/>
        </w:rPr>
      </w:pPr>
      <w:r w:rsidRPr="00326ABB">
        <w:rPr>
          <w:rFonts w:hint="cs"/>
          <w:sz w:val="26"/>
          <w:szCs w:val="26"/>
          <w:u w:val="single"/>
          <w:rtl/>
          <w:lang w:bidi="ar-EG"/>
        </w:rPr>
        <w:t>الخلاصة</w:t>
      </w:r>
    </w:p>
    <w:p w14:paraId="5965E406" w14:textId="77777777" w:rsidR="00326ABB" w:rsidRDefault="00FA4B3A" w:rsidP="00562E46">
      <w:pPr>
        <w:pStyle w:val="ListParagraph"/>
        <w:numPr>
          <w:ilvl w:val="0"/>
          <w:numId w:val="26"/>
        </w:numPr>
        <w:bidi/>
        <w:spacing w:after="240"/>
        <w:ind w:left="0" w:firstLine="0"/>
        <w:contextualSpacing w:val="0"/>
        <w:rPr>
          <w:sz w:val="26"/>
          <w:szCs w:val="26"/>
          <w:lang w:bidi="ar-EG"/>
        </w:rPr>
      </w:pPr>
      <w:r>
        <w:rPr>
          <w:rFonts w:hint="cs"/>
          <w:sz w:val="26"/>
          <w:szCs w:val="26"/>
          <w:rtl/>
          <w:lang w:bidi="ar-EG"/>
        </w:rPr>
        <w:t>تستمر حكومة الجبل الأسود في التنفيذ الفعال لنظامها لتراخيص وحصص إستيراد وتصدير المواد الهيدروكلوروفلوروكربونية، مما يحقق الامتث</w:t>
      </w:r>
      <w:r w:rsidR="00EE7E12">
        <w:rPr>
          <w:rFonts w:hint="cs"/>
          <w:sz w:val="26"/>
          <w:szCs w:val="26"/>
          <w:rtl/>
          <w:lang w:bidi="ar-EG"/>
        </w:rPr>
        <w:t>ا</w:t>
      </w:r>
      <w:r>
        <w:rPr>
          <w:rFonts w:hint="cs"/>
          <w:sz w:val="26"/>
          <w:szCs w:val="26"/>
          <w:rtl/>
          <w:lang w:bidi="ar-EG"/>
        </w:rPr>
        <w:t>ل لأهداف استهلاكها لله</w:t>
      </w:r>
      <w:r w:rsidR="00EE7E12">
        <w:rPr>
          <w:rFonts w:hint="cs"/>
          <w:sz w:val="26"/>
          <w:szCs w:val="26"/>
          <w:rtl/>
          <w:lang w:bidi="ar-EG"/>
        </w:rPr>
        <w:t xml:space="preserve">يدروكلوروفلوروكربون في اتفاقها </w:t>
      </w:r>
      <w:r>
        <w:rPr>
          <w:rFonts w:hint="cs"/>
          <w:sz w:val="26"/>
          <w:szCs w:val="26"/>
          <w:rtl/>
          <w:lang w:bidi="ar-EG"/>
        </w:rPr>
        <w:t xml:space="preserve">مع اللجنة التنفيذية للسنوات 2022 إلى 2024، حسب </w:t>
      </w:r>
      <w:r w:rsidR="00EE7E12">
        <w:rPr>
          <w:rFonts w:hint="cs"/>
          <w:sz w:val="26"/>
          <w:szCs w:val="26"/>
          <w:rtl/>
          <w:lang w:bidi="ar-EG"/>
        </w:rPr>
        <w:t>تقرير التحقق المستقل. وتم تحقيق مستوى كاف من تنفيذ الشرائج السابقة من خطة إدارة إزالة المواد الهيدروكلوروفلوروكربونية م</w:t>
      </w:r>
      <w:r w:rsidR="00562E46">
        <w:rPr>
          <w:rFonts w:hint="cs"/>
          <w:sz w:val="26"/>
          <w:szCs w:val="26"/>
          <w:rtl/>
          <w:lang w:bidi="ar-EG"/>
        </w:rPr>
        <w:t>ن خلال التدريب على متطلبات غاز</w:t>
      </w:r>
      <w:r w:rsidR="00EE7E12">
        <w:rPr>
          <w:sz w:val="26"/>
          <w:szCs w:val="26"/>
          <w:lang w:val="en-US" w:bidi="ar-EG"/>
        </w:rPr>
        <w:t xml:space="preserve">F </w:t>
      </w:r>
      <w:r w:rsidR="00EE7E12">
        <w:rPr>
          <w:rFonts w:hint="cs"/>
          <w:sz w:val="26"/>
          <w:szCs w:val="26"/>
          <w:rtl/>
          <w:lang w:bidi="ar-EG"/>
        </w:rPr>
        <w:t xml:space="preserve">، وبرامج الترخيص لفنيي خدمة التبريد وتكييف الهواء، وإعداد ونشر الدلائل بشأن الممارسات الجيدة للخدمة، وشراء وتوزيع 31 مجموعة من الأدوات والمعدات. وعلاوة على ذلك، أطلقت مناقصة دولية لتوريد 10 مجموعات من معدات التدريب </w:t>
      </w:r>
      <w:r w:rsidR="00562E46">
        <w:rPr>
          <w:rFonts w:hint="cs"/>
          <w:sz w:val="26"/>
          <w:szCs w:val="26"/>
          <w:rtl/>
          <w:lang w:bidi="ar-EG"/>
        </w:rPr>
        <w:t xml:space="preserve">على التبريد وتكييف الهواء </w:t>
      </w:r>
      <w:r w:rsidR="00EE7E12">
        <w:rPr>
          <w:rFonts w:hint="cs"/>
          <w:sz w:val="26"/>
          <w:szCs w:val="26"/>
          <w:rtl/>
          <w:lang w:bidi="ar-EG"/>
        </w:rPr>
        <w:t>ومن المتوقع أن تستكمل بحلول نهاية عام 2025، بجانب شراء وتركيب معدات وأدوات محاكاة التبريد وتكيف الهواء. وهناك خطط لتنفيذ الأنشطة بموجب الشريحة الثالثة وال</w:t>
      </w:r>
      <w:r w:rsidR="00562E46">
        <w:rPr>
          <w:rFonts w:hint="cs"/>
          <w:sz w:val="26"/>
          <w:szCs w:val="26"/>
          <w:rtl/>
          <w:lang w:bidi="ar-EG"/>
        </w:rPr>
        <w:t>أخير</w:t>
      </w:r>
      <w:r w:rsidR="00EE7E12">
        <w:rPr>
          <w:rFonts w:hint="cs"/>
          <w:sz w:val="26"/>
          <w:szCs w:val="26"/>
          <w:rtl/>
          <w:lang w:bidi="ar-EG"/>
        </w:rPr>
        <w:t>ة لتحقيق الإزالة المعجلة للمواد الهيدروكلوروفلوروكربونية في البلد. وتم استيفاء نسبة 20 في المائة من عتبة الصر</w:t>
      </w:r>
      <w:r w:rsidR="00562E46">
        <w:rPr>
          <w:rFonts w:hint="cs"/>
          <w:sz w:val="26"/>
          <w:szCs w:val="26"/>
          <w:rtl/>
          <w:lang w:bidi="ar-EG"/>
        </w:rPr>
        <w:t>ف</w:t>
      </w:r>
      <w:r w:rsidR="00EE7E12">
        <w:rPr>
          <w:rFonts w:hint="cs"/>
          <w:sz w:val="26"/>
          <w:szCs w:val="26"/>
          <w:rtl/>
          <w:lang w:bidi="ar-EG"/>
        </w:rPr>
        <w:t xml:space="preserve"> للشريحة السابقة ووصل الصرف الشامل للأموال </w:t>
      </w:r>
      <w:r w:rsidR="00562E46">
        <w:rPr>
          <w:rFonts w:hint="cs"/>
          <w:sz w:val="26"/>
          <w:szCs w:val="26"/>
          <w:rtl/>
          <w:lang w:bidi="ar-EG"/>
        </w:rPr>
        <w:t xml:space="preserve">إلى </w:t>
      </w:r>
      <w:r w:rsidR="00EE7E12">
        <w:rPr>
          <w:rFonts w:hint="cs"/>
          <w:sz w:val="26"/>
          <w:szCs w:val="26"/>
          <w:rtl/>
          <w:lang w:bidi="ar-EG"/>
        </w:rPr>
        <w:t>ما نسبته 46.6 في المائة.</w:t>
      </w:r>
    </w:p>
    <w:p w14:paraId="34E991FF" w14:textId="77777777" w:rsidR="00326ABB" w:rsidRPr="00326ABB" w:rsidRDefault="00326ABB" w:rsidP="00326ABB">
      <w:pPr>
        <w:pStyle w:val="ListParagraph"/>
        <w:bidi/>
        <w:spacing w:after="240"/>
        <w:ind w:left="0"/>
        <w:contextualSpacing w:val="0"/>
        <w:rPr>
          <w:b/>
          <w:bCs/>
          <w:sz w:val="26"/>
          <w:szCs w:val="26"/>
          <w:lang w:bidi="ar-EG"/>
        </w:rPr>
      </w:pPr>
      <w:r w:rsidRPr="00326ABB">
        <w:rPr>
          <w:rFonts w:hint="cs"/>
          <w:b/>
          <w:bCs/>
          <w:sz w:val="26"/>
          <w:szCs w:val="26"/>
          <w:rtl/>
          <w:lang w:bidi="ar-EG"/>
        </w:rPr>
        <w:t>التوصية</w:t>
      </w:r>
    </w:p>
    <w:p w14:paraId="7F92B8FA" w14:textId="77777777" w:rsidR="00326ABB" w:rsidRDefault="00326ABB" w:rsidP="00326ABB">
      <w:pPr>
        <w:pStyle w:val="ListParagraph"/>
        <w:numPr>
          <w:ilvl w:val="0"/>
          <w:numId w:val="26"/>
        </w:numPr>
        <w:bidi/>
        <w:spacing w:after="240"/>
        <w:ind w:left="0" w:firstLine="0"/>
        <w:contextualSpacing w:val="0"/>
        <w:rPr>
          <w:sz w:val="26"/>
          <w:szCs w:val="26"/>
          <w:lang w:bidi="ar-EG"/>
        </w:rPr>
      </w:pPr>
      <w:r>
        <w:rPr>
          <w:rFonts w:hint="cs"/>
          <w:sz w:val="26"/>
          <w:szCs w:val="26"/>
          <w:rtl/>
          <w:lang w:bidi="ar-EG"/>
        </w:rPr>
        <w:t>توصي أمانة الصندوق اللجنة التنفيذية بما يلي:</w:t>
      </w:r>
    </w:p>
    <w:p w14:paraId="3ACF4AC1" w14:textId="77777777" w:rsidR="00326ABB" w:rsidRDefault="00326ABB" w:rsidP="00326ABB">
      <w:pPr>
        <w:pStyle w:val="ListParagraph"/>
        <w:numPr>
          <w:ilvl w:val="0"/>
          <w:numId w:val="30"/>
        </w:numPr>
        <w:bidi/>
        <w:spacing w:after="240"/>
        <w:ind w:left="1440" w:hanging="720"/>
        <w:contextualSpacing w:val="0"/>
        <w:rPr>
          <w:sz w:val="26"/>
          <w:szCs w:val="26"/>
          <w:lang w:bidi="ar-EG"/>
        </w:rPr>
      </w:pPr>
      <w:r>
        <w:rPr>
          <w:rFonts w:hint="cs"/>
          <w:sz w:val="26"/>
          <w:szCs w:val="26"/>
          <w:rtl/>
          <w:lang w:bidi="ar-EG"/>
        </w:rPr>
        <w:t>الإحاطة علما بالتقرير المرحلي عن تنفيذ الشريحة الثانية من المرحلة الثانية من خطة إدارة إزالة المواد الهيدروكلوروفلوروكربونية للجبل الأسود؛</w:t>
      </w:r>
    </w:p>
    <w:p w14:paraId="3D739260" w14:textId="77777777" w:rsidR="00326ABB" w:rsidRDefault="00326ABB" w:rsidP="00562E46">
      <w:pPr>
        <w:pStyle w:val="ListParagraph"/>
        <w:numPr>
          <w:ilvl w:val="0"/>
          <w:numId w:val="30"/>
        </w:numPr>
        <w:bidi/>
        <w:spacing w:after="240"/>
        <w:ind w:left="1440" w:hanging="720"/>
        <w:contextualSpacing w:val="0"/>
        <w:rPr>
          <w:sz w:val="26"/>
          <w:szCs w:val="26"/>
          <w:lang w:bidi="ar-EG"/>
        </w:rPr>
      </w:pPr>
      <w:r>
        <w:rPr>
          <w:rFonts w:hint="cs"/>
          <w:sz w:val="26"/>
          <w:szCs w:val="26"/>
          <w:rtl/>
          <w:lang w:bidi="ar-EG"/>
        </w:rPr>
        <w:lastRenderedPageBreak/>
        <w:t xml:space="preserve">أن تطلب </w:t>
      </w:r>
      <w:r w:rsidR="00562E46">
        <w:rPr>
          <w:rFonts w:hint="cs"/>
          <w:sz w:val="26"/>
          <w:szCs w:val="26"/>
          <w:rtl/>
          <w:lang w:bidi="ar-EG"/>
        </w:rPr>
        <w:t>إلى</w:t>
      </w:r>
      <w:r>
        <w:rPr>
          <w:rFonts w:hint="cs"/>
          <w:sz w:val="26"/>
          <w:szCs w:val="26"/>
          <w:rtl/>
          <w:lang w:bidi="ar-EG"/>
        </w:rPr>
        <w:t xml:space="preserve"> حكومة الجبل الأسود واليونيدو تقديم تقرير مرحلي نهائي عن تنفيذ برنامج العمل المرتبط بالشريحة النهائية وتقرير إنجاز المشروع إلى الاجتماع الأول </w:t>
      </w:r>
      <w:r w:rsidR="00562E46">
        <w:rPr>
          <w:rFonts w:hint="cs"/>
          <w:sz w:val="26"/>
          <w:szCs w:val="26"/>
          <w:rtl/>
          <w:lang w:bidi="ar-EG"/>
        </w:rPr>
        <w:t>لل</w:t>
      </w:r>
      <w:r>
        <w:rPr>
          <w:rFonts w:hint="cs"/>
          <w:sz w:val="26"/>
          <w:szCs w:val="26"/>
          <w:rtl/>
          <w:lang w:bidi="ar-EG"/>
        </w:rPr>
        <w:t>جنة التنفيذية في عام 2027؛</w:t>
      </w:r>
    </w:p>
    <w:p w14:paraId="15C33290" w14:textId="77777777" w:rsidR="00326ABB" w:rsidRDefault="00326ABB" w:rsidP="00326ABB">
      <w:pPr>
        <w:pStyle w:val="ListParagraph"/>
        <w:numPr>
          <w:ilvl w:val="0"/>
          <w:numId w:val="30"/>
        </w:numPr>
        <w:bidi/>
        <w:spacing w:after="240"/>
        <w:ind w:left="1440" w:hanging="720"/>
        <w:contextualSpacing w:val="0"/>
        <w:rPr>
          <w:sz w:val="26"/>
          <w:szCs w:val="26"/>
          <w:lang w:bidi="ar-EG"/>
        </w:rPr>
      </w:pPr>
      <w:r>
        <w:rPr>
          <w:rFonts w:hint="cs"/>
          <w:sz w:val="26"/>
          <w:szCs w:val="26"/>
          <w:rtl/>
          <w:lang w:bidi="ar-EG"/>
        </w:rPr>
        <w:t>أن تطلب إلى اليونيدو تقديم طلب تمويل في عام 2026، بقيمة 45,000 دولارا أمريكيا، بالإضافة إلى تكاليف دعم الوكالة، للتحقق من استهلاك الهيدروكلوروفلوروكربون في الجبل الأسود للسنتين 2025-2026 واستهلاك الهيدروفلوروكربون للسنوات ذات الصلة، لتقديمه كجزء من الطلب للشريحة الثانية من خطة تنفيذ تعديل كيغالي للهيدروفلوروكربون للبلد.</w:t>
      </w:r>
    </w:p>
    <w:p w14:paraId="7C776EF0" w14:textId="77777777" w:rsidR="00741192" w:rsidRPr="007047E2" w:rsidRDefault="00326ABB" w:rsidP="00F508CC">
      <w:pPr>
        <w:pStyle w:val="ListParagraph"/>
        <w:numPr>
          <w:ilvl w:val="0"/>
          <w:numId w:val="26"/>
        </w:numPr>
        <w:bidi/>
        <w:spacing w:after="240"/>
        <w:ind w:left="0" w:firstLine="0"/>
        <w:contextualSpacing w:val="0"/>
        <w:rPr>
          <w:sz w:val="26"/>
          <w:szCs w:val="26"/>
          <w:rtl/>
          <w:lang w:bidi="ar-EG"/>
        </w:rPr>
      </w:pPr>
      <w:r>
        <w:rPr>
          <w:rFonts w:hint="cs"/>
          <w:sz w:val="26"/>
          <w:szCs w:val="26"/>
          <w:rtl/>
          <w:lang w:bidi="ar-EG"/>
        </w:rPr>
        <w:t>وتوصي أمانة الصندوق كذلك بالموافقة الشمولية على الشريحة الثالثة والأخير</w:t>
      </w:r>
      <w:r w:rsidR="00562E46">
        <w:rPr>
          <w:rFonts w:hint="cs"/>
          <w:sz w:val="26"/>
          <w:szCs w:val="26"/>
          <w:rtl/>
          <w:lang w:bidi="ar-EG"/>
        </w:rPr>
        <w:t>ة</w:t>
      </w:r>
      <w:r>
        <w:rPr>
          <w:rFonts w:hint="cs"/>
          <w:sz w:val="26"/>
          <w:szCs w:val="26"/>
          <w:rtl/>
          <w:lang w:bidi="ar-EG"/>
        </w:rPr>
        <w:t xml:space="preserve"> من خطة إدارة إزالة المواد الهيدروكلوروفلوروكربونية للجبل الأسود وخطة تنفيذ الشريحة المصاحبة لعام 2</w:t>
      </w:r>
      <w:r w:rsidR="00F508CC">
        <w:rPr>
          <w:rFonts w:hint="cs"/>
          <w:sz w:val="26"/>
          <w:szCs w:val="26"/>
          <w:rtl/>
          <w:lang w:bidi="ar-EG"/>
        </w:rPr>
        <w:t>026 عند مستوى التمويل المبين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5A587B" w:rsidRPr="000A61AF" w14:paraId="30CEBF1B" w14:textId="77777777" w:rsidTr="00F508CC">
        <w:trPr>
          <w:tblHeader/>
        </w:trPr>
        <w:tc>
          <w:tcPr>
            <w:tcW w:w="293" w:type="pct"/>
          </w:tcPr>
          <w:p w14:paraId="0CE7E8F9" w14:textId="77777777" w:rsidR="005A587B" w:rsidRPr="00F508CC" w:rsidRDefault="005A587B" w:rsidP="00620F5C">
            <w:pPr>
              <w:suppressAutoHyphens/>
              <w:jc w:val="center"/>
              <w:rPr>
                <w:b/>
                <w:bCs/>
                <w:color w:val="000000" w:themeColor="text1"/>
                <w:lang w:val="en-US"/>
              </w:rPr>
            </w:pPr>
          </w:p>
        </w:tc>
        <w:tc>
          <w:tcPr>
            <w:tcW w:w="2337" w:type="pct"/>
          </w:tcPr>
          <w:p w14:paraId="37E14EA2" w14:textId="77777777" w:rsidR="005A587B" w:rsidRPr="000A61AF" w:rsidRDefault="00F508CC" w:rsidP="00F508CC">
            <w:pPr>
              <w:suppressAutoHyphens/>
              <w:bidi/>
              <w:jc w:val="center"/>
              <w:rPr>
                <w:b/>
                <w:bCs/>
                <w:color w:val="000000" w:themeColor="text1"/>
              </w:rPr>
            </w:pPr>
            <w:r>
              <w:rPr>
                <w:rFonts w:hint="cs"/>
                <w:b/>
                <w:bCs/>
                <w:color w:val="000000" w:themeColor="text1"/>
                <w:rtl/>
              </w:rPr>
              <w:t>عنوان المشروع</w:t>
            </w:r>
          </w:p>
        </w:tc>
        <w:tc>
          <w:tcPr>
            <w:tcW w:w="790" w:type="pct"/>
            <w:tcMar>
              <w:left w:w="29" w:type="dxa"/>
              <w:right w:w="29" w:type="dxa"/>
            </w:tcMar>
          </w:tcPr>
          <w:p w14:paraId="59925CD7" w14:textId="77777777" w:rsidR="005A587B" w:rsidRPr="000A61AF" w:rsidRDefault="00F508CC" w:rsidP="00F508CC">
            <w:pPr>
              <w:suppressAutoHyphens/>
              <w:bidi/>
              <w:jc w:val="center"/>
              <w:rPr>
                <w:b/>
                <w:bCs/>
                <w:color w:val="000000" w:themeColor="text1"/>
              </w:rPr>
            </w:pPr>
            <w:r>
              <w:rPr>
                <w:rFonts w:hint="cs"/>
                <w:b/>
                <w:bCs/>
                <w:color w:val="000000" w:themeColor="text1"/>
                <w:rtl/>
              </w:rPr>
              <w:t>تمويل المشروع (دولار أمريكي)</w:t>
            </w:r>
          </w:p>
        </w:tc>
        <w:tc>
          <w:tcPr>
            <w:tcW w:w="747" w:type="pct"/>
            <w:tcMar>
              <w:left w:w="29" w:type="dxa"/>
              <w:right w:w="29" w:type="dxa"/>
            </w:tcMar>
          </w:tcPr>
          <w:p w14:paraId="5F008297" w14:textId="77777777" w:rsidR="005A587B" w:rsidRPr="000A61AF" w:rsidRDefault="00F508CC" w:rsidP="00F508CC">
            <w:pPr>
              <w:suppressAutoHyphens/>
              <w:bidi/>
              <w:jc w:val="center"/>
              <w:rPr>
                <w:b/>
                <w:bCs/>
                <w:color w:val="000000" w:themeColor="text1"/>
              </w:rPr>
            </w:pPr>
            <w:r>
              <w:rPr>
                <w:rFonts w:hint="cs"/>
                <w:b/>
                <w:bCs/>
                <w:color w:val="000000" w:themeColor="text1"/>
                <w:rtl/>
              </w:rPr>
              <w:t>تكاليف الدعم (دولار أمريكي*</w:t>
            </w:r>
          </w:p>
        </w:tc>
        <w:tc>
          <w:tcPr>
            <w:tcW w:w="833" w:type="pct"/>
            <w:tcMar>
              <w:left w:w="29" w:type="dxa"/>
              <w:right w:w="29" w:type="dxa"/>
            </w:tcMar>
          </w:tcPr>
          <w:p w14:paraId="319EB692" w14:textId="77777777" w:rsidR="005A587B" w:rsidRPr="000A61AF" w:rsidRDefault="00F508CC" w:rsidP="00F508CC">
            <w:pPr>
              <w:suppressAutoHyphens/>
              <w:bidi/>
              <w:jc w:val="center"/>
              <w:rPr>
                <w:b/>
                <w:bCs/>
                <w:color w:val="000000" w:themeColor="text1"/>
              </w:rPr>
            </w:pPr>
            <w:r>
              <w:rPr>
                <w:rFonts w:hint="cs"/>
                <w:b/>
                <w:bCs/>
                <w:color w:val="000000" w:themeColor="text1"/>
                <w:rtl/>
              </w:rPr>
              <w:t>الوكالة المنفذة</w:t>
            </w:r>
          </w:p>
        </w:tc>
      </w:tr>
      <w:tr w:rsidR="005A587B" w:rsidRPr="006F7DEC" w14:paraId="153FD13D" w14:textId="77777777" w:rsidTr="00F508CC">
        <w:tc>
          <w:tcPr>
            <w:tcW w:w="293" w:type="pct"/>
          </w:tcPr>
          <w:p w14:paraId="06862DE7" w14:textId="77777777" w:rsidR="005A587B" w:rsidRPr="000A61AF" w:rsidRDefault="00F508CC" w:rsidP="00F508CC">
            <w:pPr>
              <w:suppressAutoHyphens/>
              <w:bidi/>
              <w:rPr>
                <w:color w:val="000000" w:themeColor="text1"/>
              </w:rPr>
            </w:pPr>
            <w:r>
              <w:rPr>
                <w:rFonts w:hint="cs"/>
                <w:color w:val="000000" w:themeColor="text1"/>
                <w:rtl/>
              </w:rPr>
              <w:t>(أ)</w:t>
            </w:r>
          </w:p>
        </w:tc>
        <w:tc>
          <w:tcPr>
            <w:tcW w:w="2337" w:type="pct"/>
          </w:tcPr>
          <w:p w14:paraId="649BA825" w14:textId="77777777" w:rsidR="005A587B" w:rsidRPr="000A61AF" w:rsidRDefault="00F508CC" w:rsidP="00F508CC">
            <w:pPr>
              <w:suppressAutoHyphens/>
              <w:bidi/>
              <w:jc w:val="left"/>
              <w:rPr>
                <w:color w:val="000000" w:themeColor="text1"/>
              </w:rPr>
            </w:pPr>
            <w:r>
              <w:rPr>
                <w:rFonts w:hint="cs"/>
                <w:color w:val="000000" w:themeColor="text1"/>
                <w:rtl/>
              </w:rPr>
              <w:t>خطة إدارة إزالة المواد الهيدروكلوروفلوروكربونية (المرحلة الثانية، الشريحة الثالثة)</w:t>
            </w:r>
          </w:p>
        </w:tc>
        <w:tc>
          <w:tcPr>
            <w:tcW w:w="790" w:type="pct"/>
          </w:tcPr>
          <w:p w14:paraId="428E7A3E" w14:textId="77777777" w:rsidR="005A587B" w:rsidRPr="000A61AF" w:rsidRDefault="00A14D3F" w:rsidP="00620F5C">
            <w:pPr>
              <w:suppressAutoHyphens/>
              <w:jc w:val="right"/>
              <w:rPr>
                <w:color w:val="000000" w:themeColor="text1"/>
              </w:rPr>
            </w:pPr>
            <w:r w:rsidRPr="000A61AF">
              <w:rPr>
                <w:color w:val="000000" w:themeColor="text1"/>
              </w:rPr>
              <w:t>64</w:t>
            </w:r>
            <w:r w:rsidR="005A587B" w:rsidRPr="000A61AF">
              <w:rPr>
                <w:color w:val="000000" w:themeColor="text1"/>
              </w:rPr>
              <w:t>,000</w:t>
            </w:r>
          </w:p>
        </w:tc>
        <w:tc>
          <w:tcPr>
            <w:tcW w:w="747" w:type="pct"/>
          </w:tcPr>
          <w:p w14:paraId="6EF47E74" w14:textId="77777777" w:rsidR="005A587B" w:rsidRPr="000A61AF" w:rsidRDefault="007B7DDE" w:rsidP="00620F5C">
            <w:pPr>
              <w:suppressAutoHyphens/>
              <w:jc w:val="right"/>
              <w:rPr>
                <w:color w:val="000000" w:themeColor="text1"/>
              </w:rPr>
            </w:pPr>
            <w:r w:rsidRPr="000A61AF">
              <w:rPr>
                <w:color w:val="000000" w:themeColor="text1"/>
              </w:rPr>
              <w:t>4,480</w:t>
            </w:r>
          </w:p>
        </w:tc>
        <w:tc>
          <w:tcPr>
            <w:tcW w:w="833" w:type="pct"/>
          </w:tcPr>
          <w:p w14:paraId="34A4117E" w14:textId="77777777" w:rsidR="005A587B" w:rsidRPr="000A137C" w:rsidRDefault="00F508CC" w:rsidP="00F508CC">
            <w:pPr>
              <w:suppressAutoHyphens/>
              <w:bidi/>
              <w:jc w:val="center"/>
              <w:rPr>
                <w:color w:val="000000" w:themeColor="text1"/>
              </w:rPr>
            </w:pPr>
            <w:r>
              <w:rPr>
                <w:rFonts w:hint="cs"/>
                <w:color w:val="000000" w:themeColor="text1"/>
                <w:rtl/>
              </w:rPr>
              <w:t>اليونيدو</w:t>
            </w:r>
          </w:p>
        </w:tc>
      </w:tr>
    </w:tbl>
    <w:p w14:paraId="4C4AC90E" w14:textId="77777777" w:rsidR="005A587B" w:rsidRPr="006F7DEC" w:rsidRDefault="005A587B" w:rsidP="00620F5C">
      <w:pPr>
        <w:suppressAutoHyphens/>
        <w:rPr>
          <w:color w:val="000000" w:themeColor="text1"/>
        </w:rPr>
      </w:pPr>
    </w:p>
    <w:p w14:paraId="6C100B41" w14:textId="77777777" w:rsidR="005A587B" w:rsidRDefault="005A587B" w:rsidP="00620F5C">
      <w:pPr>
        <w:suppressAutoHyphens/>
      </w:pPr>
    </w:p>
    <w:p w14:paraId="66ECAE90" w14:textId="77777777" w:rsidR="00C14FD6" w:rsidRPr="006A24A7" w:rsidRDefault="00C14FD6" w:rsidP="00C14FD6">
      <w:pPr>
        <w:rPr>
          <w:lang w:val="en-US" w:eastAsia="zh-CN"/>
        </w:rPr>
      </w:pPr>
    </w:p>
    <w:tbl>
      <w:tblPr>
        <w:tblStyle w:val="TableGrid"/>
        <w:tblW w:w="0" w:type="auto"/>
        <w:tblLook w:val="04A0" w:firstRow="1" w:lastRow="0" w:firstColumn="1" w:lastColumn="0" w:noHBand="0" w:noVBand="1"/>
      </w:tblPr>
      <w:tblGrid>
        <w:gridCol w:w="1915"/>
        <w:gridCol w:w="1915"/>
        <w:gridCol w:w="1915"/>
        <w:gridCol w:w="1915"/>
        <w:gridCol w:w="1916"/>
      </w:tblGrid>
      <w:tr w:rsidR="00C14FD6" w:rsidRPr="006A24A7" w14:paraId="210A139C" w14:textId="77777777" w:rsidTr="00B721F3">
        <w:tc>
          <w:tcPr>
            <w:tcW w:w="1915" w:type="dxa"/>
          </w:tcPr>
          <w:p w14:paraId="20F1AFC5" w14:textId="77777777" w:rsidR="00C14FD6" w:rsidRPr="006A24A7" w:rsidRDefault="00C14FD6" w:rsidP="00B721F3">
            <w:pPr>
              <w:rPr>
                <w:lang w:val="en-US" w:eastAsia="zh-CN"/>
              </w:rPr>
            </w:pPr>
          </w:p>
        </w:tc>
        <w:tc>
          <w:tcPr>
            <w:tcW w:w="1915" w:type="dxa"/>
          </w:tcPr>
          <w:p w14:paraId="72F0C9CB" w14:textId="77777777" w:rsidR="00C14FD6" w:rsidRPr="006A24A7" w:rsidRDefault="00C14FD6" w:rsidP="00B721F3">
            <w:pPr>
              <w:rPr>
                <w:lang w:val="en-US" w:eastAsia="zh-CN"/>
              </w:rPr>
            </w:pPr>
          </w:p>
        </w:tc>
        <w:tc>
          <w:tcPr>
            <w:tcW w:w="1915" w:type="dxa"/>
            <w:tcBorders>
              <w:bottom w:val="single" w:sz="4" w:space="0" w:color="auto"/>
            </w:tcBorders>
          </w:tcPr>
          <w:p w14:paraId="1A7A578D" w14:textId="77777777" w:rsidR="00C14FD6" w:rsidRPr="006A24A7" w:rsidRDefault="00C14FD6" w:rsidP="00B721F3">
            <w:pPr>
              <w:rPr>
                <w:lang w:val="en-US" w:eastAsia="zh-CN"/>
              </w:rPr>
            </w:pPr>
          </w:p>
        </w:tc>
        <w:tc>
          <w:tcPr>
            <w:tcW w:w="1915" w:type="dxa"/>
          </w:tcPr>
          <w:p w14:paraId="627D77CA" w14:textId="77777777" w:rsidR="00C14FD6" w:rsidRPr="006A24A7" w:rsidRDefault="00C14FD6" w:rsidP="00B721F3">
            <w:pPr>
              <w:rPr>
                <w:lang w:val="en-US" w:eastAsia="zh-CN"/>
              </w:rPr>
            </w:pPr>
          </w:p>
        </w:tc>
        <w:tc>
          <w:tcPr>
            <w:tcW w:w="1916" w:type="dxa"/>
          </w:tcPr>
          <w:p w14:paraId="026969BC" w14:textId="77777777" w:rsidR="00C14FD6" w:rsidRPr="006A24A7" w:rsidRDefault="00C14FD6" w:rsidP="00B721F3">
            <w:pPr>
              <w:rPr>
                <w:lang w:val="en-US" w:eastAsia="zh-CN"/>
              </w:rPr>
            </w:pPr>
          </w:p>
        </w:tc>
      </w:tr>
    </w:tbl>
    <w:p w14:paraId="1A9F1800" w14:textId="77777777" w:rsidR="00C14FD6" w:rsidRPr="006A24A7" w:rsidRDefault="00C14FD6" w:rsidP="00C14FD6">
      <w:pPr>
        <w:rPr>
          <w:lang w:val="en-US" w:eastAsia="zh-CN"/>
        </w:rPr>
      </w:pPr>
    </w:p>
    <w:p w14:paraId="0CB3C080" w14:textId="77777777" w:rsidR="00C14FD6" w:rsidRPr="006F7DEC" w:rsidRDefault="00C14FD6" w:rsidP="00620F5C">
      <w:pPr>
        <w:suppressAutoHyphens/>
      </w:pPr>
    </w:p>
    <w:p w14:paraId="3E8CAF67" w14:textId="77777777" w:rsidR="00437B20" w:rsidRPr="006F7DEC" w:rsidRDefault="00437B20" w:rsidP="00620F5C">
      <w:pPr>
        <w:suppressAutoHyphens/>
      </w:pPr>
    </w:p>
    <w:sectPr w:rsidR="00437B20" w:rsidRPr="006F7DE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A16B0" w14:textId="77777777" w:rsidR="00CF5CD9" w:rsidRDefault="00CF5CD9" w:rsidP="004A504B">
      <w:r>
        <w:separator/>
      </w:r>
    </w:p>
  </w:endnote>
  <w:endnote w:type="continuationSeparator" w:id="0">
    <w:p w14:paraId="56CE6A33" w14:textId="77777777" w:rsidR="00CF5CD9" w:rsidRDefault="00CF5C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3F10B" w14:textId="77777777" w:rsidR="00FA4B3A" w:rsidRPr="00963B93" w:rsidRDefault="00562E46">
    <w:pPr>
      <w:jc w:val="center"/>
      <w:rPr>
        <w:sz w:val="24"/>
        <w:szCs w:val="24"/>
      </w:rPr>
    </w:pPr>
    <w:r w:rsidRPr="00963B93">
      <w:rPr>
        <w:sz w:val="24"/>
        <w:szCs w:val="24"/>
      </w:rPr>
      <w:fldChar w:fldCharType="begin"/>
    </w:r>
    <w:r w:rsidRPr="00963B93">
      <w:rPr>
        <w:sz w:val="24"/>
        <w:szCs w:val="24"/>
      </w:rPr>
      <w:instrText xml:space="preserve"> PAGE </w:instrText>
    </w:r>
    <w:r w:rsidRPr="00963B93">
      <w:rPr>
        <w:sz w:val="24"/>
        <w:szCs w:val="24"/>
      </w:rPr>
      <w:fldChar w:fldCharType="separate"/>
    </w:r>
    <w:r w:rsidRPr="00963B93">
      <w:rPr>
        <w:noProof/>
        <w:sz w:val="24"/>
        <w:szCs w:val="24"/>
      </w:rPr>
      <w:t>8</w:t>
    </w:r>
    <w:r w:rsidRPr="00963B93">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22A7" w14:textId="77777777" w:rsidR="00FA4B3A" w:rsidRPr="00963B93" w:rsidRDefault="00562E46">
    <w:pPr>
      <w:jc w:val="center"/>
      <w:rPr>
        <w:sz w:val="24"/>
        <w:szCs w:val="24"/>
      </w:rPr>
    </w:pPr>
    <w:r w:rsidRPr="00963B93">
      <w:rPr>
        <w:sz w:val="24"/>
        <w:szCs w:val="24"/>
      </w:rPr>
      <w:fldChar w:fldCharType="begin"/>
    </w:r>
    <w:r w:rsidRPr="00963B93">
      <w:rPr>
        <w:sz w:val="24"/>
        <w:szCs w:val="24"/>
      </w:rPr>
      <w:instrText xml:space="preserve"> PAGE </w:instrText>
    </w:r>
    <w:r w:rsidRPr="00963B93">
      <w:rPr>
        <w:sz w:val="24"/>
        <w:szCs w:val="24"/>
      </w:rPr>
      <w:fldChar w:fldCharType="separate"/>
    </w:r>
    <w:r w:rsidRPr="00963B93">
      <w:rPr>
        <w:noProof/>
        <w:sz w:val="24"/>
        <w:szCs w:val="24"/>
      </w:rPr>
      <w:t>7</w:t>
    </w:r>
    <w:r w:rsidRPr="00963B93">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5D2A" w14:textId="77777777" w:rsidR="0021116E" w:rsidRPr="0021116E" w:rsidRDefault="0021116E" w:rsidP="0021116E">
    <w:pPr>
      <w:pBdr>
        <w:top w:val="single" w:sz="4" w:space="1" w:color="auto"/>
        <w:left w:val="single" w:sz="4" w:space="0" w:color="auto"/>
        <w:bottom w:val="single" w:sz="4" w:space="1" w:color="auto"/>
        <w:right w:val="single" w:sz="4" w:space="0" w:color="auto"/>
      </w:pBdr>
      <w:bidi/>
      <w:jc w:val="center"/>
      <w:rPr>
        <w:rFonts w:eastAsiaTheme="minorEastAsia" w:cs="Arabic Transparent"/>
        <w:sz w:val="24"/>
        <w:szCs w:val="20"/>
        <w:rtl/>
        <w:lang w:val="en-GB" w:bidi="ar-DZ"/>
      </w:rPr>
    </w:pPr>
    <w:r w:rsidRPr="0021116E">
      <w:rPr>
        <w:rFonts w:eastAsiaTheme="minorEastAsia" w:cs="Arabic Transparent" w:hint="cs"/>
        <w:sz w:val="24"/>
        <w:szCs w:val="20"/>
        <w:rtl/>
        <w:lang w:val="en-GB" w:bidi="ar-DZ"/>
      </w:rPr>
      <w:t>إن وثائق ما قبل دورات اللجنة التنفيذية للصندوق المتعدد الأطراف لتنفيذ بروتوكول مونتريال</w:t>
    </w:r>
    <w:r w:rsidRPr="0021116E">
      <w:rPr>
        <w:rFonts w:eastAsiaTheme="minorEastAsia" w:cs="Arabic Transparent"/>
        <w:sz w:val="24"/>
        <w:szCs w:val="20"/>
        <w:lang w:val="en-GB" w:bidi="ar-DZ"/>
      </w:rPr>
      <w:t xml:space="preserve"> </w:t>
    </w:r>
  </w:p>
  <w:p w14:paraId="0996ED0D" w14:textId="77777777" w:rsidR="0021116E" w:rsidRPr="0021116E" w:rsidRDefault="0021116E" w:rsidP="0021116E">
    <w:pPr>
      <w:pBdr>
        <w:top w:val="single" w:sz="4" w:space="1" w:color="auto"/>
        <w:left w:val="single" w:sz="4" w:space="0" w:color="auto"/>
        <w:bottom w:val="single" w:sz="4" w:space="1" w:color="auto"/>
        <w:right w:val="single" w:sz="4" w:space="0" w:color="auto"/>
      </w:pBdr>
      <w:bidi/>
      <w:jc w:val="center"/>
      <w:rPr>
        <w:rFonts w:eastAsiaTheme="minorEastAsia" w:cs="Arabic Transparent"/>
        <w:sz w:val="24"/>
        <w:szCs w:val="20"/>
        <w:lang w:val="en-GB" w:bidi="ar-DZ"/>
      </w:rPr>
    </w:pPr>
    <w:r w:rsidRPr="0021116E">
      <w:rPr>
        <w:rFonts w:eastAsiaTheme="minorEastAsia" w:cs="Arabic Transparent" w:hint="cs"/>
        <w:sz w:val="24"/>
        <w:szCs w:val="20"/>
        <w:rtl/>
        <w:lang w:val="en-GB" w:bidi="ar-DZ"/>
      </w:rPr>
      <w:t>قد تصدر دون إخلال بأي قرار تتخذه اللجنة التنفيذية بعد صدورها.</w:t>
    </w:r>
    <w:r w:rsidRPr="0021116E">
      <w:rPr>
        <w:rFonts w:eastAsiaTheme="minorEastAsia" w:cs="Arabic Transparent"/>
        <w:sz w:val="24"/>
        <w:szCs w:val="20"/>
        <w:lang w:val="en-GB" w:bidi="ar-DZ"/>
      </w:rPr>
      <w:t xml:space="preserve"> </w:t>
    </w:r>
  </w:p>
  <w:p w14:paraId="6E20C29C" w14:textId="77777777" w:rsidR="00FA4B3A" w:rsidRPr="0021116E" w:rsidRDefault="00FA4B3A" w:rsidP="0021116E">
    <w:pPr>
      <w:jc w:val="center"/>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5ABF6" w14:textId="77777777" w:rsidR="00CF5CD9" w:rsidRDefault="00CF5CD9" w:rsidP="003A0674">
      <w:pPr>
        <w:bidi/>
      </w:pPr>
      <w:r>
        <w:separator/>
      </w:r>
    </w:p>
  </w:footnote>
  <w:footnote w:type="continuationSeparator" w:id="0">
    <w:p w14:paraId="0C99FE58" w14:textId="77777777" w:rsidR="00CF5CD9" w:rsidRDefault="00CF5CD9" w:rsidP="004A504B">
      <w:r>
        <w:continuationSeparator/>
      </w:r>
    </w:p>
  </w:footnote>
  <w:footnote w:id="1">
    <w:p w14:paraId="1EA2B76E" w14:textId="77777777" w:rsidR="005B59DD" w:rsidRDefault="005B59DD" w:rsidP="005B59DD">
      <w:pPr>
        <w:pStyle w:val="FootnoteText"/>
        <w:bidi/>
        <w:ind w:right="100"/>
        <w:jc w:val="left"/>
      </w:pPr>
      <w:r w:rsidRPr="001A24C6">
        <w:rPr>
          <w:rStyle w:val="FootnoteReference"/>
        </w:rPr>
        <w:footnoteRef/>
      </w:r>
      <w:r>
        <w:rPr>
          <w:rFonts w:hint="cs"/>
          <w:rtl/>
          <w:lang w:val="fr-CH"/>
        </w:rPr>
        <w:t xml:space="preserve"> الوثيقة </w:t>
      </w:r>
      <w:r>
        <w:t>UNEP/OzL.Pro/ExCom/97/1</w:t>
      </w:r>
    </w:p>
    <w:p w14:paraId="6363B0A7" w14:textId="77777777" w:rsidR="005B59DD" w:rsidRPr="00687F6C" w:rsidRDefault="005B59DD" w:rsidP="005B59DD">
      <w:pPr>
        <w:pStyle w:val="FootnoteText"/>
        <w:bidi/>
        <w:ind w:right="100"/>
        <w:jc w:val="left"/>
        <w:rPr>
          <w:lang w:val="fr-CH"/>
        </w:rPr>
      </w:pPr>
    </w:p>
  </w:footnote>
  <w:footnote w:id="2">
    <w:p w14:paraId="7363D564" w14:textId="77777777" w:rsidR="00FA4B3A" w:rsidRPr="00121883" w:rsidRDefault="00FA4B3A" w:rsidP="008F3340">
      <w:pPr>
        <w:pStyle w:val="FootnoteText"/>
        <w:bidi/>
        <w:rPr>
          <w:lang w:val="fr-CH"/>
        </w:rPr>
      </w:pPr>
      <w:r>
        <w:rPr>
          <w:rStyle w:val="FootnoteReference"/>
        </w:rPr>
        <w:footnoteRef/>
      </w:r>
      <w:r>
        <w:rPr>
          <w:rFonts w:hint="cs"/>
          <w:rtl/>
        </w:rPr>
        <w:t xml:space="preserve"> وفقا</w:t>
      </w:r>
      <w:r w:rsidRPr="00031256">
        <w:rPr>
          <w:rtl/>
        </w:rPr>
        <w:t xml:space="preserve"> للرسالة المؤرخة </w:t>
      </w:r>
      <w:r>
        <w:rPr>
          <w:rFonts w:hint="cs"/>
          <w:rtl/>
          <w:lang w:val="en-US"/>
        </w:rPr>
        <w:t>18</w:t>
      </w:r>
      <w:r w:rsidRPr="00031256">
        <w:rPr>
          <w:rtl/>
        </w:rPr>
        <w:t xml:space="preserve"> </w:t>
      </w:r>
      <w:r>
        <w:rPr>
          <w:rFonts w:hint="cs"/>
          <w:rtl/>
        </w:rPr>
        <w:t>سبتمبر/أيلول 2025</w:t>
      </w:r>
      <w:r w:rsidRPr="00031256">
        <w:rPr>
          <w:rtl/>
        </w:rPr>
        <w:t xml:space="preserve"> من وكالة </w:t>
      </w:r>
      <w:r>
        <w:rPr>
          <w:rFonts w:hint="cs"/>
          <w:rtl/>
        </w:rPr>
        <w:t>الحماية البيئية</w:t>
      </w:r>
      <w:r w:rsidRPr="00031256">
        <w:rPr>
          <w:rtl/>
        </w:rPr>
        <w:t xml:space="preserve"> في </w:t>
      </w:r>
      <w:r>
        <w:rPr>
          <w:rFonts w:hint="cs"/>
          <w:rtl/>
        </w:rPr>
        <w:t>الجبل الأسود</w:t>
      </w:r>
      <w:r w:rsidRPr="00031256">
        <w:rPr>
          <w:rtl/>
        </w:rPr>
        <w:t xml:space="preserve"> إلى </w:t>
      </w:r>
      <w:r>
        <w:rPr>
          <w:rFonts w:hint="cs"/>
          <w:rtl/>
        </w:rPr>
        <w:t>اليونيدو.</w:t>
      </w:r>
    </w:p>
  </w:footnote>
  <w:footnote w:id="3">
    <w:p w14:paraId="57FE62C6" w14:textId="77777777" w:rsidR="00FA4B3A" w:rsidRPr="003A0674" w:rsidRDefault="00FA4B3A" w:rsidP="00FD5F92">
      <w:pPr>
        <w:pStyle w:val="FootnoteText"/>
        <w:bidi/>
        <w:rPr>
          <w:rtl/>
          <w:lang w:bidi="ar-EG"/>
        </w:rPr>
      </w:pPr>
      <w:r>
        <w:rPr>
          <w:rStyle w:val="FootnoteReference"/>
        </w:rPr>
        <w:footnoteRef/>
      </w:r>
      <w:r>
        <w:rPr>
          <w:rFonts w:hint="cs"/>
          <w:rtl/>
          <w:lang w:bidi="ar-EG"/>
        </w:rPr>
        <w:t xml:space="preserve"> الجريدة الرسمية </w:t>
      </w:r>
      <w:r w:rsidRPr="00121883">
        <w:rPr>
          <w:lang w:val="fr-CH"/>
        </w:rPr>
        <w:t>MNE</w:t>
      </w:r>
      <w:r>
        <w:rPr>
          <w:rFonts w:hint="cs"/>
          <w:rtl/>
          <w:lang w:bidi="ar-EG"/>
        </w:rPr>
        <w:t>، العدد 073/190. وحدد القانون حالات حظر عديدة على إستيراد/تصدير المواد المستنفذة للأوزون والمعدات القائمة على المواد المستنفدة للأوزون، والاتجار بها ومناولتها.</w:t>
      </w:r>
    </w:p>
  </w:footnote>
  <w:footnote w:id="4">
    <w:p w14:paraId="55203319" w14:textId="77777777" w:rsidR="00FA4B3A" w:rsidRPr="00DE1336" w:rsidRDefault="00FA4B3A" w:rsidP="00DE1336">
      <w:pPr>
        <w:pStyle w:val="FootnoteText"/>
        <w:bidi/>
        <w:rPr>
          <w:rtl/>
          <w:lang w:val="en-US" w:bidi="ar-EG"/>
        </w:rPr>
      </w:pPr>
      <w:r>
        <w:rPr>
          <w:rStyle w:val="FootnoteReference"/>
        </w:rPr>
        <w:footnoteRef/>
      </w:r>
      <w:r>
        <w:rPr>
          <w:rFonts w:hint="cs"/>
          <w:rtl/>
          <w:lang w:bidi="ar-EG"/>
        </w:rPr>
        <w:t xml:space="preserve"> الجريدة الرسمية </w:t>
      </w:r>
      <w:r w:rsidRPr="003B3B40">
        <w:t>MNE</w:t>
      </w:r>
      <w:r>
        <w:rPr>
          <w:rFonts w:hint="cs"/>
          <w:rtl/>
          <w:lang w:bidi="ar-EG"/>
        </w:rPr>
        <w:t xml:space="preserve">، العدد 079/21. استملت اللائحة على أحكام للإزالة الكاملة للهيدروكلوروفلوروكربون؛ وواردات الهيدروكلوروفلوروكربون فقط لخدمة معدات التبريد وتكييف الهواء القائمة؛ وجدول زمني للتخفيض التدريجي للهيدروفلوروكربون ونظام حصص للهيدروفلوروكربون؛ وبيع المواد المستنفدة للأوزون/غاز </w:t>
      </w:r>
      <w:r>
        <w:rPr>
          <w:lang w:val="en-US" w:bidi="ar-EG"/>
        </w:rPr>
        <w:t>F</w:t>
      </w:r>
      <w:r>
        <w:rPr>
          <w:rFonts w:hint="cs"/>
          <w:rtl/>
          <w:lang w:val="en-US" w:bidi="ar-EG"/>
        </w:rPr>
        <w:t xml:space="preserve"> للشركات المرخصة، وتسجيل المعدات، ودفاتر السجلات ودفاتر الملاحظات.</w:t>
      </w:r>
    </w:p>
  </w:footnote>
  <w:footnote w:id="5">
    <w:p w14:paraId="4F5538DF" w14:textId="77777777" w:rsidR="00FA4B3A" w:rsidRPr="009E4F18" w:rsidRDefault="00FA4B3A" w:rsidP="00FD5F92">
      <w:pPr>
        <w:pStyle w:val="FootnoteText"/>
        <w:bidi/>
        <w:rPr>
          <w:rtl/>
          <w:lang w:val="en-US" w:bidi="ar-EG"/>
        </w:rPr>
      </w:pPr>
      <w:r>
        <w:rPr>
          <w:rStyle w:val="FootnoteReference"/>
        </w:rPr>
        <w:footnoteRef/>
      </w:r>
      <w:r>
        <w:rPr>
          <w:rFonts w:hint="cs"/>
          <w:rtl/>
          <w:lang w:bidi="ar-EG"/>
        </w:rPr>
        <w:t xml:space="preserve"> تشمل قائمة الأدوات والمعدات مقياس شحن غاز التبريد مع حقيبة نقل؛ وخراطيم الشحن؛ وعدادات مشبك؛ وحزمة غسل عالمية؛ وكاشف التسرب؛ ومقياس ميكانيكي متعدد به خراطيم؛ ومقياس رقمي متعدد الوظائف؛ وكماشة ثقب قابلة للقرص بها ¼" وصلة </w:t>
      </w:r>
      <w:r>
        <w:rPr>
          <w:lang w:val="en-US" w:bidi="ar-EG"/>
        </w:rPr>
        <w:t>SAE</w:t>
      </w:r>
      <w:r>
        <w:rPr>
          <w:rFonts w:hint="cs"/>
          <w:rtl/>
          <w:lang w:val="en-US" w:bidi="ar-EG"/>
        </w:rPr>
        <w:t>؛ واسطوانات استرداد؛ وآلية استرداد غاز التبريد؛ وقاطع الأنابيب؛ ومضخة تفريغ مع صمام كهربائي ومقياس تفريغ.</w:t>
      </w:r>
    </w:p>
  </w:footnote>
  <w:footnote w:id="6">
    <w:p w14:paraId="1373A758" w14:textId="77777777" w:rsidR="00FA4B3A" w:rsidRPr="00C50DEE" w:rsidRDefault="00FA4B3A" w:rsidP="00C50DEE">
      <w:pPr>
        <w:pStyle w:val="FootnoteText"/>
        <w:bidi/>
        <w:rPr>
          <w:rtl/>
          <w:lang w:bidi="ar-EG"/>
        </w:rPr>
      </w:pPr>
      <w:r>
        <w:rPr>
          <w:rStyle w:val="FootnoteReference"/>
        </w:rPr>
        <w:footnoteRef/>
      </w:r>
      <w:r>
        <w:rPr>
          <w:rFonts w:hint="cs"/>
          <w:rtl/>
          <w:lang w:bidi="ar-EG"/>
        </w:rPr>
        <w:t xml:space="preserve"> كجزء من المؤتمر الدولي للتدفئة والتهوية وتكييف الهواء والتبريد وخلال حملة توعية للمدارس في حضانة </w:t>
      </w:r>
      <w:r w:rsidRPr="00B44384">
        <w:t xml:space="preserve">“Lane” </w:t>
      </w:r>
      <w:r>
        <w:rPr>
          <w:rFonts w:hint="cs"/>
          <w:rtl/>
          <w:lang w:bidi="ar-EG"/>
        </w:rPr>
        <w:t xml:space="preserve"> في </w:t>
      </w:r>
      <w:r w:rsidRPr="00B44384">
        <w:t>Podgorica</w:t>
      </w:r>
      <w:r>
        <w:rPr>
          <w:rFonts w:hint="cs"/>
          <w:rtl/>
          <w:lang w:bidi="ar-EG"/>
        </w:rPr>
        <w:t>.</w:t>
      </w:r>
    </w:p>
  </w:footnote>
  <w:footnote w:id="7">
    <w:p w14:paraId="56E796C3" w14:textId="77777777" w:rsidR="00FA4B3A" w:rsidRPr="00C50DEE" w:rsidRDefault="00FA4B3A" w:rsidP="00C50DEE">
      <w:pPr>
        <w:pStyle w:val="FootnoteText"/>
        <w:bidi/>
        <w:rPr>
          <w:rtl/>
          <w:lang w:bidi="ar-EG"/>
        </w:rPr>
      </w:pPr>
      <w:r>
        <w:rPr>
          <w:rStyle w:val="FootnoteReference"/>
        </w:rPr>
        <w:footnoteRef/>
      </w:r>
      <w:r>
        <w:rPr>
          <w:rFonts w:hint="cs"/>
          <w:rtl/>
        </w:rPr>
        <w:t xml:space="preserve"> </w:t>
      </w:r>
      <w:r>
        <w:rPr>
          <w:rFonts w:hint="cs"/>
          <w:rtl/>
          <w:lang w:bidi="ar-EG"/>
        </w:rPr>
        <w:t>اجتماعات الشبكة الإقليمية لأوروبا وآسيا الوسطى؛ اجتماعات الفريق العامل المفتوح العضوية؛ اجتماعات الأطراف؛ اجتماعات لجنة التنفيذ؛ وجولة دراسية دولية عن استرداد غاز التبريد وإعداد تدويره وإصلاحه في برشلونة.</w:t>
      </w:r>
    </w:p>
  </w:footnote>
  <w:footnote w:id="8">
    <w:p w14:paraId="0D8F8EBC" w14:textId="77777777" w:rsidR="00423503" w:rsidRPr="00081E2E" w:rsidRDefault="00423503" w:rsidP="00423503">
      <w:pPr>
        <w:pStyle w:val="FootnoteText"/>
        <w:bidi/>
        <w:rPr>
          <w:rtl/>
          <w:lang w:bidi="ar-EG"/>
        </w:rPr>
      </w:pPr>
      <w:r>
        <w:rPr>
          <w:rStyle w:val="FootnoteReference"/>
        </w:rPr>
        <w:footnoteRef/>
      </w:r>
      <w:r>
        <w:rPr>
          <w:rFonts w:hint="cs"/>
          <w:rtl/>
          <w:lang w:bidi="ar-EG"/>
        </w:rPr>
        <w:t xml:space="preserve"> التدفئة والتهوية وتكييف الهواء والتبريد.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D4B6" w14:textId="77777777" w:rsidR="00FA4B3A" w:rsidRPr="00963B93" w:rsidRDefault="00880A04" w:rsidP="00121883">
    <w:pPr>
      <w:jc w:val="left"/>
      <w:rPr>
        <w:sz w:val="24"/>
        <w:szCs w:val="24"/>
      </w:rPr>
    </w:pPr>
    <w:r w:rsidRPr="00963B93">
      <w:rPr>
        <w:sz w:val="24"/>
        <w:szCs w:val="24"/>
      </w:rPr>
      <w:fldChar w:fldCharType="begin"/>
    </w:r>
    <w:r w:rsidR="00FA4B3A" w:rsidRPr="00963B93">
      <w:rPr>
        <w:sz w:val="24"/>
        <w:szCs w:val="24"/>
      </w:rPr>
      <w:instrText xml:space="preserve"> DOCPROPERTY "Document number"  \* MERGEFORMAT </w:instrText>
    </w:r>
    <w:r w:rsidRPr="00963B93">
      <w:rPr>
        <w:sz w:val="24"/>
        <w:szCs w:val="24"/>
      </w:rPr>
      <w:fldChar w:fldCharType="separate"/>
    </w:r>
    <w:r w:rsidR="00FA4B3A" w:rsidRPr="00963B93">
      <w:rPr>
        <w:sz w:val="24"/>
        <w:szCs w:val="24"/>
      </w:rPr>
      <w:t>UNEP/OzL.Pro/ExCom/97/62</w:t>
    </w:r>
    <w:r w:rsidRPr="00963B93">
      <w:rPr>
        <w:sz w:val="24"/>
        <w:szCs w:val="24"/>
      </w:rPr>
      <w:fldChar w:fldCharType="end"/>
    </w:r>
  </w:p>
  <w:p w14:paraId="139D3112" w14:textId="77777777" w:rsidR="00FA4B3A" w:rsidRPr="0033525D" w:rsidRDefault="00FA4B3A" w:rsidP="00383E42">
    <w:pPr>
      <w:jc w:val="right"/>
    </w:pPr>
  </w:p>
  <w:p w14:paraId="1070490C" w14:textId="77777777" w:rsidR="00FA4B3A" w:rsidRPr="0033525D" w:rsidRDefault="00FA4B3A" w:rsidP="00383E4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2ADE" w14:textId="77777777" w:rsidR="00FA4B3A" w:rsidRPr="00963B93" w:rsidRDefault="00880A04" w:rsidP="00121883">
    <w:pPr>
      <w:jc w:val="right"/>
      <w:rPr>
        <w:sz w:val="24"/>
        <w:szCs w:val="24"/>
      </w:rPr>
    </w:pPr>
    <w:r w:rsidRPr="00963B93">
      <w:rPr>
        <w:sz w:val="24"/>
        <w:szCs w:val="24"/>
      </w:rPr>
      <w:fldChar w:fldCharType="begin"/>
    </w:r>
    <w:r w:rsidR="00FA4B3A" w:rsidRPr="00963B93">
      <w:rPr>
        <w:sz w:val="24"/>
        <w:szCs w:val="24"/>
      </w:rPr>
      <w:instrText xml:space="preserve"> DOCPROPERTY "Document number"  \* MERGEFORMAT </w:instrText>
    </w:r>
    <w:r w:rsidRPr="00963B93">
      <w:rPr>
        <w:sz w:val="24"/>
        <w:szCs w:val="24"/>
      </w:rPr>
      <w:fldChar w:fldCharType="separate"/>
    </w:r>
    <w:r w:rsidR="00FA4B3A" w:rsidRPr="00963B93">
      <w:rPr>
        <w:sz w:val="24"/>
        <w:szCs w:val="24"/>
      </w:rPr>
      <w:t>UNEP/OzL.Pro/ExCom/97/62</w:t>
    </w:r>
    <w:r w:rsidRPr="00963B93">
      <w:rPr>
        <w:sz w:val="24"/>
        <w:szCs w:val="24"/>
      </w:rPr>
      <w:fldChar w:fldCharType="end"/>
    </w:r>
  </w:p>
  <w:p w14:paraId="5629764A" w14:textId="77777777" w:rsidR="00FA4B3A" w:rsidRPr="0033525D" w:rsidRDefault="00FA4B3A"/>
  <w:p w14:paraId="0FABE774" w14:textId="77777777" w:rsidR="00FA4B3A" w:rsidRPr="0033525D" w:rsidRDefault="00FA4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CE05B5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1490A58"/>
    <w:multiLevelType w:val="hybridMultilevel"/>
    <w:tmpl w:val="13AE7BE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201DA"/>
    <w:multiLevelType w:val="hybridMultilevel"/>
    <w:tmpl w:val="A9DE4DE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F867DF"/>
    <w:multiLevelType w:val="hybridMultilevel"/>
    <w:tmpl w:val="D4BE26B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9024D9"/>
    <w:multiLevelType w:val="multilevel"/>
    <w:tmpl w:val="899E0E7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8C10A67"/>
    <w:multiLevelType w:val="hybridMultilevel"/>
    <w:tmpl w:val="B178BC3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2158F2"/>
    <w:multiLevelType w:val="hybridMultilevel"/>
    <w:tmpl w:val="2B804FB6"/>
    <w:lvl w:ilvl="0" w:tplc="A4F02E9E">
      <w:start w:val="1"/>
      <w:numFmt w:val="arabicAbjad"/>
      <w:lvlText w:val="(%1)"/>
      <w:lvlJc w:val="left"/>
      <w:pPr>
        <w:ind w:left="724" w:hanging="360"/>
      </w:pPr>
      <w:rPr>
        <w:rFonts w:hint="default"/>
        <w:sz w:val="24"/>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3826409">
    <w:abstractNumId w:val="0"/>
  </w:num>
  <w:num w:numId="2" w16cid:durableId="124204722">
    <w:abstractNumId w:val="0"/>
  </w:num>
  <w:num w:numId="3" w16cid:durableId="666325046">
    <w:abstractNumId w:val="0"/>
  </w:num>
  <w:num w:numId="4" w16cid:durableId="888805387">
    <w:abstractNumId w:val="0"/>
  </w:num>
  <w:num w:numId="5" w16cid:durableId="2131973390">
    <w:abstractNumId w:val="4"/>
  </w:num>
  <w:num w:numId="6" w16cid:durableId="1557736827">
    <w:abstractNumId w:val="6"/>
  </w:num>
  <w:num w:numId="7" w16cid:durableId="246311479">
    <w:abstractNumId w:val="8"/>
  </w:num>
  <w:num w:numId="8" w16cid:durableId="2049908124">
    <w:abstractNumId w:val="13"/>
  </w:num>
  <w:num w:numId="9" w16cid:durableId="1714620484">
    <w:abstractNumId w:val="5"/>
  </w:num>
  <w:num w:numId="10" w16cid:durableId="1157263944">
    <w:abstractNumId w:val="10"/>
  </w:num>
  <w:num w:numId="11" w16cid:durableId="974675721">
    <w:abstractNumId w:val="0"/>
  </w:num>
  <w:num w:numId="12" w16cid:durableId="1261766585">
    <w:abstractNumId w:val="0"/>
  </w:num>
  <w:num w:numId="13" w16cid:durableId="1020741821">
    <w:abstractNumId w:val="0"/>
  </w:num>
  <w:num w:numId="14" w16cid:durableId="729504002">
    <w:abstractNumId w:val="0"/>
  </w:num>
  <w:num w:numId="15" w16cid:durableId="690381575">
    <w:abstractNumId w:val="0"/>
  </w:num>
  <w:num w:numId="16" w16cid:durableId="1583415623">
    <w:abstractNumId w:val="0"/>
  </w:num>
  <w:num w:numId="17" w16cid:durableId="1983843973">
    <w:abstractNumId w:val="0"/>
  </w:num>
  <w:num w:numId="18" w16cid:durableId="1579098511">
    <w:abstractNumId w:val="0"/>
  </w:num>
  <w:num w:numId="19" w16cid:durableId="1243179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7963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83805149">
    <w:abstractNumId w:val="0"/>
  </w:num>
  <w:num w:numId="22" w16cid:durableId="959802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0001503">
    <w:abstractNumId w:val="0"/>
  </w:num>
  <w:num w:numId="24" w16cid:durableId="1627589052">
    <w:abstractNumId w:val="7"/>
  </w:num>
  <w:num w:numId="25" w16cid:durableId="891842190">
    <w:abstractNumId w:val="0"/>
  </w:num>
  <w:num w:numId="26" w16cid:durableId="947278017">
    <w:abstractNumId w:val="3"/>
  </w:num>
  <w:num w:numId="27" w16cid:durableId="1795362155">
    <w:abstractNumId w:val="2"/>
  </w:num>
  <w:num w:numId="28" w16cid:durableId="1997032696">
    <w:abstractNumId w:val="12"/>
  </w:num>
  <w:num w:numId="29" w16cid:durableId="1480154314">
    <w:abstractNumId w:val="1"/>
  </w:num>
  <w:num w:numId="30" w16cid:durableId="894009070">
    <w:abstractNumId w:val="11"/>
  </w:num>
  <w:num w:numId="31" w16cid:durableId="157497194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030"/>
    <w:rsid w:val="000004D1"/>
    <w:rsid w:val="00000F81"/>
    <w:rsid w:val="00000FED"/>
    <w:rsid w:val="00001F43"/>
    <w:rsid w:val="000041B4"/>
    <w:rsid w:val="0000434E"/>
    <w:rsid w:val="00007846"/>
    <w:rsid w:val="00010514"/>
    <w:rsid w:val="00011379"/>
    <w:rsid w:val="0001195C"/>
    <w:rsid w:val="00013B46"/>
    <w:rsid w:val="000153C1"/>
    <w:rsid w:val="000157B3"/>
    <w:rsid w:val="000210E8"/>
    <w:rsid w:val="000211A9"/>
    <w:rsid w:val="00021238"/>
    <w:rsid w:val="00021ED9"/>
    <w:rsid w:val="00021F85"/>
    <w:rsid w:val="00024336"/>
    <w:rsid w:val="000247F1"/>
    <w:rsid w:val="00025285"/>
    <w:rsid w:val="00030286"/>
    <w:rsid w:val="0003118C"/>
    <w:rsid w:val="00031260"/>
    <w:rsid w:val="00034071"/>
    <w:rsid w:val="00034476"/>
    <w:rsid w:val="0003681A"/>
    <w:rsid w:val="000372B7"/>
    <w:rsid w:val="00037D92"/>
    <w:rsid w:val="00040E3C"/>
    <w:rsid w:val="0004369D"/>
    <w:rsid w:val="0004428C"/>
    <w:rsid w:val="00050182"/>
    <w:rsid w:val="00050F6E"/>
    <w:rsid w:val="00052004"/>
    <w:rsid w:val="00052E1A"/>
    <w:rsid w:val="0005546B"/>
    <w:rsid w:val="0005721A"/>
    <w:rsid w:val="00057E5C"/>
    <w:rsid w:val="00061EC2"/>
    <w:rsid w:val="0006211D"/>
    <w:rsid w:val="00062A6D"/>
    <w:rsid w:val="00062C8D"/>
    <w:rsid w:val="00063502"/>
    <w:rsid w:val="00063628"/>
    <w:rsid w:val="0006432E"/>
    <w:rsid w:val="00066CE8"/>
    <w:rsid w:val="00067F33"/>
    <w:rsid w:val="00070434"/>
    <w:rsid w:val="00070766"/>
    <w:rsid w:val="00070839"/>
    <w:rsid w:val="00071818"/>
    <w:rsid w:val="00071B74"/>
    <w:rsid w:val="0007244E"/>
    <w:rsid w:val="000727E1"/>
    <w:rsid w:val="00074FAC"/>
    <w:rsid w:val="000764D2"/>
    <w:rsid w:val="0007654A"/>
    <w:rsid w:val="000765B1"/>
    <w:rsid w:val="00080ED0"/>
    <w:rsid w:val="00081E2E"/>
    <w:rsid w:val="00085165"/>
    <w:rsid w:val="00085547"/>
    <w:rsid w:val="00085B8F"/>
    <w:rsid w:val="00090481"/>
    <w:rsid w:val="00091EDE"/>
    <w:rsid w:val="0009485F"/>
    <w:rsid w:val="000949C0"/>
    <w:rsid w:val="000951FF"/>
    <w:rsid w:val="0009573A"/>
    <w:rsid w:val="0009730A"/>
    <w:rsid w:val="000A137C"/>
    <w:rsid w:val="000A2237"/>
    <w:rsid w:val="000A2F95"/>
    <w:rsid w:val="000A3826"/>
    <w:rsid w:val="000A3EA6"/>
    <w:rsid w:val="000A61AF"/>
    <w:rsid w:val="000A6C26"/>
    <w:rsid w:val="000B1351"/>
    <w:rsid w:val="000B4155"/>
    <w:rsid w:val="000B4D8D"/>
    <w:rsid w:val="000C07A6"/>
    <w:rsid w:val="000C7902"/>
    <w:rsid w:val="000D0421"/>
    <w:rsid w:val="000D10F4"/>
    <w:rsid w:val="000D2DE1"/>
    <w:rsid w:val="000D4A20"/>
    <w:rsid w:val="000D521E"/>
    <w:rsid w:val="000D52A4"/>
    <w:rsid w:val="000E07BC"/>
    <w:rsid w:val="000E19C3"/>
    <w:rsid w:val="000E29D9"/>
    <w:rsid w:val="000E67D9"/>
    <w:rsid w:val="000E75E6"/>
    <w:rsid w:val="000F013F"/>
    <w:rsid w:val="000F0608"/>
    <w:rsid w:val="000F0BD3"/>
    <w:rsid w:val="000F1BB3"/>
    <w:rsid w:val="000F1CD4"/>
    <w:rsid w:val="000F3CF0"/>
    <w:rsid w:val="000F4103"/>
    <w:rsid w:val="000F4350"/>
    <w:rsid w:val="000F5C44"/>
    <w:rsid w:val="000F70A7"/>
    <w:rsid w:val="00100657"/>
    <w:rsid w:val="0010072B"/>
    <w:rsid w:val="00100E66"/>
    <w:rsid w:val="00101339"/>
    <w:rsid w:val="00102315"/>
    <w:rsid w:val="00102CFD"/>
    <w:rsid w:val="001040F8"/>
    <w:rsid w:val="00106211"/>
    <w:rsid w:val="0010704E"/>
    <w:rsid w:val="00107F52"/>
    <w:rsid w:val="00111533"/>
    <w:rsid w:val="00112558"/>
    <w:rsid w:val="001136F2"/>
    <w:rsid w:val="00113CCA"/>
    <w:rsid w:val="001146B1"/>
    <w:rsid w:val="0012093F"/>
    <w:rsid w:val="001212E6"/>
    <w:rsid w:val="001213EE"/>
    <w:rsid w:val="00121883"/>
    <w:rsid w:val="00122914"/>
    <w:rsid w:val="00122E19"/>
    <w:rsid w:val="00122F25"/>
    <w:rsid w:val="001239E0"/>
    <w:rsid w:val="00123AC4"/>
    <w:rsid w:val="001260C0"/>
    <w:rsid w:val="001264A2"/>
    <w:rsid w:val="00126791"/>
    <w:rsid w:val="0013038F"/>
    <w:rsid w:val="0013043B"/>
    <w:rsid w:val="00131261"/>
    <w:rsid w:val="00131D4C"/>
    <w:rsid w:val="00135980"/>
    <w:rsid w:val="00135A60"/>
    <w:rsid w:val="0013677D"/>
    <w:rsid w:val="0013786F"/>
    <w:rsid w:val="00142F7A"/>
    <w:rsid w:val="0014444B"/>
    <w:rsid w:val="00144C8A"/>
    <w:rsid w:val="00145A3B"/>
    <w:rsid w:val="00146355"/>
    <w:rsid w:val="0014759A"/>
    <w:rsid w:val="00147D2E"/>
    <w:rsid w:val="001509E4"/>
    <w:rsid w:val="00150FED"/>
    <w:rsid w:val="00151044"/>
    <w:rsid w:val="00154D6D"/>
    <w:rsid w:val="0016022F"/>
    <w:rsid w:val="001626C6"/>
    <w:rsid w:val="00164719"/>
    <w:rsid w:val="001654AB"/>
    <w:rsid w:val="00165CEB"/>
    <w:rsid w:val="00165D54"/>
    <w:rsid w:val="001666AA"/>
    <w:rsid w:val="0016673C"/>
    <w:rsid w:val="00166FC4"/>
    <w:rsid w:val="001677AC"/>
    <w:rsid w:val="00167936"/>
    <w:rsid w:val="001718EA"/>
    <w:rsid w:val="00172466"/>
    <w:rsid w:val="00174AB2"/>
    <w:rsid w:val="001773B9"/>
    <w:rsid w:val="00177CE5"/>
    <w:rsid w:val="001804EA"/>
    <w:rsid w:val="00180E1E"/>
    <w:rsid w:val="001818FD"/>
    <w:rsid w:val="001821F0"/>
    <w:rsid w:val="00183415"/>
    <w:rsid w:val="0018413B"/>
    <w:rsid w:val="00184BF9"/>
    <w:rsid w:val="001851E3"/>
    <w:rsid w:val="00185424"/>
    <w:rsid w:val="001862F4"/>
    <w:rsid w:val="00186607"/>
    <w:rsid w:val="001874BC"/>
    <w:rsid w:val="001875F0"/>
    <w:rsid w:val="00190A61"/>
    <w:rsid w:val="00190C01"/>
    <w:rsid w:val="00194807"/>
    <w:rsid w:val="001959E8"/>
    <w:rsid w:val="00195E0E"/>
    <w:rsid w:val="00195ECB"/>
    <w:rsid w:val="001A0563"/>
    <w:rsid w:val="001A184F"/>
    <w:rsid w:val="001A1868"/>
    <w:rsid w:val="001A2215"/>
    <w:rsid w:val="001A2DCD"/>
    <w:rsid w:val="001A3342"/>
    <w:rsid w:val="001A3DEE"/>
    <w:rsid w:val="001A3E3D"/>
    <w:rsid w:val="001A4DE5"/>
    <w:rsid w:val="001A51A1"/>
    <w:rsid w:val="001A7049"/>
    <w:rsid w:val="001A7C0D"/>
    <w:rsid w:val="001B1604"/>
    <w:rsid w:val="001B1E40"/>
    <w:rsid w:val="001B2FCF"/>
    <w:rsid w:val="001B7E4C"/>
    <w:rsid w:val="001C0C22"/>
    <w:rsid w:val="001C1E93"/>
    <w:rsid w:val="001C50D4"/>
    <w:rsid w:val="001C5B14"/>
    <w:rsid w:val="001C764E"/>
    <w:rsid w:val="001D1560"/>
    <w:rsid w:val="001D447E"/>
    <w:rsid w:val="001D627A"/>
    <w:rsid w:val="001E1052"/>
    <w:rsid w:val="001E21B1"/>
    <w:rsid w:val="001E2F93"/>
    <w:rsid w:val="001E4554"/>
    <w:rsid w:val="001E5A2B"/>
    <w:rsid w:val="001E61E5"/>
    <w:rsid w:val="001E67DE"/>
    <w:rsid w:val="001F0665"/>
    <w:rsid w:val="001F0B3D"/>
    <w:rsid w:val="001F1C46"/>
    <w:rsid w:val="001F2159"/>
    <w:rsid w:val="001F351E"/>
    <w:rsid w:val="001F3ADB"/>
    <w:rsid w:val="001F46EE"/>
    <w:rsid w:val="001F53FD"/>
    <w:rsid w:val="001F55CE"/>
    <w:rsid w:val="001F658D"/>
    <w:rsid w:val="001F6C40"/>
    <w:rsid w:val="001F7E14"/>
    <w:rsid w:val="00200645"/>
    <w:rsid w:val="00201E34"/>
    <w:rsid w:val="00202460"/>
    <w:rsid w:val="00202A4A"/>
    <w:rsid w:val="0020347E"/>
    <w:rsid w:val="00205775"/>
    <w:rsid w:val="00205B3A"/>
    <w:rsid w:val="00206E8B"/>
    <w:rsid w:val="0020702E"/>
    <w:rsid w:val="002102F0"/>
    <w:rsid w:val="00210B8B"/>
    <w:rsid w:val="0021116E"/>
    <w:rsid w:val="00211521"/>
    <w:rsid w:val="00211694"/>
    <w:rsid w:val="00211DF0"/>
    <w:rsid w:val="002130BA"/>
    <w:rsid w:val="00213BBC"/>
    <w:rsid w:val="00214863"/>
    <w:rsid w:val="002156B4"/>
    <w:rsid w:val="00220210"/>
    <w:rsid w:val="0022088C"/>
    <w:rsid w:val="00220C26"/>
    <w:rsid w:val="002219B5"/>
    <w:rsid w:val="00222052"/>
    <w:rsid w:val="002244A9"/>
    <w:rsid w:val="00224FCD"/>
    <w:rsid w:val="00225A65"/>
    <w:rsid w:val="002279AF"/>
    <w:rsid w:val="00230003"/>
    <w:rsid w:val="00230DC3"/>
    <w:rsid w:val="00231FA7"/>
    <w:rsid w:val="00234A9E"/>
    <w:rsid w:val="002366E4"/>
    <w:rsid w:val="0024060F"/>
    <w:rsid w:val="002414D5"/>
    <w:rsid w:val="00241E28"/>
    <w:rsid w:val="00242DD7"/>
    <w:rsid w:val="00243015"/>
    <w:rsid w:val="00247F90"/>
    <w:rsid w:val="00250EAC"/>
    <w:rsid w:val="002520F1"/>
    <w:rsid w:val="0025272B"/>
    <w:rsid w:val="00252DCE"/>
    <w:rsid w:val="00253222"/>
    <w:rsid w:val="00254296"/>
    <w:rsid w:val="00254A59"/>
    <w:rsid w:val="00254C7C"/>
    <w:rsid w:val="00254F3C"/>
    <w:rsid w:val="002550AF"/>
    <w:rsid w:val="00255467"/>
    <w:rsid w:val="0025613E"/>
    <w:rsid w:val="002561E5"/>
    <w:rsid w:val="00261C08"/>
    <w:rsid w:val="00261C13"/>
    <w:rsid w:val="00262847"/>
    <w:rsid w:val="00264BA2"/>
    <w:rsid w:val="00264C3A"/>
    <w:rsid w:val="00264C42"/>
    <w:rsid w:val="00265988"/>
    <w:rsid w:val="00265ACA"/>
    <w:rsid w:val="00265B69"/>
    <w:rsid w:val="00265EB6"/>
    <w:rsid w:val="00266A42"/>
    <w:rsid w:val="00266A7D"/>
    <w:rsid w:val="00271488"/>
    <w:rsid w:val="00271908"/>
    <w:rsid w:val="002752CE"/>
    <w:rsid w:val="0027568B"/>
    <w:rsid w:val="002768F0"/>
    <w:rsid w:val="002778DB"/>
    <w:rsid w:val="00281BB2"/>
    <w:rsid w:val="00283D18"/>
    <w:rsid w:val="00290F61"/>
    <w:rsid w:val="00291725"/>
    <w:rsid w:val="00292EF8"/>
    <w:rsid w:val="0029312A"/>
    <w:rsid w:val="00295B99"/>
    <w:rsid w:val="002973C1"/>
    <w:rsid w:val="00297B0F"/>
    <w:rsid w:val="002A03C3"/>
    <w:rsid w:val="002A0A2B"/>
    <w:rsid w:val="002A0C24"/>
    <w:rsid w:val="002A2929"/>
    <w:rsid w:val="002A4055"/>
    <w:rsid w:val="002A44BB"/>
    <w:rsid w:val="002A47F0"/>
    <w:rsid w:val="002B0414"/>
    <w:rsid w:val="002B0E35"/>
    <w:rsid w:val="002B2157"/>
    <w:rsid w:val="002B222E"/>
    <w:rsid w:val="002B254E"/>
    <w:rsid w:val="002B3565"/>
    <w:rsid w:val="002B3DBD"/>
    <w:rsid w:val="002B5ADB"/>
    <w:rsid w:val="002B5FEF"/>
    <w:rsid w:val="002B6EF7"/>
    <w:rsid w:val="002B6F60"/>
    <w:rsid w:val="002B72E9"/>
    <w:rsid w:val="002C00D8"/>
    <w:rsid w:val="002C0103"/>
    <w:rsid w:val="002C18E7"/>
    <w:rsid w:val="002C1C41"/>
    <w:rsid w:val="002C41F2"/>
    <w:rsid w:val="002C4E20"/>
    <w:rsid w:val="002C5427"/>
    <w:rsid w:val="002C6126"/>
    <w:rsid w:val="002C7998"/>
    <w:rsid w:val="002C7DCC"/>
    <w:rsid w:val="002D0A0F"/>
    <w:rsid w:val="002D0BDD"/>
    <w:rsid w:val="002D0F1D"/>
    <w:rsid w:val="002D1D4F"/>
    <w:rsid w:val="002D274D"/>
    <w:rsid w:val="002D2C44"/>
    <w:rsid w:val="002D2DE7"/>
    <w:rsid w:val="002D4535"/>
    <w:rsid w:val="002D4F5E"/>
    <w:rsid w:val="002D50C8"/>
    <w:rsid w:val="002D61B6"/>
    <w:rsid w:val="002D6D7C"/>
    <w:rsid w:val="002E2A7B"/>
    <w:rsid w:val="002E3086"/>
    <w:rsid w:val="002E3CE9"/>
    <w:rsid w:val="002E4C5E"/>
    <w:rsid w:val="002E6309"/>
    <w:rsid w:val="002E7FE2"/>
    <w:rsid w:val="002F1BDA"/>
    <w:rsid w:val="002F1E53"/>
    <w:rsid w:val="002F2CAA"/>
    <w:rsid w:val="002F4E98"/>
    <w:rsid w:val="002F6718"/>
    <w:rsid w:val="002F6850"/>
    <w:rsid w:val="002F704A"/>
    <w:rsid w:val="0030052C"/>
    <w:rsid w:val="00300B4D"/>
    <w:rsid w:val="00303AEE"/>
    <w:rsid w:val="00305DB6"/>
    <w:rsid w:val="0030715E"/>
    <w:rsid w:val="003105CA"/>
    <w:rsid w:val="003122E1"/>
    <w:rsid w:val="0031461F"/>
    <w:rsid w:val="0031583A"/>
    <w:rsid w:val="00317D52"/>
    <w:rsid w:val="00320C19"/>
    <w:rsid w:val="003222BD"/>
    <w:rsid w:val="00324502"/>
    <w:rsid w:val="00326ABB"/>
    <w:rsid w:val="003273A3"/>
    <w:rsid w:val="003306E1"/>
    <w:rsid w:val="003320E4"/>
    <w:rsid w:val="003330CD"/>
    <w:rsid w:val="0033525D"/>
    <w:rsid w:val="0033661F"/>
    <w:rsid w:val="00337E4F"/>
    <w:rsid w:val="00340DFF"/>
    <w:rsid w:val="003411D2"/>
    <w:rsid w:val="003414F3"/>
    <w:rsid w:val="00341797"/>
    <w:rsid w:val="00341999"/>
    <w:rsid w:val="00341E0E"/>
    <w:rsid w:val="00342865"/>
    <w:rsid w:val="00344E80"/>
    <w:rsid w:val="0034645B"/>
    <w:rsid w:val="00346F5B"/>
    <w:rsid w:val="00351329"/>
    <w:rsid w:val="003530B5"/>
    <w:rsid w:val="00354CF7"/>
    <w:rsid w:val="00355404"/>
    <w:rsid w:val="00355BD4"/>
    <w:rsid w:val="0035613E"/>
    <w:rsid w:val="00356D12"/>
    <w:rsid w:val="00356FC1"/>
    <w:rsid w:val="0036120F"/>
    <w:rsid w:val="00361F9C"/>
    <w:rsid w:val="00362875"/>
    <w:rsid w:val="00363DE1"/>
    <w:rsid w:val="00363EE9"/>
    <w:rsid w:val="00364E64"/>
    <w:rsid w:val="0036576E"/>
    <w:rsid w:val="00365E24"/>
    <w:rsid w:val="00366263"/>
    <w:rsid w:val="003669E3"/>
    <w:rsid w:val="00370317"/>
    <w:rsid w:val="00372F97"/>
    <w:rsid w:val="003740CC"/>
    <w:rsid w:val="0037473D"/>
    <w:rsid w:val="003750B9"/>
    <w:rsid w:val="00375B2E"/>
    <w:rsid w:val="00376128"/>
    <w:rsid w:val="003765B4"/>
    <w:rsid w:val="0037742E"/>
    <w:rsid w:val="00377D56"/>
    <w:rsid w:val="00381E9B"/>
    <w:rsid w:val="0038245A"/>
    <w:rsid w:val="00383E42"/>
    <w:rsid w:val="00383FE8"/>
    <w:rsid w:val="003840E6"/>
    <w:rsid w:val="00384B93"/>
    <w:rsid w:val="00385CFC"/>
    <w:rsid w:val="00387E0F"/>
    <w:rsid w:val="00391CD0"/>
    <w:rsid w:val="0039297F"/>
    <w:rsid w:val="0039337A"/>
    <w:rsid w:val="0039481A"/>
    <w:rsid w:val="00394F43"/>
    <w:rsid w:val="0039601E"/>
    <w:rsid w:val="00396C04"/>
    <w:rsid w:val="00396FE8"/>
    <w:rsid w:val="003A04AE"/>
    <w:rsid w:val="003A0674"/>
    <w:rsid w:val="003A0F2A"/>
    <w:rsid w:val="003A1E4F"/>
    <w:rsid w:val="003A21A1"/>
    <w:rsid w:val="003A3189"/>
    <w:rsid w:val="003A333A"/>
    <w:rsid w:val="003A3712"/>
    <w:rsid w:val="003A3CA7"/>
    <w:rsid w:val="003A3F72"/>
    <w:rsid w:val="003A484B"/>
    <w:rsid w:val="003A5BCC"/>
    <w:rsid w:val="003B14BB"/>
    <w:rsid w:val="003B1623"/>
    <w:rsid w:val="003B2D3D"/>
    <w:rsid w:val="003B324F"/>
    <w:rsid w:val="003B33BD"/>
    <w:rsid w:val="003B367F"/>
    <w:rsid w:val="003B3B40"/>
    <w:rsid w:val="003B4CD6"/>
    <w:rsid w:val="003B50DE"/>
    <w:rsid w:val="003B569D"/>
    <w:rsid w:val="003B5FD3"/>
    <w:rsid w:val="003C3005"/>
    <w:rsid w:val="003C3B39"/>
    <w:rsid w:val="003C3C0E"/>
    <w:rsid w:val="003C3FE6"/>
    <w:rsid w:val="003C5332"/>
    <w:rsid w:val="003C63DF"/>
    <w:rsid w:val="003D269A"/>
    <w:rsid w:val="003D42A6"/>
    <w:rsid w:val="003D4F21"/>
    <w:rsid w:val="003D4FAC"/>
    <w:rsid w:val="003D57F1"/>
    <w:rsid w:val="003D76B4"/>
    <w:rsid w:val="003E18DA"/>
    <w:rsid w:val="003E4737"/>
    <w:rsid w:val="003E512A"/>
    <w:rsid w:val="003E647E"/>
    <w:rsid w:val="003E7906"/>
    <w:rsid w:val="003F000F"/>
    <w:rsid w:val="003F0C81"/>
    <w:rsid w:val="003F0F44"/>
    <w:rsid w:val="003F0F49"/>
    <w:rsid w:val="003F171F"/>
    <w:rsid w:val="003F3C50"/>
    <w:rsid w:val="003F5338"/>
    <w:rsid w:val="004001DC"/>
    <w:rsid w:val="0040184D"/>
    <w:rsid w:val="00403919"/>
    <w:rsid w:val="004042A9"/>
    <w:rsid w:val="00404D50"/>
    <w:rsid w:val="00406202"/>
    <w:rsid w:val="00406A6A"/>
    <w:rsid w:val="00406B22"/>
    <w:rsid w:val="004119BF"/>
    <w:rsid w:val="00411F15"/>
    <w:rsid w:val="00412B6B"/>
    <w:rsid w:val="004154BC"/>
    <w:rsid w:val="00416C4A"/>
    <w:rsid w:val="0042196A"/>
    <w:rsid w:val="00421FE9"/>
    <w:rsid w:val="00423503"/>
    <w:rsid w:val="004249A6"/>
    <w:rsid w:val="00425CA1"/>
    <w:rsid w:val="00426CB4"/>
    <w:rsid w:val="00430B68"/>
    <w:rsid w:val="004328A7"/>
    <w:rsid w:val="004330AB"/>
    <w:rsid w:val="00433306"/>
    <w:rsid w:val="00433829"/>
    <w:rsid w:val="00434C74"/>
    <w:rsid w:val="004362A3"/>
    <w:rsid w:val="00437B20"/>
    <w:rsid w:val="00437C0C"/>
    <w:rsid w:val="004432AB"/>
    <w:rsid w:val="00443D39"/>
    <w:rsid w:val="00444818"/>
    <w:rsid w:val="0044631C"/>
    <w:rsid w:val="00446818"/>
    <w:rsid w:val="00446A2C"/>
    <w:rsid w:val="00452B42"/>
    <w:rsid w:val="00452B6F"/>
    <w:rsid w:val="00453467"/>
    <w:rsid w:val="00456E0C"/>
    <w:rsid w:val="00456EB4"/>
    <w:rsid w:val="004572DD"/>
    <w:rsid w:val="00457827"/>
    <w:rsid w:val="00460B14"/>
    <w:rsid w:val="00461081"/>
    <w:rsid w:val="00462ACE"/>
    <w:rsid w:val="00463D5D"/>
    <w:rsid w:val="00466E77"/>
    <w:rsid w:val="004678CA"/>
    <w:rsid w:val="004718F3"/>
    <w:rsid w:val="00471AA4"/>
    <w:rsid w:val="00471B80"/>
    <w:rsid w:val="00475040"/>
    <w:rsid w:val="004750F9"/>
    <w:rsid w:val="00476AD9"/>
    <w:rsid w:val="00477D59"/>
    <w:rsid w:val="0048024F"/>
    <w:rsid w:val="00480734"/>
    <w:rsid w:val="004853A4"/>
    <w:rsid w:val="00485441"/>
    <w:rsid w:val="004863A0"/>
    <w:rsid w:val="0048696C"/>
    <w:rsid w:val="00490C06"/>
    <w:rsid w:val="00490C62"/>
    <w:rsid w:val="00491E80"/>
    <w:rsid w:val="00493D40"/>
    <w:rsid w:val="00493EE3"/>
    <w:rsid w:val="00494CE5"/>
    <w:rsid w:val="00495949"/>
    <w:rsid w:val="00495A8F"/>
    <w:rsid w:val="00496100"/>
    <w:rsid w:val="004967B6"/>
    <w:rsid w:val="004971B7"/>
    <w:rsid w:val="0049788B"/>
    <w:rsid w:val="004A1CC3"/>
    <w:rsid w:val="004A396C"/>
    <w:rsid w:val="004A45BB"/>
    <w:rsid w:val="004A45E0"/>
    <w:rsid w:val="004A504B"/>
    <w:rsid w:val="004A5E1A"/>
    <w:rsid w:val="004A6911"/>
    <w:rsid w:val="004A7226"/>
    <w:rsid w:val="004A7BB8"/>
    <w:rsid w:val="004B04A7"/>
    <w:rsid w:val="004B0D0E"/>
    <w:rsid w:val="004B1EA9"/>
    <w:rsid w:val="004B54E0"/>
    <w:rsid w:val="004B58F7"/>
    <w:rsid w:val="004B69BF"/>
    <w:rsid w:val="004B7384"/>
    <w:rsid w:val="004C335C"/>
    <w:rsid w:val="004C3768"/>
    <w:rsid w:val="004C403B"/>
    <w:rsid w:val="004C4269"/>
    <w:rsid w:val="004C51B7"/>
    <w:rsid w:val="004C6B1A"/>
    <w:rsid w:val="004C7082"/>
    <w:rsid w:val="004C79A2"/>
    <w:rsid w:val="004C79C1"/>
    <w:rsid w:val="004D0262"/>
    <w:rsid w:val="004D455F"/>
    <w:rsid w:val="004D4B98"/>
    <w:rsid w:val="004D5B2A"/>
    <w:rsid w:val="004D6236"/>
    <w:rsid w:val="004D627A"/>
    <w:rsid w:val="004D6A9C"/>
    <w:rsid w:val="004D780D"/>
    <w:rsid w:val="004D7DDF"/>
    <w:rsid w:val="004D7F90"/>
    <w:rsid w:val="004E4DBB"/>
    <w:rsid w:val="004E4E41"/>
    <w:rsid w:val="004E73DB"/>
    <w:rsid w:val="004E77A4"/>
    <w:rsid w:val="004E7F1A"/>
    <w:rsid w:val="004E7F9C"/>
    <w:rsid w:val="004F32E5"/>
    <w:rsid w:val="004F3493"/>
    <w:rsid w:val="004F3B55"/>
    <w:rsid w:val="004F5143"/>
    <w:rsid w:val="004F6ADE"/>
    <w:rsid w:val="004F73E8"/>
    <w:rsid w:val="00502269"/>
    <w:rsid w:val="00503227"/>
    <w:rsid w:val="0050326C"/>
    <w:rsid w:val="0050705B"/>
    <w:rsid w:val="00511A95"/>
    <w:rsid w:val="005122F2"/>
    <w:rsid w:val="00512B09"/>
    <w:rsid w:val="00514045"/>
    <w:rsid w:val="00514123"/>
    <w:rsid w:val="00516819"/>
    <w:rsid w:val="00517FF2"/>
    <w:rsid w:val="00520978"/>
    <w:rsid w:val="00521D85"/>
    <w:rsid w:val="005220ED"/>
    <w:rsid w:val="0052303B"/>
    <w:rsid w:val="00524C50"/>
    <w:rsid w:val="00525786"/>
    <w:rsid w:val="00526A30"/>
    <w:rsid w:val="00532853"/>
    <w:rsid w:val="00532862"/>
    <w:rsid w:val="00533796"/>
    <w:rsid w:val="0053462A"/>
    <w:rsid w:val="00536D93"/>
    <w:rsid w:val="00537267"/>
    <w:rsid w:val="00537343"/>
    <w:rsid w:val="00541B86"/>
    <w:rsid w:val="00542880"/>
    <w:rsid w:val="00543815"/>
    <w:rsid w:val="00543FC1"/>
    <w:rsid w:val="00546F09"/>
    <w:rsid w:val="00550015"/>
    <w:rsid w:val="00551AC4"/>
    <w:rsid w:val="00553585"/>
    <w:rsid w:val="0055394B"/>
    <w:rsid w:val="00555D75"/>
    <w:rsid w:val="00555DA5"/>
    <w:rsid w:val="00557115"/>
    <w:rsid w:val="00560DF0"/>
    <w:rsid w:val="00562E46"/>
    <w:rsid w:val="005630B4"/>
    <w:rsid w:val="00563228"/>
    <w:rsid w:val="00565379"/>
    <w:rsid w:val="00566CEB"/>
    <w:rsid w:val="0056759C"/>
    <w:rsid w:val="00570177"/>
    <w:rsid w:val="005705DA"/>
    <w:rsid w:val="00574835"/>
    <w:rsid w:val="00580051"/>
    <w:rsid w:val="00580073"/>
    <w:rsid w:val="005815D1"/>
    <w:rsid w:val="00584DBA"/>
    <w:rsid w:val="00586ED3"/>
    <w:rsid w:val="00587A68"/>
    <w:rsid w:val="00587BEC"/>
    <w:rsid w:val="005926F5"/>
    <w:rsid w:val="00593763"/>
    <w:rsid w:val="00593FF4"/>
    <w:rsid w:val="00594471"/>
    <w:rsid w:val="0059513E"/>
    <w:rsid w:val="005A148A"/>
    <w:rsid w:val="005A4DEF"/>
    <w:rsid w:val="005A587B"/>
    <w:rsid w:val="005A6AA4"/>
    <w:rsid w:val="005A6D9F"/>
    <w:rsid w:val="005B19FF"/>
    <w:rsid w:val="005B2BA4"/>
    <w:rsid w:val="005B2BF2"/>
    <w:rsid w:val="005B36A9"/>
    <w:rsid w:val="005B41E4"/>
    <w:rsid w:val="005B4250"/>
    <w:rsid w:val="005B48FF"/>
    <w:rsid w:val="005B503C"/>
    <w:rsid w:val="005B524F"/>
    <w:rsid w:val="005B59DD"/>
    <w:rsid w:val="005B76E8"/>
    <w:rsid w:val="005C1E32"/>
    <w:rsid w:val="005C3B76"/>
    <w:rsid w:val="005C513E"/>
    <w:rsid w:val="005C5FD4"/>
    <w:rsid w:val="005D18F6"/>
    <w:rsid w:val="005D1BFF"/>
    <w:rsid w:val="005D1E69"/>
    <w:rsid w:val="005D2811"/>
    <w:rsid w:val="005D2FFB"/>
    <w:rsid w:val="005D363F"/>
    <w:rsid w:val="005D7289"/>
    <w:rsid w:val="005E0B13"/>
    <w:rsid w:val="005E1472"/>
    <w:rsid w:val="005E1B9A"/>
    <w:rsid w:val="005E1BA5"/>
    <w:rsid w:val="005E5419"/>
    <w:rsid w:val="005F2641"/>
    <w:rsid w:val="005F3D45"/>
    <w:rsid w:val="005F4A97"/>
    <w:rsid w:val="005F55C1"/>
    <w:rsid w:val="005F76B7"/>
    <w:rsid w:val="00600E28"/>
    <w:rsid w:val="0060136D"/>
    <w:rsid w:val="00603530"/>
    <w:rsid w:val="006038F0"/>
    <w:rsid w:val="00604242"/>
    <w:rsid w:val="00604BEA"/>
    <w:rsid w:val="00604C15"/>
    <w:rsid w:val="00606D29"/>
    <w:rsid w:val="00611D2F"/>
    <w:rsid w:val="0061347B"/>
    <w:rsid w:val="006155C1"/>
    <w:rsid w:val="006158D5"/>
    <w:rsid w:val="0061647F"/>
    <w:rsid w:val="00620F5C"/>
    <w:rsid w:val="00621048"/>
    <w:rsid w:val="006232FE"/>
    <w:rsid w:val="00625D83"/>
    <w:rsid w:val="006266A7"/>
    <w:rsid w:val="00627910"/>
    <w:rsid w:val="00631C9A"/>
    <w:rsid w:val="0063229C"/>
    <w:rsid w:val="0063299F"/>
    <w:rsid w:val="006330AA"/>
    <w:rsid w:val="00633D26"/>
    <w:rsid w:val="006352AC"/>
    <w:rsid w:val="00640A8D"/>
    <w:rsid w:val="00643975"/>
    <w:rsid w:val="00644B40"/>
    <w:rsid w:val="00645C3D"/>
    <w:rsid w:val="00647061"/>
    <w:rsid w:val="006473B7"/>
    <w:rsid w:val="006506B8"/>
    <w:rsid w:val="00651984"/>
    <w:rsid w:val="00655022"/>
    <w:rsid w:val="0065552A"/>
    <w:rsid w:val="00656BCB"/>
    <w:rsid w:val="006601A1"/>
    <w:rsid w:val="00661154"/>
    <w:rsid w:val="006623E7"/>
    <w:rsid w:val="00662B80"/>
    <w:rsid w:val="0066415D"/>
    <w:rsid w:val="006655B7"/>
    <w:rsid w:val="006659A7"/>
    <w:rsid w:val="00665C23"/>
    <w:rsid w:val="0066737E"/>
    <w:rsid w:val="00670DE2"/>
    <w:rsid w:val="00670F6C"/>
    <w:rsid w:val="00672941"/>
    <w:rsid w:val="00676E58"/>
    <w:rsid w:val="00680E1A"/>
    <w:rsid w:val="006852C7"/>
    <w:rsid w:val="006852CE"/>
    <w:rsid w:val="006856B0"/>
    <w:rsid w:val="00686D99"/>
    <w:rsid w:val="00686DB4"/>
    <w:rsid w:val="00687D2A"/>
    <w:rsid w:val="00691D74"/>
    <w:rsid w:val="00692A82"/>
    <w:rsid w:val="00692D14"/>
    <w:rsid w:val="00694817"/>
    <w:rsid w:val="006948BF"/>
    <w:rsid w:val="0069595A"/>
    <w:rsid w:val="0069622D"/>
    <w:rsid w:val="006A20BA"/>
    <w:rsid w:val="006A296D"/>
    <w:rsid w:val="006A2FD7"/>
    <w:rsid w:val="006A3A28"/>
    <w:rsid w:val="006A5501"/>
    <w:rsid w:val="006A6FE3"/>
    <w:rsid w:val="006A7F49"/>
    <w:rsid w:val="006B0860"/>
    <w:rsid w:val="006B0E99"/>
    <w:rsid w:val="006B252B"/>
    <w:rsid w:val="006B26B5"/>
    <w:rsid w:val="006B3360"/>
    <w:rsid w:val="006B3832"/>
    <w:rsid w:val="006B65C7"/>
    <w:rsid w:val="006B7421"/>
    <w:rsid w:val="006B779F"/>
    <w:rsid w:val="006C0429"/>
    <w:rsid w:val="006C155A"/>
    <w:rsid w:val="006C1727"/>
    <w:rsid w:val="006C32FD"/>
    <w:rsid w:val="006C39CE"/>
    <w:rsid w:val="006C3CFA"/>
    <w:rsid w:val="006C51C9"/>
    <w:rsid w:val="006C5682"/>
    <w:rsid w:val="006C6ABD"/>
    <w:rsid w:val="006C7EBC"/>
    <w:rsid w:val="006D0534"/>
    <w:rsid w:val="006D0FCC"/>
    <w:rsid w:val="006D21F5"/>
    <w:rsid w:val="006D3089"/>
    <w:rsid w:val="006D4724"/>
    <w:rsid w:val="006D5B3E"/>
    <w:rsid w:val="006E126D"/>
    <w:rsid w:val="006E1821"/>
    <w:rsid w:val="006E1FC3"/>
    <w:rsid w:val="006E23A8"/>
    <w:rsid w:val="006E4788"/>
    <w:rsid w:val="006F064E"/>
    <w:rsid w:val="006F11AF"/>
    <w:rsid w:val="006F3271"/>
    <w:rsid w:val="006F5240"/>
    <w:rsid w:val="006F5521"/>
    <w:rsid w:val="006F7DEC"/>
    <w:rsid w:val="007047E2"/>
    <w:rsid w:val="00704CE9"/>
    <w:rsid w:val="00704E0B"/>
    <w:rsid w:val="00705192"/>
    <w:rsid w:val="0070616B"/>
    <w:rsid w:val="0070617F"/>
    <w:rsid w:val="00706295"/>
    <w:rsid w:val="00706FDA"/>
    <w:rsid w:val="0070788B"/>
    <w:rsid w:val="0071004E"/>
    <w:rsid w:val="007107C8"/>
    <w:rsid w:val="0071148E"/>
    <w:rsid w:val="00711B65"/>
    <w:rsid w:val="00711F9A"/>
    <w:rsid w:val="0071330A"/>
    <w:rsid w:val="00713810"/>
    <w:rsid w:val="007142B8"/>
    <w:rsid w:val="0071790E"/>
    <w:rsid w:val="0072055E"/>
    <w:rsid w:val="007205DA"/>
    <w:rsid w:val="00725A80"/>
    <w:rsid w:val="007261CF"/>
    <w:rsid w:val="00726653"/>
    <w:rsid w:val="00727807"/>
    <w:rsid w:val="007303A5"/>
    <w:rsid w:val="0073049B"/>
    <w:rsid w:val="0073098A"/>
    <w:rsid w:val="00730B3E"/>
    <w:rsid w:val="007323EA"/>
    <w:rsid w:val="00732865"/>
    <w:rsid w:val="00733BDA"/>
    <w:rsid w:val="0073420B"/>
    <w:rsid w:val="00736367"/>
    <w:rsid w:val="00737CE9"/>
    <w:rsid w:val="00740BFD"/>
    <w:rsid w:val="00741192"/>
    <w:rsid w:val="007422CB"/>
    <w:rsid w:val="00743094"/>
    <w:rsid w:val="0074351B"/>
    <w:rsid w:val="007465BA"/>
    <w:rsid w:val="00746608"/>
    <w:rsid w:val="0074760E"/>
    <w:rsid w:val="00747B59"/>
    <w:rsid w:val="00750BB8"/>
    <w:rsid w:val="007511B2"/>
    <w:rsid w:val="007522D3"/>
    <w:rsid w:val="00753CB7"/>
    <w:rsid w:val="0075423D"/>
    <w:rsid w:val="007547C1"/>
    <w:rsid w:val="00754ABA"/>
    <w:rsid w:val="007554C8"/>
    <w:rsid w:val="00757769"/>
    <w:rsid w:val="00762626"/>
    <w:rsid w:val="00763E01"/>
    <w:rsid w:val="00764CD9"/>
    <w:rsid w:val="00764D08"/>
    <w:rsid w:val="00767AD9"/>
    <w:rsid w:val="0077023C"/>
    <w:rsid w:val="00770A6D"/>
    <w:rsid w:val="007716BA"/>
    <w:rsid w:val="0077284F"/>
    <w:rsid w:val="007813EE"/>
    <w:rsid w:val="00782B0D"/>
    <w:rsid w:val="00782F1F"/>
    <w:rsid w:val="00784298"/>
    <w:rsid w:val="00785E5C"/>
    <w:rsid w:val="0078692E"/>
    <w:rsid w:val="007871B7"/>
    <w:rsid w:val="0079374A"/>
    <w:rsid w:val="007941FC"/>
    <w:rsid w:val="00795DCF"/>
    <w:rsid w:val="0079652E"/>
    <w:rsid w:val="007A09CE"/>
    <w:rsid w:val="007A1546"/>
    <w:rsid w:val="007A21C6"/>
    <w:rsid w:val="007A228C"/>
    <w:rsid w:val="007A326B"/>
    <w:rsid w:val="007A368E"/>
    <w:rsid w:val="007A46E3"/>
    <w:rsid w:val="007A4737"/>
    <w:rsid w:val="007A5868"/>
    <w:rsid w:val="007B04CE"/>
    <w:rsid w:val="007B10DB"/>
    <w:rsid w:val="007B1B47"/>
    <w:rsid w:val="007B1D85"/>
    <w:rsid w:val="007B3F94"/>
    <w:rsid w:val="007B41C4"/>
    <w:rsid w:val="007B6871"/>
    <w:rsid w:val="007B7A2F"/>
    <w:rsid w:val="007B7DDE"/>
    <w:rsid w:val="007B7E55"/>
    <w:rsid w:val="007C0A25"/>
    <w:rsid w:val="007C0BCA"/>
    <w:rsid w:val="007C22C9"/>
    <w:rsid w:val="007C3A8F"/>
    <w:rsid w:val="007C3D33"/>
    <w:rsid w:val="007C47F1"/>
    <w:rsid w:val="007C4B15"/>
    <w:rsid w:val="007C5965"/>
    <w:rsid w:val="007C68FC"/>
    <w:rsid w:val="007C693D"/>
    <w:rsid w:val="007D0ACE"/>
    <w:rsid w:val="007D0B32"/>
    <w:rsid w:val="007D16FD"/>
    <w:rsid w:val="007D1712"/>
    <w:rsid w:val="007D255C"/>
    <w:rsid w:val="007D294A"/>
    <w:rsid w:val="007D47D2"/>
    <w:rsid w:val="007D5F74"/>
    <w:rsid w:val="007D65E6"/>
    <w:rsid w:val="007D6920"/>
    <w:rsid w:val="007D6EC0"/>
    <w:rsid w:val="007D7E1D"/>
    <w:rsid w:val="007E0040"/>
    <w:rsid w:val="007E0D92"/>
    <w:rsid w:val="007E129F"/>
    <w:rsid w:val="007E2D0D"/>
    <w:rsid w:val="007E403A"/>
    <w:rsid w:val="007E4A3A"/>
    <w:rsid w:val="007E602D"/>
    <w:rsid w:val="007E7234"/>
    <w:rsid w:val="007E7832"/>
    <w:rsid w:val="007F142E"/>
    <w:rsid w:val="007F23CB"/>
    <w:rsid w:val="007F4BA7"/>
    <w:rsid w:val="007F5A7D"/>
    <w:rsid w:val="008005FB"/>
    <w:rsid w:val="00800C5C"/>
    <w:rsid w:val="00801F33"/>
    <w:rsid w:val="008028BA"/>
    <w:rsid w:val="00803751"/>
    <w:rsid w:val="008062EC"/>
    <w:rsid w:val="00806ABE"/>
    <w:rsid w:val="0081277C"/>
    <w:rsid w:val="008147CD"/>
    <w:rsid w:val="00815AF5"/>
    <w:rsid w:val="00815F63"/>
    <w:rsid w:val="00817A3A"/>
    <w:rsid w:val="00825263"/>
    <w:rsid w:val="008256D8"/>
    <w:rsid w:val="00826357"/>
    <w:rsid w:val="008274E0"/>
    <w:rsid w:val="00830019"/>
    <w:rsid w:val="00830567"/>
    <w:rsid w:val="00830DDB"/>
    <w:rsid w:val="00831938"/>
    <w:rsid w:val="00831979"/>
    <w:rsid w:val="00832858"/>
    <w:rsid w:val="00832D71"/>
    <w:rsid w:val="00833139"/>
    <w:rsid w:val="00833812"/>
    <w:rsid w:val="00835A51"/>
    <w:rsid w:val="0084336D"/>
    <w:rsid w:val="00843F79"/>
    <w:rsid w:val="00845878"/>
    <w:rsid w:val="00850692"/>
    <w:rsid w:val="00851352"/>
    <w:rsid w:val="00853170"/>
    <w:rsid w:val="008536CB"/>
    <w:rsid w:val="0085667D"/>
    <w:rsid w:val="00857077"/>
    <w:rsid w:val="00857364"/>
    <w:rsid w:val="00863230"/>
    <w:rsid w:val="00865BD0"/>
    <w:rsid w:val="008669A4"/>
    <w:rsid w:val="00867E13"/>
    <w:rsid w:val="008717D8"/>
    <w:rsid w:val="0087215C"/>
    <w:rsid w:val="00872E29"/>
    <w:rsid w:val="00872EEA"/>
    <w:rsid w:val="0087415F"/>
    <w:rsid w:val="00875D25"/>
    <w:rsid w:val="008767DB"/>
    <w:rsid w:val="00880A04"/>
    <w:rsid w:val="00880E35"/>
    <w:rsid w:val="008815EB"/>
    <w:rsid w:val="00882E64"/>
    <w:rsid w:val="00883D8C"/>
    <w:rsid w:val="008846A4"/>
    <w:rsid w:val="008875FE"/>
    <w:rsid w:val="00887F8E"/>
    <w:rsid w:val="008922F8"/>
    <w:rsid w:val="008926C7"/>
    <w:rsid w:val="008941AA"/>
    <w:rsid w:val="00894C0A"/>
    <w:rsid w:val="008958FF"/>
    <w:rsid w:val="00895CC6"/>
    <w:rsid w:val="00896234"/>
    <w:rsid w:val="00897E43"/>
    <w:rsid w:val="008A0DBB"/>
    <w:rsid w:val="008A1042"/>
    <w:rsid w:val="008A2FE1"/>
    <w:rsid w:val="008A3384"/>
    <w:rsid w:val="008A3800"/>
    <w:rsid w:val="008A6F28"/>
    <w:rsid w:val="008A7576"/>
    <w:rsid w:val="008A7E36"/>
    <w:rsid w:val="008B1458"/>
    <w:rsid w:val="008B2AAD"/>
    <w:rsid w:val="008B547A"/>
    <w:rsid w:val="008B640A"/>
    <w:rsid w:val="008B6A30"/>
    <w:rsid w:val="008C0642"/>
    <w:rsid w:val="008C07B5"/>
    <w:rsid w:val="008C18D3"/>
    <w:rsid w:val="008C19AE"/>
    <w:rsid w:val="008C1F66"/>
    <w:rsid w:val="008C222B"/>
    <w:rsid w:val="008C55E3"/>
    <w:rsid w:val="008C5738"/>
    <w:rsid w:val="008C5B35"/>
    <w:rsid w:val="008C5CC8"/>
    <w:rsid w:val="008C770C"/>
    <w:rsid w:val="008C7EAD"/>
    <w:rsid w:val="008C7EBE"/>
    <w:rsid w:val="008D0CFE"/>
    <w:rsid w:val="008D25BF"/>
    <w:rsid w:val="008D2A1A"/>
    <w:rsid w:val="008D5857"/>
    <w:rsid w:val="008D6152"/>
    <w:rsid w:val="008D799B"/>
    <w:rsid w:val="008E1379"/>
    <w:rsid w:val="008E16D7"/>
    <w:rsid w:val="008E219D"/>
    <w:rsid w:val="008E28D7"/>
    <w:rsid w:val="008E4294"/>
    <w:rsid w:val="008E48C9"/>
    <w:rsid w:val="008E4BF1"/>
    <w:rsid w:val="008E68BC"/>
    <w:rsid w:val="008E79F4"/>
    <w:rsid w:val="008E7BA9"/>
    <w:rsid w:val="008F0F81"/>
    <w:rsid w:val="008F10FF"/>
    <w:rsid w:val="008F27BF"/>
    <w:rsid w:val="008F2B9D"/>
    <w:rsid w:val="008F2DF9"/>
    <w:rsid w:val="008F31DB"/>
    <w:rsid w:val="008F3340"/>
    <w:rsid w:val="008F47CD"/>
    <w:rsid w:val="008F4EA8"/>
    <w:rsid w:val="008F5166"/>
    <w:rsid w:val="008F7151"/>
    <w:rsid w:val="0090018B"/>
    <w:rsid w:val="009006FF"/>
    <w:rsid w:val="009028EB"/>
    <w:rsid w:val="00903A01"/>
    <w:rsid w:val="00903E88"/>
    <w:rsid w:val="00910751"/>
    <w:rsid w:val="00913F55"/>
    <w:rsid w:val="009142EC"/>
    <w:rsid w:val="009154C3"/>
    <w:rsid w:val="009155E3"/>
    <w:rsid w:val="00917690"/>
    <w:rsid w:val="009210E3"/>
    <w:rsid w:val="009219D7"/>
    <w:rsid w:val="00921FAA"/>
    <w:rsid w:val="009227FD"/>
    <w:rsid w:val="00922B0F"/>
    <w:rsid w:val="00923540"/>
    <w:rsid w:val="00923C73"/>
    <w:rsid w:val="00925C40"/>
    <w:rsid w:val="00926767"/>
    <w:rsid w:val="0092786F"/>
    <w:rsid w:val="00930139"/>
    <w:rsid w:val="00930247"/>
    <w:rsid w:val="0093085C"/>
    <w:rsid w:val="0093149A"/>
    <w:rsid w:val="009318C3"/>
    <w:rsid w:val="009332D2"/>
    <w:rsid w:val="00933E77"/>
    <w:rsid w:val="0093454D"/>
    <w:rsid w:val="00935944"/>
    <w:rsid w:val="0093610F"/>
    <w:rsid w:val="009361D5"/>
    <w:rsid w:val="009364F9"/>
    <w:rsid w:val="00937724"/>
    <w:rsid w:val="00941064"/>
    <w:rsid w:val="009428A4"/>
    <w:rsid w:val="00943AF4"/>
    <w:rsid w:val="00943D2E"/>
    <w:rsid w:val="009447BE"/>
    <w:rsid w:val="009447CE"/>
    <w:rsid w:val="00946AFC"/>
    <w:rsid w:val="00946F66"/>
    <w:rsid w:val="00947722"/>
    <w:rsid w:val="00953D37"/>
    <w:rsid w:val="00954D16"/>
    <w:rsid w:val="00955C1B"/>
    <w:rsid w:val="00956900"/>
    <w:rsid w:val="009574FF"/>
    <w:rsid w:val="00961140"/>
    <w:rsid w:val="00963B1F"/>
    <w:rsid w:val="00963B93"/>
    <w:rsid w:val="00964341"/>
    <w:rsid w:val="009656C0"/>
    <w:rsid w:val="00965889"/>
    <w:rsid w:val="009659F4"/>
    <w:rsid w:val="0097096F"/>
    <w:rsid w:val="00970D60"/>
    <w:rsid w:val="00972D2F"/>
    <w:rsid w:val="00980C4D"/>
    <w:rsid w:val="00980ED5"/>
    <w:rsid w:val="009819CE"/>
    <w:rsid w:val="009869E5"/>
    <w:rsid w:val="00987054"/>
    <w:rsid w:val="0099007C"/>
    <w:rsid w:val="0099011B"/>
    <w:rsid w:val="0099063D"/>
    <w:rsid w:val="009924B6"/>
    <w:rsid w:val="0099251F"/>
    <w:rsid w:val="0099390E"/>
    <w:rsid w:val="00993DCD"/>
    <w:rsid w:val="00994B39"/>
    <w:rsid w:val="009954B6"/>
    <w:rsid w:val="009960E5"/>
    <w:rsid w:val="0099652C"/>
    <w:rsid w:val="0099692E"/>
    <w:rsid w:val="00996EA7"/>
    <w:rsid w:val="009A17AA"/>
    <w:rsid w:val="009A2271"/>
    <w:rsid w:val="009A2369"/>
    <w:rsid w:val="009A2F0A"/>
    <w:rsid w:val="009A36D8"/>
    <w:rsid w:val="009A4031"/>
    <w:rsid w:val="009A5F65"/>
    <w:rsid w:val="009A7ADC"/>
    <w:rsid w:val="009A7BCB"/>
    <w:rsid w:val="009B0D30"/>
    <w:rsid w:val="009B165A"/>
    <w:rsid w:val="009B18B9"/>
    <w:rsid w:val="009B1BFA"/>
    <w:rsid w:val="009B3F15"/>
    <w:rsid w:val="009B41EB"/>
    <w:rsid w:val="009B7048"/>
    <w:rsid w:val="009C117C"/>
    <w:rsid w:val="009C19B7"/>
    <w:rsid w:val="009C20D9"/>
    <w:rsid w:val="009C22C0"/>
    <w:rsid w:val="009C23D4"/>
    <w:rsid w:val="009C318E"/>
    <w:rsid w:val="009C3CA9"/>
    <w:rsid w:val="009C4C04"/>
    <w:rsid w:val="009C5899"/>
    <w:rsid w:val="009C5ABB"/>
    <w:rsid w:val="009C7626"/>
    <w:rsid w:val="009C7E60"/>
    <w:rsid w:val="009D0CBE"/>
    <w:rsid w:val="009D0EBC"/>
    <w:rsid w:val="009D2B61"/>
    <w:rsid w:val="009D31E1"/>
    <w:rsid w:val="009D4E28"/>
    <w:rsid w:val="009D72AB"/>
    <w:rsid w:val="009D7C51"/>
    <w:rsid w:val="009E196C"/>
    <w:rsid w:val="009E2304"/>
    <w:rsid w:val="009E4B0C"/>
    <w:rsid w:val="009E4F18"/>
    <w:rsid w:val="009E692D"/>
    <w:rsid w:val="009F0695"/>
    <w:rsid w:val="009F2BF7"/>
    <w:rsid w:val="009F36BF"/>
    <w:rsid w:val="00A029B3"/>
    <w:rsid w:val="00A0329E"/>
    <w:rsid w:val="00A03EBA"/>
    <w:rsid w:val="00A04A2F"/>
    <w:rsid w:val="00A05649"/>
    <w:rsid w:val="00A05F9F"/>
    <w:rsid w:val="00A10673"/>
    <w:rsid w:val="00A111B6"/>
    <w:rsid w:val="00A118D5"/>
    <w:rsid w:val="00A11F8B"/>
    <w:rsid w:val="00A14D3F"/>
    <w:rsid w:val="00A24CDE"/>
    <w:rsid w:val="00A26D27"/>
    <w:rsid w:val="00A27A24"/>
    <w:rsid w:val="00A30C4B"/>
    <w:rsid w:val="00A3250A"/>
    <w:rsid w:val="00A3439F"/>
    <w:rsid w:val="00A365D0"/>
    <w:rsid w:val="00A376EE"/>
    <w:rsid w:val="00A379B4"/>
    <w:rsid w:val="00A37B60"/>
    <w:rsid w:val="00A40025"/>
    <w:rsid w:val="00A42A99"/>
    <w:rsid w:val="00A42E27"/>
    <w:rsid w:val="00A4399F"/>
    <w:rsid w:val="00A44382"/>
    <w:rsid w:val="00A453AF"/>
    <w:rsid w:val="00A500A8"/>
    <w:rsid w:val="00A5151A"/>
    <w:rsid w:val="00A51F4A"/>
    <w:rsid w:val="00A5433E"/>
    <w:rsid w:val="00A55291"/>
    <w:rsid w:val="00A55E82"/>
    <w:rsid w:val="00A56528"/>
    <w:rsid w:val="00A56992"/>
    <w:rsid w:val="00A57299"/>
    <w:rsid w:val="00A572D3"/>
    <w:rsid w:val="00A57E0A"/>
    <w:rsid w:val="00A57E5D"/>
    <w:rsid w:val="00A60F0A"/>
    <w:rsid w:val="00A61A02"/>
    <w:rsid w:val="00A6273B"/>
    <w:rsid w:val="00A627E9"/>
    <w:rsid w:val="00A63A41"/>
    <w:rsid w:val="00A64D87"/>
    <w:rsid w:val="00A64F36"/>
    <w:rsid w:val="00A74306"/>
    <w:rsid w:val="00A75083"/>
    <w:rsid w:val="00A76DC1"/>
    <w:rsid w:val="00A77137"/>
    <w:rsid w:val="00A7727B"/>
    <w:rsid w:val="00A808EC"/>
    <w:rsid w:val="00A82371"/>
    <w:rsid w:val="00A823F6"/>
    <w:rsid w:val="00A8719E"/>
    <w:rsid w:val="00A912A7"/>
    <w:rsid w:val="00A919CC"/>
    <w:rsid w:val="00A93A20"/>
    <w:rsid w:val="00A94424"/>
    <w:rsid w:val="00A96349"/>
    <w:rsid w:val="00A96ACB"/>
    <w:rsid w:val="00A96DFD"/>
    <w:rsid w:val="00AA0A89"/>
    <w:rsid w:val="00AA1162"/>
    <w:rsid w:val="00AA2B10"/>
    <w:rsid w:val="00AA36E2"/>
    <w:rsid w:val="00AA43B2"/>
    <w:rsid w:val="00AA516F"/>
    <w:rsid w:val="00AA5368"/>
    <w:rsid w:val="00AA5CC7"/>
    <w:rsid w:val="00AA6429"/>
    <w:rsid w:val="00AA6BD8"/>
    <w:rsid w:val="00AA7507"/>
    <w:rsid w:val="00AB103B"/>
    <w:rsid w:val="00AB68EC"/>
    <w:rsid w:val="00AB6E02"/>
    <w:rsid w:val="00AB7528"/>
    <w:rsid w:val="00AC01AA"/>
    <w:rsid w:val="00AC110C"/>
    <w:rsid w:val="00AC279C"/>
    <w:rsid w:val="00AC3337"/>
    <w:rsid w:val="00AC3A93"/>
    <w:rsid w:val="00AC458A"/>
    <w:rsid w:val="00AC48C0"/>
    <w:rsid w:val="00AC499D"/>
    <w:rsid w:val="00AC4F72"/>
    <w:rsid w:val="00AC529E"/>
    <w:rsid w:val="00AC57A9"/>
    <w:rsid w:val="00AC680F"/>
    <w:rsid w:val="00AC7A1E"/>
    <w:rsid w:val="00AD022C"/>
    <w:rsid w:val="00AD3D14"/>
    <w:rsid w:val="00AD4581"/>
    <w:rsid w:val="00AD4898"/>
    <w:rsid w:val="00AD5274"/>
    <w:rsid w:val="00AD5E85"/>
    <w:rsid w:val="00AD6932"/>
    <w:rsid w:val="00AD7498"/>
    <w:rsid w:val="00AD78CF"/>
    <w:rsid w:val="00AE1081"/>
    <w:rsid w:val="00AE1AB6"/>
    <w:rsid w:val="00AE1BB8"/>
    <w:rsid w:val="00AE34C8"/>
    <w:rsid w:val="00AE5052"/>
    <w:rsid w:val="00AE50F4"/>
    <w:rsid w:val="00AE54E3"/>
    <w:rsid w:val="00AE5C2E"/>
    <w:rsid w:val="00AE74B9"/>
    <w:rsid w:val="00AF0BC9"/>
    <w:rsid w:val="00AF0F1C"/>
    <w:rsid w:val="00AF39FB"/>
    <w:rsid w:val="00AF5948"/>
    <w:rsid w:val="00AF741A"/>
    <w:rsid w:val="00AF74DF"/>
    <w:rsid w:val="00B01698"/>
    <w:rsid w:val="00B01ADB"/>
    <w:rsid w:val="00B02236"/>
    <w:rsid w:val="00B04161"/>
    <w:rsid w:val="00B056F9"/>
    <w:rsid w:val="00B05F06"/>
    <w:rsid w:val="00B06899"/>
    <w:rsid w:val="00B104EC"/>
    <w:rsid w:val="00B108E4"/>
    <w:rsid w:val="00B10ABA"/>
    <w:rsid w:val="00B11E3D"/>
    <w:rsid w:val="00B131AA"/>
    <w:rsid w:val="00B14D2C"/>
    <w:rsid w:val="00B1668E"/>
    <w:rsid w:val="00B174EE"/>
    <w:rsid w:val="00B17E82"/>
    <w:rsid w:val="00B20CCE"/>
    <w:rsid w:val="00B229D0"/>
    <w:rsid w:val="00B22CD5"/>
    <w:rsid w:val="00B25548"/>
    <w:rsid w:val="00B2722C"/>
    <w:rsid w:val="00B300F3"/>
    <w:rsid w:val="00B3293B"/>
    <w:rsid w:val="00B33139"/>
    <w:rsid w:val="00B331CF"/>
    <w:rsid w:val="00B34C1A"/>
    <w:rsid w:val="00B36432"/>
    <w:rsid w:val="00B37409"/>
    <w:rsid w:val="00B405DB"/>
    <w:rsid w:val="00B43AF7"/>
    <w:rsid w:val="00B44384"/>
    <w:rsid w:val="00B44BA6"/>
    <w:rsid w:val="00B45408"/>
    <w:rsid w:val="00B4556A"/>
    <w:rsid w:val="00B4575A"/>
    <w:rsid w:val="00B46B2C"/>
    <w:rsid w:val="00B4771C"/>
    <w:rsid w:val="00B5073C"/>
    <w:rsid w:val="00B5114B"/>
    <w:rsid w:val="00B5135D"/>
    <w:rsid w:val="00B517AD"/>
    <w:rsid w:val="00B5344C"/>
    <w:rsid w:val="00B53C9F"/>
    <w:rsid w:val="00B575BA"/>
    <w:rsid w:val="00B57A58"/>
    <w:rsid w:val="00B601A6"/>
    <w:rsid w:val="00B601ED"/>
    <w:rsid w:val="00B62A3D"/>
    <w:rsid w:val="00B64D2D"/>
    <w:rsid w:val="00B6630C"/>
    <w:rsid w:val="00B66AE0"/>
    <w:rsid w:val="00B67027"/>
    <w:rsid w:val="00B71608"/>
    <w:rsid w:val="00B71D8D"/>
    <w:rsid w:val="00B73F9E"/>
    <w:rsid w:val="00B74202"/>
    <w:rsid w:val="00B76429"/>
    <w:rsid w:val="00B82426"/>
    <w:rsid w:val="00B83A41"/>
    <w:rsid w:val="00B83BF3"/>
    <w:rsid w:val="00B85786"/>
    <w:rsid w:val="00B85ADB"/>
    <w:rsid w:val="00B86471"/>
    <w:rsid w:val="00B87F37"/>
    <w:rsid w:val="00B9077B"/>
    <w:rsid w:val="00B908CE"/>
    <w:rsid w:val="00B94152"/>
    <w:rsid w:val="00B956D4"/>
    <w:rsid w:val="00B95C1E"/>
    <w:rsid w:val="00B97446"/>
    <w:rsid w:val="00BA3DCC"/>
    <w:rsid w:val="00BA421D"/>
    <w:rsid w:val="00BA42C9"/>
    <w:rsid w:val="00BA5C44"/>
    <w:rsid w:val="00BA7432"/>
    <w:rsid w:val="00BA7489"/>
    <w:rsid w:val="00BA7AA7"/>
    <w:rsid w:val="00BB2217"/>
    <w:rsid w:val="00BB2764"/>
    <w:rsid w:val="00BB2EC8"/>
    <w:rsid w:val="00BB79CA"/>
    <w:rsid w:val="00BC1AA0"/>
    <w:rsid w:val="00BC1B8D"/>
    <w:rsid w:val="00BC2495"/>
    <w:rsid w:val="00BC314A"/>
    <w:rsid w:val="00BC7AE9"/>
    <w:rsid w:val="00BC7EB9"/>
    <w:rsid w:val="00BD01A8"/>
    <w:rsid w:val="00BD12AC"/>
    <w:rsid w:val="00BD1358"/>
    <w:rsid w:val="00BD22AF"/>
    <w:rsid w:val="00BD2643"/>
    <w:rsid w:val="00BD2E65"/>
    <w:rsid w:val="00BD3757"/>
    <w:rsid w:val="00BD408E"/>
    <w:rsid w:val="00BD442A"/>
    <w:rsid w:val="00BD49F4"/>
    <w:rsid w:val="00BD56B1"/>
    <w:rsid w:val="00BD6558"/>
    <w:rsid w:val="00BD69ED"/>
    <w:rsid w:val="00BD6F48"/>
    <w:rsid w:val="00BD72FB"/>
    <w:rsid w:val="00BD7377"/>
    <w:rsid w:val="00BE4A93"/>
    <w:rsid w:val="00BE5A52"/>
    <w:rsid w:val="00BE5C81"/>
    <w:rsid w:val="00BE5CFF"/>
    <w:rsid w:val="00BE601F"/>
    <w:rsid w:val="00BE7E80"/>
    <w:rsid w:val="00BF2AD7"/>
    <w:rsid w:val="00BF2F76"/>
    <w:rsid w:val="00BF3022"/>
    <w:rsid w:val="00BF3214"/>
    <w:rsid w:val="00BF5573"/>
    <w:rsid w:val="00BF7997"/>
    <w:rsid w:val="00C00972"/>
    <w:rsid w:val="00C010DB"/>
    <w:rsid w:val="00C03F6D"/>
    <w:rsid w:val="00C04A90"/>
    <w:rsid w:val="00C057C9"/>
    <w:rsid w:val="00C0680C"/>
    <w:rsid w:val="00C07882"/>
    <w:rsid w:val="00C108B6"/>
    <w:rsid w:val="00C10EE4"/>
    <w:rsid w:val="00C12C5E"/>
    <w:rsid w:val="00C12E1F"/>
    <w:rsid w:val="00C13579"/>
    <w:rsid w:val="00C13A63"/>
    <w:rsid w:val="00C14FD6"/>
    <w:rsid w:val="00C15867"/>
    <w:rsid w:val="00C1759D"/>
    <w:rsid w:val="00C20185"/>
    <w:rsid w:val="00C21B35"/>
    <w:rsid w:val="00C2296D"/>
    <w:rsid w:val="00C23155"/>
    <w:rsid w:val="00C27AF4"/>
    <w:rsid w:val="00C30065"/>
    <w:rsid w:val="00C30EB9"/>
    <w:rsid w:val="00C34924"/>
    <w:rsid w:val="00C35658"/>
    <w:rsid w:val="00C36BFE"/>
    <w:rsid w:val="00C408A9"/>
    <w:rsid w:val="00C40C41"/>
    <w:rsid w:val="00C425B5"/>
    <w:rsid w:val="00C4499A"/>
    <w:rsid w:val="00C457A7"/>
    <w:rsid w:val="00C45885"/>
    <w:rsid w:val="00C50462"/>
    <w:rsid w:val="00C50465"/>
    <w:rsid w:val="00C50DEE"/>
    <w:rsid w:val="00C50F22"/>
    <w:rsid w:val="00C51406"/>
    <w:rsid w:val="00C521D3"/>
    <w:rsid w:val="00C52265"/>
    <w:rsid w:val="00C57817"/>
    <w:rsid w:val="00C57971"/>
    <w:rsid w:val="00C60CF9"/>
    <w:rsid w:val="00C6175F"/>
    <w:rsid w:val="00C62CE9"/>
    <w:rsid w:val="00C62F5B"/>
    <w:rsid w:val="00C64D55"/>
    <w:rsid w:val="00C651A9"/>
    <w:rsid w:val="00C65BD7"/>
    <w:rsid w:val="00C65DAF"/>
    <w:rsid w:val="00C66D50"/>
    <w:rsid w:val="00C66EAA"/>
    <w:rsid w:val="00C70926"/>
    <w:rsid w:val="00C7476A"/>
    <w:rsid w:val="00C74DDD"/>
    <w:rsid w:val="00C75997"/>
    <w:rsid w:val="00C75AB8"/>
    <w:rsid w:val="00C76BA4"/>
    <w:rsid w:val="00C83425"/>
    <w:rsid w:val="00C83A48"/>
    <w:rsid w:val="00C840CA"/>
    <w:rsid w:val="00C85865"/>
    <w:rsid w:val="00C85E85"/>
    <w:rsid w:val="00C8672E"/>
    <w:rsid w:val="00C90168"/>
    <w:rsid w:val="00C91DD9"/>
    <w:rsid w:val="00C91F25"/>
    <w:rsid w:val="00C92612"/>
    <w:rsid w:val="00C926E1"/>
    <w:rsid w:val="00C92763"/>
    <w:rsid w:val="00C927A5"/>
    <w:rsid w:val="00C929F5"/>
    <w:rsid w:val="00C9489E"/>
    <w:rsid w:val="00C953C5"/>
    <w:rsid w:val="00C9591E"/>
    <w:rsid w:val="00C968EF"/>
    <w:rsid w:val="00C96E8D"/>
    <w:rsid w:val="00C97B2E"/>
    <w:rsid w:val="00CA0A88"/>
    <w:rsid w:val="00CA1A63"/>
    <w:rsid w:val="00CA2C98"/>
    <w:rsid w:val="00CA2EAE"/>
    <w:rsid w:val="00CA34E2"/>
    <w:rsid w:val="00CA4AC1"/>
    <w:rsid w:val="00CA582E"/>
    <w:rsid w:val="00CA59FB"/>
    <w:rsid w:val="00CA7871"/>
    <w:rsid w:val="00CB0316"/>
    <w:rsid w:val="00CB0B11"/>
    <w:rsid w:val="00CB18BC"/>
    <w:rsid w:val="00CB23E4"/>
    <w:rsid w:val="00CB2701"/>
    <w:rsid w:val="00CB279F"/>
    <w:rsid w:val="00CB426A"/>
    <w:rsid w:val="00CB5354"/>
    <w:rsid w:val="00CB5FE4"/>
    <w:rsid w:val="00CB6341"/>
    <w:rsid w:val="00CC261F"/>
    <w:rsid w:val="00CC2F75"/>
    <w:rsid w:val="00CC3C9E"/>
    <w:rsid w:val="00CC561C"/>
    <w:rsid w:val="00CC57A4"/>
    <w:rsid w:val="00CC655A"/>
    <w:rsid w:val="00CC6A14"/>
    <w:rsid w:val="00CC6EF9"/>
    <w:rsid w:val="00CC7014"/>
    <w:rsid w:val="00CC70A3"/>
    <w:rsid w:val="00CC79D7"/>
    <w:rsid w:val="00CD09C3"/>
    <w:rsid w:val="00CD171B"/>
    <w:rsid w:val="00CD31FD"/>
    <w:rsid w:val="00CD4442"/>
    <w:rsid w:val="00CD53C3"/>
    <w:rsid w:val="00CD55AC"/>
    <w:rsid w:val="00CD574E"/>
    <w:rsid w:val="00CD5D14"/>
    <w:rsid w:val="00CD693B"/>
    <w:rsid w:val="00CD71F7"/>
    <w:rsid w:val="00CE1696"/>
    <w:rsid w:val="00CE1838"/>
    <w:rsid w:val="00CE18DC"/>
    <w:rsid w:val="00CE37B3"/>
    <w:rsid w:val="00CE3FA9"/>
    <w:rsid w:val="00CE4C22"/>
    <w:rsid w:val="00CE76E5"/>
    <w:rsid w:val="00CF0D80"/>
    <w:rsid w:val="00CF2969"/>
    <w:rsid w:val="00CF2BB8"/>
    <w:rsid w:val="00CF2CF1"/>
    <w:rsid w:val="00CF31B9"/>
    <w:rsid w:val="00CF41EC"/>
    <w:rsid w:val="00CF5CD9"/>
    <w:rsid w:val="00CF5D04"/>
    <w:rsid w:val="00D019B6"/>
    <w:rsid w:val="00D03211"/>
    <w:rsid w:val="00D04DE4"/>
    <w:rsid w:val="00D063F1"/>
    <w:rsid w:val="00D1284D"/>
    <w:rsid w:val="00D14F22"/>
    <w:rsid w:val="00D162DF"/>
    <w:rsid w:val="00D170BE"/>
    <w:rsid w:val="00D20CFC"/>
    <w:rsid w:val="00D22791"/>
    <w:rsid w:val="00D239C0"/>
    <w:rsid w:val="00D24DC0"/>
    <w:rsid w:val="00D312E3"/>
    <w:rsid w:val="00D31A8B"/>
    <w:rsid w:val="00D33007"/>
    <w:rsid w:val="00D335F7"/>
    <w:rsid w:val="00D33A2A"/>
    <w:rsid w:val="00D34160"/>
    <w:rsid w:val="00D350DA"/>
    <w:rsid w:val="00D3613C"/>
    <w:rsid w:val="00D368E0"/>
    <w:rsid w:val="00D36FA2"/>
    <w:rsid w:val="00D37D54"/>
    <w:rsid w:val="00D416A9"/>
    <w:rsid w:val="00D41928"/>
    <w:rsid w:val="00D420DD"/>
    <w:rsid w:val="00D42F15"/>
    <w:rsid w:val="00D448C0"/>
    <w:rsid w:val="00D46241"/>
    <w:rsid w:val="00D4741C"/>
    <w:rsid w:val="00D47A2B"/>
    <w:rsid w:val="00D50A05"/>
    <w:rsid w:val="00D51A0F"/>
    <w:rsid w:val="00D51D41"/>
    <w:rsid w:val="00D54F07"/>
    <w:rsid w:val="00D56BE4"/>
    <w:rsid w:val="00D57918"/>
    <w:rsid w:val="00D6049C"/>
    <w:rsid w:val="00D608EF"/>
    <w:rsid w:val="00D611C0"/>
    <w:rsid w:val="00D613C3"/>
    <w:rsid w:val="00D625A8"/>
    <w:rsid w:val="00D631D0"/>
    <w:rsid w:val="00D64A06"/>
    <w:rsid w:val="00D65605"/>
    <w:rsid w:val="00D660D1"/>
    <w:rsid w:val="00D66FE7"/>
    <w:rsid w:val="00D67581"/>
    <w:rsid w:val="00D70423"/>
    <w:rsid w:val="00D708AE"/>
    <w:rsid w:val="00D7395E"/>
    <w:rsid w:val="00D73D22"/>
    <w:rsid w:val="00D73DC6"/>
    <w:rsid w:val="00D7466C"/>
    <w:rsid w:val="00D74C1A"/>
    <w:rsid w:val="00D754C1"/>
    <w:rsid w:val="00D75DC9"/>
    <w:rsid w:val="00D75E0D"/>
    <w:rsid w:val="00D76A77"/>
    <w:rsid w:val="00D77239"/>
    <w:rsid w:val="00D77393"/>
    <w:rsid w:val="00D77A35"/>
    <w:rsid w:val="00D81B3E"/>
    <w:rsid w:val="00D81F7A"/>
    <w:rsid w:val="00D84AA6"/>
    <w:rsid w:val="00D85063"/>
    <w:rsid w:val="00D859B6"/>
    <w:rsid w:val="00D860B6"/>
    <w:rsid w:val="00D86E5F"/>
    <w:rsid w:val="00D872BD"/>
    <w:rsid w:val="00D87871"/>
    <w:rsid w:val="00D87C33"/>
    <w:rsid w:val="00D904CB"/>
    <w:rsid w:val="00D90C70"/>
    <w:rsid w:val="00D90E49"/>
    <w:rsid w:val="00D9150C"/>
    <w:rsid w:val="00D92066"/>
    <w:rsid w:val="00D931B4"/>
    <w:rsid w:val="00D9359E"/>
    <w:rsid w:val="00D94603"/>
    <w:rsid w:val="00D94E91"/>
    <w:rsid w:val="00D96ADE"/>
    <w:rsid w:val="00D97616"/>
    <w:rsid w:val="00DA07E7"/>
    <w:rsid w:val="00DA0CE2"/>
    <w:rsid w:val="00DA0D48"/>
    <w:rsid w:val="00DA160F"/>
    <w:rsid w:val="00DA2279"/>
    <w:rsid w:val="00DA2A25"/>
    <w:rsid w:val="00DA2D2B"/>
    <w:rsid w:val="00DA4B2C"/>
    <w:rsid w:val="00DA4BAF"/>
    <w:rsid w:val="00DA5EF4"/>
    <w:rsid w:val="00DA636A"/>
    <w:rsid w:val="00DA7A07"/>
    <w:rsid w:val="00DB06A8"/>
    <w:rsid w:val="00DB233C"/>
    <w:rsid w:val="00DB2936"/>
    <w:rsid w:val="00DB492C"/>
    <w:rsid w:val="00DB6079"/>
    <w:rsid w:val="00DB7383"/>
    <w:rsid w:val="00DB77C7"/>
    <w:rsid w:val="00DC0B2C"/>
    <w:rsid w:val="00DC0F1A"/>
    <w:rsid w:val="00DC1C1B"/>
    <w:rsid w:val="00DC50A1"/>
    <w:rsid w:val="00DC52F3"/>
    <w:rsid w:val="00DC6A10"/>
    <w:rsid w:val="00DC6CA2"/>
    <w:rsid w:val="00DC73D5"/>
    <w:rsid w:val="00DD108E"/>
    <w:rsid w:val="00DD2465"/>
    <w:rsid w:val="00DD2F3C"/>
    <w:rsid w:val="00DD3EDC"/>
    <w:rsid w:val="00DD4E5A"/>
    <w:rsid w:val="00DD6662"/>
    <w:rsid w:val="00DD79E2"/>
    <w:rsid w:val="00DE1336"/>
    <w:rsid w:val="00DE309B"/>
    <w:rsid w:val="00DE32EE"/>
    <w:rsid w:val="00DE332D"/>
    <w:rsid w:val="00DE657E"/>
    <w:rsid w:val="00DE7486"/>
    <w:rsid w:val="00DE7F21"/>
    <w:rsid w:val="00DF0373"/>
    <w:rsid w:val="00DF2292"/>
    <w:rsid w:val="00DF4704"/>
    <w:rsid w:val="00DF627C"/>
    <w:rsid w:val="00DF6AE6"/>
    <w:rsid w:val="00DF6D33"/>
    <w:rsid w:val="00E024AA"/>
    <w:rsid w:val="00E0269D"/>
    <w:rsid w:val="00E03ED4"/>
    <w:rsid w:val="00E04954"/>
    <w:rsid w:val="00E104B0"/>
    <w:rsid w:val="00E127F5"/>
    <w:rsid w:val="00E15C77"/>
    <w:rsid w:val="00E205E1"/>
    <w:rsid w:val="00E20E32"/>
    <w:rsid w:val="00E21245"/>
    <w:rsid w:val="00E231E4"/>
    <w:rsid w:val="00E25028"/>
    <w:rsid w:val="00E250F1"/>
    <w:rsid w:val="00E278A1"/>
    <w:rsid w:val="00E30C5D"/>
    <w:rsid w:val="00E30E47"/>
    <w:rsid w:val="00E3178E"/>
    <w:rsid w:val="00E352F1"/>
    <w:rsid w:val="00E3550D"/>
    <w:rsid w:val="00E35A1E"/>
    <w:rsid w:val="00E36725"/>
    <w:rsid w:val="00E36A68"/>
    <w:rsid w:val="00E420E6"/>
    <w:rsid w:val="00E43CB1"/>
    <w:rsid w:val="00E4424C"/>
    <w:rsid w:val="00E448A0"/>
    <w:rsid w:val="00E44D1C"/>
    <w:rsid w:val="00E45501"/>
    <w:rsid w:val="00E461FD"/>
    <w:rsid w:val="00E52838"/>
    <w:rsid w:val="00E53301"/>
    <w:rsid w:val="00E543EF"/>
    <w:rsid w:val="00E54B6C"/>
    <w:rsid w:val="00E552ED"/>
    <w:rsid w:val="00E61301"/>
    <w:rsid w:val="00E614E0"/>
    <w:rsid w:val="00E63FDD"/>
    <w:rsid w:val="00E654B0"/>
    <w:rsid w:val="00E734E3"/>
    <w:rsid w:val="00E736AD"/>
    <w:rsid w:val="00E738D6"/>
    <w:rsid w:val="00E73F7F"/>
    <w:rsid w:val="00E753E3"/>
    <w:rsid w:val="00E753E8"/>
    <w:rsid w:val="00E75EE5"/>
    <w:rsid w:val="00E80297"/>
    <w:rsid w:val="00E81A92"/>
    <w:rsid w:val="00E841C4"/>
    <w:rsid w:val="00E85409"/>
    <w:rsid w:val="00E86BFE"/>
    <w:rsid w:val="00E90403"/>
    <w:rsid w:val="00E90778"/>
    <w:rsid w:val="00E9140F"/>
    <w:rsid w:val="00E928C7"/>
    <w:rsid w:val="00E93009"/>
    <w:rsid w:val="00E932B3"/>
    <w:rsid w:val="00E93798"/>
    <w:rsid w:val="00E9580A"/>
    <w:rsid w:val="00EA0B3C"/>
    <w:rsid w:val="00EA429F"/>
    <w:rsid w:val="00EA45A2"/>
    <w:rsid w:val="00EA4A6A"/>
    <w:rsid w:val="00EA4B70"/>
    <w:rsid w:val="00EA4F9E"/>
    <w:rsid w:val="00EA5B03"/>
    <w:rsid w:val="00EA63CA"/>
    <w:rsid w:val="00EA6D3B"/>
    <w:rsid w:val="00EB00AD"/>
    <w:rsid w:val="00EB136C"/>
    <w:rsid w:val="00EB1FF8"/>
    <w:rsid w:val="00EB2133"/>
    <w:rsid w:val="00EB2FD1"/>
    <w:rsid w:val="00EB480E"/>
    <w:rsid w:val="00EB55C1"/>
    <w:rsid w:val="00EB5EC6"/>
    <w:rsid w:val="00EB740C"/>
    <w:rsid w:val="00EB7DEF"/>
    <w:rsid w:val="00EB7FC9"/>
    <w:rsid w:val="00EC0CCC"/>
    <w:rsid w:val="00EC1888"/>
    <w:rsid w:val="00EC237B"/>
    <w:rsid w:val="00EC2564"/>
    <w:rsid w:val="00EC34D1"/>
    <w:rsid w:val="00EC5FE3"/>
    <w:rsid w:val="00ED09E5"/>
    <w:rsid w:val="00ED1BCF"/>
    <w:rsid w:val="00ED20E3"/>
    <w:rsid w:val="00ED27E8"/>
    <w:rsid w:val="00ED2BF9"/>
    <w:rsid w:val="00ED3228"/>
    <w:rsid w:val="00ED460C"/>
    <w:rsid w:val="00ED5F8C"/>
    <w:rsid w:val="00ED692D"/>
    <w:rsid w:val="00ED7137"/>
    <w:rsid w:val="00EE0E42"/>
    <w:rsid w:val="00EE1D5E"/>
    <w:rsid w:val="00EE3008"/>
    <w:rsid w:val="00EE4B9B"/>
    <w:rsid w:val="00EE5008"/>
    <w:rsid w:val="00EE67C4"/>
    <w:rsid w:val="00EE773E"/>
    <w:rsid w:val="00EE7E12"/>
    <w:rsid w:val="00EF0651"/>
    <w:rsid w:val="00EF06EA"/>
    <w:rsid w:val="00EF18B2"/>
    <w:rsid w:val="00EF3C3F"/>
    <w:rsid w:val="00EF3CCF"/>
    <w:rsid w:val="00EF5C89"/>
    <w:rsid w:val="00F00DA1"/>
    <w:rsid w:val="00F00DEC"/>
    <w:rsid w:val="00F0246D"/>
    <w:rsid w:val="00F025A8"/>
    <w:rsid w:val="00F048AD"/>
    <w:rsid w:val="00F04E36"/>
    <w:rsid w:val="00F05440"/>
    <w:rsid w:val="00F06B68"/>
    <w:rsid w:val="00F07628"/>
    <w:rsid w:val="00F07D9B"/>
    <w:rsid w:val="00F11D31"/>
    <w:rsid w:val="00F11DA2"/>
    <w:rsid w:val="00F1427F"/>
    <w:rsid w:val="00F1555D"/>
    <w:rsid w:val="00F16406"/>
    <w:rsid w:val="00F177B8"/>
    <w:rsid w:val="00F21088"/>
    <w:rsid w:val="00F23124"/>
    <w:rsid w:val="00F23241"/>
    <w:rsid w:val="00F23939"/>
    <w:rsid w:val="00F23C07"/>
    <w:rsid w:val="00F242EE"/>
    <w:rsid w:val="00F25300"/>
    <w:rsid w:val="00F25D78"/>
    <w:rsid w:val="00F26177"/>
    <w:rsid w:val="00F31C2E"/>
    <w:rsid w:val="00F3206D"/>
    <w:rsid w:val="00F327E7"/>
    <w:rsid w:val="00F35746"/>
    <w:rsid w:val="00F367A0"/>
    <w:rsid w:val="00F370A5"/>
    <w:rsid w:val="00F37AE4"/>
    <w:rsid w:val="00F41538"/>
    <w:rsid w:val="00F43CCD"/>
    <w:rsid w:val="00F43FD7"/>
    <w:rsid w:val="00F4445A"/>
    <w:rsid w:val="00F447C7"/>
    <w:rsid w:val="00F44FBC"/>
    <w:rsid w:val="00F459B4"/>
    <w:rsid w:val="00F47056"/>
    <w:rsid w:val="00F47A8E"/>
    <w:rsid w:val="00F508CC"/>
    <w:rsid w:val="00F512CC"/>
    <w:rsid w:val="00F51EAB"/>
    <w:rsid w:val="00F5211B"/>
    <w:rsid w:val="00F5236C"/>
    <w:rsid w:val="00F554A9"/>
    <w:rsid w:val="00F5710F"/>
    <w:rsid w:val="00F600DA"/>
    <w:rsid w:val="00F600F6"/>
    <w:rsid w:val="00F60A12"/>
    <w:rsid w:val="00F6162E"/>
    <w:rsid w:val="00F62606"/>
    <w:rsid w:val="00F643D6"/>
    <w:rsid w:val="00F6480A"/>
    <w:rsid w:val="00F716FD"/>
    <w:rsid w:val="00F71A26"/>
    <w:rsid w:val="00F73055"/>
    <w:rsid w:val="00F7376A"/>
    <w:rsid w:val="00F73CDE"/>
    <w:rsid w:val="00F7423C"/>
    <w:rsid w:val="00F75C82"/>
    <w:rsid w:val="00F76651"/>
    <w:rsid w:val="00F80355"/>
    <w:rsid w:val="00F826C0"/>
    <w:rsid w:val="00F82F70"/>
    <w:rsid w:val="00F843BB"/>
    <w:rsid w:val="00F85613"/>
    <w:rsid w:val="00F8569D"/>
    <w:rsid w:val="00F873FC"/>
    <w:rsid w:val="00F87996"/>
    <w:rsid w:val="00F87C43"/>
    <w:rsid w:val="00F91226"/>
    <w:rsid w:val="00F941E1"/>
    <w:rsid w:val="00F94379"/>
    <w:rsid w:val="00F94777"/>
    <w:rsid w:val="00F960B6"/>
    <w:rsid w:val="00F9628A"/>
    <w:rsid w:val="00FA1638"/>
    <w:rsid w:val="00FA1F94"/>
    <w:rsid w:val="00FA3FB3"/>
    <w:rsid w:val="00FA48D3"/>
    <w:rsid w:val="00FA4B3A"/>
    <w:rsid w:val="00FA5722"/>
    <w:rsid w:val="00FB0984"/>
    <w:rsid w:val="00FB0C81"/>
    <w:rsid w:val="00FB2B74"/>
    <w:rsid w:val="00FB581A"/>
    <w:rsid w:val="00FB6A62"/>
    <w:rsid w:val="00FB6AEB"/>
    <w:rsid w:val="00FC2200"/>
    <w:rsid w:val="00FC2540"/>
    <w:rsid w:val="00FC2FA3"/>
    <w:rsid w:val="00FC3CE2"/>
    <w:rsid w:val="00FC4913"/>
    <w:rsid w:val="00FC4B32"/>
    <w:rsid w:val="00FC687A"/>
    <w:rsid w:val="00FC782D"/>
    <w:rsid w:val="00FD2E6F"/>
    <w:rsid w:val="00FD31B3"/>
    <w:rsid w:val="00FD5C3E"/>
    <w:rsid w:val="00FD5F92"/>
    <w:rsid w:val="00FE08A7"/>
    <w:rsid w:val="00FE10B9"/>
    <w:rsid w:val="00FE26E2"/>
    <w:rsid w:val="00FE39B3"/>
    <w:rsid w:val="00FE3AD3"/>
    <w:rsid w:val="00FE521B"/>
    <w:rsid w:val="00FF0204"/>
    <w:rsid w:val="00FF0984"/>
    <w:rsid w:val="00FF0F1D"/>
    <w:rsid w:val="00FF17BC"/>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CD9BA"/>
  <w15:docId w15:val="{034A7473-C48A-4041-BBAF-8A85FE0D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7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Bullet OSM"/>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9E692D"/>
    <w:rPr>
      <w:sz w:val="22"/>
      <w:szCs w:val="22"/>
      <w:lang w:val="en-GB"/>
    </w:rPr>
  </w:style>
  <w:style w:type="paragraph" w:customStyle="1" w:styleId="BodyText21">
    <w:name w:val="Body Text 21"/>
    <w:basedOn w:val="Normal"/>
    <w:rsid w:val="00B10ABA"/>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pPr>
    <w:rPr>
      <w:rFonts w:eastAsia="MS Mincho"/>
      <w:sz w:val="20"/>
      <w:szCs w:val="20"/>
      <w:lang w:val="en-US"/>
    </w:rPr>
  </w:style>
  <w:style w:type="paragraph" w:customStyle="1" w:styleId="Default">
    <w:name w:val="Default"/>
    <w:rsid w:val="00F177B8"/>
    <w:pPr>
      <w:autoSpaceDE w:val="0"/>
      <w:autoSpaceDN w:val="0"/>
      <w:adjustRightInd w:val="0"/>
    </w:pPr>
    <w:rPr>
      <w:rFonts w:ascii="Calibri" w:hAnsi="Calibri" w:cs="Calibri"/>
      <w:color w:val="000000"/>
      <w:sz w:val="24"/>
      <w:szCs w:val="24"/>
      <w:lang w:val="en-GB"/>
    </w:rPr>
  </w:style>
  <w:style w:type="paragraph" w:styleId="NormalWeb">
    <w:name w:val="Normal (Web)"/>
    <w:basedOn w:val="Normal"/>
    <w:uiPriority w:val="99"/>
    <w:unhideWhenUsed/>
    <w:rsid w:val="004B69BF"/>
    <w:pPr>
      <w:spacing w:before="100" w:beforeAutospacing="1" w:after="100" w:afterAutospacing="1"/>
      <w:jc w:val="left"/>
    </w:pPr>
    <w:rPr>
      <w:sz w:val="24"/>
      <w:szCs w:val="24"/>
      <w:lang w:val="en-GB" w:eastAsia="en-GB"/>
    </w:rPr>
  </w:style>
  <w:style w:type="character" w:customStyle="1" w:styleId="cf01">
    <w:name w:val="cf01"/>
    <w:basedOn w:val="DefaultParagraphFont"/>
    <w:rsid w:val="00495A8F"/>
    <w:rPr>
      <w:rFonts w:ascii="Segoe UI" w:hAnsi="Segoe UI" w:cs="Segoe UI" w:hint="default"/>
      <w:sz w:val="18"/>
      <w:szCs w:val="18"/>
      <w:shd w:val="clear" w:color="auto" w:fill="FFFF0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B2936"/>
    <w:pPr>
      <w:spacing w:after="160" w:line="240" w:lineRule="exact"/>
    </w:pPr>
    <w:rPr>
      <w:sz w:val="20"/>
      <w:szCs w:val="20"/>
      <w:vertAlign w:val="superscript"/>
      <w:lang w:val="en-US"/>
    </w:rPr>
  </w:style>
  <w:style w:type="character" w:styleId="Emphasis">
    <w:name w:val="Emphasis"/>
    <w:basedOn w:val="DefaultParagraphFont"/>
    <w:uiPriority w:val="20"/>
    <w:qFormat/>
    <w:rsid w:val="00F00DEC"/>
    <w:rPr>
      <w:i/>
      <w:iCs/>
    </w:rPr>
  </w:style>
  <w:style w:type="character" w:customStyle="1" w:styleId="gstkn">
    <w:name w:val="gs_tkn"/>
    <w:basedOn w:val="DefaultParagraphFont"/>
    <w:rsid w:val="004B58F7"/>
  </w:style>
  <w:style w:type="character" w:customStyle="1" w:styleId="Mention1">
    <w:name w:val="Mention1"/>
    <w:basedOn w:val="DefaultParagraphFont"/>
    <w:uiPriority w:val="99"/>
    <w:unhideWhenUsed/>
    <w:rsid w:val="00D22791"/>
    <w:rPr>
      <w:color w:val="2B579A"/>
      <w:shd w:val="clear" w:color="auto" w:fill="E1DFDD"/>
    </w:rPr>
  </w:style>
  <w:style w:type="table" w:customStyle="1" w:styleId="TableGrid10">
    <w:name w:val="Table Grid1"/>
    <w:basedOn w:val="TableNormal"/>
    <w:next w:val="TableGrid"/>
    <w:uiPriority w:val="39"/>
    <w:rsid w:val="005B59D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qFormat/>
    <w:rsid w:val="006959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66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9524878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0570408">
      <w:bodyDiv w:val="1"/>
      <w:marLeft w:val="0"/>
      <w:marRight w:val="0"/>
      <w:marTop w:val="0"/>
      <w:marBottom w:val="0"/>
      <w:divBdr>
        <w:top w:val="none" w:sz="0" w:space="0" w:color="auto"/>
        <w:left w:val="none" w:sz="0" w:space="0" w:color="auto"/>
        <w:bottom w:val="none" w:sz="0" w:space="0" w:color="auto"/>
        <w:right w:val="none" w:sz="0" w:space="0" w:color="auto"/>
      </w:divBdr>
    </w:div>
    <w:div w:id="208105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2D523-04EE-4479-8CE9-5989E8D7FEC5}">
  <ds:schemaRefs>
    <ds:schemaRef ds:uri="http://schemas.openxmlformats.org/officeDocument/2006/bibliography"/>
  </ds:schemaRefs>
</ds:datastoreItem>
</file>

<file path=customXml/itemProps2.xml><?xml version="1.0" encoding="utf-8"?>
<ds:datastoreItem xmlns:ds="http://schemas.openxmlformats.org/officeDocument/2006/customXml" ds:itemID="{06FF1E98-60E8-40C6-B974-426F81C3F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6D5A37-DDC4-442C-A55F-F808D26CC6F9}">
  <ds:schemaRefs>
    <ds:schemaRef ds:uri="http://schemas.microsoft.com/office/2006/metadata/properties"/>
    <ds:schemaRef ds:uri="eb6c2e4c-3f1c-4103-a37b-37c984dbe58f"/>
    <ds:schemaRef ds:uri="b93c647f-d63b-431a-95c8-8e00048cff23"/>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74A4232-82D5-4BB7-8282-92614D018C67}">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29</TotalTime>
  <Pages>8</Pages>
  <Words>2311</Words>
  <Characters>13175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Project proposal: Montenegro</vt:lpstr>
    </vt:vector>
  </TitlesOfParts>
  <Company>UNMFS</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Montenegro</dc:title>
  <dc:creator>RSA</dc:creator>
  <cp:keywords>91st ExCom</cp:keywords>
  <dc:description>MV</dc:description>
  <cp:lastModifiedBy>Angela Xue He Yan</cp:lastModifiedBy>
  <cp:revision>22</cp:revision>
  <cp:lastPrinted>2001-05-26T16:40:00Z</cp:lastPrinted>
  <dcterms:created xsi:type="dcterms:W3CDTF">2025-11-13T17:05:00Z</dcterms:created>
  <dcterms:modified xsi:type="dcterms:W3CDTF">2025-11-19T17:34:00Z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UNEP/OzL.Pro/ExCom/97/62</vt:lpwstr>
  </property>
  <property fmtid="{D5CDD505-2E9C-101B-9397-08002B2CF9AE}" pid="3" name="Revision date">
    <vt:lpwstr>11/10/2025</vt:lpwstr>
  </property>
  <property fmtid="{D5CDD505-2E9C-101B-9397-08002B2CF9AE}" pid="4" name="_DocHome">
    <vt:i4>1709682062</vt:i4>
  </property>
  <property fmtid="{D5CDD505-2E9C-101B-9397-08002B2CF9AE}" pid="5" name="ContentTypeId">
    <vt:lpwstr>0x010100C5F60F8E60516143877F7AC30EFBB2F3</vt:lpwstr>
  </property>
  <property fmtid="{D5CDD505-2E9C-101B-9397-08002B2CF9AE}" pid="6" name="MediaServiceImageTags">
    <vt:lpwstr/>
  </property>
</Properties>
</file>