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05" w:type="dxa"/>
        <w:tblInd w:w="-432" w:type="dxa"/>
        <w:tblLayout w:type="fixed"/>
        <w:tblLook w:val="04A0" w:firstRow="1" w:lastRow="0" w:firstColumn="1" w:lastColumn="0" w:noHBand="0" w:noVBand="1"/>
      </w:tblPr>
      <w:tblGrid>
        <w:gridCol w:w="2070"/>
        <w:gridCol w:w="4991"/>
        <w:gridCol w:w="3544"/>
      </w:tblGrid>
      <w:tr w:rsidR="00864666" w:rsidRPr="000644ED" w14:paraId="0967F264" w14:textId="77777777" w:rsidTr="00864666">
        <w:trPr>
          <w:trHeight w:val="720"/>
        </w:trPr>
        <w:tc>
          <w:tcPr>
            <w:tcW w:w="7061" w:type="dxa"/>
            <w:gridSpan w:val="2"/>
            <w:tcBorders>
              <w:top w:val="nil"/>
              <w:left w:val="nil"/>
              <w:bottom w:val="single" w:sz="18" w:space="0" w:color="auto"/>
              <w:right w:val="nil"/>
            </w:tcBorders>
            <w:hideMark/>
          </w:tcPr>
          <w:p w14:paraId="217ED359" w14:textId="77777777" w:rsidR="00864666" w:rsidRPr="000644ED" w:rsidRDefault="008646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0644ED">
              <w:rPr>
                <w:rFonts w:ascii="Univers" w:hAnsi="Univers"/>
                <w:b/>
                <w:sz w:val="28"/>
                <w:szCs w:val="28"/>
              </w:rPr>
              <w:t>NATIONS</w:t>
            </w:r>
          </w:p>
          <w:p w14:paraId="197EB4EE" w14:textId="77777777" w:rsidR="00864666" w:rsidRPr="000644ED" w:rsidRDefault="008646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644ED">
              <w:rPr>
                <w:rFonts w:ascii="Univers" w:hAnsi="Univers"/>
                <w:b/>
                <w:sz w:val="28"/>
                <w:szCs w:val="28"/>
              </w:rPr>
              <w:t xml:space="preserve">UNIES </w:t>
            </w:r>
          </w:p>
        </w:tc>
        <w:tc>
          <w:tcPr>
            <w:tcW w:w="3544" w:type="dxa"/>
            <w:tcBorders>
              <w:top w:val="nil"/>
              <w:left w:val="nil"/>
              <w:bottom w:val="single" w:sz="18" w:space="0" w:color="auto"/>
              <w:right w:val="nil"/>
            </w:tcBorders>
            <w:hideMark/>
          </w:tcPr>
          <w:p w14:paraId="2CEFDFC2" w14:textId="77777777" w:rsidR="00864666" w:rsidRPr="000644ED" w:rsidRDefault="00864666">
            <w:pPr>
              <w:tabs>
                <w:tab w:val="left" w:pos="3010"/>
              </w:tabs>
              <w:jc w:val="center"/>
              <w:rPr>
                <w:sz w:val="52"/>
                <w:szCs w:val="52"/>
              </w:rPr>
            </w:pPr>
            <w:r w:rsidRPr="000644ED">
              <w:rPr>
                <w:rFonts w:ascii="Univers Bold" w:hAnsi="Univers Bold"/>
                <w:b/>
                <w:sz w:val="72"/>
              </w:rPr>
              <w:t xml:space="preserve">          EP</w:t>
            </w:r>
          </w:p>
        </w:tc>
      </w:tr>
      <w:tr w:rsidR="00864666" w:rsidRPr="000644ED" w14:paraId="0A717BE3" w14:textId="77777777" w:rsidTr="00864666">
        <w:trPr>
          <w:trHeight w:val="2718"/>
        </w:trPr>
        <w:tc>
          <w:tcPr>
            <w:tcW w:w="2070" w:type="dxa"/>
            <w:tcBorders>
              <w:top w:val="nil"/>
              <w:left w:val="nil"/>
              <w:bottom w:val="single" w:sz="36" w:space="0" w:color="auto"/>
              <w:right w:val="nil"/>
            </w:tcBorders>
            <w:hideMark/>
          </w:tcPr>
          <w:p w14:paraId="73CAA2CB" w14:textId="77777777" w:rsidR="00864666" w:rsidRPr="000644ED" w:rsidRDefault="00864666">
            <w:pPr>
              <w:spacing w:before="120"/>
            </w:pPr>
            <w:r w:rsidRPr="000644ED">
              <w:rPr>
                <w:noProof/>
              </w:rPr>
              <w:drawing>
                <wp:anchor distT="0" distB="0" distL="114300" distR="114300" simplePos="0" relativeHeight="251659264" behindDoc="0" locked="0" layoutInCell="1" allowOverlap="1" wp14:anchorId="5DD53F02" wp14:editId="58DF072B">
                  <wp:simplePos x="0" y="0"/>
                  <wp:positionH relativeFrom="column">
                    <wp:posOffset>97790</wp:posOffset>
                  </wp:positionH>
                  <wp:positionV relativeFrom="paragraph">
                    <wp:posOffset>920750</wp:posOffset>
                  </wp:positionV>
                  <wp:extent cx="749300" cy="660400"/>
                  <wp:effectExtent l="0" t="0" r="0" b="6350"/>
                  <wp:wrapNone/>
                  <wp:docPr id="14"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9300" cy="660400"/>
                          </a:xfrm>
                          <a:prstGeom prst="rect">
                            <a:avLst/>
                          </a:prstGeom>
                          <a:noFill/>
                        </pic:spPr>
                      </pic:pic>
                    </a:graphicData>
                  </a:graphic>
                  <wp14:sizeRelH relativeFrom="margin">
                    <wp14:pctWidth>0</wp14:pctWidth>
                  </wp14:sizeRelH>
                  <wp14:sizeRelV relativeFrom="margin">
                    <wp14:pctHeight>0</wp14:pctHeight>
                  </wp14:sizeRelV>
                </wp:anchor>
              </w:drawing>
            </w:r>
            <w:r w:rsidRPr="000644ED">
              <w:rPr>
                <w:noProof/>
              </w:rPr>
              <w:drawing>
                <wp:anchor distT="0" distB="0" distL="114300" distR="114300" simplePos="0" relativeHeight="251660288" behindDoc="1" locked="0" layoutInCell="0" allowOverlap="1" wp14:anchorId="7F22D57C" wp14:editId="7664E038">
                  <wp:simplePos x="0" y="0"/>
                  <wp:positionH relativeFrom="column">
                    <wp:posOffset>72390</wp:posOffset>
                  </wp:positionH>
                  <wp:positionV relativeFrom="paragraph">
                    <wp:posOffset>112395</wp:posOffset>
                  </wp:positionV>
                  <wp:extent cx="760730" cy="676275"/>
                  <wp:effectExtent l="0" t="0" r="1270" b="9525"/>
                  <wp:wrapNone/>
                  <wp:docPr id="15"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3" descr="A black and white logo with a globe in center&#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FD435FD" w14:textId="77777777" w:rsidR="00864666" w:rsidRPr="000644ED" w:rsidRDefault="008646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B2808A5" w14:textId="77777777" w:rsidR="00864666" w:rsidRPr="000644ED" w:rsidRDefault="008646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0644ED">
              <w:rPr>
                <w:rFonts w:ascii="Univers" w:hAnsi="Univers"/>
                <w:b/>
                <w:sz w:val="32"/>
              </w:rPr>
              <w:t>Programme des</w:t>
            </w:r>
          </w:p>
          <w:p w14:paraId="59E084B2" w14:textId="77777777" w:rsidR="00864666" w:rsidRPr="000644ED" w:rsidRDefault="00864666">
            <w:pPr>
              <w:rPr>
                <w:rFonts w:ascii="Univers" w:hAnsi="Univers"/>
                <w:b/>
                <w:sz w:val="32"/>
              </w:rPr>
            </w:pPr>
            <w:r w:rsidRPr="000644ED">
              <w:rPr>
                <w:rFonts w:ascii="Univers" w:hAnsi="Univers"/>
                <w:b/>
                <w:sz w:val="32"/>
              </w:rPr>
              <w:t>Nations Unies pour</w:t>
            </w:r>
          </w:p>
          <w:p w14:paraId="154F89F1" w14:textId="77777777" w:rsidR="00864666" w:rsidRPr="000644ED" w:rsidRDefault="00864666">
            <w:pPr>
              <w:rPr>
                <w:rFonts w:ascii="Univers" w:hAnsi="Univers"/>
                <w:b/>
                <w:sz w:val="32"/>
              </w:rPr>
            </w:pPr>
            <w:r w:rsidRPr="000644ED">
              <w:rPr>
                <w:rFonts w:ascii="Univers" w:hAnsi="Univers"/>
                <w:b/>
                <w:sz w:val="32"/>
              </w:rPr>
              <w:t>l’environnement</w:t>
            </w:r>
          </w:p>
          <w:p w14:paraId="276B9DE5" w14:textId="77777777" w:rsidR="00864666" w:rsidRPr="000644ED" w:rsidRDefault="00864666">
            <w:pPr>
              <w:spacing w:before="720"/>
              <w:ind w:left="158"/>
            </w:pPr>
            <w:r w:rsidRPr="000644ED">
              <w:t xml:space="preserve"> </w:t>
            </w:r>
          </w:p>
        </w:tc>
        <w:tc>
          <w:tcPr>
            <w:tcW w:w="3544" w:type="dxa"/>
            <w:tcBorders>
              <w:top w:val="nil"/>
              <w:left w:val="nil"/>
              <w:bottom w:val="single" w:sz="36" w:space="0" w:color="auto"/>
              <w:right w:val="nil"/>
            </w:tcBorders>
          </w:tcPr>
          <w:p w14:paraId="66952EA2" w14:textId="77777777" w:rsidR="00864666" w:rsidRPr="000644ED" w:rsidRDefault="00864666"/>
          <w:p w14:paraId="042AF1E5" w14:textId="77777777" w:rsidR="00864666" w:rsidRPr="000644ED" w:rsidRDefault="00864666">
            <w:r w:rsidRPr="000644ED">
              <w:t>Distr.</w:t>
            </w:r>
          </w:p>
          <w:p w14:paraId="7E8E8706" w14:textId="77777777" w:rsidR="00864666" w:rsidRPr="000644ED" w:rsidRDefault="00864666">
            <w:r w:rsidRPr="000644ED">
              <w:t>GÉNÉRALE</w:t>
            </w:r>
          </w:p>
          <w:p w14:paraId="3CDEF128" w14:textId="77777777" w:rsidR="00864666" w:rsidRPr="000644ED" w:rsidRDefault="00864666"/>
          <w:p w14:paraId="4FD66EA9" w14:textId="53D6BE8D" w:rsidR="00864666" w:rsidRPr="000644ED" w:rsidRDefault="00000000">
            <w:fldSimple w:instr=" DOCPROPERTY &quot;Document number&quot;  \* MERGEFORMAT ">
              <w:r w:rsidR="00237268" w:rsidRPr="000644ED">
                <w:t>UNEP/OzL.Pro/ExCom/94/50</w:t>
              </w:r>
            </w:fldSimple>
          </w:p>
          <w:p w14:paraId="70602F25" w14:textId="64F65348" w:rsidR="00864666" w:rsidRPr="000644ED" w:rsidRDefault="00655BEB">
            <w:r w:rsidRPr="000644ED">
              <w:t>27 avril</w:t>
            </w:r>
            <w:r w:rsidR="00864666" w:rsidRPr="000644ED">
              <w:t xml:space="preserve"> 2024</w:t>
            </w:r>
          </w:p>
          <w:p w14:paraId="34FD91E8" w14:textId="77777777" w:rsidR="00864666" w:rsidRPr="000644ED" w:rsidRDefault="00864666">
            <w:pPr>
              <w:rPr>
                <w:caps/>
              </w:rPr>
            </w:pPr>
            <w:r w:rsidRPr="000644ED">
              <w:rPr>
                <w:caps/>
              </w:rPr>
              <w:br/>
              <w:t>FRANÇAIS</w:t>
            </w:r>
          </w:p>
          <w:p w14:paraId="7ED347AC" w14:textId="77777777" w:rsidR="00864666" w:rsidRPr="000644ED" w:rsidRDefault="00864666">
            <w:r w:rsidRPr="000644ED">
              <w:t>ORIGINAL: ANGLAIS</w:t>
            </w:r>
          </w:p>
        </w:tc>
      </w:tr>
    </w:tbl>
    <w:p w14:paraId="3EAA643E" w14:textId="77777777" w:rsidR="00864666" w:rsidRPr="000644ED" w:rsidRDefault="00864666" w:rsidP="00864666">
      <w:pPr>
        <w:jc w:val="left"/>
      </w:pPr>
    </w:p>
    <w:p w14:paraId="29D481E1" w14:textId="77777777" w:rsidR="00864666" w:rsidRPr="000644ED" w:rsidRDefault="00864666" w:rsidP="00864666">
      <w:pPr>
        <w:jc w:val="left"/>
      </w:pPr>
      <w:r w:rsidRPr="000644ED">
        <w:t xml:space="preserve">COMITÉ EXÉCUTIF </w:t>
      </w:r>
      <w:r w:rsidRPr="000644ED">
        <w:br/>
        <w:t xml:space="preserve">  DU FONDS MULTILATÉRAL AUX FINS </w:t>
      </w:r>
      <w:r w:rsidRPr="000644ED">
        <w:br/>
        <w:t xml:space="preserve">  D’APPLICATION DU PROTOCOLE DE MONTRÉAL</w:t>
      </w:r>
      <w:r w:rsidRPr="000644ED">
        <w:br/>
        <w:t>Quatre-vingt-quatorzième réunion</w:t>
      </w:r>
    </w:p>
    <w:p w14:paraId="58876908" w14:textId="77777777" w:rsidR="00864666" w:rsidRPr="000644ED" w:rsidRDefault="00864666" w:rsidP="00864666">
      <w:pPr>
        <w:jc w:val="left"/>
      </w:pPr>
      <w:r w:rsidRPr="000644ED">
        <w:t>Montréal, 27 – 31 mai 2024</w:t>
      </w:r>
    </w:p>
    <w:p w14:paraId="109E79F4" w14:textId="460020FD" w:rsidR="0079781A" w:rsidRPr="000644ED" w:rsidRDefault="0079781A" w:rsidP="0079781A">
      <w:pPr>
        <w:jc w:val="left"/>
      </w:pPr>
      <w:r w:rsidRPr="000644ED">
        <w:t>Points 9(c) et (d) de l’ordre du jour provisoire</w:t>
      </w:r>
      <w:r w:rsidRPr="000644ED">
        <w:rPr>
          <w:rStyle w:val="FootnoteReference"/>
        </w:rPr>
        <w:footnoteReference w:id="1"/>
      </w:r>
    </w:p>
    <w:p w14:paraId="2AB93872" w14:textId="77777777" w:rsidR="00C15867" w:rsidRPr="000644ED" w:rsidRDefault="00C15867" w:rsidP="00CA59FB">
      <w:pPr>
        <w:jc w:val="left"/>
      </w:pPr>
    </w:p>
    <w:p w14:paraId="1EB726BD" w14:textId="77777777" w:rsidR="009145E4" w:rsidRPr="000644ED" w:rsidRDefault="009145E4" w:rsidP="006A628D">
      <w:pPr>
        <w:pStyle w:val="Heading1"/>
        <w:numPr>
          <w:ilvl w:val="0"/>
          <w:numId w:val="0"/>
        </w:numPr>
        <w:spacing w:after="0"/>
      </w:pPr>
    </w:p>
    <w:p w14:paraId="1494E09A" w14:textId="77777777" w:rsidR="006A628D" w:rsidRPr="000644ED" w:rsidRDefault="006A628D" w:rsidP="006A628D"/>
    <w:p w14:paraId="79AAC33D" w14:textId="77777777" w:rsidR="006A628D" w:rsidRPr="000644ED" w:rsidRDefault="006A628D" w:rsidP="006A628D">
      <w:pPr>
        <w:jc w:val="center"/>
        <w:rPr>
          <w:b/>
        </w:rPr>
      </w:pPr>
    </w:p>
    <w:p w14:paraId="19230991" w14:textId="0E69F80D" w:rsidR="006A628D" w:rsidRPr="000644ED" w:rsidRDefault="00237268" w:rsidP="006A628D">
      <w:pPr>
        <w:jc w:val="center"/>
        <w:rPr>
          <w:b/>
        </w:rPr>
      </w:pPr>
      <w:r w:rsidRPr="000644ED">
        <w:rPr>
          <w:b/>
        </w:rPr>
        <w:t>PROPOSITIONS DE PROJET : SAINTE-LUCIE</w:t>
      </w:r>
    </w:p>
    <w:p w14:paraId="7032B3F9" w14:textId="77777777" w:rsidR="006A628D" w:rsidRPr="000644ED" w:rsidRDefault="006A628D" w:rsidP="006A628D"/>
    <w:p w14:paraId="642F4F6A" w14:textId="77777777" w:rsidR="006A628D" w:rsidRPr="000644ED" w:rsidRDefault="006A628D" w:rsidP="006A628D"/>
    <w:p w14:paraId="06068E5F" w14:textId="15FB575B" w:rsidR="006A628D" w:rsidRPr="000644ED" w:rsidRDefault="006A628D" w:rsidP="006A628D">
      <w:pPr>
        <w:ind w:firstLine="720"/>
      </w:pPr>
      <w:r w:rsidRPr="000644ED">
        <w:t>Le présent document contient les commentaires et la recommandation du Secrétariat du Fonds sur la proposition de projet suivante</w:t>
      </w:r>
      <w:r w:rsidR="00451445" w:rsidRPr="000644ED">
        <w:t> </w:t>
      </w:r>
      <w:r w:rsidRPr="000644ED">
        <w:t>:</w:t>
      </w:r>
    </w:p>
    <w:p w14:paraId="44908577" w14:textId="77777777" w:rsidR="006A628D" w:rsidRPr="000644ED" w:rsidRDefault="006A628D" w:rsidP="006A628D"/>
    <w:p w14:paraId="775CED7C" w14:textId="77777777" w:rsidR="006A628D" w:rsidRPr="000644ED" w:rsidRDefault="006A628D" w:rsidP="006A628D">
      <w:pPr>
        <w:rPr>
          <w:u w:val="single"/>
        </w:rPr>
      </w:pPr>
      <w:r w:rsidRPr="000644ED">
        <w:rPr>
          <w:u w:val="single"/>
        </w:rPr>
        <w:t>Élimination</w:t>
      </w:r>
    </w:p>
    <w:p w14:paraId="430FA449" w14:textId="77777777" w:rsidR="006A628D" w:rsidRPr="000644ED" w:rsidRDefault="006A628D" w:rsidP="006A628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A628D" w:rsidRPr="000644ED" w14:paraId="2A44CBAA" w14:textId="77777777" w:rsidTr="002C0D2A">
        <w:tc>
          <w:tcPr>
            <w:tcW w:w="6941" w:type="dxa"/>
          </w:tcPr>
          <w:p w14:paraId="4A1E5046" w14:textId="77777777" w:rsidR="006A628D" w:rsidRPr="000644ED" w:rsidRDefault="006A628D" w:rsidP="006A628D">
            <w:pPr>
              <w:pStyle w:val="ListParagraph"/>
              <w:numPr>
                <w:ilvl w:val="0"/>
                <w:numId w:val="21"/>
              </w:numPr>
              <w:ind w:hanging="830"/>
              <w:jc w:val="left"/>
            </w:pPr>
            <w:r w:rsidRPr="000644ED">
              <w:t>Plan de gestion de l’élimination des HCFC (phase II, deuxième tranche)</w:t>
            </w:r>
          </w:p>
        </w:tc>
        <w:tc>
          <w:tcPr>
            <w:tcW w:w="2409" w:type="dxa"/>
          </w:tcPr>
          <w:p w14:paraId="07FA5969" w14:textId="77777777" w:rsidR="006A628D" w:rsidRPr="000644ED" w:rsidRDefault="006A628D" w:rsidP="002C0D2A">
            <w:pPr>
              <w:jc w:val="right"/>
            </w:pPr>
            <w:r w:rsidRPr="000644ED">
              <w:t>PNUE et ONUDI</w:t>
            </w:r>
          </w:p>
        </w:tc>
      </w:tr>
    </w:tbl>
    <w:p w14:paraId="7C8D7C31" w14:textId="77777777" w:rsidR="00BE43FB" w:rsidRPr="000644ED" w:rsidRDefault="00BE43FB" w:rsidP="00BE43FB">
      <w:pPr>
        <w:spacing w:before="240" w:after="240"/>
        <w:rPr>
          <w:u w:val="single"/>
        </w:rPr>
      </w:pPr>
      <w:r w:rsidRPr="000644ED">
        <w:rPr>
          <w:u w:val="single"/>
        </w:rPr>
        <w:t>Réduction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E43FB" w:rsidRPr="000644ED" w14:paraId="245F8949" w14:textId="77777777" w:rsidTr="002C0D2A">
        <w:tc>
          <w:tcPr>
            <w:tcW w:w="6941" w:type="dxa"/>
          </w:tcPr>
          <w:p w14:paraId="5AE26799" w14:textId="77777777" w:rsidR="00BE43FB" w:rsidRPr="000644ED" w:rsidRDefault="00BE43FB" w:rsidP="002C0D2A">
            <w:pPr>
              <w:pStyle w:val="ListParagraph"/>
              <w:numPr>
                <w:ilvl w:val="0"/>
                <w:numId w:val="21"/>
              </w:numPr>
              <w:ind w:hanging="830"/>
            </w:pPr>
            <w:r w:rsidRPr="000644ED">
              <w:t>Plan de mise en œuvre de l’Amendement de Kigali sur les HFC (phase I, première tranche)</w:t>
            </w:r>
          </w:p>
        </w:tc>
        <w:tc>
          <w:tcPr>
            <w:tcW w:w="2409" w:type="dxa"/>
          </w:tcPr>
          <w:p w14:paraId="3AAD45E7" w14:textId="77777777" w:rsidR="00BE43FB" w:rsidRPr="000644ED" w:rsidRDefault="00BE43FB" w:rsidP="002C0D2A">
            <w:pPr>
              <w:jc w:val="right"/>
            </w:pPr>
            <w:r w:rsidRPr="000644ED">
              <w:t>PNUE et ONUDI</w:t>
            </w:r>
          </w:p>
        </w:tc>
      </w:tr>
    </w:tbl>
    <w:p w14:paraId="00226B3F" w14:textId="77777777" w:rsidR="00BE43FB" w:rsidRPr="000644ED" w:rsidRDefault="00BE43FB" w:rsidP="00BE43FB"/>
    <w:p w14:paraId="7355D269" w14:textId="77777777" w:rsidR="00066CE8" w:rsidRPr="000644ED" w:rsidRDefault="00066CE8" w:rsidP="00857077">
      <w:pPr>
        <w:jc w:val="left"/>
      </w:pPr>
    </w:p>
    <w:p w14:paraId="3E75F75D" w14:textId="77777777" w:rsidR="004E7F9C" w:rsidRPr="000644ED" w:rsidRDefault="004E7F9C" w:rsidP="005C670D">
      <w:pPr>
        <w:pStyle w:val="Title1"/>
        <w:jc w:val="right"/>
        <w:rPr>
          <w:b w:val="0"/>
        </w:rPr>
      </w:pPr>
    </w:p>
    <w:p w14:paraId="4E9F6FF2" w14:textId="77777777" w:rsidR="004E7F9C" w:rsidRPr="000644ED" w:rsidRDefault="004E7F9C" w:rsidP="004E7F9C">
      <w:pPr>
        <w:pStyle w:val="Title1"/>
      </w:pPr>
    </w:p>
    <w:p w14:paraId="5596637D" w14:textId="77777777" w:rsidR="008C5738" w:rsidRPr="000644ED" w:rsidRDefault="008C5738" w:rsidP="0066768F">
      <w:pPr>
        <w:pStyle w:val="StyleHeader4Para4Left0Firstline0"/>
        <w:numPr>
          <w:ilvl w:val="0"/>
          <w:numId w:val="0"/>
        </w:numPr>
        <w:jc w:val="right"/>
        <w:rPr>
          <w:b/>
          <w:sz w:val="22"/>
        </w:rPr>
      </w:pPr>
    </w:p>
    <w:p w14:paraId="0573A4AE" w14:textId="77777777" w:rsidR="00BB2764" w:rsidRPr="000644ED" w:rsidRDefault="00BB2764" w:rsidP="00BB2764"/>
    <w:p w14:paraId="40815AC3" w14:textId="77777777" w:rsidR="008C5738" w:rsidRPr="000644ED" w:rsidRDefault="004E7F9C" w:rsidP="00BB2764">
      <w:pPr>
        <w:pStyle w:val="StyleHeader4Para4Left0Firstline0"/>
        <w:numPr>
          <w:ilvl w:val="0"/>
          <w:numId w:val="0"/>
        </w:numPr>
        <w:tabs>
          <w:tab w:val="clear" w:pos="2880"/>
          <w:tab w:val="clear" w:pos="5760"/>
        </w:tabs>
        <w:jc w:val="center"/>
        <w:rPr>
          <w:b/>
          <w:sz w:val="22"/>
        </w:rPr>
      </w:pPr>
      <w:r w:rsidRPr="000644ED">
        <w:br w:type="page"/>
      </w:r>
    </w:p>
    <w:p w14:paraId="20EFE897" w14:textId="77777777" w:rsidR="006A628D" w:rsidRPr="000644ED" w:rsidRDefault="006A628D" w:rsidP="006A628D">
      <w:pPr>
        <w:jc w:val="center"/>
        <w:rPr>
          <w:b/>
        </w:rPr>
      </w:pPr>
      <w:r w:rsidRPr="000644ED">
        <w:rPr>
          <w:b/>
        </w:rPr>
        <w:lastRenderedPageBreak/>
        <w:t>FICHE D’ÉVALUATION DU PROJET – PROJETS PLURIANNUELS</w:t>
      </w:r>
    </w:p>
    <w:p w14:paraId="2EBAA600" w14:textId="77777777" w:rsidR="006A628D" w:rsidRPr="000644ED" w:rsidRDefault="006A628D" w:rsidP="006A628D">
      <w:pPr>
        <w:jc w:val="center"/>
        <w:rPr>
          <w:b/>
        </w:rPr>
      </w:pPr>
    </w:p>
    <w:p w14:paraId="497F09DE" w14:textId="77777777" w:rsidR="006A628D" w:rsidRPr="000644ED" w:rsidRDefault="006A628D" w:rsidP="006A628D">
      <w:pPr>
        <w:jc w:val="center"/>
        <w:rPr>
          <w:b/>
          <w:bCs/>
        </w:rPr>
      </w:pPr>
      <w:r w:rsidRPr="000644ED">
        <w:rPr>
          <w:b/>
          <w:bCs/>
        </w:rPr>
        <w:t>Sainte-Lucie</w:t>
      </w:r>
    </w:p>
    <w:p w14:paraId="29AA6882" w14:textId="77777777" w:rsidR="006A628D" w:rsidRPr="000644ED" w:rsidRDefault="006A628D" w:rsidP="006A628D">
      <w:pPr>
        <w:jc w:val="center"/>
        <w:rPr>
          <w:b/>
          <w:bCs/>
        </w:rPr>
      </w:pPr>
    </w:p>
    <w:tbl>
      <w:tblPr>
        <w:tblStyle w:val="TableGrid"/>
        <w:tblW w:w="10008" w:type="dxa"/>
        <w:tblLook w:val="04A0" w:firstRow="1" w:lastRow="0" w:firstColumn="1" w:lastColumn="0" w:noHBand="0" w:noVBand="1"/>
      </w:tblPr>
      <w:tblGrid>
        <w:gridCol w:w="2830"/>
        <w:gridCol w:w="2127"/>
        <w:gridCol w:w="2409"/>
        <w:gridCol w:w="2642"/>
      </w:tblGrid>
      <w:tr w:rsidR="006A628D" w:rsidRPr="000644ED" w14:paraId="5FE35E9B" w14:textId="77777777" w:rsidTr="002C0D2A">
        <w:trPr>
          <w:trHeight w:val="240"/>
        </w:trPr>
        <w:tc>
          <w:tcPr>
            <w:tcW w:w="2830" w:type="dxa"/>
            <w:hideMark/>
          </w:tcPr>
          <w:p w14:paraId="09781B6C" w14:textId="77777777" w:rsidR="006A628D" w:rsidRPr="000644ED" w:rsidRDefault="006A628D" w:rsidP="002C0D2A">
            <w:pPr>
              <w:jc w:val="left"/>
              <w:rPr>
                <w:b/>
                <w:sz w:val="18"/>
                <w:szCs w:val="18"/>
              </w:rPr>
            </w:pPr>
            <w:r w:rsidRPr="000644ED">
              <w:rPr>
                <w:b/>
                <w:sz w:val="18"/>
                <w:szCs w:val="18"/>
              </w:rPr>
              <w:t>(I) TITRE DU PROJET</w:t>
            </w:r>
          </w:p>
        </w:tc>
        <w:tc>
          <w:tcPr>
            <w:tcW w:w="2127" w:type="dxa"/>
            <w:hideMark/>
          </w:tcPr>
          <w:p w14:paraId="5FC0A9B1" w14:textId="77777777" w:rsidR="006A628D" w:rsidRPr="000644ED" w:rsidRDefault="006A628D" w:rsidP="002C0D2A">
            <w:pPr>
              <w:jc w:val="center"/>
              <w:rPr>
                <w:b/>
                <w:sz w:val="18"/>
                <w:szCs w:val="18"/>
              </w:rPr>
            </w:pPr>
            <w:r w:rsidRPr="000644ED">
              <w:rPr>
                <w:b/>
                <w:sz w:val="18"/>
                <w:szCs w:val="18"/>
              </w:rPr>
              <w:t>AGENCE</w:t>
            </w:r>
          </w:p>
        </w:tc>
        <w:tc>
          <w:tcPr>
            <w:tcW w:w="2409" w:type="dxa"/>
            <w:hideMark/>
          </w:tcPr>
          <w:p w14:paraId="7D3AD2A0" w14:textId="77777777" w:rsidR="006A628D" w:rsidRPr="000644ED" w:rsidRDefault="006A628D" w:rsidP="002C0D2A">
            <w:pPr>
              <w:jc w:val="center"/>
              <w:rPr>
                <w:b/>
                <w:sz w:val="18"/>
                <w:szCs w:val="18"/>
              </w:rPr>
            </w:pPr>
            <w:r w:rsidRPr="000644ED">
              <w:rPr>
                <w:b/>
                <w:sz w:val="18"/>
                <w:szCs w:val="18"/>
              </w:rPr>
              <w:t>RÉUNION APPROUVÉE</w:t>
            </w:r>
          </w:p>
        </w:tc>
        <w:tc>
          <w:tcPr>
            <w:tcW w:w="2642" w:type="dxa"/>
            <w:hideMark/>
          </w:tcPr>
          <w:p w14:paraId="54AF3078" w14:textId="77777777" w:rsidR="006A628D" w:rsidRPr="000644ED" w:rsidRDefault="006A628D" w:rsidP="002C0D2A">
            <w:pPr>
              <w:jc w:val="center"/>
              <w:rPr>
                <w:b/>
                <w:sz w:val="18"/>
                <w:szCs w:val="18"/>
              </w:rPr>
            </w:pPr>
            <w:r w:rsidRPr="000644ED">
              <w:rPr>
                <w:b/>
                <w:sz w:val="18"/>
                <w:szCs w:val="18"/>
              </w:rPr>
              <w:t>MESURE DE RÉGLEMENTATION</w:t>
            </w:r>
          </w:p>
        </w:tc>
      </w:tr>
      <w:tr w:rsidR="006A628D" w:rsidRPr="000644ED" w14:paraId="706A9154" w14:textId="77777777" w:rsidTr="002C0D2A">
        <w:trPr>
          <w:trHeight w:val="240"/>
        </w:trPr>
        <w:tc>
          <w:tcPr>
            <w:tcW w:w="2830" w:type="dxa"/>
            <w:vAlign w:val="center"/>
            <w:hideMark/>
          </w:tcPr>
          <w:p w14:paraId="30B1598B" w14:textId="77777777" w:rsidR="006A628D" w:rsidRPr="000644ED" w:rsidRDefault="006A628D" w:rsidP="002C0D2A">
            <w:pPr>
              <w:jc w:val="center"/>
              <w:rPr>
                <w:sz w:val="18"/>
                <w:szCs w:val="18"/>
              </w:rPr>
            </w:pPr>
            <w:r w:rsidRPr="000644ED">
              <w:rPr>
                <w:sz w:val="18"/>
                <w:szCs w:val="18"/>
              </w:rPr>
              <w:t>Plan de l’élimination des HCFC (phase II)</w:t>
            </w:r>
          </w:p>
        </w:tc>
        <w:tc>
          <w:tcPr>
            <w:tcW w:w="2127" w:type="dxa"/>
            <w:vAlign w:val="center"/>
          </w:tcPr>
          <w:p w14:paraId="1EC4FF4B" w14:textId="77777777" w:rsidR="006A628D" w:rsidRPr="000644ED" w:rsidRDefault="006A628D" w:rsidP="002C0D2A">
            <w:pPr>
              <w:jc w:val="center"/>
              <w:rPr>
                <w:sz w:val="18"/>
                <w:szCs w:val="18"/>
              </w:rPr>
            </w:pPr>
            <w:r w:rsidRPr="000644ED">
              <w:rPr>
                <w:sz w:val="18"/>
                <w:szCs w:val="18"/>
              </w:rPr>
              <w:t>PNUE (principale), ONUDI</w:t>
            </w:r>
          </w:p>
        </w:tc>
        <w:tc>
          <w:tcPr>
            <w:tcW w:w="2409" w:type="dxa"/>
            <w:vAlign w:val="center"/>
          </w:tcPr>
          <w:p w14:paraId="068292E7" w14:textId="77777777" w:rsidR="006A628D" w:rsidRPr="000644ED" w:rsidRDefault="006A628D" w:rsidP="002C0D2A">
            <w:pPr>
              <w:jc w:val="center"/>
              <w:rPr>
                <w:sz w:val="18"/>
                <w:szCs w:val="18"/>
              </w:rPr>
            </w:pPr>
            <w:r w:rsidRPr="000644ED">
              <w:rPr>
                <w:sz w:val="18"/>
                <w:szCs w:val="18"/>
              </w:rPr>
              <w:t>87</w:t>
            </w:r>
            <w:r w:rsidRPr="000644ED">
              <w:rPr>
                <w:sz w:val="18"/>
                <w:szCs w:val="18"/>
                <w:vertAlign w:val="superscript"/>
              </w:rPr>
              <w:t>e</w:t>
            </w:r>
          </w:p>
        </w:tc>
        <w:tc>
          <w:tcPr>
            <w:tcW w:w="2642" w:type="dxa"/>
            <w:vAlign w:val="center"/>
          </w:tcPr>
          <w:p w14:paraId="5A4A534D" w14:textId="77777777" w:rsidR="006A628D" w:rsidRPr="000644ED" w:rsidRDefault="006A628D" w:rsidP="002C0D2A">
            <w:pPr>
              <w:jc w:val="center"/>
              <w:rPr>
                <w:sz w:val="18"/>
                <w:szCs w:val="18"/>
              </w:rPr>
            </w:pPr>
            <w:r w:rsidRPr="000644ED">
              <w:rPr>
                <w:sz w:val="18"/>
                <w:szCs w:val="18"/>
              </w:rPr>
              <w:t>Élimination à 100 % d’ici 2030</w:t>
            </w:r>
          </w:p>
        </w:tc>
      </w:tr>
    </w:tbl>
    <w:p w14:paraId="435633FC" w14:textId="77777777" w:rsidR="006A628D" w:rsidRPr="000644ED" w:rsidRDefault="006A628D" w:rsidP="006A628D">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6A628D" w:rsidRPr="000644ED" w14:paraId="755C44A1" w14:textId="77777777" w:rsidTr="002C0D2A">
        <w:trPr>
          <w:trHeight w:val="43"/>
        </w:trPr>
        <w:tc>
          <w:tcPr>
            <w:tcW w:w="5200" w:type="dxa"/>
            <w:hideMark/>
          </w:tcPr>
          <w:p w14:paraId="5D1516BF" w14:textId="77777777" w:rsidR="006A628D" w:rsidRPr="000644ED" w:rsidRDefault="006A628D" w:rsidP="002C0D2A">
            <w:pPr>
              <w:jc w:val="left"/>
              <w:rPr>
                <w:b/>
                <w:sz w:val="18"/>
                <w:szCs w:val="18"/>
              </w:rPr>
            </w:pPr>
            <w:r w:rsidRPr="000644ED">
              <w:rPr>
                <w:b/>
                <w:sz w:val="18"/>
                <w:szCs w:val="18"/>
              </w:rPr>
              <w:t>(II) DERNIÈRES DONNÉES COMMUNIQUÉES EN VERTU DE L’ARTICLE 7 (Annexe C, Groupe l)</w:t>
            </w:r>
          </w:p>
        </w:tc>
        <w:tc>
          <w:tcPr>
            <w:tcW w:w="2400" w:type="dxa"/>
            <w:hideMark/>
          </w:tcPr>
          <w:p w14:paraId="0D16932D" w14:textId="77777777" w:rsidR="006A628D" w:rsidRPr="000644ED" w:rsidRDefault="006A628D" w:rsidP="002C0D2A">
            <w:pPr>
              <w:jc w:val="center"/>
              <w:rPr>
                <w:sz w:val="18"/>
                <w:szCs w:val="18"/>
              </w:rPr>
            </w:pPr>
            <w:r w:rsidRPr="000644ED">
              <w:rPr>
                <w:sz w:val="18"/>
                <w:szCs w:val="18"/>
              </w:rPr>
              <w:t>Année : 2022</w:t>
            </w:r>
          </w:p>
        </w:tc>
        <w:tc>
          <w:tcPr>
            <w:tcW w:w="2400" w:type="dxa"/>
            <w:hideMark/>
          </w:tcPr>
          <w:p w14:paraId="3618ED81" w14:textId="77777777" w:rsidR="006A628D" w:rsidRPr="000644ED" w:rsidRDefault="006A628D" w:rsidP="002C0D2A">
            <w:pPr>
              <w:jc w:val="right"/>
              <w:rPr>
                <w:sz w:val="18"/>
                <w:szCs w:val="18"/>
              </w:rPr>
            </w:pPr>
            <w:r w:rsidRPr="000644ED">
              <w:rPr>
                <w:sz w:val="18"/>
                <w:szCs w:val="18"/>
              </w:rPr>
              <w:t>0,27 tonne PAO</w:t>
            </w:r>
          </w:p>
        </w:tc>
      </w:tr>
    </w:tbl>
    <w:p w14:paraId="6FC1BB5D" w14:textId="77777777" w:rsidR="006A628D" w:rsidRPr="000644ED" w:rsidRDefault="006A628D" w:rsidP="006A628D">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6A628D" w:rsidRPr="000644ED" w14:paraId="208B105C" w14:textId="77777777" w:rsidTr="002C0D2A">
        <w:trPr>
          <w:trHeight w:val="249"/>
        </w:trPr>
        <w:tc>
          <w:tcPr>
            <w:tcW w:w="7933" w:type="dxa"/>
            <w:gridSpan w:val="8"/>
            <w:hideMark/>
          </w:tcPr>
          <w:p w14:paraId="763DC7C2" w14:textId="77777777" w:rsidR="006A628D" w:rsidRPr="000644ED" w:rsidRDefault="006A628D" w:rsidP="002C0D2A">
            <w:pPr>
              <w:jc w:val="left"/>
              <w:rPr>
                <w:b/>
                <w:sz w:val="18"/>
                <w:szCs w:val="18"/>
              </w:rPr>
            </w:pPr>
            <w:r w:rsidRPr="000644ED">
              <w:rPr>
                <w:b/>
                <w:sz w:val="18"/>
                <w:szCs w:val="18"/>
              </w:rPr>
              <w:t>(III) DERNIÈRES DONNÉES SECTORIELLES DU PROGRAMME DU PAYS (tonnes PAO)</w:t>
            </w:r>
          </w:p>
        </w:tc>
        <w:tc>
          <w:tcPr>
            <w:tcW w:w="2072" w:type="dxa"/>
            <w:gridSpan w:val="2"/>
            <w:hideMark/>
          </w:tcPr>
          <w:p w14:paraId="3B2549C0" w14:textId="77777777" w:rsidR="006A628D" w:rsidRPr="000644ED" w:rsidRDefault="006A628D" w:rsidP="002C0D2A">
            <w:pPr>
              <w:jc w:val="right"/>
              <w:rPr>
                <w:b/>
                <w:sz w:val="18"/>
                <w:szCs w:val="18"/>
              </w:rPr>
            </w:pPr>
            <w:r w:rsidRPr="000644ED">
              <w:rPr>
                <w:b/>
                <w:sz w:val="18"/>
                <w:szCs w:val="18"/>
              </w:rPr>
              <w:t xml:space="preserve">Année : </w:t>
            </w:r>
            <w:r w:rsidRPr="000644ED">
              <w:rPr>
                <w:b/>
                <w:bCs/>
                <w:sz w:val="18"/>
                <w:szCs w:val="18"/>
              </w:rPr>
              <w:t>2023</w:t>
            </w:r>
          </w:p>
        </w:tc>
      </w:tr>
      <w:tr w:rsidR="006A628D" w:rsidRPr="000644ED" w14:paraId="529D6EE8" w14:textId="77777777" w:rsidTr="002C0D2A">
        <w:trPr>
          <w:trHeight w:val="249"/>
        </w:trPr>
        <w:tc>
          <w:tcPr>
            <w:tcW w:w="1273" w:type="dxa"/>
            <w:vAlign w:val="center"/>
            <w:hideMark/>
          </w:tcPr>
          <w:p w14:paraId="11FF6973" w14:textId="77777777" w:rsidR="006A628D" w:rsidRPr="000644ED" w:rsidRDefault="006A628D" w:rsidP="002C0D2A">
            <w:pPr>
              <w:jc w:val="center"/>
              <w:rPr>
                <w:sz w:val="18"/>
                <w:szCs w:val="18"/>
              </w:rPr>
            </w:pPr>
            <w:r w:rsidRPr="000644ED">
              <w:rPr>
                <w:sz w:val="18"/>
                <w:szCs w:val="18"/>
              </w:rPr>
              <w:t>Substance chimique</w:t>
            </w:r>
          </w:p>
        </w:tc>
        <w:tc>
          <w:tcPr>
            <w:tcW w:w="851" w:type="dxa"/>
            <w:vAlign w:val="center"/>
            <w:hideMark/>
          </w:tcPr>
          <w:p w14:paraId="0E7D13F5" w14:textId="77777777" w:rsidR="006A628D" w:rsidRPr="000644ED" w:rsidRDefault="006A628D" w:rsidP="002C0D2A">
            <w:pPr>
              <w:jc w:val="center"/>
              <w:rPr>
                <w:sz w:val="18"/>
                <w:szCs w:val="18"/>
              </w:rPr>
            </w:pPr>
            <w:r w:rsidRPr="000644ED">
              <w:rPr>
                <w:sz w:val="18"/>
                <w:szCs w:val="18"/>
              </w:rPr>
              <w:t>Aérosol</w:t>
            </w:r>
          </w:p>
        </w:tc>
        <w:tc>
          <w:tcPr>
            <w:tcW w:w="708" w:type="dxa"/>
            <w:vAlign w:val="center"/>
            <w:hideMark/>
          </w:tcPr>
          <w:p w14:paraId="6F7353CD" w14:textId="77777777" w:rsidR="006A628D" w:rsidRPr="000644ED" w:rsidRDefault="006A628D" w:rsidP="002C0D2A">
            <w:pPr>
              <w:jc w:val="center"/>
              <w:rPr>
                <w:sz w:val="18"/>
                <w:szCs w:val="18"/>
              </w:rPr>
            </w:pPr>
            <w:r w:rsidRPr="000644ED">
              <w:rPr>
                <w:sz w:val="18"/>
                <w:szCs w:val="18"/>
              </w:rPr>
              <w:t>Mousse</w:t>
            </w:r>
          </w:p>
        </w:tc>
        <w:tc>
          <w:tcPr>
            <w:tcW w:w="851" w:type="dxa"/>
            <w:vAlign w:val="center"/>
            <w:hideMark/>
          </w:tcPr>
          <w:p w14:paraId="3662C959" w14:textId="77777777" w:rsidR="006A628D" w:rsidRPr="000644ED" w:rsidRDefault="006A628D" w:rsidP="002C0D2A">
            <w:pPr>
              <w:jc w:val="center"/>
              <w:rPr>
                <w:sz w:val="18"/>
                <w:szCs w:val="18"/>
              </w:rPr>
            </w:pPr>
            <w:r w:rsidRPr="000644ED">
              <w:rPr>
                <w:sz w:val="18"/>
                <w:szCs w:val="18"/>
              </w:rPr>
              <w:t>Lutte contre l’incendie</w:t>
            </w:r>
          </w:p>
        </w:tc>
        <w:tc>
          <w:tcPr>
            <w:tcW w:w="2549" w:type="dxa"/>
            <w:gridSpan w:val="2"/>
            <w:vAlign w:val="center"/>
            <w:hideMark/>
          </w:tcPr>
          <w:p w14:paraId="06D32823" w14:textId="77777777" w:rsidR="006A628D" w:rsidRPr="000644ED" w:rsidRDefault="006A628D" w:rsidP="002C0D2A">
            <w:pPr>
              <w:jc w:val="center"/>
              <w:rPr>
                <w:sz w:val="18"/>
                <w:szCs w:val="18"/>
              </w:rPr>
            </w:pPr>
            <w:r w:rsidRPr="000644ED">
              <w:rPr>
                <w:sz w:val="18"/>
                <w:szCs w:val="18"/>
              </w:rPr>
              <w:t>Réfrigération</w:t>
            </w:r>
          </w:p>
        </w:tc>
        <w:tc>
          <w:tcPr>
            <w:tcW w:w="851" w:type="dxa"/>
            <w:vAlign w:val="center"/>
            <w:hideMark/>
          </w:tcPr>
          <w:p w14:paraId="6DB78128" w14:textId="77777777" w:rsidR="006A628D" w:rsidRPr="000644ED" w:rsidRDefault="006A628D" w:rsidP="002C0D2A">
            <w:pPr>
              <w:jc w:val="center"/>
              <w:rPr>
                <w:sz w:val="18"/>
                <w:szCs w:val="18"/>
              </w:rPr>
            </w:pPr>
            <w:r w:rsidRPr="000644ED">
              <w:rPr>
                <w:sz w:val="18"/>
                <w:szCs w:val="18"/>
              </w:rPr>
              <w:t>Solvants</w:t>
            </w:r>
          </w:p>
        </w:tc>
        <w:tc>
          <w:tcPr>
            <w:tcW w:w="850" w:type="dxa"/>
            <w:vAlign w:val="center"/>
            <w:hideMark/>
          </w:tcPr>
          <w:p w14:paraId="33E2CF72" w14:textId="77777777" w:rsidR="006A628D" w:rsidRPr="000644ED" w:rsidRDefault="006A628D" w:rsidP="002C0D2A">
            <w:pPr>
              <w:jc w:val="center"/>
              <w:rPr>
                <w:sz w:val="18"/>
                <w:szCs w:val="18"/>
              </w:rPr>
            </w:pPr>
            <w:r w:rsidRPr="000644ED">
              <w:rPr>
                <w:sz w:val="18"/>
                <w:szCs w:val="18"/>
              </w:rPr>
              <w:t>Agent de transformation</w:t>
            </w:r>
          </w:p>
        </w:tc>
        <w:tc>
          <w:tcPr>
            <w:tcW w:w="713" w:type="dxa"/>
            <w:vAlign w:val="center"/>
            <w:hideMark/>
          </w:tcPr>
          <w:p w14:paraId="1F3D2241" w14:textId="77777777" w:rsidR="006A628D" w:rsidRPr="000644ED" w:rsidRDefault="006A628D" w:rsidP="002C0D2A">
            <w:pPr>
              <w:jc w:val="center"/>
              <w:rPr>
                <w:sz w:val="18"/>
                <w:szCs w:val="18"/>
              </w:rPr>
            </w:pPr>
            <w:r w:rsidRPr="000644ED">
              <w:rPr>
                <w:sz w:val="18"/>
                <w:szCs w:val="18"/>
              </w:rPr>
              <w:t>Utilisation en laboratoire</w:t>
            </w:r>
          </w:p>
        </w:tc>
        <w:tc>
          <w:tcPr>
            <w:tcW w:w="1359" w:type="dxa"/>
            <w:vAlign w:val="center"/>
            <w:hideMark/>
          </w:tcPr>
          <w:p w14:paraId="0757E94A" w14:textId="77777777" w:rsidR="006A628D" w:rsidRPr="000644ED" w:rsidRDefault="006A628D" w:rsidP="002C0D2A">
            <w:pPr>
              <w:jc w:val="center"/>
              <w:rPr>
                <w:sz w:val="18"/>
                <w:szCs w:val="18"/>
              </w:rPr>
            </w:pPr>
            <w:r w:rsidRPr="000644ED">
              <w:rPr>
                <w:sz w:val="18"/>
                <w:szCs w:val="18"/>
              </w:rPr>
              <w:t>Consommation totale pour le secteur</w:t>
            </w:r>
          </w:p>
        </w:tc>
      </w:tr>
      <w:tr w:rsidR="006A628D" w:rsidRPr="000644ED" w14:paraId="3F4C75C7" w14:textId="77777777" w:rsidTr="002C0D2A">
        <w:trPr>
          <w:trHeight w:val="249"/>
        </w:trPr>
        <w:tc>
          <w:tcPr>
            <w:tcW w:w="3683" w:type="dxa"/>
            <w:gridSpan w:val="4"/>
            <w:hideMark/>
          </w:tcPr>
          <w:p w14:paraId="7CB4AEDE" w14:textId="77777777" w:rsidR="006A628D" w:rsidRPr="000644ED" w:rsidRDefault="006A628D" w:rsidP="002C0D2A">
            <w:pPr>
              <w:jc w:val="center"/>
              <w:rPr>
                <w:sz w:val="18"/>
                <w:szCs w:val="18"/>
              </w:rPr>
            </w:pPr>
          </w:p>
        </w:tc>
        <w:tc>
          <w:tcPr>
            <w:tcW w:w="1418" w:type="dxa"/>
            <w:hideMark/>
          </w:tcPr>
          <w:p w14:paraId="3AA56CC4" w14:textId="77777777" w:rsidR="006A628D" w:rsidRPr="000644ED" w:rsidRDefault="006A628D" w:rsidP="002C0D2A">
            <w:pPr>
              <w:jc w:val="center"/>
              <w:rPr>
                <w:sz w:val="18"/>
                <w:szCs w:val="18"/>
              </w:rPr>
            </w:pPr>
            <w:r w:rsidRPr="000644ED">
              <w:rPr>
                <w:sz w:val="18"/>
                <w:szCs w:val="18"/>
              </w:rPr>
              <w:t>Fabrication</w:t>
            </w:r>
          </w:p>
        </w:tc>
        <w:tc>
          <w:tcPr>
            <w:tcW w:w="1131" w:type="dxa"/>
            <w:hideMark/>
          </w:tcPr>
          <w:p w14:paraId="774A6741" w14:textId="77777777" w:rsidR="006A628D" w:rsidRPr="000644ED" w:rsidRDefault="006A628D" w:rsidP="002C0D2A">
            <w:pPr>
              <w:jc w:val="center"/>
              <w:rPr>
                <w:sz w:val="18"/>
                <w:szCs w:val="18"/>
              </w:rPr>
            </w:pPr>
            <w:r w:rsidRPr="000644ED">
              <w:rPr>
                <w:sz w:val="18"/>
                <w:szCs w:val="18"/>
              </w:rPr>
              <w:t>Entretien</w:t>
            </w:r>
          </w:p>
        </w:tc>
        <w:tc>
          <w:tcPr>
            <w:tcW w:w="3773" w:type="dxa"/>
            <w:gridSpan w:val="4"/>
          </w:tcPr>
          <w:p w14:paraId="7C681076" w14:textId="77777777" w:rsidR="006A628D" w:rsidRPr="000644ED" w:rsidRDefault="006A628D" w:rsidP="002C0D2A">
            <w:pPr>
              <w:jc w:val="center"/>
              <w:rPr>
                <w:sz w:val="18"/>
                <w:szCs w:val="18"/>
              </w:rPr>
            </w:pPr>
          </w:p>
        </w:tc>
      </w:tr>
      <w:tr w:rsidR="006A628D" w:rsidRPr="000644ED" w14:paraId="368B6B32" w14:textId="77777777" w:rsidTr="002C0D2A">
        <w:trPr>
          <w:trHeight w:val="249"/>
        </w:trPr>
        <w:tc>
          <w:tcPr>
            <w:tcW w:w="1273" w:type="dxa"/>
            <w:hideMark/>
          </w:tcPr>
          <w:p w14:paraId="734F3752" w14:textId="77777777" w:rsidR="006A628D" w:rsidRPr="000644ED" w:rsidRDefault="006A628D" w:rsidP="002C0D2A">
            <w:pPr>
              <w:ind w:left="32"/>
              <w:jc w:val="left"/>
              <w:rPr>
                <w:sz w:val="18"/>
                <w:szCs w:val="18"/>
              </w:rPr>
            </w:pPr>
            <w:r w:rsidRPr="000644ED">
              <w:rPr>
                <w:sz w:val="18"/>
                <w:szCs w:val="18"/>
              </w:rPr>
              <w:t>HCFC-22</w:t>
            </w:r>
          </w:p>
        </w:tc>
        <w:tc>
          <w:tcPr>
            <w:tcW w:w="851" w:type="dxa"/>
          </w:tcPr>
          <w:p w14:paraId="410A316F" w14:textId="77777777" w:rsidR="006A628D" w:rsidRPr="000644ED" w:rsidRDefault="006A628D" w:rsidP="002C0D2A">
            <w:pPr>
              <w:jc w:val="right"/>
              <w:rPr>
                <w:sz w:val="18"/>
                <w:szCs w:val="18"/>
              </w:rPr>
            </w:pPr>
          </w:p>
        </w:tc>
        <w:tc>
          <w:tcPr>
            <w:tcW w:w="708" w:type="dxa"/>
          </w:tcPr>
          <w:p w14:paraId="3F1757D9" w14:textId="77777777" w:rsidR="006A628D" w:rsidRPr="000644ED" w:rsidRDefault="006A628D" w:rsidP="002C0D2A">
            <w:pPr>
              <w:jc w:val="right"/>
              <w:rPr>
                <w:sz w:val="18"/>
                <w:szCs w:val="18"/>
              </w:rPr>
            </w:pPr>
          </w:p>
        </w:tc>
        <w:tc>
          <w:tcPr>
            <w:tcW w:w="851" w:type="dxa"/>
          </w:tcPr>
          <w:p w14:paraId="7D920894" w14:textId="77777777" w:rsidR="006A628D" w:rsidRPr="000644ED" w:rsidRDefault="006A628D" w:rsidP="002C0D2A">
            <w:pPr>
              <w:jc w:val="right"/>
              <w:rPr>
                <w:sz w:val="18"/>
                <w:szCs w:val="18"/>
              </w:rPr>
            </w:pPr>
          </w:p>
        </w:tc>
        <w:tc>
          <w:tcPr>
            <w:tcW w:w="1418" w:type="dxa"/>
          </w:tcPr>
          <w:p w14:paraId="6660136B" w14:textId="77777777" w:rsidR="006A628D" w:rsidRPr="000644ED" w:rsidRDefault="006A628D" w:rsidP="002C0D2A">
            <w:pPr>
              <w:jc w:val="right"/>
              <w:rPr>
                <w:sz w:val="18"/>
                <w:szCs w:val="18"/>
              </w:rPr>
            </w:pPr>
          </w:p>
        </w:tc>
        <w:tc>
          <w:tcPr>
            <w:tcW w:w="1131" w:type="dxa"/>
          </w:tcPr>
          <w:p w14:paraId="0ED5E13E" w14:textId="77777777" w:rsidR="006A628D" w:rsidRPr="000644ED" w:rsidRDefault="006A628D" w:rsidP="002C0D2A">
            <w:pPr>
              <w:jc w:val="right"/>
              <w:rPr>
                <w:sz w:val="18"/>
                <w:szCs w:val="18"/>
              </w:rPr>
            </w:pPr>
            <w:r w:rsidRPr="000644ED">
              <w:rPr>
                <w:sz w:val="18"/>
                <w:szCs w:val="18"/>
              </w:rPr>
              <w:t>0,09</w:t>
            </w:r>
          </w:p>
        </w:tc>
        <w:tc>
          <w:tcPr>
            <w:tcW w:w="851" w:type="dxa"/>
          </w:tcPr>
          <w:p w14:paraId="3E2EB42E" w14:textId="77777777" w:rsidR="006A628D" w:rsidRPr="000644ED" w:rsidRDefault="006A628D" w:rsidP="002C0D2A">
            <w:pPr>
              <w:jc w:val="right"/>
              <w:rPr>
                <w:sz w:val="18"/>
                <w:szCs w:val="18"/>
              </w:rPr>
            </w:pPr>
          </w:p>
        </w:tc>
        <w:tc>
          <w:tcPr>
            <w:tcW w:w="850" w:type="dxa"/>
          </w:tcPr>
          <w:p w14:paraId="20C32C71" w14:textId="77777777" w:rsidR="006A628D" w:rsidRPr="000644ED" w:rsidRDefault="006A628D" w:rsidP="002C0D2A">
            <w:pPr>
              <w:jc w:val="right"/>
              <w:rPr>
                <w:sz w:val="18"/>
                <w:szCs w:val="18"/>
              </w:rPr>
            </w:pPr>
          </w:p>
        </w:tc>
        <w:tc>
          <w:tcPr>
            <w:tcW w:w="713" w:type="dxa"/>
          </w:tcPr>
          <w:p w14:paraId="7A8CBBD2" w14:textId="77777777" w:rsidR="006A628D" w:rsidRPr="000644ED" w:rsidRDefault="006A628D" w:rsidP="002C0D2A">
            <w:pPr>
              <w:jc w:val="right"/>
              <w:rPr>
                <w:sz w:val="18"/>
                <w:szCs w:val="18"/>
              </w:rPr>
            </w:pPr>
          </w:p>
        </w:tc>
        <w:tc>
          <w:tcPr>
            <w:tcW w:w="1359" w:type="dxa"/>
          </w:tcPr>
          <w:p w14:paraId="040E6027" w14:textId="77777777" w:rsidR="006A628D" w:rsidRPr="000644ED" w:rsidRDefault="006A628D" w:rsidP="002C0D2A">
            <w:pPr>
              <w:jc w:val="right"/>
              <w:rPr>
                <w:sz w:val="18"/>
                <w:szCs w:val="18"/>
              </w:rPr>
            </w:pPr>
            <w:r w:rsidRPr="000644ED">
              <w:rPr>
                <w:sz w:val="18"/>
                <w:szCs w:val="18"/>
              </w:rPr>
              <w:t>0,09</w:t>
            </w:r>
          </w:p>
        </w:tc>
      </w:tr>
    </w:tbl>
    <w:p w14:paraId="1D9C2B64" w14:textId="77777777" w:rsidR="006A628D" w:rsidRPr="000644ED" w:rsidRDefault="006A628D" w:rsidP="006A628D">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6A628D" w:rsidRPr="000644ED" w14:paraId="34345C9B" w14:textId="77777777" w:rsidTr="002C0D2A">
        <w:trPr>
          <w:trHeight w:val="276"/>
        </w:trPr>
        <w:tc>
          <w:tcPr>
            <w:tcW w:w="0" w:type="auto"/>
            <w:gridSpan w:val="4"/>
            <w:hideMark/>
          </w:tcPr>
          <w:p w14:paraId="0B396716" w14:textId="77777777" w:rsidR="006A628D" w:rsidRPr="000644ED" w:rsidRDefault="006A628D" w:rsidP="002C0D2A">
            <w:pPr>
              <w:jc w:val="left"/>
              <w:rPr>
                <w:b/>
                <w:sz w:val="18"/>
                <w:szCs w:val="18"/>
              </w:rPr>
            </w:pPr>
            <w:r w:rsidRPr="000644ED">
              <w:rPr>
                <w:b/>
                <w:sz w:val="18"/>
                <w:szCs w:val="18"/>
              </w:rPr>
              <w:t>(IV) DONNÉES SUR LA CONSOMMATION (tonnes PAO)</w:t>
            </w:r>
          </w:p>
        </w:tc>
      </w:tr>
      <w:tr w:rsidR="006A628D" w:rsidRPr="000644ED" w14:paraId="33BC4C68" w14:textId="77777777" w:rsidTr="002C0D2A">
        <w:trPr>
          <w:trHeight w:val="276"/>
        </w:trPr>
        <w:tc>
          <w:tcPr>
            <w:tcW w:w="2405" w:type="dxa"/>
            <w:hideMark/>
          </w:tcPr>
          <w:p w14:paraId="57D18731" w14:textId="77777777" w:rsidR="006A628D" w:rsidRPr="000644ED" w:rsidRDefault="006A628D" w:rsidP="002C0D2A">
            <w:pPr>
              <w:jc w:val="center"/>
              <w:rPr>
                <w:sz w:val="18"/>
                <w:szCs w:val="18"/>
              </w:rPr>
            </w:pPr>
            <w:r w:rsidRPr="000644ED">
              <w:rPr>
                <w:sz w:val="18"/>
                <w:szCs w:val="18"/>
              </w:rPr>
              <w:t>Valeur de référence 2009-2010 :</w:t>
            </w:r>
          </w:p>
        </w:tc>
        <w:tc>
          <w:tcPr>
            <w:tcW w:w="1701" w:type="dxa"/>
            <w:hideMark/>
          </w:tcPr>
          <w:p w14:paraId="1C3C3753" w14:textId="77777777" w:rsidR="006A628D" w:rsidRPr="000644ED" w:rsidRDefault="006A628D" w:rsidP="002C0D2A">
            <w:pPr>
              <w:jc w:val="right"/>
              <w:rPr>
                <w:sz w:val="18"/>
                <w:szCs w:val="18"/>
              </w:rPr>
            </w:pPr>
            <w:r w:rsidRPr="000644ED">
              <w:rPr>
                <w:sz w:val="18"/>
                <w:szCs w:val="18"/>
              </w:rPr>
              <w:t>1,09</w:t>
            </w:r>
          </w:p>
        </w:tc>
        <w:tc>
          <w:tcPr>
            <w:tcW w:w="4394" w:type="dxa"/>
            <w:hideMark/>
          </w:tcPr>
          <w:p w14:paraId="4D231A6E" w14:textId="77777777" w:rsidR="006A628D" w:rsidRPr="000644ED" w:rsidRDefault="006A628D" w:rsidP="002C0D2A">
            <w:pPr>
              <w:jc w:val="center"/>
              <w:rPr>
                <w:sz w:val="18"/>
                <w:szCs w:val="18"/>
              </w:rPr>
            </w:pPr>
            <w:r w:rsidRPr="000644ED">
              <w:rPr>
                <w:sz w:val="18"/>
                <w:szCs w:val="18"/>
              </w:rPr>
              <w:t>Point de départ des réductions globales durables :</w:t>
            </w:r>
          </w:p>
        </w:tc>
        <w:tc>
          <w:tcPr>
            <w:tcW w:w="1483" w:type="dxa"/>
            <w:hideMark/>
          </w:tcPr>
          <w:p w14:paraId="56B9DF67" w14:textId="77777777" w:rsidR="006A628D" w:rsidRPr="000644ED" w:rsidRDefault="006A628D" w:rsidP="002C0D2A">
            <w:pPr>
              <w:jc w:val="right"/>
              <w:rPr>
                <w:sz w:val="18"/>
                <w:szCs w:val="18"/>
              </w:rPr>
            </w:pPr>
            <w:r w:rsidRPr="000644ED">
              <w:rPr>
                <w:sz w:val="18"/>
                <w:szCs w:val="18"/>
              </w:rPr>
              <w:t>1,09</w:t>
            </w:r>
          </w:p>
        </w:tc>
      </w:tr>
      <w:tr w:rsidR="006A628D" w:rsidRPr="000644ED" w14:paraId="04C3FA7B" w14:textId="77777777" w:rsidTr="002C0D2A">
        <w:trPr>
          <w:trHeight w:val="276"/>
        </w:trPr>
        <w:tc>
          <w:tcPr>
            <w:tcW w:w="0" w:type="auto"/>
            <w:gridSpan w:val="4"/>
            <w:hideMark/>
          </w:tcPr>
          <w:p w14:paraId="59CC1163" w14:textId="77777777" w:rsidR="006A628D" w:rsidRPr="000644ED" w:rsidRDefault="006A628D" w:rsidP="002C0D2A">
            <w:pPr>
              <w:ind w:left="316"/>
              <w:rPr>
                <w:b/>
                <w:sz w:val="18"/>
                <w:szCs w:val="18"/>
              </w:rPr>
            </w:pPr>
            <w:r w:rsidRPr="000644ED">
              <w:rPr>
                <w:b/>
                <w:sz w:val="18"/>
                <w:szCs w:val="18"/>
              </w:rPr>
              <w:t>CONSOMMATION ADMISSIBLE AU FINANCEMENT</w:t>
            </w:r>
          </w:p>
        </w:tc>
      </w:tr>
      <w:tr w:rsidR="006A628D" w:rsidRPr="000644ED" w14:paraId="6B50908E" w14:textId="77777777" w:rsidTr="002C0D2A">
        <w:trPr>
          <w:trHeight w:val="276"/>
        </w:trPr>
        <w:tc>
          <w:tcPr>
            <w:tcW w:w="2405" w:type="dxa"/>
            <w:hideMark/>
          </w:tcPr>
          <w:p w14:paraId="6D6CE94B" w14:textId="77777777" w:rsidR="006A628D" w:rsidRPr="000644ED" w:rsidRDefault="006A628D" w:rsidP="002C0D2A">
            <w:pPr>
              <w:jc w:val="center"/>
              <w:rPr>
                <w:sz w:val="18"/>
                <w:szCs w:val="18"/>
              </w:rPr>
            </w:pPr>
            <w:r w:rsidRPr="000644ED">
              <w:rPr>
                <w:sz w:val="18"/>
                <w:szCs w:val="18"/>
              </w:rPr>
              <w:t>Déjà approuvée :</w:t>
            </w:r>
          </w:p>
        </w:tc>
        <w:tc>
          <w:tcPr>
            <w:tcW w:w="1701" w:type="dxa"/>
            <w:hideMark/>
          </w:tcPr>
          <w:p w14:paraId="063ECD53" w14:textId="77777777" w:rsidR="006A628D" w:rsidRPr="000644ED" w:rsidRDefault="006A628D" w:rsidP="002C0D2A">
            <w:pPr>
              <w:jc w:val="right"/>
              <w:rPr>
                <w:sz w:val="18"/>
                <w:szCs w:val="18"/>
              </w:rPr>
            </w:pPr>
            <w:r w:rsidRPr="000644ED">
              <w:rPr>
                <w:sz w:val="18"/>
                <w:szCs w:val="18"/>
              </w:rPr>
              <w:t>1,09</w:t>
            </w:r>
          </w:p>
        </w:tc>
        <w:tc>
          <w:tcPr>
            <w:tcW w:w="4394" w:type="dxa"/>
            <w:hideMark/>
          </w:tcPr>
          <w:p w14:paraId="32578BFF" w14:textId="77777777" w:rsidR="006A628D" w:rsidRPr="000644ED" w:rsidRDefault="006A628D" w:rsidP="002C0D2A">
            <w:pPr>
              <w:jc w:val="center"/>
              <w:rPr>
                <w:i/>
                <w:sz w:val="18"/>
                <w:szCs w:val="18"/>
              </w:rPr>
            </w:pPr>
            <w:r w:rsidRPr="000644ED">
              <w:rPr>
                <w:sz w:val="18"/>
                <w:szCs w:val="18"/>
              </w:rPr>
              <w:t>Restante :</w:t>
            </w:r>
          </w:p>
        </w:tc>
        <w:tc>
          <w:tcPr>
            <w:tcW w:w="1483" w:type="dxa"/>
            <w:hideMark/>
          </w:tcPr>
          <w:p w14:paraId="63A27ADE" w14:textId="77777777" w:rsidR="006A628D" w:rsidRPr="000644ED" w:rsidRDefault="006A628D" w:rsidP="002C0D2A">
            <w:pPr>
              <w:jc w:val="right"/>
              <w:rPr>
                <w:sz w:val="18"/>
                <w:szCs w:val="18"/>
              </w:rPr>
            </w:pPr>
            <w:r w:rsidRPr="000644ED">
              <w:rPr>
                <w:sz w:val="18"/>
                <w:szCs w:val="18"/>
              </w:rPr>
              <w:t>0,00</w:t>
            </w:r>
          </w:p>
        </w:tc>
      </w:tr>
    </w:tbl>
    <w:p w14:paraId="0CC685BC" w14:textId="77777777" w:rsidR="006A628D" w:rsidRPr="000644ED" w:rsidRDefault="006A628D" w:rsidP="006A628D">
      <w:pPr>
        <w:jc w:val="center"/>
        <w:rPr>
          <w:sz w:val="20"/>
          <w:szCs w:val="20"/>
        </w:rPr>
      </w:pPr>
    </w:p>
    <w:tbl>
      <w:tblPr>
        <w:tblStyle w:val="TableGrid"/>
        <w:tblW w:w="5344" w:type="pct"/>
        <w:tblLook w:val="04A0" w:firstRow="1" w:lastRow="0" w:firstColumn="1" w:lastColumn="0" w:noHBand="0" w:noVBand="1"/>
      </w:tblPr>
      <w:tblGrid>
        <w:gridCol w:w="2002"/>
        <w:gridCol w:w="3757"/>
        <w:gridCol w:w="2117"/>
        <w:gridCol w:w="2117"/>
      </w:tblGrid>
      <w:tr w:rsidR="006A628D" w:rsidRPr="000644ED" w14:paraId="0CF66118" w14:textId="77777777" w:rsidTr="002C0D2A">
        <w:trPr>
          <w:trHeight w:val="272"/>
        </w:trPr>
        <w:tc>
          <w:tcPr>
            <w:tcW w:w="2882" w:type="pct"/>
            <w:gridSpan w:val="2"/>
            <w:hideMark/>
          </w:tcPr>
          <w:p w14:paraId="3705315F" w14:textId="77777777" w:rsidR="006A628D" w:rsidRPr="000644ED" w:rsidRDefault="006A628D" w:rsidP="002C0D2A">
            <w:pPr>
              <w:jc w:val="left"/>
              <w:rPr>
                <w:b/>
                <w:sz w:val="18"/>
                <w:szCs w:val="18"/>
              </w:rPr>
            </w:pPr>
            <w:r w:rsidRPr="000644ED">
              <w:rPr>
                <w:b/>
                <w:sz w:val="18"/>
                <w:szCs w:val="18"/>
              </w:rPr>
              <w:t>(V) PLAN D’ACTIVITÉS ENDOSSÉ</w:t>
            </w:r>
          </w:p>
        </w:tc>
        <w:tc>
          <w:tcPr>
            <w:tcW w:w="1059" w:type="pct"/>
            <w:vAlign w:val="center"/>
            <w:hideMark/>
          </w:tcPr>
          <w:p w14:paraId="5D43EC91" w14:textId="77777777" w:rsidR="006A628D" w:rsidRPr="000644ED" w:rsidRDefault="006A628D" w:rsidP="002C0D2A">
            <w:pPr>
              <w:jc w:val="center"/>
              <w:rPr>
                <w:b/>
                <w:sz w:val="18"/>
                <w:szCs w:val="18"/>
              </w:rPr>
            </w:pPr>
            <w:r w:rsidRPr="000644ED">
              <w:rPr>
                <w:b/>
                <w:sz w:val="18"/>
                <w:szCs w:val="18"/>
              </w:rPr>
              <w:t>2024</w:t>
            </w:r>
          </w:p>
        </w:tc>
        <w:tc>
          <w:tcPr>
            <w:tcW w:w="1059" w:type="pct"/>
            <w:vAlign w:val="center"/>
            <w:hideMark/>
          </w:tcPr>
          <w:p w14:paraId="11D75577" w14:textId="77777777" w:rsidR="006A628D" w:rsidRPr="000644ED" w:rsidRDefault="006A628D" w:rsidP="002C0D2A">
            <w:pPr>
              <w:jc w:val="center"/>
              <w:rPr>
                <w:b/>
                <w:sz w:val="18"/>
                <w:szCs w:val="18"/>
              </w:rPr>
            </w:pPr>
            <w:r w:rsidRPr="000644ED">
              <w:rPr>
                <w:b/>
                <w:sz w:val="18"/>
                <w:szCs w:val="18"/>
              </w:rPr>
              <w:t>Total</w:t>
            </w:r>
          </w:p>
        </w:tc>
      </w:tr>
      <w:tr w:rsidR="006A628D" w:rsidRPr="000644ED" w14:paraId="1B32AF55" w14:textId="77777777" w:rsidTr="002C0D2A">
        <w:trPr>
          <w:trHeight w:val="193"/>
        </w:trPr>
        <w:tc>
          <w:tcPr>
            <w:tcW w:w="1002" w:type="pct"/>
            <w:vMerge w:val="restart"/>
            <w:vAlign w:val="center"/>
            <w:hideMark/>
          </w:tcPr>
          <w:p w14:paraId="62F7854C" w14:textId="77777777" w:rsidR="006A628D" w:rsidRPr="000644ED" w:rsidRDefault="006A628D" w:rsidP="002C0D2A">
            <w:pPr>
              <w:jc w:val="center"/>
              <w:rPr>
                <w:sz w:val="18"/>
                <w:szCs w:val="18"/>
              </w:rPr>
            </w:pPr>
            <w:r w:rsidRPr="000644ED">
              <w:rPr>
                <w:sz w:val="18"/>
                <w:szCs w:val="18"/>
              </w:rPr>
              <w:t>PNUE</w:t>
            </w:r>
          </w:p>
        </w:tc>
        <w:tc>
          <w:tcPr>
            <w:tcW w:w="1880" w:type="pct"/>
            <w:hideMark/>
          </w:tcPr>
          <w:p w14:paraId="4CC19B8F" w14:textId="77777777" w:rsidR="006A628D" w:rsidRPr="000644ED" w:rsidRDefault="006A628D" w:rsidP="002C0D2A">
            <w:pPr>
              <w:jc w:val="left"/>
              <w:rPr>
                <w:sz w:val="18"/>
                <w:szCs w:val="18"/>
              </w:rPr>
            </w:pPr>
            <w:r w:rsidRPr="000644ED">
              <w:rPr>
                <w:sz w:val="18"/>
                <w:szCs w:val="18"/>
              </w:rPr>
              <w:t>Élimination des SAO (tonnes PAO)</w:t>
            </w:r>
          </w:p>
        </w:tc>
        <w:tc>
          <w:tcPr>
            <w:tcW w:w="1059" w:type="pct"/>
          </w:tcPr>
          <w:p w14:paraId="3A79ACD1" w14:textId="77777777" w:rsidR="006A628D" w:rsidRPr="000644ED" w:rsidRDefault="006A628D" w:rsidP="002C0D2A">
            <w:pPr>
              <w:jc w:val="right"/>
              <w:rPr>
                <w:sz w:val="18"/>
                <w:szCs w:val="18"/>
              </w:rPr>
            </w:pPr>
            <w:r w:rsidRPr="000644ED">
              <w:rPr>
                <w:sz w:val="18"/>
                <w:szCs w:val="18"/>
              </w:rPr>
              <w:t>0,14</w:t>
            </w:r>
          </w:p>
        </w:tc>
        <w:tc>
          <w:tcPr>
            <w:tcW w:w="1059" w:type="pct"/>
          </w:tcPr>
          <w:p w14:paraId="68E7AF08" w14:textId="77777777" w:rsidR="006A628D" w:rsidRPr="000644ED" w:rsidRDefault="006A628D" w:rsidP="002C0D2A">
            <w:pPr>
              <w:jc w:val="right"/>
              <w:rPr>
                <w:sz w:val="18"/>
                <w:szCs w:val="18"/>
              </w:rPr>
            </w:pPr>
            <w:r w:rsidRPr="000644ED">
              <w:rPr>
                <w:sz w:val="18"/>
                <w:szCs w:val="18"/>
              </w:rPr>
              <w:t>0,14</w:t>
            </w:r>
          </w:p>
        </w:tc>
      </w:tr>
      <w:tr w:rsidR="006A628D" w:rsidRPr="000644ED" w14:paraId="21E4F1AB" w14:textId="77777777" w:rsidTr="002C0D2A">
        <w:trPr>
          <w:trHeight w:val="56"/>
        </w:trPr>
        <w:tc>
          <w:tcPr>
            <w:tcW w:w="1002" w:type="pct"/>
            <w:vMerge/>
            <w:vAlign w:val="center"/>
            <w:hideMark/>
          </w:tcPr>
          <w:p w14:paraId="027D192A" w14:textId="77777777" w:rsidR="006A628D" w:rsidRPr="000644ED" w:rsidRDefault="006A628D" w:rsidP="002C0D2A">
            <w:pPr>
              <w:rPr>
                <w:sz w:val="18"/>
                <w:szCs w:val="18"/>
              </w:rPr>
            </w:pPr>
          </w:p>
        </w:tc>
        <w:tc>
          <w:tcPr>
            <w:tcW w:w="1880" w:type="pct"/>
            <w:hideMark/>
          </w:tcPr>
          <w:p w14:paraId="143B0619" w14:textId="77777777" w:rsidR="006A628D" w:rsidRPr="000644ED" w:rsidRDefault="006A628D" w:rsidP="002C0D2A">
            <w:pPr>
              <w:jc w:val="left"/>
              <w:rPr>
                <w:sz w:val="18"/>
                <w:szCs w:val="18"/>
              </w:rPr>
            </w:pPr>
            <w:r w:rsidRPr="000644ED">
              <w:rPr>
                <w:sz w:val="18"/>
                <w:szCs w:val="18"/>
              </w:rPr>
              <w:t>Financement ($ US)</w:t>
            </w:r>
          </w:p>
        </w:tc>
        <w:tc>
          <w:tcPr>
            <w:tcW w:w="1059" w:type="pct"/>
          </w:tcPr>
          <w:p w14:paraId="3765BC82" w14:textId="77777777" w:rsidR="006A628D" w:rsidRPr="000644ED" w:rsidRDefault="006A628D" w:rsidP="002C0D2A">
            <w:pPr>
              <w:jc w:val="right"/>
              <w:rPr>
                <w:sz w:val="18"/>
                <w:szCs w:val="18"/>
              </w:rPr>
            </w:pPr>
            <w:r w:rsidRPr="000644ED">
              <w:rPr>
                <w:sz w:val="18"/>
                <w:szCs w:val="18"/>
              </w:rPr>
              <w:t>118 650</w:t>
            </w:r>
          </w:p>
        </w:tc>
        <w:tc>
          <w:tcPr>
            <w:tcW w:w="1059" w:type="pct"/>
          </w:tcPr>
          <w:p w14:paraId="54FDA662" w14:textId="77777777" w:rsidR="006A628D" w:rsidRPr="000644ED" w:rsidRDefault="006A628D" w:rsidP="002C0D2A">
            <w:pPr>
              <w:jc w:val="right"/>
              <w:rPr>
                <w:sz w:val="18"/>
                <w:szCs w:val="18"/>
              </w:rPr>
            </w:pPr>
            <w:r w:rsidRPr="000644ED">
              <w:rPr>
                <w:sz w:val="18"/>
                <w:szCs w:val="18"/>
              </w:rPr>
              <w:t>118 650</w:t>
            </w:r>
          </w:p>
        </w:tc>
      </w:tr>
      <w:tr w:rsidR="006A628D" w:rsidRPr="000644ED" w14:paraId="680BDDDF" w14:textId="77777777" w:rsidTr="002C0D2A">
        <w:trPr>
          <w:trHeight w:val="272"/>
        </w:trPr>
        <w:tc>
          <w:tcPr>
            <w:tcW w:w="1002" w:type="pct"/>
            <w:vMerge w:val="restart"/>
            <w:vAlign w:val="center"/>
            <w:hideMark/>
          </w:tcPr>
          <w:p w14:paraId="6717EE75" w14:textId="77777777" w:rsidR="006A628D" w:rsidRPr="000644ED" w:rsidRDefault="006A628D" w:rsidP="002C0D2A">
            <w:pPr>
              <w:jc w:val="center"/>
              <w:rPr>
                <w:sz w:val="18"/>
                <w:szCs w:val="18"/>
              </w:rPr>
            </w:pPr>
            <w:r w:rsidRPr="000644ED">
              <w:rPr>
                <w:sz w:val="18"/>
                <w:szCs w:val="18"/>
              </w:rPr>
              <w:t>ONUDI</w:t>
            </w:r>
          </w:p>
        </w:tc>
        <w:tc>
          <w:tcPr>
            <w:tcW w:w="1880" w:type="pct"/>
            <w:hideMark/>
          </w:tcPr>
          <w:p w14:paraId="1C23E755" w14:textId="77777777" w:rsidR="006A628D" w:rsidRPr="000644ED" w:rsidRDefault="006A628D" w:rsidP="002C0D2A">
            <w:pPr>
              <w:jc w:val="left"/>
              <w:rPr>
                <w:sz w:val="18"/>
                <w:szCs w:val="18"/>
              </w:rPr>
            </w:pPr>
            <w:r w:rsidRPr="000644ED">
              <w:rPr>
                <w:sz w:val="18"/>
                <w:szCs w:val="18"/>
              </w:rPr>
              <w:t>Élimination des SAO (tonnes PAO)</w:t>
            </w:r>
          </w:p>
        </w:tc>
        <w:tc>
          <w:tcPr>
            <w:tcW w:w="1059" w:type="pct"/>
          </w:tcPr>
          <w:p w14:paraId="286E5FC7" w14:textId="77777777" w:rsidR="006A628D" w:rsidRPr="000644ED" w:rsidRDefault="006A628D" w:rsidP="002C0D2A">
            <w:pPr>
              <w:jc w:val="right"/>
              <w:rPr>
                <w:sz w:val="18"/>
                <w:szCs w:val="18"/>
              </w:rPr>
            </w:pPr>
            <w:r w:rsidRPr="000644ED">
              <w:rPr>
                <w:sz w:val="18"/>
                <w:szCs w:val="18"/>
              </w:rPr>
              <w:t>0,18</w:t>
            </w:r>
          </w:p>
        </w:tc>
        <w:tc>
          <w:tcPr>
            <w:tcW w:w="1059" w:type="pct"/>
          </w:tcPr>
          <w:p w14:paraId="2D5D1C1A" w14:textId="77777777" w:rsidR="006A628D" w:rsidRPr="000644ED" w:rsidRDefault="006A628D" w:rsidP="002C0D2A">
            <w:pPr>
              <w:jc w:val="right"/>
              <w:rPr>
                <w:sz w:val="18"/>
                <w:szCs w:val="18"/>
              </w:rPr>
            </w:pPr>
            <w:r w:rsidRPr="000644ED">
              <w:rPr>
                <w:sz w:val="18"/>
                <w:szCs w:val="18"/>
              </w:rPr>
              <w:t>0,18</w:t>
            </w:r>
          </w:p>
        </w:tc>
      </w:tr>
      <w:tr w:rsidR="006A628D" w:rsidRPr="000644ED" w14:paraId="464B9B55" w14:textId="77777777" w:rsidTr="002C0D2A">
        <w:trPr>
          <w:trHeight w:val="272"/>
        </w:trPr>
        <w:tc>
          <w:tcPr>
            <w:tcW w:w="1002" w:type="pct"/>
            <w:vMerge/>
            <w:vAlign w:val="center"/>
            <w:hideMark/>
          </w:tcPr>
          <w:p w14:paraId="2A4B9858" w14:textId="77777777" w:rsidR="006A628D" w:rsidRPr="000644ED" w:rsidRDefault="006A628D" w:rsidP="002C0D2A">
            <w:pPr>
              <w:rPr>
                <w:sz w:val="18"/>
                <w:szCs w:val="18"/>
              </w:rPr>
            </w:pPr>
          </w:p>
        </w:tc>
        <w:tc>
          <w:tcPr>
            <w:tcW w:w="1880" w:type="pct"/>
            <w:hideMark/>
          </w:tcPr>
          <w:p w14:paraId="312023C3" w14:textId="77777777" w:rsidR="006A628D" w:rsidRPr="000644ED" w:rsidRDefault="006A628D" w:rsidP="002C0D2A">
            <w:pPr>
              <w:jc w:val="left"/>
              <w:rPr>
                <w:sz w:val="18"/>
                <w:szCs w:val="18"/>
              </w:rPr>
            </w:pPr>
            <w:r w:rsidRPr="000644ED">
              <w:rPr>
                <w:sz w:val="18"/>
                <w:szCs w:val="18"/>
              </w:rPr>
              <w:t>Financement ($ US)</w:t>
            </w:r>
          </w:p>
        </w:tc>
        <w:tc>
          <w:tcPr>
            <w:tcW w:w="1059" w:type="pct"/>
          </w:tcPr>
          <w:p w14:paraId="3908C7BB" w14:textId="77777777" w:rsidR="006A628D" w:rsidRPr="000644ED" w:rsidRDefault="006A628D" w:rsidP="002C0D2A">
            <w:pPr>
              <w:jc w:val="right"/>
              <w:rPr>
                <w:sz w:val="18"/>
                <w:szCs w:val="18"/>
              </w:rPr>
            </w:pPr>
            <w:r w:rsidRPr="000644ED">
              <w:rPr>
                <w:sz w:val="18"/>
                <w:szCs w:val="18"/>
              </w:rPr>
              <w:t>183 610*</w:t>
            </w:r>
          </w:p>
        </w:tc>
        <w:tc>
          <w:tcPr>
            <w:tcW w:w="1059" w:type="pct"/>
          </w:tcPr>
          <w:p w14:paraId="20E32D3F" w14:textId="77777777" w:rsidR="006A628D" w:rsidRPr="000644ED" w:rsidRDefault="006A628D" w:rsidP="002C0D2A">
            <w:pPr>
              <w:jc w:val="right"/>
              <w:rPr>
                <w:sz w:val="18"/>
                <w:szCs w:val="18"/>
              </w:rPr>
            </w:pPr>
            <w:r w:rsidRPr="000644ED">
              <w:rPr>
                <w:sz w:val="18"/>
                <w:szCs w:val="18"/>
              </w:rPr>
              <w:t>183 610*</w:t>
            </w:r>
          </w:p>
        </w:tc>
      </w:tr>
    </w:tbl>
    <w:p w14:paraId="5D92F6BA" w14:textId="77777777" w:rsidR="006A628D" w:rsidRPr="000644ED" w:rsidRDefault="006A628D" w:rsidP="006A628D">
      <w:pPr>
        <w:ind w:right="-563"/>
        <w:rPr>
          <w:sz w:val="18"/>
          <w:szCs w:val="18"/>
        </w:rPr>
      </w:pPr>
      <w:r w:rsidRPr="000644ED">
        <w:rPr>
          <w:sz w:val="18"/>
          <w:szCs w:val="18"/>
        </w:rPr>
        <w:t>*Y compris 32 100 $ US pour l’ONUDI, pour les activités supplémentaires de maintien de l’efficacité énergétique (décision 89/6)</w:t>
      </w:r>
    </w:p>
    <w:p w14:paraId="6A101828" w14:textId="77777777" w:rsidR="006A628D" w:rsidRPr="000644ED" w:rsidRDefault="006A628D" w:rsidP="006A628D">
      <w:pPr>
        <w:jc w:val="left"/>
        <w:rPr>
          <w:sz w:val="18"/>
          <w:szCs w:val="18"/>
        </w:rPr>
      </w:pPr>
    </w:p>
    <w:tbl>
      <w:tblPr>
        <w:tblStyle w:val="TableGrid"/>
        <w:tblW w:w="1002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42"/>
        <w:gridCol w:w="1064"/>
        <w:gridCol w:w="1182"/>
        <w:gridCol w:w="854"/>
        <w:gridCol w:w="854"/>
        <w:gridCol w:w="854"/>
        <w:gridCol w:w="855"/>
        <w:gridCol w:w="854"/>
        <w:gridCol w:w="854"/>
        <w:gridCol w:w="854"/>
        <w:gridCol w:w="855"/>
      </w:tblGrid>
      <w:tr w:rsidR="006A628D" w:rsidRPr="000644ED" w14:paraId="20D1E9D6" w14:textId="77777777" w:rsidTr="002C0D2A">
        <w:trPr>
          <w:trHeight w:val="300"/>
        </w:trPr>
        <w:tc>
          <w:tcPr>
            <w:tcW w:w="3188" w:type="dxa"/>
            <w:gridSpan w:val="3"/>
            <w:tcBorders>
              <w:top w:val="single" w:sz="2" w:space="0" w:color="auto"/>
              <w:left w:val="single" w:sz="2" w:space="0" w:color="auto"/>
              <w:bottom w:val="single" w:sz="2" w:space="0" w:color="auto"/>
              <w:right w:val="single" w:sz="2" w:space="0" w:color="auto"/>
            </w:tcBorders>
            <w:tcMar>
              <w:left w:w="29" w:type="dxa"/>
              <w:right w:w="43" w:type="dxa"/>
            </w:tcMar>
            <w:hideMark/>
          </w:tcPr>
          <w:p w14:paraId="067BA787" w14:textId="77777777" w:rsidR="006A628D" w:rsidRPr="000644ED" w:rsidRDefault="006A628D" w:rsidP="002C0D2A">
            <w:pPr>
              <w:spacing w:afterLines="20" w:after="48"/>
              <w:jc w:val="left"/>
              <w:rPr>
                <w:b/>
                <w:sz w:val="18"/>
                <w:szCs w:val="18"/>
              </w:rPr>
            </w:pPr>
            <w:r w:rsidRPr="000644ED">
              <w:rPr>
                <w:b/>
                <w:sz w:val="18"/>
                <w:szCs w:val="18"/>
              </w:rPr>
              <w:t xml:space="preserve">(VI) DONNÉES DU PROJET </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50D69639" w14:textId="77777777" w:rsidR="006A628D" w:rsidRPr="000644ED" w:rsidRDefault="006A628D" w:rsidP="002C0D2A">
            <w:pPr>
              <w:spacing w:afterLines="20" w:after="48"/>
              <w:jc w:val="center"/>
              <w:rPr>
                <w:b/>
                <w:sz w:val="18"/>
                <w:szCs w:val="18"/>
              </w:rPr>
            </w:pPr>
            <w:r w:rsidRPr="000644ED">
              <w:rPr>
                <w:b/>
                <w:sz w:val="18"/>
                <w:szCs w:val="18"/>
              </w:rPr>
              <w:t>2021</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534DDAAD" w14:textId="77777777" w:rsidR="006A628D" w:rsidRPr="000644ED" w:rsidRDefault="006A628D" w:rsidP="002C0D2A">
            <w:pPr>
              <w:spacing w:afterLines="20" w:after="48"/>
              <w:jc w:val="center"/>
              <w:rPr>
                <w:b/>
                <w:sz w:val="18"/>
                <w:szCs w:val="18"/>
              </w:rPr>
            </w:pPr>
            <w:r w:rsidRPr="000644ED">
              <w:rPr>
                <w:b/>
                <w:sz w:val="18"/>
                <w:szCs w:val="18"/>
              </w:rPr>
              <w:t>2022-2023</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6CCB141C" w14:textId="77777777" w:rsidR="006A628D" w:rsidRPr="000644ED" w:rsidRDefault="006A628D" w:rsidP="002C0D2A">
            <w:pPr>
              <w:spacing w:afterLines="20" w:after="48"/>
              <w:jc w:val="center"/>
              <w:rPr>
                <w:b/>
                <w:sz w:val="18"/>
                <w:szCs w:val="18"/>
              </w:rPr>
            </w:pPr>
            <w:r w:rsidRPr="000644ED">
              <w:rPr>
                <w:b/>
                <w:sz w:val="18"/>
                <w:szCs w:val="18"/>
              </w:rPr>
              <w:t>2024*</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45CF5A47" w14:textId="77777777" w:rsidR="006A628D" w:rsidRPr="000644ED" w:rsidRDefault="006A628D" w:rsidP="002C0D2A">
            <w:pPr>
              <w:spacing w:afterLines="20" w:after="48"/>
              <w:jc w:val="center"/>
              <w:rPr>
                <w:b/>
                <w:sz w:val="18"/>
                <w:szCs w:val="18"/>
              </w:rPr>
            </w:pPr>
            <w:r w:rsidRPr="000644ED">
              <w:rPr>
                <w:b/>
                <w:sz w:val="18"/>
                <w:szCs w:val="18"/>
              </w:rPr>
              <w:t>2025-2026</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3EC7230B" w14:textId="77777777" w:rsidR="006A628D" w:rsidRPr="000644ED" w:rsidRDefault="006A628D" w:rsidP="002C0D2A">
            <w:pPr>
              <w:spacing w:afterLines="20" w:after="48"/>
              <w:jc w:val="center"/>
              <w:rPr>
                <w:b/>
                <w:sz w:val="18"/>
                <w:szCs w:val="18"/>
              </w:rPr>
            </w:pPr>
            <w:r w:rsidRPr="000644ED">
              <w:rPr>
                <w:b/>
                <w:sz w:val="18"/>
                <w:szCs w:val="18"/>
              </w:rPr>
              <w:t>2027</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7898413F" w14:textId="77777777" w:rsidR="006A628D" w:rsidRPr="000644ED" w:rsidRDefault="006A628D" w:rsidP="002C0D2A">
            <w:pPr>
              <w:spacing w:afterLines="20" w:after="48"/>
              <w:jc w:val="center"/>
              <w:rPr>
                <w:b/>
                <w:sz w:val="18"/>
                <w:szCs w:val="18"/>
              </w:rPr>
            </w:pPr>
            <w:r w:rsidRPr="000644ED">
              <w:rPr>
                <w:b/>
                <w:sz w:val="18"/>
                <w:szCs w:val="18"/>
              </w:rPr>
              <w:t>2028-2029</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040C0F71" w14:textId="77777777" w:rsidR="006A628D" w:rsidRPr="000644ED" w:rsidRDefault="006A628D" w:rsidP="002C0D2A">
            <w:pPr>
              <w:spacing w:afterLines="20" w:after="48"/>
              <w:jc w:val="center"/>
              <w:rPr>
                <w:b/>
                <w:sz w:val="18"/>
                <w:szCs w:val="18"/>
              </w:rPr>
            </w:pPr>
            <w:r w:rsidRPr="000644ED">
              <w:rPr>
                <w:b/>
                <w:sz w:val="18"/>
                <w:szCs w:val="18"/>
              </w:rPr>
              <w:t>2030</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5DB917C6" w14:textId="77777777" w:rsidR="006A628D" w:rsidRPr="000644ED" w:rsidRDefault="006A628D" w:rsidP="002C0D2A">
            <w:pPr>
              <w:spacing w:afterLines="20" w:after="48"/>
              <w:jc w:val="center"/>
              <w:rPr>
                <w:b/>
                <w:sz w:val="18"/>
                <w:szCs w:val="18"/>
              </w:rPr>
            </w:pPr>
            <w:r w:rsidRPr="000644ED">
              <w:rPr>
                <w:b/>
                <w:sz w:val="18"/>
                <w:szCs w:val="18"/>
              </w:rPr>
              <w:t>Total</w:t>
            </w:r>
          </w:p>
        </w:tc>
      </w:tr>
      <w:tr w:rsidR="006A628D" w:rsidRPr="000644ED" w14:paraId="60F163BF" w14:textId="77777777" w:rsidTr="002C0D2A">
        <w:trPr>
          <w:trHeight w:val="35"/>
        </w:trPr>
        <w:tc>
          <w:tcPr>
            <w:tcW w:w="3188" w:type="dxa"/>
            <w:gridSpan w:val="3"/>
            <w:tcBorders>
              <w:top w:val="single" w:sz="2" w:space="0" w:color="auto"/>
              <w:left w:val="single" w:sz="2" w:space="0" w:color="auto"/>
              <w:bottom w:val="single" w:sz="2" w:space="0" w:color="auto"/>
              <w:right w:val="single" w:sz="2" w:space="0" w:color="auto"/>
            </w:tcBorders>
            <w:tcMar>
              <w:left w:w="29" w:type="dxa"/>
              <w:right w:w="43" w:type="dxa"/>
            </w:tcMar>
            <w:hideMark/>
          </w:tcPr>
          <w:p w14:paraId="30048797" w14:textId="77777777" w:rsidR="006A628D" w:rsidRPr="000644ED" w:rsidRDefault="006A628D" w:rsidP="002C0D2A">
            <w:pPr>
              <w:spacing w:afterLines="20" w:after="48"/>
              <w:jc w:val="left"/>
              <w:rPr>
                <w:sz w:val="18"/>
                <w:szCs w:val="18"/>
              </w:rPr>
            </w:pPr>
            <w:r w:rsidRPr="000644ED">
              <w:rPr>
                <w:sz w:val="18"/>
                <w:szCs w:val="18"/>
              </w:rPr>
              <w:t>Limites de consommation du Protocole de Montréal (tonnes PAO)</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38D28552"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0,71</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7F516FFB"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0,71</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7241DE2D"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0,71</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tcPr>
          <w:p w14:paraId="63F55710"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5619DE3F"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39700422"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195B5FC0"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0,00</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61750298"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s. o.</w:t>
            </w:r>
          </w:p>
        </w:tc>
      </w:tr>
      <w:tr w:rsidR="006A628D" w:rsidRPr="000644ED" w14:paraId="463D35B4" w14:textId="77777777" w:rsidTr="002C0D2A">
        <w:trPr>
          <w:trHeight w:val="211"/>
        </w:trPr>
        <w:tc>
          <w:tcPr>
            <w:tcW w:w="3188" w:type="dxa"/>
            <w:gridSpan w:val="3"/>
            <w:tcBorders>
              <w:top w:val="single" w:sz="2" w:space="0" w:color="auto"/>
              <w:left w:val="single" w:sz="2" w:space="0" w:color="auto"/>
              <w:bottom w:val="single" w:sz="2" w:space="0" w:color="auto"/>
              <w:right w:val="single" w:sz="2" w:space="0" w:color="auto"/>
            </w:tcBorders>
            <w:tcMar>
              <w:left w:w="29" w:type="dxa"/>
              <w:right w:w="43" w:type="dxa"/>
            </w:tcMar>
            <w:hideMark/>
          </w:tcPr>
          <w:p w14:paraId="278C911F" w14:textId="77777777" w:rsidR="006A628D" w:rsidRPr="000644ED" w:rsidRDefault="006A628D" w:rsidP="002C0D2A">
            <w:pPr>
              <w:spacing w:afterLines="20" w:after="48"/>
              <w:jc w:val="left"/>
              <w:rPr>
                <w:sz w:val="18"/>
                <w:szCs w:val="18"/>
              </w:rPr>
            </w:pPr>
            <w:r w:rsidRPr="000644ED">
              <w:rPr>
                <w:sz w:val="18"/>
                <w:szCs w:val="18"/>
              </w:rPr>
              <w:t>Consommation maximale autorisée (tonnes PAO)</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56A819F8"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0,71</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09F9126B"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0,53</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334445C0"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0,53</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tcPr>
          <w:p w14:paraId="5D349709"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45932EA1"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3A70A1B8"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0,35</w:t>
            </w:r>
          </w:p>
        </w:tc>
        <w:tc>
          <w:tcPr>
            <w:tcW w:w="854" w:type="dxa"/>
            <w:tcBorders>
              <w:top w:val="single" w:sz="2" w:space="0" w:color="auto"/>
              <w:left w:val="single" w:sz="2" w:space="0" w:color="auto"/>
              <w:bottom w:val="single" w:sz="2" w:space="0" w:color="auto"/>
              <w:right w:val="single" w:sz="2" w:space="0" w:color="auto"/>
            </w:tcBorders>
            <w:tcMar>
              <w:left w:w="29" w:type="dxa"/>
              <w:right w:w="43" w:type="dxa"/>
            </w:tcMar>
          </w:tcPr>
          <w:p w14:paraId="0DF8D169"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0,00</w:t>
            </w:r>
          </w:p>
        </w:tc>
        <w:tc>
          <w:tcPr>
            <w:tcW w:w="855" w:type="dxa"/>
            <w:tcBorders>
              <w:top w:val="single" w:sz="2" w:space="0" w:color="auto"/>
              <w:left w:val="single" w:sz="2" w:space="0" w:color="auto"/>
              <w:bottom w:val="single" w:sz="2" w:space="0" w:color="auto"/>
              <w:right w:val="single" w:sz="2" w:space="0" w:color="auto"/>
            </w:tcBorders>
            <w:tcMar>
              <w:left w:w="29" w:type="dxa"/>
              <w:right w:w="43" w:type="dxa"/>
            </w:tcMar>
            <w:hideMark/>
          </w:tcPr>
          <w:p w14:paraId="1D865A26"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s. o.</w:t>
            </w:r>
          </w:p>
        </w:tc>
      </w:tr>
      <w:tr w:rsidR="006A628D" w:rsidRPr="000644ED" w14:paraId="586FC60D" w14:textId="77777777" w:rsidTr="002C0D2A">
        <w:trPr>
          <w:trHeight w:val="249"/>
        </w:trPr>
        <w:tc>
          <w:tcPr>
            <w:tcW w:w="942" w:type="dxa"/>
            <w:vMerge w:val="restart"/>
            <w:tcBorders>
              <w:top w:val="single" w:sz="2" w:space="0" w:color="auto"/>
              <w:left w:val="single" w:sz="4" w:space="0" w:color="auto"/>
              <w:bottom w:val="single" w:sz="4" w:space="0" w:color="auto"/>
              <w:right w:val="single" w:sz="4" w:space="0" w:color="auto"/>
            </w:tcBorders>
            <w:tcMar>
              <w:left w:w="29" w:type="dxa"/>
              <w:right w:w="43" w:type="dxa"/>
            </w:tcMar>
            <w:vAlign w:val="center"/>
            <w:hideMark/>
          </w:tcPr>
          <w:p w14:paraId="35420253" w14:textId="77777777" w:rsidR="006A628D" w:rsidRPr="000644ED" w:rsidRDefault="006A628D" w:rsidP="002C0D2A">
            <w:pPr>
              <w:spacing w:afterLines="20" w:after="48"/>
              <w:jc w:val="left"/>
              <w:rPr>
                <w:sz w:val="18"/>
                <w:szCs w:val="18"/>
              </w:rPr>
            </w:pPr>
            <w:r w:rsidRPr="000644ED">
              <w:rPr>
                <w:sz w:val="18"/>
                <w:szCs w:val="18"/>
              </w:rPr>
              <w:t>Fonds approuvés en principe ($ US)</w:t>
            </w:r>
          </w:p>
        </w:tc>
        <w:tc>
          <w:tcPr>
            <w:tcW w:w="1064" w:type="dxa"/>
            <w:vMerge w:val="restart"/>
            <w:tcBorders>
              <w:top w:val="single" w:sz="2" w:space="0" w:color="auto"/>
              <w:left w:val="single" w:sz="4" w:space="0" w:color="auto"/>
              <w:bottom w:val="single" w:sz="4" w:space="0" w:color="auto"/>
              <w:right w:val="single" w:sz="4" w:space="0" w:color="auto"/>
            </w:tcBorders>
            <w:tcMar>
              <w:left w:w="29" w:type="dxa"/>
              <w:right w:w="43" w:type="dxa"/>
            </w:tcMar>
            <w:vAlign w:val="center"/>
            <w:hideMark/>
          </w:tcPr>
          <w:p w14:paraId="405FEC04" w14:textId="77777777" w:rsidR="006A628D" w:rsidRPr="000644ED" w:rsidRDefault="006A628D" w:rsidP="002C0D2A">
            <w:pPr>
              <w:spacing w:afterLines="20" w:after="48"/>
              <w:ind w:left="-196" w:right="-224"/>
              <w:jc w:val="center"/>
              <w:rPr>
                <w:sz w:val="18"/>
                <w:szCs w:val="18"/>
              </w:rPr>
            </w:pPr>
            <w:r w:rsidRPr="000644ED">
              <w:rPr>
                <w:sz w:val="18"/>
                <w:szCs w:val="18"/>
              </w:rPr>
              <w:t>PNUE</w:t>
            </w:r>
          </w:p>
        </w:tc>
        <w:tc>
          <w:tcPr>
            <w:tcW w:w="1182" w:type="dxa"/>
            <w:tcBorders>
              <w:top w:val="single" w:sz="2" w:space="0" w:color="auto"/>
              <w:left w:val="single" w:sz="4" w:space="0" w:color="auto"/>
              <w:bottom w:val="single" w:sz="4" w:space="0" w:color="auto"/>
              <w:right w:val="single" w:sz="4" w:space="0" w:color="auto"/>
            </w:tcBorders>
            <w:tcMar>
              <w:left w:w="29" w:type="dxa"/>
              <w:right w:w="43" w:type="dxa"/>
            </w:tcMar>
            <w:hideMark/>
          </w:tcPr>
          <w:p w14:paraId="3AEE2255" w14:textId="77777777" w:rsidR="006A628D" w:rsidRPr="000644ED" w:rsidRDefault="006A628D" w:rsidP="002C0D2A">
            <w:pPr>
              <w:spacing w:afterLines="20" w:after="48"/>
              <w:jc w:val="left"/>
              <w:rPr>
                <w:sz w:val="18"/>
                <w:szCs w:val="18"/>
              </w:rPr>
            </w:pPr>
            <w:r w:rsidRPr="000644ED">
              <w:rPr>
                <w:sz w:val="18"/>
                <w:szCs w:val="18"/>
              </w:rPr>
              <w:t>Coûts du projet</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5CA7D84A"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81 000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2E217EAD"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56058CFC"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175 000</w:t>
            </w:r>
          </w:p>
        </w:tc>
        <w:tc>
          <w:tcPr>
            <w:tcW w:w="855" w:type="dxa"/>
            <w:tcBorders>
              <w:top w:val="single" w:sz="2" w:space="0" w:color="auto"/>
              <w:left w:val="single" w:sz="4" w:space="0" w:color="auto"/>
              <w:bottom w:val="single" w:sz="4" w:space="0" w:color="auto"/>
              <w:right w:val="single" w:sz="4" w:space="0" w:color="auto"/>
            </w:tcBorders>
            <w:tcMar>
              <w:left w:w="29" w:type="dxa"/>
              <w:right w:w="43" w:type="dxa"/>
            </w:tcMar>
          </w:tcPr>
          <w:p w14:paraId="2DFE8D18"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19779AA0"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78 000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1C73BBDA"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2" w:space="0" w:color="auto"/>
              <w:left w:val="single" w:sz="4" w:space="0" w:color="auto"/>
              <w:bottom w:val="single" w:sz="4" w:space="0" w:color="auto"/>
              <w:right w:val="single" w:sz="4" w:space="0" w:color="auto"/>
            </w:tcBorders>
            <w:tcMar>
              <w:left w:w="29" w:type="dxa"/>
              <w:right w:w="43" w:type="dxa"/>
            </w:tcMar>
          </w:tcPr>
          <w:p w14:paraId="1EFA57DD"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54 000</w:t>
            </w:r>
          </w:p>
        </w:tc>
        <w:tc>
          <w:tcPr>
            <w:tcW w:w="855" w:type="dxa"/>
            <w:tcBorders>
              <w:top w:val="single" w:sz="2" w:space="0" w:color="auto"/>
              <w:left w:val="single" w:sz="4" w:space="0" w:color="auto"/>
              <w:bottom w:val="single" w:sz="4" w:space="0" w:color="auto"/>
              <w:right w:val="single" w:sz="4" w:space="0" w:color="auto"/>
            </w:tcBorders>
            <w:tcMar>
              <w:left w:w="29" w:type="dxa"/>
              <w:right w:w="43" w:type="dxa"/>
            </w:tcMar>
          </w:tcPr>
          <w:p w14:paraId="05097F92"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388 000</w:t>
            </w:r>
          </w:p>
        </w:tc>
      </w:tr>
      <w:tr w:rsidR="006A628D" w:rsidRPr="000644ED" w14:paraId="7906DB49" w14:textId="77777777" w:rsidTr="002C0D2A">
        <w:trPr>
          <w:trHeight w:val="178"/>
        </w:trPr>
        <w:tc>
          <w:tcPr>
            <w:tcW w:w="942"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530DBB89" w14:textId="77777777" w:rsidR="006A628D" w:rsidRPr="000644ED" w:rsidRDefault="006A628D" w:rsidP="002C0D2A">
            <w:pPr>
              <w:rPr>
                <w:sz w:val="18"/>
                <w:szCs w:val="18"/>
              </w:rPr>
            </w:pPr>
          </w:p>
        </w:tc>
        <w:tc>
          <w:tcPr>
            <w:tcW w:w="1064"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50E0564D" w14:textId="77777777" w:rsidR="006A628D" w:rsidRPr="000644ED" w:rsidRDefault="006A628D" w:rsidP="002C0D2A">
            <w:pPr>
              <w:jc w:val="center"/>
              <w:rPr>
                <w:sz w:val="18"/>
                <w:szCs w:val="18"/>
              </w:rPr>
            </w:pP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495BB884" w14:textId="77777777" w:rsidR="006A628D" w:rsidRPr="000644ED" w:rsidRDefault="006A628D" w:rsidP="002C0D2A">
            <w:pPr>
              <w:spacing w:afterLines="20" w:after="48"/>
              <w:jc w:val="left"/>
              <w:rPr>
                <w:sz w:val="18"/>
                <w:szCs w:val="18"/>
              </w:rPr>
            </w:pPr>
            <w:r w:rsidRPr="000644ED">
              <w:rPr>
                <w:sz w:val="18"/>
                <w:szCs w:val="18"/>
              </w:rPr>
              <w:t>Coûts d’appui</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EC2730C"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10 530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4C47E0E"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124D219"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22 750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5C9D0251"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E6EB339"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10 140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47DE445C"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4F14F2B"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7 020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287704FB"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50 440</w:t>
            </w:r>
          </w:p>
        </w:tc>
      </w:tr>
      <w:tr w:rsidR="006A628D" w:rsidRPr="000644ED" w14:paraId="6F585E9F" w14:textId="77777777" w:rsidTr="002C0D2A">
        <w:trPr>
          <w:trHeight w:val="271"/>
        </w:trPr>
        <w:tc>
          <w:tcPr>
            <w:tcW w:w="942"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17177203" w14:textId="77777777" w:rsidR="006A628D" w:rsidRPr="000644ED" w:rsidRDefault="006A628D" w:rsidP="002C0D2A">
            <w:pPr>
              <w:rPr>
                <w:sz w:val="18"/>
                <w:szCs w:val="18"/>
              </w:rPr>
            </w:pPr>
          </w:p>
        </w:tc>
        <w:tc>
          <w:tcPr>
            <w:tcW w:w="1064" w:type="dxa"/>
            <w:vMerge w:val="restart"/>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797DA58B" w14:textId="77777777" w:rsidR="006A628D" w:rsidRPr="000644ED" w:rsidRDefault="006A628D" w:rsidP="002C0D2A">
            <w:pPr>
              <w:spacing w:afterLines="20" w:after="48"/>
              <w:jc w:val="center"/>
              <w:rPr>
                <w:caps/>
                <w:sz w:val="18"/>
                <w:szCs w:val="18"/>
              </w:rPr>
            </w:pPr>
            <w:r w:rsidRPr="000644ED">
              <w:rPr>
                <w:sz w:val="18"/>
                <w:szCs w:val="18"/>
              </w:rPr>
              <w:t>ONUDI</w:t>
            </w: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6444B822" w14:textId="77777777" w:rsidR="006A628D" w:rsidRPr="000644ED" w:rsidRDefault="006A628D" w:rsidP="002C0D2A">
            <w:pPr>
              <w:spacing w:afterLines="20" w:after="48"/>
              <w:jc w:val="left"/>
              <w:rPr>
                <w:sz w:val="18"/>
                <w:szCs w:val="18"/>
              </w:rPr>
            </w:pPr>
            <w:r w:rsidRPr="000644ED">
              <w:rPr>
                <w:sz w:val="18"/>
                <w:szCs w:val="18"/>
              </w:rPr>
              <w:t>Coûts du projet</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B58ED42"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83 000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D92CEF2"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41A0F2D"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169 000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56C51573"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1D4D064"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C4B7095"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52ADF51"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48C60270"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252 000</w:t>
            </w:r>
          </w:p>
        </w:tc>
      </w:tr>
      <w:tr w:rsidR="006A628D" w:rsidRPr="000644ED" w14:paraId="31F5794C" w14:textId="77777777" w:rsidTr="002C0D2A">
        <w:trPr>
          <w:trHeight w:val="126"/>
        </w:trPr>
        <w:tc>
          <w:tcPr>
            <w:tcW w:w="942" w:type="dxa"/>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2C32F518" w14:textId="77777777" w:rsidR="006A628D" w:rsidRPr="000644ED" w:rsidRDefault="006A628D" w:rsidP="002C0D2A">
            <w:pPr>
              <w:rPr>
                <w:sz w:val="18"/>
                <w:szCs w:val="18"/>
              </w:rPr>
            </w:pPr>
          </w:p>
        </w:tc>
        <w:tc>
          <w:tcPr>
            <w:tcW w:w="1064" w:type="dxa"/>
            <w:vMerge/>
            <w:tcBorders>
              <w:top w:val="single" w:sz="4" w:space="0" w:color="auto"/>
              <w:left w:val="single" w:sz="4" w:space="0" w:color="auto"/>
              <w:bottom w:val="single" w:sz="4" w:space="0" w:color="auto"/>
              <w:right w:val="single" w:sz="4" w:space="0" w:color="auto"/>
            </w:tcBorders>
            <w:tcMar>
              <w:left w:w="29" w:type="dxa"/>
              <w:right w:w="43" w:type="dxa"/>
            </w:tcMar>
            <w:hideMark/>
          </w:tcPr>
          <w:p w14:paraId="39F172F6" w14:textId="77777777" w:rsidR="006A628D" w:rsidRPr="000644ED" w:rsidRDefault="006A628D" w:rsidP="002C0D2A">
            <w:pPr>
              <w:rPr>
                <w:sz w:val="18"/>
                <w:szCs w:val="18"/>
              </w:rPr>
            </w:pP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7ED407A7" w14:textId="77777777" w:rsidR="006A628D" w:rsidRPr="000644ED" w:rsidRDefault="006A628D" w:rsidP="002C0D2A">
            <w:pPr>
              <w:spacing w:afterLines="20" w:after="48"/>
              <w:jc w:val="left"/>
              <w:rPr>
                <w:sz w:val="18"/>
                <w:szCs w:val="18"/>
              </w:rPr>
            </w:pPr>
            <w:r w:rsidRPr="000644ED">
              <w:rPr>
                <w:sz w:val="18"/>
                <w:szCs w:val="18"/>
              </w:rPr>
              <w:t>Coûts d’appui</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7368C07"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7 470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72A6B3D8"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04E545E"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10 170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58074708"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A3CD02E"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7A0B4781"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1DC3150E"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600B70DB"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17 640</w:t>
            </w:r>
          </w:p>
        </w:tc>
      </w:tr>
      <w:tr w:rsidR="006A628D" w:rsidRPr="000644ED" w14:paraId="3B170390" w14:textId="77777777" w:rsidTr="002C0D2A">
        <w:trPr>
          <w:trHeight w:val="254"/>
        </w:trPr>
        <w:tc>
          <w:tcPr>
            <w:tcW w:w="2006" w:type="dxa"/>
            <w:gridSpan w:val="2"/>
            <w:vMerge w:val="restart"/>
            <w:tcBorders>
              <w:top w:val="single" w:sz="4" w:space="0" w:color="auto"/>
              <w:left w:val="single" w:sz="4" w:space="0" w:color="auto"/>
              <w:bottom w:val="single" w:sz="4" w:space="0" w:color="auto"/>
              <w:right w:val="single" w:sz="4" w:space="0" w:color="auto"/>
            </w:tcBorders>
            <w:tcMar>
              <w:left w:w="29" w:type="dxa"/>
              <w:right w:w="43" w:type="dxa"/>
            </w:tcMar>
            <w:hideMark/>
          </w:tcPr>
          <w:p w14:paraId="313B1620" w14:textId="77777777" w:rsidR="006A628D" w:rsidRPr="000644ED" w:rsidRDefault="006A628D" w:rsidP="002C0D2A">
            <w:pPr>
              <w:spacing w:afterLines="20" w:after="48"/>
              <w:jc w:val="left"/>
              <w:rPr>
                <w:sz w:val="18"/>
                <w:szCs w:val="18"/>
              </w:rPr>
            </w:pPr>
            <w:r w:rsidRPr="000644ED">
              <w:rPr>
                <w:sz w:val="18"/>
                <w:szCs w:val="18"/>
              </w:rPr>
              <w:t>Fonds approuvés par ExCom ($ US)</w:t>
            </w: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42CCA856" w14:textId="77777777" w:rsidR="006A628D" w:rsidRPr="000644ED" w:rsidRDefault="006A628D" w:rsidP="002C0D2A">
            <w:pPr>
              <w:spacing w:afterLines="20" w:after="48"/>
              <w:jc w:val="left"/>
              <w:rPr>
                <w:sz w:val="18"/>
                <w:szCs w:val="18"/>
              </w:rPr>
            </w:pPr>
            <w:r w:rsidRPr="000644ED">
              <w:rPr>
                <w:sz w:val="18"/>
                <w:szCs w:val="18"/>
              </w:rPr>
              <w:t>Coûts du projet</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4062B57F"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164 000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5D9A334"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956C21B"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006152D7"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0B3AB18"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77B778E8"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4A6458E"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09C73A5F"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164 000</w:t>
            </w:r>
          </w:p>
        </w:tc>
      </w:tr>
      <w:tr w:rsidR="006A628D" w:rsidRPr="000644ED" w14:paraId="4DA4CB2D" w14:textId="77777777" w:rsidTr="002C0D2A">
        <w:trPr>
          <w:trHeight w:val="186"/>
        </w:trPr>
        <w:tc>
          <w:tcPr>
            <w:tcW w:w="2006" w:type="dxa"/>
            <w:gridSpan w:val="2"/>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7CF075DD" w14:textId="77777777" w:rsidR="006A628D" w:rsidRPr="000644ED" w:rsidRDefault="006A628D" w:rsidP="002C0D2A">
            <w:pPr>
              <w:rPr>
                <w:sz w:val="18"/>
                <w:szCs w:val="18"/>
              </w:rPr>
            </w:pP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2FE69539" w14:textId="77777777" w:rsidR="006A628D" w:rsidRPr="000644ED" w:rsidRDefault="006A628D" w:rsidP="002C0D2A">
            <w:pPr>
              <w:spacing w:afterLines="20" w:after="48"/>
              <w:jc w:val="left"/>
              <w:rPr>
                <w:sz w:val="18"/>
                <w:szCs w:val="18"/>
              </w:rPr>
            </w:pPr>
            <w:r w:rsidRPr="000644ED">
              <w:rPr>
                <w:sz w:val="18"/>
                <w:szCs w:val="18"/>
              </w:rPr>
              <w:t>Coûts d’appui</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BF781F3"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18 000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14123BE"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B04E90B"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666D2D9A"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57B4849"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6590DC1A"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158CB82"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4683E995"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18 000</w:t>
            </w:r>
          </w:p>
        </w:tc>
      </w:tr>
      <w:tr w:rsidR="006A628D" w:rsidRPr="000644ED" w14:paraId="25F30F10" w14:textId="77777777" w:rsidTr="002C0D2A">
        <w:trPr>
          <w:trHeight w:val="473"/>
        </w:trPr>
        <w:tc>
          <w:tcPr>
            <w:tcW w:w="2006" w:type="dxa"/>
            <w:gridSpan w:val="2"/>
            <w:vMerge w:val="restart"/>
            <w:tcBorders>
              <w:top w:val="single" w:sz="4" w:space="0" w:color="auto"/>
              <w:left w:val="single" w:sz="4" w:space="0" w:color="auto"/>
              <w:bottom w:val="single" w:sz="4" w:space="0" w:color="auto"/>
              <w:right w:val="single" w:sz="4" w:space="0" w:color="auto"/>
            </w:tcBorders>
            <w:tcMar>
              <w:left w:w="29" w:type="dxa"/>
              <w:right w:w="43" w:type="dxa"/>
            </w:tcMar>
            <w:hideMark/>
          </w:tcPr>
          <w:p w14:paraId="46135EAE" w14:textId="77777777" w:rsidR="006A628D" w:rsidRPr="000644ED" w:rsidRDefault="006A628D" w:rsidP="002C0D2A">
            <w:pPr>
              <w:spacing w:afterLines="20" w:after="48"/>
              <w:ind w:right="-85"/>
              <w:jc w:val="left"/>
              <w:rPr>
                <w:sz w:val="18"/>
                <w:szCs w:val="18"/>
              </w:rPr>
            </w:pPr>
            <w:r w:rsidRPr="000644ED">
              <w:rPr>
                <w:sz w:val="18"/>
                <w:szCs w:val="18"/>
              </w:rPr>
              <w:t>Total des fonds recommandés pour approbation à cette réunion ($ US)</w:t>
            </w: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7024112D" w14:textId="77777777" w:rsidR="006A628D" w:rsidRPr="000644ED" w:rsidRDefault="006A628D" w:rsidP="002C0D2A">
            <w:pPr>
              <w:spacing w:afterLines="20" w:after="48"/>
              <w:jc w:val="left"/>
              <w:rPr>
                <w:sz w:val="18"/>
                <w:szCs w:val="18"/>
              </w:rPr>
            </w:pPr>
            <w:r w:rsidRPr="000644ED">
              <w:rPr>
                <w:sz w:val="18"/>
                <w:szCs w:val="18"/>
              </w:rPr>
              <w:t>Coûts du projet</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2B3CEA1"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70AC3E4" w14:textId="77777777" w:rsidR="006A628D" w:rsidRPr="000644ED" w:rsidRDefault="006A628D" w:rsidP="002C0D2A">
            <w:pPr>
              <w:tabs>
                <w:tab w:val="center" w:pos="391"/>
                <w:tab w:val="right" w:pos="782"/>
              </w:tabs>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309CDA8"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344 000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1A2378FB"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DE4EB94"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22E8806"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3E25204D"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315506CF"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344 000</w:t>
            </w:r>
          </w:p>
        </w:tc>
      </w:tr>
      <w:tr w:rsidR="006A628D" w:rsidRPr="000644ED" w14:paraId="2ECE637A" w14:textId="77777777" w:rsidTr="002C0D2A">
        <w:trPr>
          <w:trHeight w:val="473"/>
        </w:trPr>
        <w:tc>
          <w:tcPr>
            <w:tcW w:w="2006" w:type="dxa"/>
            <w:gridSpan w:val="2"/>
            <w:vMerge/>
            <w:tcBorders>
              <w:top w:val="single" w:sz="4" w:space="0" w:color="auto"/>
              <w:left w:val="single" w:sz="4" w:space="0" w:color="auto"/>
              <w:bottom w:val="single" w:sz="4" w:space="0" w:color="auto"/>
              <w:right w:val="single" w:sz="4" w:space="0" w:color="auto"/>
            </w:tcBorders>
            <w:tcMar>
              <w:left w:w="29" w:type="dxa"/>
              <w:right w:w="43" w:type="dxa"/>
            </w:tcMar>
            <w:vAlign w:val="center"/>
            <w:hideMark/>
          </w:tcPr>
          <w:p w14:paraId="7895A6CF" w14:textId="77777777" w:rsidR="006A628D" w:rsidRPr="000644ED" w:rsidRDefault="006A628D" w:rsidP="002C0D2A">
            <w:pPr>
              <w:rPr>
                <w:sz w:val="18"/>
                <w:szCs w:val="18"/>
              </w:rPr>
            </w:pPr>
          </w:p>
        </w:tc>
        <w:tc>
          <w:tcPr>
            <w:tcW w:w="1182" w:type="dxa"/>
            <w:tcBorders>
              <w:top w:val="single" w:sz="4" w:space="0" w:color="auto"/>
              <w:left w:val="single" w:sz="4" w:space="0" w:color="auto"/>
              <w:bottom w:val="single" w:sz="4" w:space="0" w:color="auto"/>
              <w:right w:val="single" w:sz="4" w:space="0" w:color="auto"/>
            </w:tcBorders>
            <w:tcMar>
              <w:left w:w="29" w:type="dxa"/>
              <w:right w:w="43" w:type="dxa"/>
            </w:tcMar>
            <w:hideMark/>
          </w:tcPr>
          <w:p w14:paraId="202D56C7" w14:textId="77777777" w:rsidR="006A628D" w:rsidRPr="000644ED" w:rsidRDefault="006A628D" w:rsidP="002C0D2A">
            <w:pPr>
              <w:spacing w:afterLines="20" w:after="48"/>
              <w:jc w:val="left"/>
              <w:rPr>
                <w:sz w:val="18"/>
                <w:szCs w:val="18"/>
              </w:rPr>
            </w:pPr>
            <w:r w:rsidRPr="000644ED">
              <w:rPr>
                <w:sz w:val="18"/>
                <w:szCs w:val="18"/>
              </w:rPr>
              <w:t>Coûts d’appui</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666C246"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F37B0D3"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6876DBD"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32 920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1489B265"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018D9227"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2F2CA442"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4" w:type="dxa"/>
            <w:tcBorders>
              <w:top w:val="single" w:sz="4" w:space="0" w:color="auto"/>
              <w:left w:val="single" w:sz="4" w:space="0" w:color="auto"/>
              <w:bottom w:val="single" w:sz="4" w:space="0" w:color="auto"/>
              <w:right w:val="single" w:sz="4" w:space="0" w:color="auto"/>
            </w:tcBorders>
            <w:tcMar>
              <w:left w:w="29" w:type="dxa"/>
              <w:right w:w="43" w:type="dxa"/>
            </w:tcMar>
          </w:tcPr>
          <w:p w14:paraId="5EA63365"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0</w:t>
            </w:r>
          </w:p>
        </w:tc>
        <w:tc>
          <w:tcPr>
            <w:tcW w:w="855" w:type="dxa"/>
            <w:tcBorders>
              <w:top w:val="single" w:sz="4" w:space="0" w:color="auto"/>
              <w:left w:val="single" w:sz="4" w:space="0" w:color="auto"/>
              <w:bottom w:val="single" w:sz="4" w:space="0" w:color="auto"/>
              <w:right w:val="single" w:sz="4" w:space="0" w:color="auto"/>
            </w:tcBorders>
            <w:tcMar>
              <w:left w:w="29" w:type="dxa"/>
              <w:right w:w="43" w:type="dxa"/>
            </w:tcMar>
          </w:tcPr>
          <w:p w14:paraId="290E909B" w14:textId="77777777" w:rsidR="006A628D" w:rsidRPr="000644ED" w:rsidRDefault="006A628D" w:rsidP="002C0D2A">
            <w:pPr>
              <w:spacing w:afterLines="20" w:after="48"/>
              <w:jc w:val="right"/>
              <w:rPr>
                <w:rFonts w:asciiTheme="majorBidi" w:hAnsiTheme="majorBidi" w:cstheme="majorBidi"/>
                <w:sz w:val="18"/>
                <w:szCs w:val="18"/>
              </w:rPr>
            </w:pPr>
            <w:r w:rsidRPr="000644ED">
              <w:rPr>
                <w:rFonts w:asciiTheme="majorBidi" w:hAnsiTheme="majorBidi"/>
                <w:sz w:val="18"/>
                <w:szCs w:val="18"/>
              </w:rPr>
              <w:t>32 920</w:t>
            </w:r>
          </w:p>
        </w:tc>
      </w:tr>
    </w:tbl>
    <w:p w14:paraId="3ECAF8A4" w14:textId="77777777" w:rsidR="006A628D" w:rsidRPr="000644ED" w:rsidRDefault="006A628D" w:rsidP="006A628D">
      <w:pPr>
        <w:ind w:right="-563"/>
        <w:rPr>
          <w:sz w:val="18"/>
          <w:szCs w:val="18"/>
        </w:rPr>
      </w:pPr>
      <w:r w:rsidRPr="000644ED">
        <w:rPr>
          <w:sz w:val="18"/>
          <w:szCs w:val="18"/>
        </w:rPr>
        <w:t>*Le financement pour 2024 comprend 70 000 $ US, plus des coûts d’appui d’agence de 9 100 $ US, pour le PNUE et 30 000 $ US, plus des coûts d’appui d’agence de 1 805 $ US, pour l’ONUDI, pour les activités supplémentaires de maintien de l’efficacité énergétique (décision 89/6)</w:t>
      </w:r>
    </w:p>
    <w:p w14:paraId="0BB183B3" w14:textId="77777777" w:rsidR="006A628D" w:rsidRPr="000644ED" w:rsidRDefault="006A628D" w:rsidP="006A628D">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6A628D" w:rsidRPr="000644ED" w14:paraId="70363A06" w14:textId="77777777" w:rsidTr="002C0D2A">
        <w:trPr>
          <w:trHeight w:val="42"/>
        </w:trPr>
        <w:tc>
          <w:tcPr>
            <w:tcW w:w="3825" w:type="dxa"/>
            <w:hideMark/>
          </w:tcPr>
          <w:p w14:paraId="34160E85" w14:textId="77777777" w:rsidR="006A628D" w:rsidRPr="000644ED" w:rsidRDefault="006A628D" w:rsidP="002C0D2A">
            <w:pPr>
              <w:spacing w:after="60"/>
              <w:jc w:val="left"/>
              <w:rPr>
                <w:b/>
                <w:sz w:val="20"/>
                <w:szCs w:val="20"/>
              </w:rPr>
            </w:pPr>
            <w:r w:rsidRPr="000644ED">
              <w:rPr>
                <w:b/>
                <w:sz w:val="20"/>
                <w:szCs w:val="20"/>
              </w:rPr>
              <w:t>Recommandation du Secrétariat :</w:t>
            </w:r>
          </w:p>
        </w:tc>
        <w:tc>
          <w:tcPr>
            <w:tcW w:w="6175" w:type="dxa"/>
            <w:hideMark/>
          </w:tcPr>
          <w:p w14:paraId="4D37C966" w14:textId="77777777" w:rsidR="006A628D" w:rsidRPr="000644ED" w:rsidRDefault="006A628D" w:rsidP="002C0D2A">
            <w:pPr>
              <w:spacing w:after="60"/>
              <w:jc w:val="center"/>
              <w:rPr>
                <w:sz w:val="20"/>
                <w:szCs w:val="20"/>
              </w:rPr>
            </w:pPr>
            <w:r w:rsidRPr="000644ED">
              <w:rPr>
                <w:sz w:val="20"/>
                <w:szCs w:val="20"/>
              </w:rPr>
              <w:t>Approbation globale</w:t>
            </w:r>
          </w:p>
        </w:tc>
      </w:tr>
    </w:tbl>
    <w:p w14:paraId="6B5CEE90" w14:textId="77777777" w:rsidR="006A628D" w:rsidRPr="000644ED" w:rsidRDefault="006A628D" w:rsidP="006A628D">
      <w:r w:rsidRPr="000644ED">
        <w:br w:type="page"/>
      </w:r>
    </w:p>
    <w:p w14:paraId="67390A37" w14:textId="77777777" w:rsidR="006A628D" w:rsidRPr="000644ED" w:rsidRDefault="006A628D" w:rsidP="006A628D">
      <w:pPr>
        <w:spacing w:after="240"/>
        <w:jc w:val="center"/>
        <w:rPr>
          <w:b/>
        </w:rPr>
      </w:pPr>
      <w:r w:rsidRPr="000644ED">
        <w:rPr>
          <w:b/>
        </w:rPr>
        <w:lastRenderedPageBreak/>
        <w:t>DESCRIPTION DU PROJET</w:t>
      </w:r>
    </w:p>
    <w:p w14:paraId="1249BC38" w14:textId="77777777" w:rsidR="006A628D" w:rsidRPr="000644ED" w:rsidRDefault="006A628D" w:rsidP="00D650C7">
      <w:pPr>
        <w:pStyle w:val="Heading1"/>
      </w:pPr>
      <w:r w:rsidRPr="000644ED">
        <w:t>Au nom du gouvernement de Sainte-Lucie, le PNUE, en tant qu’agence d’exécution principale, a soumis une demande de financement pour la deuxième tranche de la phase II du plan de gestion de l’élimination des HCFC (PGEH), pour un coût total de 376 920 $ US, soit 175 000 $ US, plus des coûts d’appui d’agence de 22 750 $ US, pour le PNUE, et 169 000 $ US, plus des coûts d’appui d’agence de 10 170 $ US, pour l’ONUDI</w:t>
      </w:r>
      <w:r w:rsidRPr="000644ED">
        <w:rPr>
          <w:rStyle w:val="FootnoteReference"/>
        </w:rPr>
        <w:footnoteReference w:id="2"/>
      </w:r>
      <w:r w:rsidRPr="000644ED">
        <w:t>. La proposition comprend un rapport périodique sur la mise en œuvre de la première tranche, une demande pour financer des activités supplémentaires de maintien de l’efficacité énergétique dans le secteur de l’entretien de l’équipement de réfrigération</w:t>
      </w:r>
      <w:r w:rsidRPr="000644ED">
        <w:rPr>
          <w:rStyle w:val="FootnoteReference"/>
        </w:rPr>
        <w:footnoteReference w:id="3"/>
      </w:r>
      <w:r w:rsidRPr="000644ED">
        <w:t>, et le plan de mise en œuvre de la tranche pour 2024 à 2027.</w:t>
      </w:r>
    </w:p>
    <w:p w14:paraId="31C67AD3" w14:textId="77777777" w:rsidR="006A628D" w:rsidRPr="000644ED" w:rsidRDefault="006A628D" w:rsidP="006A628D">
      <w:pPr>
        <w:spacing w:after="240"/>
        <w:rPr>
          <w:u w:val="single"/>
        </w:rPr>
      </w:pPr>
      <w:r w:rsidRPr="000644ED">
        <w:rPr>
          <w:u w:val="single"/>
        </w:rPr>
        <w:t>Rapport sur la consommation des HCFC</w:t>
      </w:r>
    </w:p>
    <w:p w14:paraId="2662B942" w14:textId="310A131A" w:rsidR="006A628D" w:rsidRPr="000644ED" w:rsidRDefault="006A628D" w:rsidP="00D650C7">
      <w:pPr>
        <w:pStyle w:val="Heading1"/>
      </w:pPr>
      <w:r w:rsidRPr="000644ED">
        <w:t xml:space="preserve">Le gouvernement de Sainte-Lucie a déclaré, en vertu du rapport sur la mise en œuvre du programme du pays, une consommation de 0,09 tonne PAO de HCFC en 2023, soit 91,7 pour cent sous la valeur de référence des HCFC aux fins de conformité. Les données de l’Article 7 pour 2023 n’ont pas encore été </w:t>
      </w:r>
      <w:r w:rsidR="006205AD" w:rsidRPr="000644ED">
        <w:t>communiquées</w:t>
      </w:r>
      <w:r w:rsidRPr="000644ED">
        <w:t>. La consommation de HCFC pour 2019 à 2023 est indiquée au tableau 1.</w:t>
      </w:r>
    </w:p>
    <w:p w14:paraId="3469F331" w14:textId="0822208B" w:rsidR="006A628D" w:rsidRPr="000644ED" w:rsidRDefault="006A628D" w:rsidP="006A628D">
      <w:pPr>
        <w:rPr>
          <w:b/>
        </w:rPr>
      </w:pPr>
      <w:r w:rsidRPr="000644ED">
        <w:rPr>
          <w:b/>
        </w:rPr>
        <w:t>Tableau</w:t>
      </w:r>
      <w:r w:rsidR="006C0AC7" w:rsidRPr="000644ED">
        <w:rPr>
          <w:b/>
        </w:rPr>
        <w:t> </w:t>
      </w:r>
      <w:r w:rsidRPr="000644ED">
        <w:rPr>
          <w:b/>
        </w:rPr>
        <w:t>1. Consommation de HCFC à Sainte-Lucie (2019-2022, données de l’Article 7)</w:t>
      </w:r>
    </w:p>
    <w:tbl>
      <w:tblPr>
        <w:tblW w:w="5000" w:type="pct"/>
        <w:tblLook w:val="04A0" w:firstRow="1" w:lastRow="0" w:firstColumn="1" w:lastColumn="0" w:noHBand="0" w:noVBand="1"/>
      </w:tblPr>
      <w:tblGrid>
        <w:gridCol w:w="2928"/>
        <w:gridCol w:w="902"/>
        <w:gridCol w:w="905"/>
        <w:gridCol w:w="903"/>
        <w:gridCol w:w="905"/>
        <w:gridCol w:w="903"/>
        <w:gridCol w:w="1904"/>
      </w:tblGrid>
      <w:tr w:rsidR="006A628D" w:rsidRPr="000644ED" w14:paraId="7D064EED" w14:textId="77777777" w:rsidTr="002C0D2A">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A36CF3" w14:textId="77777777" w:rsidR="006A628D" w:rsidRPr="000644ED" w:rsidRDefault="006A628D" w:rsidP="002C0D2A">
            <w:pPr>
              <w:widowControl w:val="0"/>
              <w:jc w:val="center"/>
              <w:rPr>
                <w:b/>
                <w:bCs/>
                <w:sz w:val="20"/>
                <w:szCs w:val="20"/>
              </w:rPr>
            </w:pPr>
            <w:r w:rsidRPr="000644ED">
              <w:rPr>
                <w:b/>
                <w:bCs/>
                <w:sz w:val="20"/>
                <w:szCs w:val="20"/>
              </w:rPr>
              <w:t>HCFC-22</w:t>
            </w:r>
          </w:p>
        </w:tc>
        <w:tc>
          <w:tcPr>
            <w:tcW w:w="559" w:type="pct"/>
            <w:tcBorders>
              <w:top w:val="single" w:sz="4" w:space="0" w:color="auto"/>
              <w:left w:val="nil"/>
              <w:bottom w:val="single" w:sz="4" w:space="0" w:color="auto"/>
              <w:right w:val="single" w:sz="4" w:space="0" w:color="auto"/>
            </w:tcBorders>
            <w:shd w:val="clear" w:color="auto" w:fill="auto"/>
            <w:noWrap/>
            <w:vAlign w:val="center"/>
            <w:hideMark/>
          </w:tcPr>
          <w:p w14:paraId="1B97916D" w14:textId="77777777" w:rsidR="006A628D" w:rsidRPr="000644ED" w:rsidRDefault="006A628D" w:rsidP="002C0D2A">
            <w:pPr>
              <w:widowControl w:val="0"/>
              <w:jc w:val="center"/>
              <w:rPr>
                <w:b/>
                <w:bCs/>
                <w:sz w:val="20"/>
                <w:szCs w:val="20"/>
              </w:rPr>
            </w:pPr>
            <w:r w:rsidRPr="000644ED">
              <w:rPr>
                <w:b/>
                <w:bCs/>
                <w:sz w:val="20"/>
                <w:szCs w:val="20"/>
              </w:rPr>
              <w:t>2019</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14:paraId="20B2D2B3" w14:textId="77777777" w:rsidR="006A628D" w:rsidRPr="000644ED" w:rsidRDefault="006A628D" w:rsidP="002C0D2A">
            <w:pPr>
              <w:widowControl w:val="0"/>
              <w:jc w:val="center"/>
              <w:rPr>
                <w:b/>
                <w:bCs/>
                <w:sz w:val="20"/>
                <w:szCs w:val="20"/>
              </w:rPr>
            </w:pPr>
            <w:r w:rsidRPr="000644ED">
              <w:rPr>
                <w:b/>
                <w:bCs/>
                <w:sz w:val="20"/>
                <w:szCs w:val="20"/>
              </w:rPr>
              <w:t>2020</w:t>
            </w:r>
          </w:p>
        </w:tc>
        <w:tc>
          <w:tcPr>
            <w:tcW w:w="559" w:type="pct"/>
            <w:tcBorders>
              <w:top w:val="single" w:sz="4" w:space="0" w:color="auto"/>
              <w:left w:val="nil"/>
              <w:bottom w:val="single" w:sz="4" w:space="0" w:color="auto"/>
              <w:right w:val="single" w:sz="4" w:space="0" w:color="auto"/>
            </w:tcBorders>
          </w:tcPr>
          <w:p w14:paraId="0749D72D" w14:textId="77777777" w:rsidR="006A628D" w:rsidRPr="000644ED" w:rsidRDefault="006A628D" w:rsidP="002C0D2A">
            <w:pPr>
              <w:widowControl w:val="0"/>
              <w:jc w:val="center"/>
              <w:rPr>
                <w:b/>
                <w:bCs/>
                <w:sz w:val="20"/>
                <w:szCs w:val="20"/>
              </w:rPr>
            </w:pPr>
            <w:r w:rsidRPr="000644ED">
              <w:rPr>
                <w:b/>
                <w:bCs/>
                <w:sz w:val="20"/>
                <w:szCs w:val="20"/>
              </w:rPr>
              <w:t>2021</w:t>
            </w:r>
          </w:p>
        </w:tc>
        <w:tc>
          <w:tcPr>
            <w:tcW w:w="560" w:type="pct"/>
            <w:tcBorders>
              <w:top w:val="single" w:sz="4" w:space="0" w:color="auto"/>
              <w:left w:val="single" w:sz="4" w:space="0" w:color="auto"/>
              <w:bottom w:val="single" w:sz="4" w:space="0" w:color="auto"/>
              <w:right w:val="single" w:sz="4" w:space="0" w:color="auto"/>
            </w:tcBorders>
          </w:tcPr>
          <w:p w14:paraId="36D08B07" w14:textId="77777777" w:rsidR="006A628D" w:rsidRPr="000644ED" w:rsidRDefault="006A628D" w:rsidP="002C0D2A">
            <w:pPr>
              <w:widowControl w:val="0"/>
              <w:jc w:val="center"/>
              <w:rPr>
                <w:b/>
                <w:bCs/>
                <w:sz w:val="20"/>
                <w:szCs w:val="20"/>
              </w:rPr>
            </w:pPr>
            <w:r w:rsidRPr="000644ED">
              <w:rPr>
                <w:b/>
                <w:bCs/>
                <w:sz w:val="20"/>
                <w:szCs w:val="20"/>
              </w:rPr>
              <w:t>2022</w:t>
            </w:r>
          </w:p>
        </w:tc>
        <w:tc>
          <w:tcPr>
            <w:tcW w:w="559" w:type="pct"/>
            <w:tcBorders>
              <w:top w:val="single" w:sz="4" w:space="0" w:color="auto"/>
              <w:left w:val="single" w:sz="4" w:space="0" w:color="auto"/>
              <w:bottom w:val="single" w:sz="4" w:space="0" w:color="auto"/>
              <w:right w:val="single" w:sz="4" w:space="0" w:color="auto"/>
            </w:tcBorders>
          </w:tcPr>
          <w:p w14:paraId="79724F6D" w14:textId="77777777" w:rsidR="006A628D" w:rsidRPr="000644ED" w:rsidRDefault="006A628D" w:rsidP="002C0D2A">
            <w:pPr>
              <w:widowControl w:val="0"/>
              <w:jc w:val="center"/>
              <w:rPr>
                <w:b/>
                <w:bCs/>
                <w:sz w:val="20"/>
                <w:szCs w:val="20"/>
              </w:rPr>
            </w:pPr>
            <w:r w:rsidRPr="000644ED">
              <w:rPr>
                <w:b/>
                <w:bCs/>
                <w:sz w:val="20"/>
                <w:szCs w:val="20"/>
              </w:rPr>
              <w:t>2023*</w:t>
            </w:r>
          </w:p>
        </w:tc>
        <w:tc>
          <w:tcPr>
            <w:tcW w:w="56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DF82B" w14:textId="77777777" w:rsidR="006A628D" w:rsidRPr="000644ED" w:rsidRDefault="006A628D" w:rsidP="002C0D2A">
            <w:pPr>
              <w:widowControl w:val="0"/>
              <w:jc w:val="center"/>
              <w:rPr>
                <w:b/>
                <w:bCs/>
                <w:sz w:val="20"/>
                <w:szCs w:val="20"/>
              </w:rPr>
            </w:pPr>
            <w:r w:rsidRPr="000644ED">
              <w:rPr>
                <w:b/>
                <w:bCs/>
                <w:sz w:val="20"/>
                <w:szCs w:val="20"/>
              </w:rPr>
              <w:t>Valeur de référence</w:t>
            </w:r>
          </w:p>
        </w:tc>
      </w:tr>
      <w:tr w:rsidR="006A628D" w:rsidRPr="000644ED" w14:paraId="05F92FF1" w14:textId="77777777" w:rsidTr="002C0D2A">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0EDAF9" w14:textId="77777777" w:rsidR="006A628D" w:rsidRPr="000644ED" w:rsidRDefault="006A628D" w:rsidP="002C0D2A">
            <w:pPr>
              <w:widowControl w:val="0"/>
              <w:ind w:left="98"/>
              <w:jc w:val="left"/>
              <w:rPr>
                <w:b/>
                <w:sz w:val="20"/>
                <w:szCs w:val="20"/>
              </w:rPr>
            </w:pPr>
            <w:r w:rsidRPr="000644ED">
              <w:rPr>
                <w:b/>
                <w:sz w:val="20"/>
                <w:szCs w:val="20"/>
              </w:rPr>
              <w:t>Tonnes métriques (tm)</w:t>
            </w:r>
          </w:p>
        </w:tc>
        <w:tc>
          <w:tcPr>
            <w:tcW w:w="559" w:type="pct"/>
            <w:tcBorders>
              <w:top w:val="nil"/>
              <w:left w:val="nil"/>
              <w:bottom w:val="single" w:sz="4" w:space="0" w:color="auto"/>
              <w:right w:val="single" w:sz="4" w:space="0" w:color="auto"/>
            </w:tcBorders>
            <w:shd w:val="clear" w:color="auto" w:fill="auto"/>
            <w:noWrap/>
          </w:tcPr>
          <w:p w14:paraId="32F36C7B" w14:textId="77777777" w:rsidR="006A628D" w:rsidRPr="000644ED" w:rsidRDefault="006A628D" w:rsidP="002C0D2A">
            <w:pPr>
              <w:ind w:left="-201" w:right="104"/>
              <w:jc w:val="right"/>
              <w:rPr>
                <w:rFonts w:eastAsiaTheme="minorHAnsi"/>
                <w:sz w:val="20"/>
                <w:szCs w:val="20"/>
              </w:rPr>
            </w:pPr>
            <w:r w:rsidRPr="000644ED">
              <w:rPr>
                <w:sz w:val="20"/>
                <w:szCs w:val="20"/>
              </w:rPr>
              <w:t>5,62</w:t>
            </w:r>
          </w:p>
        </w:tc>
        <w:tc>
          <w:tcPr>
            <w:tcW w:w="560" w:type="pct"/>
            <w:tcBorders>
              <w:top w:val="nil"/>
              <w:left w:val="nil"/>
              <w:bottom w:val="single" w:sz="4" w:space="0" w:color="auto"/>
              <w:right w:val="single" w:sz="4" w:space="0" w:color="auto"/>
            </w:tcBorders>
            <w:shd w:val="clear" w:color="auto" w:fill="auto"/>
            <w:noWrap/>
          </w:tcPr>
          <w:p w14:paraId="3F95856C" w14:textId="77777777" w:rsidR="006A628D" w:rsidRPr="000644ED" w:rsidRDefault="006A628D" w:rsidP="002C0D2A">
            <w:pPr>
              <w:ind w:left="-201" w:right="104"/>
              <w:jc w:val="right"/>
              <w:rPr>
                <w:rFonts w:eastAsiaTheme="minorHAnsi"/>
                <w:sz w:val="20"/>
                <w:szCs w:val="20"/>
              </w:rPr>
            </w:pPr>
            <w:r w:rsidRPr="000644ED">
              <w:rPr>
                <w:sz w:val="20"/>
                <w:szCs w:val="20"/>
              </w:rPr>
              <w:t>0,48</w:t>
            </w:r>
          </w:p>
        </w:tc>
        <w:tc>
          <w:tcPr>
            <w:tcW w:w="559" w:type="pct"/>
            <w:tcBorders>
              <w:top w:val="single" w:sz="4" w:space="0" w:color="auto"/>
              <w:left w:val="nil"/>
              <w:bottom w:val="single" w:sz="4" w:space="0" w:color="auto"/>
              <w:right w:val="single" w:sz="4" w:space="0" w:color="auto"/>
            </w:tcBorders>
          </w:tcPr>
          <w:p w14:paraId="662C58CC" w14:textId="77777777" w:rsidR="006A628D" w:rsidRPr="000644ED" w:rsidRDefault="006A628D" w:rsidP="002C0D2A">
            <w:pPr>
              <w:widowControl w:val="0"/>
              <w:ind w:left="-201" w:right="104"/>
              <w:jc w:val="right"/>
              <w:rPr>
                <w:rFonts w:eastAsiaTheme="minorHAnsi"/>
                <w:sz w:val="20"/>
                <w:szCs w:val="20"/>
              </w:rPr>
            </w:pPr>
            <w:r w:rsidRPr="000644ED">
              <w:rPr>
                <w:sz w:val="20"/>
                <w:szCs w:val="20"/>
              </w:rPr>
              <w:t>4,28</w:t>
            </w:r>
          </w:p>
        </w:tc>
        <w:tc>
          <w:tcPr>
            <w:tcW w:w="560" w:type="pct"/>
            <w:tcBorders>
              <w:top w:val="nil"/>
              <w:left w:val="single" w:sz="4" w:space="0" w:color="auto"/>
              <w:bottom w:val="single" w:sz="4" w:space="0" w:color="auto"/>
              <w:right w:val="single" w:sz="4" w:space="0" w:color="auto"/>
            </w:tcBorders>
          </w:tcPr>
          <w:p w14:paraId="4E577EC6" w14:textId="77777777" w:rsidR="006A628D" w:rsidRPr="000644ED" w:rsidRDefault="006A628D" w:rsidP="002C0D2A">
            <w:pPr>
              <w:widowControl w:val="0"/>
              <w:ind w:left="-201" w:right="104"/>
              <w:jc w:val="right"/>
              <w:rPr>
                <w:rFonts w:eastAsiaTheme="minorHAnsi"/>
                <w:sz w:val="20"/>
                <w:szCs w:val="20"/>
              </w:rPr>
            </w:pPr>
            <w:r w:rsidRPr="000644ED">
              <w:rPr>
                <w:sz w:val="20"/>
                <w:szCs w:val="20"/>
              </w:rPr>
              <w:t>4,90</w:t>
            </w:r>
          </w:p>
        </w:tc>
        <w:tc>
          <w:tcPr>
            <w:tcW w:w="559" w:type="pct"/>
            <w:tcBorders>
              <w:top w:val="nil"/>
              <w:left w:val="single" w:sz="4" w:space="0" w:color="auto"/>
              <w:bottom w:val="single" w:sz="4" w:space="0" w:color="auto"/>
              <w:right w:val="single" w:sz="4" w:space="0" w:color="auto"/>
            </w:tcBorders>
          </w:tcPr>
          <w:p w14:paraId="0DA744A7" w14:textId="77777777" w:rsidR="006A628D" w:rsidRPr="000644ED" w:rsidRDefault="006A628D" w:rsidP="002C0D2A">
            <w:pPr>
              <w:widowControl w:val="0"/>
              <w:ind w:left="-201" w:right="104"/>
              <w:jc w:val="right"/>
              <w:rPr>
                <w:rFonts w:eastAsiaTheme="minorHAnsi"/>
                <w:sz w:val="20"/>
                <w:szCs w:val="20"/>
              </w:rPr>
            </w:pPr>
            <w:r w:rsidRPr="000644ED">
              <w:rPr>
                <w:sz w:val="20"/>
                <w:szCs w:val="20"/>
              </w:rPr>
              <w:t>1,58</w:t>
            </w:r>
          </w:p>
        </w:tc>
        <w:tc>
          <w:tcPr>
            <w:tcW w:w="560" w:type="pct"/>
            <w:tcBorders>
              <w:top w:val="nil"/>
              <w:left w:val="single" w:sz="4" w:space="0" w:color="auto"/>
              <w:bottom w:val="single" w:sz="4" w:space="0" w:color="auto"/>
              <w:right w:val="single" w:sz="4" w:space="0" w:color="auto"/>
            </w:tcBorders>
            <w:shd w:val="clear" w:color="auto" w:fill="auto"/>
            <w:noWrap/>
            <w:vAlign w:val="center"/>
          </w:tcPr>
          <w:p w14:paraId="65018286" w14:textId="77777777" w:rsidR="006A628D" w:rsidRPr="000644ED" w:rsidRDefault="006A628D" w:rsidP="002C0D2A">
            <w:pPr>
              <w:widowControl w:val="0"/>
              <w:ind w:left="-201" w:right="104"/>
              <w:jc w:val="right"/>
              <w:rPr>
                <w:sz w:val="20"/>
                <w:szCs w:val="20"/>
              </w:rPr>
            </w:pPr>
            <w:r w:rsidRPr="000644ED">
              <w:rPr>
                <w:sz w:val="20"/>
                <w:szCs w:val="20"/>
              </w:rPr>
              <w:t>19,91</w:t>
            </w:r>
          </w:p>
        </w:tc>
      </w:tr>
      <w:tr w:rsidR="006A628D" w:rsidRPr="000644ED" w14:paraId="0DB82D6D" w14:textId="77777777" w:rsidTr="002C0D2A">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B0DB2F" w14:textId="77777777" w:rsidR="006A628D" w:rsidRPr="000644ED" w:rsidRDefault="006A628D" w:rsidP="002C0D2A">
            <w:pPr>
              <w:widowControl w:val="0"/>
              <w:ind w:left="98"/>
              <w:jc w:val="left"/>
              <w:rPr>
                <w:b/>
                <w:sz w:val="20"/>
                <w:szCs w:val="20"/>
              </w:rPr>
            </w:pPr>
            <w:r w:rsidRPr="000644ED">
              <w:rPr>
                <w:b/>
                <w:sz w:val="20"/>
                <w:szCs w:val="20"/>
              </w:rPr>
              <w:t>Tonnes PAO</w:t>
            </w:r>
          </w:p>
        </w:tc>
        <w:tc>
          <w:tcPr>
            <w:tcW w:w="559" w:type="pct"/>
            <w:tcBorders>
              <w:top w:val="nil"/>
              <w:left w:val="nil"/>
              <w:bottom w:val="single" w:sz="4" w:space="0" w:color="auto"/>
              <w:right w:val="single" w:sz="4" w:space="0" w:color="auto"/>
            </w:tcBorders>
            <w:shd w:val="clear" w:color="auto" w:fill="auto"/>
            <w:noWrap/>
          </w:tcPr>
          <w:p w14:paraId="72D58179" w14:textId="77777777" w:rsidR="006A628D" w:rsidRPr="000644ED" w:rsidRDefault="006A628D" w:rsidP="002C0D2A">
            <w:pPr>
              <w:ind w:left="-201" w:right="104"/>
              <w:jc w:val="right"/>
              <w:rPr>
                <w:rFonts w:eastAsiaTheme="minorHAnsi"/>
                <w:sz w:val="20"/>
                <w:szCs w:val="20"/>
              </w:rPr>
            </w:pPr>
            <w:r w:rsidRPr="000644ED">
              <w:rPr>
                <w:sz w:val="20"/>
                <w:szCs w:val="20"/>
              </w:rPr>
              <w:t>0,31</w:t>
            </w:r>
          </w:p>
        </w:tc>
        <w:tc>
          <w:tcPr>
            <w:tcW w:w="560" w:type="pct"/>
            <w:tcBorders>
              <w:top w:val="nil"/>
              <w:left w:val="nil"/>
              <w:bottom w:val="single" w:sz="4" w:space="0" w:color="auto"/>
              <w:right w:val="single" w:sz="4" w:space="0" w:color="auto"/>
            </w:tcBorders>
            <w:shd w:val="clear" w:color="auto" w:fill="auto"/>
            <w:noWrap/>
          </w:tcPr>
          <w:p w14:paraId="03D4F247" w14:textId="77777777" w:rsidR="006A628D" w:rsidRPr="000644ED" w:rsidRDefault="006A628D" w:rsidP="002C0D2A">
            <w:pPr>
              <w:ind w:left="-201" w:right="104"/>
              <w:jc w:val="right"/>
              <w:rPr>
                <w:sz w:val="20"/>
                <w:szCs w:val="20"/>
              </w:rPr>
            </w:pPr>
            <w:r w:rsidRPr="000644ED">
              <w:rPr>
                <w:sz w:val="20"/>
                <w:szCs w:val="20"/>
              </w:rPr>
              <w:t>0,03</w:t>
            </w:r>
          </w:p>
        </w:tc>
        <w:tc>
          <w:tcPr>
            <w:tcW w:w="559" w:type="pct"/>
            <w:tcBorders>
              <w:top w:val="single" w:sz="4" w:space="0" w:color="auto"/>
              <w:left w:val="nil"/>
              <w:bottom w:val="single" w:sz="4" w:space="0" w:color="auto"/>
              <w:right w:val="single" w:sz="4" w:space="0" w:color="auto"/>
            </w:tcBorders>
          </w:tcPr>
          <w:p w14:paraId="1B5F2FE3" w14:textId="77777777" w:rsidR="006A628D" w:rsidRPr="000644ED" w:rsidRDefault="006A628D" w:rsidP="002C0D2A">
            <w:pPr>
              <w:ind w:left="-201" w:right="104"/>
              <w:jc w:val="right"/>
              <w:rPr>
                <w:sz w:val="20"/>
                <w:szCs w:val="20"/>
              </w:rPr>
            </w:pPr>
            <w:r w:rsidRPr="000644ED">
              <w:rPr>
                <w:sz w:val="20"/>
                <w:szCs w:val="20"/>
              </w:rPr>
              <w:t>0,24</w:t>
            </w:r>
          </w:p>
        </w:tc>
        <w:tc>
          <w:tcPr>
            <w:tcW w:w="560" w:type="pct"/>
            <w:tcBorders>
              <w:top w:val="nil"/>
              <w:left w:val="single" w:sz="4" w:space="0" w:color="auto"/>
              <w:bottom w:val="single" w:sz="4" w:space="0" w:color="auto"/>
              <w:right w:val="single" w:sz="4" w:space="0" w:color="auto"/>
            </w:tcBorders>
          </w:tcPr>
          <w:p w14:paraId="2DBCE3BE" w14:textId="77777777" w:rsidR="006A628D" w:rsidRPr="000644ED" w:rsidRDefault="006A628D" w:rsidP="002C0D2A">
            <w:pPr>
              <w:ind w:left="-201" w:right="104"/>
              <w:jc w:val="right"/>
              <w:rPr>
                <w:sz w:val="20"/>
                <w:szCs w:val="20"/>
              </w:rPr>
            </w:pPr>
            <w:r w:rsidRPr="000644ED">
              <w:rPr>
                <w:sz w:val="20"/>
                <w:szCs w:val="20"/>
              </w:rPr>
              <w:t>0,27</w:t>
            </w:r>
          </w:p>
        </w:tc>
        <w:tc>
          <w:tcPr>
            <w:tcW w:w="559" w:type="pct"/>
            <w:tcBorders>
              <w:top w:val="nil"/>
              <w:left w:val="single" w:sz="4" w:space="0" w:color="auto"/>
              <w:bottom w:val="single" w:sz="4" w:space="0" w:color="auto"/>
              <w:right w:val="single" w:sz="4" w:space="0" w:color="auto"/>
            </w:tcBorders>
          </w:tcPr>
          <w:p w14:paraId="4279C66A" w14:textId="77777777" w:rsidR="006A628D" w:rsidRPr="000644ED" w:rsidRDefault="006A628D" w:rsidP="002C0D2A">
            <w:pPr>
              <w:ind w:left="-201" w:right="104"/>
              <w:jc w:val="right"/>
              <w:rPr>
                <w:rFonts w:eastAsiaTheme="minorHAnsi"/>
                <w:sz w:val="20"/>
                <w:szCs w:val="20"/>
              </w:rPr>
            </w:pPr>
            <w:r w:rsidRPr="000644ED">
              <w:rPr>
                <w:sz w:val="20"/>
                <w:szCs w:val="20"/>
              </w:rPr>
              <w:t>0,09</w:t>
            </w:r>
          </w:p>
        </w:tc>
        <w:tc>
          <w:tcPr>
            <w:tcW w:w="560" w:type="pct"/>
            <w:tcBorders>
              <w:top w:val="nil"/>
              <w:left w:val="single" w:sz="4" w:space="0" w:color="auto"/>
              <w:bottom w:val="single" w:sz="4" w:space="0" w:color="auto"/>
              <w:right w:val="single" w:sz="4" w:space="0" w:color="auto"/>
            </w:tcBorders>
            <w:shd w:val="clear" w:color="auto" w:fill="auto"/>
            <w:noWrap/>
          </w:tcPr>
          <w:p w14:paraId="54BDBAE8" w14:textId="77777777" w:rsidR="006A628D" w:rsidRPr="000644ED" w:rsidRDefault="006A628D" w:rsidP="002C0D2A">
            <w:pPr>
              <w:ind w:left="-201" w:right="104"/>
              <w:jc w:val="right"/>
              <w:rPr>
                <w:rFonts w:eastAsiaTheme="minorHAnsi"/>
                <w:sz w:val="20"/>
                <w:szCs w:val="20"/>
              </w:rPr>
            </w:pPr>
            <w:r w:rsidRPr="000644ED">
              <w:rPr>
                <w:sz w:val="20"/>
                <w:szCs w:val="20"/>
              </w:rPr>
              <w:t>1,09</w:t>
            </w:r>
          </w:p>
        </w:tc>
      </w:tr>
    </w:tbl>
    <w:p w14:paraId="6DB36B96" w14:textId="77777777" w:rsidR="006A628D" w:rsidRPr="000644ED" w:rsidRDefault="006A628D" w:rsidP="006A628D">
      <w:pPr>
        <w:rPr>
          <w:sz w:val="18"/>
          <w:szCs w:val="16"/>
        </w:rPr>
      </w:pPr>
      <w:r w:rsidRPr="000644ED">
        <w:rPr>
          <w:sz w:val="18"/>
          <w:szCs w:val="16"/>
        </w:rPr>
        <w:t>* Données du programme du pays</w:t>
      </w:r>
    </w:p>
    <w:p w14:paraId="17335427" w14:textId="77777777" w:rsidR="006A628D" w:rsidRPr="000644ED" w:rsidRDefault="006A628D" w:rsidP="006A628D"/>
    <w:p w14:paraId="27301CFC" w14:textId="77777777" w:rsidR="006A628D" w:rsidRPr="000644ED" w:rsidRDefault="006A628D" w:rsidP="00D650C7">
      <w:pPr>
        <w:pStyle w:val="Heading1"/>
      </w:pPr>
      <w:r w:rsidRPr="000644ED">
        <w:t>La réduction globale dans la consommation des HCFC peut être attribuée à la mise en œuvre de la politique de soutien et des mesures législatives ainsi que d’autres activités relatives à la promotion de la récupération et de la réutilisation des frigorigènes; à la formation et à la certification des techniciens en réfrigération dans l’adoption des bonnes pratiques d’entretien; à l’approvisionnement en outils et équipement pour appuyer la récupération et la réutilisation des frigorigènes avec l’intention de prolonger le cycle de vie des frigorigènes en usage; et à l’introduction de substituts aux HCFC dans la climatisation et la réfrigération commerciale. L’augmentation dans la consommation de HCFC en 2021 et 2022 était causée par une politique temporaire pour encourager la croissance économique après une période d’économie stagnante découlant de la pandémie de COVID-19, ce qui a par la suite entraîné une augmentation temporaire des besoins en entretien pour le HCFC-22.</w:t>
      </w:r>
    </w:p>
    <w:p w14:paraId="7BD4A797" w14:textId="77777777" w:rsidR="006A628D" w:rsidRPr="000644ED" w:rsidRDefault="006A628D" w:rsidP="006A628D">
      <w:pPr>
        <w:spacing w:after="240"/>
        <w:rPr>
          <w:i/>
        </w:rPr>
      </w:pPr>
      <w:r w:rsidRPr="000644ED">
        <w:rPr>
          <w:i/>
        </w:rPr>
        <w:t>Rapport sur la mise en œuvre du programme du pays</w:t>
      </w:r>
    </w:p>
    <w:p w14:paraId="282E46F7" w14:textId="4D71E07F" w:rsidR="006A628D" w:rsidRPr="000644ED" w:rsidRDefault="006A628D" w:rsidP="00D650C7">
      <w:pPr>
        <w:pStyle w:val="Heading1"/>
      </w:pPr>
      <w:r w:rsidRPr="000644ED">
        <w:t xml:space="preserve">Le gouvernement de Sainte-Lucie a communiqué les données du secteur de la consommation des HCFC dans le cadre du rapport de mise en œuvre du programme du pays de 2022, et ces données correspondent aux données déclarées en vertu de l’Article 7 du Protocole de Montréal. </w:t>
      </w:r>
    </w:p>
    <w:p w14:paraId="126535FE" w14:textId="77777777" w:rsidR="006A628D" w:rsidRPr="000644ED" w:rsidRDefault="006A628D" w:rsidP="006A628D">
      <w:pPr>
        <w:keepNext/>
        <w:keepLines/>
        <w:spacing w:after="240"/>
        <w:rPr>
          <w:u w:val="single"/>
        </w:rPr>
      </w:pPr>
      <w:r w:rsidRPr="000644ED">
        <w:rPr>
          <w:u w:val="single"/>
        </w:rPr>
        <w:t>Situation de la mise en œuvre de la phase I du plan de gestion de l’élimination des HCFC</w:t>
      </w:r>
    </w:p>
    <w:p w14:paraId="4FD516F5" w14:textId="77777777" w:rsidR="006A628D" w:rsidRPr="000644ED" w:rsidRDefault="006A628D" w:rsidP="00D650C7">
      <w:pPr>
        <w:pStyle w:val="Heading1"/>
      </w:pPr>
      <w:r w:rsidRPr="000644ED">
        <w:t>La phase I du PGEH a été achevée le 31 décembre 2022, en accord avec la prolongation approuvée par le Comité exécutif dans la décision 87/28(b)</w:t>
      </w:r>
      <w:r w:rsidRPr="000644ED">
        <w:rPr>
          <w:rStyle w:val="FootnoteReference"/>
        </w:rPr>
        <w:footnoteReference w:id="4"/>
      </w:r>
      <w:r w:rsidRPr="000644ED">
        <w:t>. Le rapport d’achèvement de projet a été présenté en mai 2023.</w:t>
      </w:r>
    </w:p>
    <w:p w14:paraId="3CDE8BFF" w14:textId="77777777" w:rsidR="006A628D" w:rsidRPr="000644ED" w:rsidRDefault="006A628D" w:rsidP="006A628D">
      <w:pPr>
        <w:keepNext/>
        <w:spacing w:after="240"/>
        <w:rPr>
          <w:u w:val="single"/>
        </w:rPr>
      </w:pPr>
      <w:r w:rsidRPr="000644ED">
        <w:rPr>
          <w:u w:val="single"/>
        </w:rPr>
        <w:lastRenderedPageBreak/>
        <w:t>Rapport périodique sur la mise en œuvre de la première tranche de la phase II du plan de gestion de l’élimination des HCFC</w:t>
      </w:r>
    </w:p>
    <w:p w14:paraId="40AD8B0E" w14:textId="77777777" w:rsidR="006A628D" w:rsidRPr="000644ED" w:rsidRDefault="006A628D" w:rsidP="006A628D">
      <w:pPr>
        <w:spacing w:after="240"/>
        <w:rPr>
          <w:i/>
        </w:rPr>
      </w:pPr>
      <w:r w:rsidRPr="000644ED">
        <w:rPr>
          <w:i/>
        </w:rPr>
        <w:t>Cadre juridique</w:t>
      </w:r>
    </w:p>
    <w:p w14:paraId="5CBC749F" w14:textId="77777777" w:rsidR="006A628D" w:rsidRPr="000644ED" w:rsidRDefault="006A628D" w:rsidP="00D650C7">
      <w:pPr>
        <w:pStyle w:val="Heading1"/>
      </w:pPr>
      <w:r w:rsidRPr="000644ED">
        <w:t>Le système d’octroi de permis pour les HCFC est établi par le biais de la Loi sur le Protocole de Montréal (substances qui appauvrissent la couche d’ozone) de 2001 (« Loi sur le Protocole de Montréal) et les « règlements (contrôle) sur les substances qui appauvrissent la couche d’ozone » de janvier 2002. Ils ont été modifiés en 2011 pour renforcer le système d’octroi et de permis. En 2015, la réglementation en matière de SAO a de nouveau été modifiée par le texte réglementaire n</w:t>
      </w:r>
      <w:r w:rsidRPr="000644ED">
        <w:rPr>
          <w:vertAlign w:val="superscript"/>
        </w:rPr>
        <w:t>o</w:t>
      </w:r>
      <w:r w:rsidRPr="000644ED">
        <w:t xml:space="preserve"> 39 afin d’étendre le système d’octroi de permis aux HFC et aux frigorigènes naturels. </w:t>
      </w:r>
    </w:p>
    <w:p w14:paraId="44D2DE1D" w14:textId="4A2F6755" w:rsidR="006A628D" w:rsidRPr="000644ED" w:rsidRDefault="006A628D" w:rsidP="00D650C7">
      <w:pPr>
        <w:pStyle w:val="Heading1"/>
      </w:pPr>
      <w:r w:rsidRPr="000644ED">
        <w:t xml:space="preserve">En août 2023, l’Unité nationale de l’ozone (UNO) a embauché un conseiller législatif pour l’examen et la mise à jour de la législation concernant le Protocole de Montréal à la suite des recommandations du rapport de vérification de 2021, en vue d’inclure des modifications pour combler les lacunes relatives aux pénalités pour la vente de frigorigènes aux techniciens non certifiés, exiger une déclaration obligatoire des importateurs, et étendre le système d’octroi de permis et de quotas aux HFC. La formation des agents des douanes sur les règlements en matière d’importation et d’exportation des HCFC </w:t>
      </w:r>
      <w:r w:rsidR="003D4BEB" w:rsidRPr="000644ED">
        <w:t>et</w:t>
      </w:r>
      <w:r w:rsidRPr="000644ED">
        <w:t xml:space="preserve"> la prévention du commerce illicite couvriraient les modifications de la législation qui sont actuellement planifiées; le mandat a été préparé en vue de l’embauche d’un conseiller pour examiner et mettre à jour le manuel des douanes qui sert de principale ressource pour la formation des douanes.   </w:t>
      </w:r>
    </w:p>
    <w:p w14:paraId="689FDD05" w14:textId="77777777" w:rsidR="006A628D" w:rsidRPr="000644ED" w:rsidRDefault="006A628D" w:rsidP="006A628D">
      <w:pPr>
        <w:keepNext/>
        <w:spacing w:after="240"/>
        <w:rPr>
          <w:i/>
        </w:rPr>
      </w:pPr>
      <w:r w:rsidRPr="000644ED">
        <w:rPr>
          <w:i/>
        </w:rPr>
        <w:t>Secteur de l’entretien de l’équipement de réfrigération</w:t>
      </w:r>
    </w:p>
    <w:p w14:paraId="57EEE487" w14:textId="41CFF544" w:rsidR="006A628D" w:rsidRPr="000644ED" w:rsidRDefault="006A628D" w:rsidP="00D650C7">
      <w:pPr>
        <w:pStyle w:val="Heading1"/>
      </w:pPr>
      <w:r w:rsidRPr="000644ED">
        <w:t xml:space="preserve">Une formation des techniciens en réfrigération et climatisation sur les bonnes pratiques d’entretien et l’utilisation sûre des substituts à faible potentiel de réchauffement de la planète (PRG) est organisée : une réunion officielle avec les représentants du Collège communautaire Sir Arthur Lewis (SALCC) a eu lieu en février 2024 pour amorcer un examen du programme de formation des techniciens en réfrigération et climatisation afin de l’harmoniser aux exigences sur l’introduction des frigorigènes de remplacement avec un PRG faible ou nul dans le secteur de la réfrigération et de la climatisation; cet examen a été achevé et le programme révisé sera utilisé pour former les techniciens.  </w:t>
      </w:r>
    </w:p>
    <w:p w14:paraId="02C1F579" w14:textId="77777777" w:rsidR="006A628D" w:rsidRPr="000644ED" w:rsidRDefault="006A628D" w:rsidP="00D650C7">
      <w:pPr>
        <w:pStyle w:val="Heading1"/>
      </w:pPr>
      <w:r w:rsidRPr="000644ED">
        <w:t xml:space="preserve">Les outils pour la manipulation des frigorigènes inflammables ont été achetés et devraient être livrés au début d’avril 2024. Des unités de récupération, des pompes à vide, des détecteurs de fuite, des collecteurs et de l’équipement de protection individuelle ont notamment été achetés. Un expert national a été engagé pour appuyer les activités liées au PGEH et la formation. Les travaux préparatoires pour la mise sur pied du centre de régénération ont commencé et les options sont évaluées auprès des experts locaux. </w:t>
      </w:r>
    </w:p>
    <w:p w14:paraId="65F2E20B" w14:textId="77777777" w:rsidR="006A628D" w:rsidRPr="000644ED" w:rsidRDefault="006A628D" w:rsidP="00D650C7">
      <w:pPr>
        <w:pStyle w:val="Heading1"/>
      </w:pPr>
      <w:r w:rsidRPr="000644ED">
        <w:t xml:space="preserve">En février 2022, l’UNO a obtenu et distribué diverses brochures techniques, des carnets de notes promotionnels et d’autres documents avec un nouveau logo PGEH II. Une brochure comprenant de l’information au sujet de la phase II du PGEH a été partagée avec les parties prenantes pendant le lancement; 33 participants, dont 15 femmes, ont assisté à l’atelier. </w:t>
      </w:r>
    </w:p>
    <w:p w14:paraId="31D6BDF4" w14:textId="77777777" w:rsidR="006A628D" w:rsidRPr="000644ED" w:rsidRDefault="006A628D" w:rsidP="006A628D">
      <w:pPr>
        <w:spacing w:after="240"/>
        <w:rPr>
          <w:i/>
        </w:rPr>
      </w:pPr>
      <w:r w:rsidRPr="000644ED">
        <w:rPr>
          <w:i/>
        </w:rPr>
        <w:t>Mise en œuvre et suivi du projet</w:t>
      </w:r>
    </w:p>
    <w:p w14:paraId="16421116" w14:textId="77777777" w:rsidR="006A628D" w:rsidRPr="000644ED" w:rsidRDefault="006A628D" w:rsidP="00D650C7">
      <w:pPr>
        <w:pStyle w:val="Heading1"/>
      </w:pPr>
      <w:r w:rsidRPr="000644ED">
        <w:t>Un total de 2 761 $ US a été décaissé pour engager un consultant en vue d’exécuter des services de suivi, d’évaluation et de production de rapports.</w:t>
      </w:r>
    </w:p>
    <w:p w14:paraId="7F962B7E" w14:textId="77777777" w:rsidR="006A628D" w:rsidRPr="000644ED" w:rsidRDefault="006A628D" w:rsidP="006A628D">
      <w:pPr>
        <w:spacing w:after="240"/>
      </w:pPr>
      <w:r w:rsidRPr="000644ED">
        <w:rPr>
          <w:u w:val="single"/>
        </w:rPr>
        <w:t>État du décaissement des fonds</w:t>
      </w:r>
      <w:r w:rsidRPr="000644ED">
        <w:t xml:space="preserve"> </w:t>
      </w:r>
    </w:p>
    <w:p w14:paraId="3F0F6AF2" w14:textId="77777777" w:rsidR="006A628D" w:rsidRPr="000644ED" w:rsidRDefault="006A628D" w:rsidP="00D650C7">
      <w:pPr>
        <w:pStyle w:val="Heading1"/>
      </w:pPr>
      <w:r w:rsidRPr="000644ED">
        <w:t>En mars 2024, sur les 164 000 $ US approuvés à ce jour (81 000 $ US pour le PNUE et 83 000 $ US pour l’ONUDI), 54 728 $ US (33 pour cent) ont été décaissés (26 185 $ US pour le PNUE et 28 543 $ US pour l’ONUDI). Le solde de 109 272 $ US devrait être décaissé d’ici décembre 2024.</w:t>
      </w:r>
    </w:p>
    <w:p w14:paraId="4D86AE97" w14:textId="77777777" w:rsidR="006A628D" w:rsidRPr="000644ED" w:rsidRDefault="006A628D" w:rsidP="00D650C7">
      <w:pPr>
        <w:keepNext/>
        <w:spacing w:before="240" w:after="240"/>
        <w:rPr>
          <w:u w:val="single"/>
        </w:rPr>
      </w:pPr>
      <w:r w:rsidRPr="000644ED">
        <w:rPr>
          <w:u w:val="single"/>
        </w:rPr>
        <w:lastRenderedPageBreak/>
        <w:t>Plan de mise en œuvre pour la deuxième tranche de la phase II du plan de gestion de l’élimination des HCFC</w:t>
      </w:r>
    </w:p>
    <w:p w14:paraId="42E4A72E" w14:textId="77777777" w:rsidR="006A628D" w:rsidRPr="000644ED" w:rsidRDefault="006A628D" w:rsidP="00D650C7">
      <w:pPr>
        <w:pStyle w:val="Heading1"/>
        <w:keepNext/>
      </w:pPr>
      <w:bookmarkStart w:id="0" w:name="_Hlk126934425"/>
      <w:bookmarkStart w:id="1" w:name="_Hlk126663552"/>
      <w:r w:rsidRPr="000644ED">
        <w:t>Les activités suivantes seront mises en œuvre entre juin 2024 et mai 2027 :</w:t>
      </w:r>
    </w:p>
    <w:p w14:paraId="58EE5EC2" w14:textId="3FBA0C30" w:rsidR="006A628D" w:rsidRPr="000644ED" w:rsidRDefault="006A628D" w:rsidP="00D650C7">
      <w:pPr>
        <w:pStyle w:val="Heading2"/>
      </w:pPr>
      <w:r w:rsidRPr="000644ED">
        <w:rPr>
          <w:i/>
          <w:iCs/>
        </w:rPr>
        <w:t>Application du système d’octroi de permis et de quotas et cadre réglementaire et normatif</w:t>
      </w:r>
      <w:r w:rsidRPr="000644ED">
        <w:t xml:space="preserve"> : </w:t>
      </w:r>
      <w:r w:rsidR="001D1539" w:rsidRPr="000644ED">
        <w:t>organisation de</w:t>
      </w:r>
      <w:r w:rsidRPr="000644ED">
        <w:t xml:space="preserve"> la formation de 60 agents des douanes et agents d’application de la loi sur les règlements en matière d’importation et d’exportation des HCFC et la prévention du commerce illicite (PNUE) (18 000 $ US);</w:t>
      </w:r>
    </w:p>
    <w:p w14:paraId="4BB62A84" w14:textId="32A93D1E" w:rsidR="006A628D" w:rsidRPr="000644ED" w:rsidRDefault="006A628D" w:rsidP="00D650C7">
      <w:pPr>
        <w:pStyle w:val="Heading2"/>
      </w:pPr>
      <w:r w:rsidRPr="000644ED">
        <w:rPr>
          <w:i/>
          <w:iCs/>
        </w:rPr>
        <w:t>Formation et accroissement de la capacité</w:t>
      </w:r>
      <w:r w:rsidRPr="000644ED">
        <w:t xml:space="preserve"> : </w:t>
      </w:r>
      <w:r w:rsidR="00E302B8" w:rsidRPr="000644ED">
        <w:t>f</w:t>
      </w:r>
      <w:r w:rsidRPr="000644ED">
        <w:t>orm</w:t>
      </w:r>
      <w:r w:rsidR="001D1539" w:rsidRPr="000644ED">
        <w:t>ation de</w:t>
      </w:r>
      <w:r w:rsidRPr="000644ED">
        <w:t xml:space="preserve"> 80 techniciens en réfrigération et climatisation sur les bonnes pratiques d’entretien et l’usage sûr des substituts à faible PRG (PNUE) (36 000 $ US);</w:t>
      </w:r>
    </w:p>
    <w:p w14:paraId="2689F554" w14:textId="7961747E" w:rsidR="006A628D" w:rsidRPr="000644ED" w:rsidRDefault="006A628D" w:rsidP="00D650C7">
      <w:pPr>
        <w:pStyle w:val="Heading2"/>
      </w:pPr>
      <w:r w:rsidRPr="000644ED">
        <w:rPr>
          <w:i/>
          <w:iCs/>
        </w:rPr>
        <w:t>Approvisionnement d’outils et d’équipement</w:t>
      </w:r>
      <w:r w:rsidRPr="000644ED">
        <w:t xml:space="preserve"> : </w:t>
      </w:r>
      <w:r w:rsidR="00E302B8" w:rsidRPr="000644ED">
        <w:t>a</w:t>
      </w:r>
      <w:r w:rsidR="001D1539" w:rsidRPr="000644ED">
        <w:t>cquisition</w:t>
      </w:r>
      <w:r w:rsidRPr="000644ED">
        <w:t xml:space="preserve"> de l’équipement et des outils (p. ex. bonbonnes de frigorigènes, pompes à vide, outils d’entretien) et </w:t>
      </w:r>
      <w:r w:rsidR="00A803B3" w:rsidRPr="000644ED">
        <w:t>distribution</w:t>
      </w:r>
      <w:r w:rsidRPr="000644ED">
        <w:t xml:space="preserve"> aux établissements de formation pour la formation sur les bonnes pratiques d’entretien en réfrigération et la manipulation des frigorigènes à faible PRG (ONUDI) (78 000 $ US);</w:t>
      </w:r>
    </w:p>
    <w:p w14:paraId="15955629" w14:textId="60A4EAFD" w:rsidR="006A628D" w:rsidRPr="000644ED" w:rsidRDefault="006A628D" w:rsidP="00D650C7">
      <w:pPr>
        <w:pStyle w:val="Heading2"/>
      </w:pPr>
      <w:r w:rsidRPr="000644ED">
        <w:rPr>
          <w:i/>
          <w:iCs/>
        </w:rPr>
        <w:t>Établissement d’un centre de régénération</w:t>
      </w:r>
      <w:r w:rsidRPr="000644ED">
        <w:t xml:space="preserve"> : </w:t>
      </w:r>
      <w:r w:rsidR="00A803B3" w:rsidRPr="000644ED">
        <w:t>mise</w:t>
      </w:r>
      <w:r w:rsidRPr="000644ED">
        <w:t xml:space="preserve"> au point </w:t>
      </w:r>
      <w:r w:rsidR="00A803B3" w:rsidRPr="000644ED">
        <w:t>d</w:t>
      </w:r>
      <w:r w:rsidRPr="000644ED">
        <w:t>es travaux préparatoires pour l’établissement du centre de régénération en identifiant une option d’unité de régénération convenable avec les experts locaux et a</w:t>
      </w:r>
      <w:r w:rsidR="00D208B0" w:rsidRPr="000644ED">
        <w:t>cquisition de</w:t>
      </w:r>
      <w:r w:rsidRPr="000644ED">
        <w:t xml:space="preserve"> l’équipement et </w:t>
      </w:r>
      <w:r w:rsidR="00D208B0" w:rsidRPr="000644ED">
        <w:t>d</w:t>
      </w:r>
      <w:r w:rsidRPr="000644ED">
        <w:t>es outils pour le centre de régénération (p. ex. unité de régénération, bonbonnes de récupération, machines de récupération</w:t>
      </w:r>
      <w:r w:rsidR="00CB6859" w:rsidRPr="000644ED">
        <w:t>)</w:t>
      </w:r>
      <w:r w:rsidRPr="000644ED">
        <w:t xml:space="preserve"> (ONUDI) (61 000 $ US);</w:t>
      </w:r>
    </w:p>
    <w:p w14:paraId="1D1710AE" w14:textId="708120C7" w:rsidR="006A628D" w:rsidRPr="000644ED" w:rsidRDefault="006A628D" w:rsidP="00D650C7">
      <w:pPr>
        <w:pStyle w:val="Heading2"/>
      </w:pPr>
      <w:r w:rsidRPr="000644ED">
        <w:rPr>
          <w:i/>
          <w:iCs/>
        </w:rPr>
        <w:t>Campagne de sensibilisation</w:t>
      </w:r>
      <w:r w:rsidRPr="000644ED">
        <w:t xml:space="preserve"> : </w:t>
      </w:r>
      <w:r w:rsidR="00CB6859" w:rsidRPr="000644ED">
        <w:t>élaboration</w:t>
      </w:r>
      <w:r w:rsidRPr="000644ED">
        <w:t xml:space="preserve"> et livr</w:t>
      </w:r>
      <w:r w:rsidR="00CB6859" w:rsidRPr="000644ED">
        <w:t>aison</w:t>
      </w:r>
      <w:r w:rsidRPr="000644ED">
        <w:t xml:space="preserve"> des documents techniques sur l’élimination des HCFC et les technologies de remplacement sans HCFC et à faible PRG; des programmes éducatifs et de sensibilisation sur le PGEH, les bonnes pratiques d’entretien, y compris la récupération et la régénération de frigorigènes, et l’adoption de substituts à faible PRG par le biais de séminaires, de présentations, de messages dans les médias locaux et les médias sociaux, des publications imprimées et électroniques techniques et informatives; des documents promotionnels pour la protection de la couche d’ozone et les technologies émergentes (PNUE) (35 000 $ US);</w:t>
      </w:r>
    </w:p>
    <w:p w14:paraId="18E79604" w14:textId="77777777" w:rsidR="006A628D" w:rsidRPr="000644ED" w:rsidRDefault="006A628D" w:rsidP="00D650C7">
      <w:pPr>
        <w:pStyle w:val="Heading2"/>
      </w:pPr>
      <w:r w:rsidRPr="000644ED">
        <w:rPr>
          <w:i/>
          <w:iCs/>
        </w:rPr>
        <w:t>Activités pour le maintien de l’efficacité énergétique</w:t>
      </w:r>
      <w:r w:rsidRPr="000644ED">
        <w:t> : ces activités sont détaillées dans la section ci-dessous (PNUE) (70 000 $ US) et (ONUDI) (30 000 $ US);</w:t>
      </w:r>
    </w:p>
    <w:p w14:paraId="0772D0C7" w14:textId="4D6E6BB1" w:rsidR="006A628D" w:rsidRPr="000644ED" w:rsidRDefault="006A628D" w:rsidP="00D650C7">
      <w:pPr>
        <w:pStyle w:val="Heading2"/>
      </w:pPr>
      <w:r w:rsidRPr="000644ED">
        <w:rPr>
          <w:i/>
          <w:iCs/>
        </w:rPr>
        <w:t>Suivi du projet</w:t>
      </w:r>
      <w:r w:rsidRPr="000644ED">
        <w:t xml:space="preserve"> (PNUE) (16 000 $ US) : les coûts seront alloués au personnel ou</w:t>
      </w:r>
      <w:r w:rsidR="007A562E" w:rsidRPr="000644ED">
        <w:t xml:space="preserve"> au</w:t>
      </w:r>
      <w:r w:rsidRPr="000644ED">
        <w:t xml:space="preserve"> consultant pour contribuer à élaborer un plan de travail pour la deuxième tranche ainsi que </w:t>
      </w:r>
      <w:r w:rsidR="004F6CE5" w:rsidRPr="000644ED">
        <w:t xml:space="preserve">pour </w:t>
      </w:r>
      <w:r w:rsidRPr="000644ED">
        <w:t>le suivi des activités et la production de rapport.</w:t>
      </w:r>
    </w:p>
    <w:p w14:paraId="5AC0140B" w14:textId="77777777" w:rsidR="006A628D" w:rsidRPr="000644ED" w:rsidRDefault="006A628D" w:rsidP="006A628D">
      <w:pPr>
        <w:spacing w:after="240"/>
        <w:rPr>
          <w:i/>
        </w:rPr>
      </w:pPr>
      <w:r w:rsidRPr="000644ED">
        <w:rPr>
          <w:i/>
        </w:rPr>
        <w:t>Activités de maintien du rendement énergétique dans le secteur de l’entretien de l’équipement de réfrigération</w:t>
      </w:r>
      <w:r w:rsidRPr="000644ED">
        <w:t xml:space="preserve"> </w:t>
      </w:r>
    </w:p>
    <w:p w14:paraId="15CDDB37" w14:textId="77777777" w:rsidR="006A628D" w:rsidRPr="000644ED" w:rsidRDefault="006A628D" w:rsidP="00D650C7">
      <w:pPr>
        <w:pStyle w:val="Heading1"/>
      </w:pPr>
      <w:bookmarkStart w:id="2" w:name="_Hlk126662278"/>
      <w:r w:rsidRPr="000644ED">
        <w:t xml:space="preserve">Le projet relatif à l’efficacité énergétique, présenté en accord avec la décision 89/6 a été conçu pour se concentrer sur l’usage accru des technologies à PRG faible ou nul tout en éliminant les HCFC, pour introduire le système de certification fondé sur les compétences par la reconnaissance des acquis pour les techniciens en réfrigération et climatisation afin d’assurer la qualité de l’entretien et la manipulation sûre des frigorigènes inflammables et toxiques, pour faciliter la mise en œuvre et l’application des prochaines exigences en matière d’étiquetage énergétique et des normes minimales de performance énergétique (MEPS) pour l’équipement de réfrigération et de climatisation, ainsi que pour sensibiliser les utilisateurs finaux sur l’économie d’énergie, l’efficacité énergétique et les bonnes pratiques relatives à l’exploitation </w:t>
      </w:r>
      <w:r w:rsidRPr="000644ED">
        <w:lastRenderedPageBreak/>
        <w:t xml:space="preserve">de l’équipement de réfrigération et de climatisation. La description et la répartition des coûts suggérés des activités pour le maintien de l’efficacité énergétique dans le secteur </w:t>
      </w:r>
      <w:bookmarkStart w:id="3" w:name="_Hlk126934445"/>
      <w:bookmarkEnd w:id="0"/>
      <w:r w:rsidRPr="000644ED">
        <w:t>comprennent :</w:t>
      </w:r>
    </w:p>
    <w:p w14:paraId="155F9211" w14:textId="130B8230" w:rsidR="006A628D" w:rsidRPr="000644ED" w:rsidRDefault="006A628D" w:rsidP="00D650C7">
      <w:pPr>
        <w:pStyle w:val="Heading2"/>
        <w:widowControl/>
      </w:pPr>
      <w:r w:rsidRPr="000644ED">
        <w:rPr>
          <w:i/>
          <w:iCs/>
        </w:rPr>
        <w:t>Étude de marché et renforcement de la politique et de la r</w:t>
      </w:r>
      <w:r w:rsidR="001169E3" w:rsidRPr="000644ED">
        <w:rPr>
          <w:i/>
          <w:iCs/>
        </w:rPr>
        <w:t>é</w:t>
      </w:r>
      <w:r w:rsidRPr="000644ED">
        <w:rPr>
          <w:i/>
          <w:iCs/>
        </w:rPr>
        <w:t>glementation</w:t>
      </w:r>
      <w:r w:rsidRPr="000644ED">
        <w:t xml:space="preserve"> : </w:t>
      </w:r>
      <w:r w:rsidR="00DD73FC" w:rsidRPr="000644ED">
        <w:t>é</w:t>
      </w:r>
      <w:r w:rsidRPr="000644ED">
        <w:t>tude de marché sur les défis et la pénétration sur le marché de l’équipement de réfrigération et de climatisation à PRG faible ou nul et l’utilisation sûre de ces frigorigènes afin d’améliorer davantage la sécurité et l’environnement juridique de ces substances et de promouvoir la transition sécuritaire vers les nouvelles technologies; mise à jour des politiques relatives à l’approvisionnement public pour intégrer les exigences sur l’étiquetage énergétique et les MEPS pour l’équipement de réfrigération et de climatisation et pour explorer les possibilités afin d’établir des limites sur le PRG des frigorigènes d</w:t>
      </w:r>
      <w:r w:rsidR="00297FA6" w:rsidRPr="000644ED">
        <w:t>ans l</w:t>
      </w:r>
      <w:r w:rsidRPr="000644ED">
        <w:t>es appareils de réfrigération et de climatisation qui sont assujettis à ces politiques (PNUE) (21 000 $ US);</w:t>
      </w:r>
    </w:p>
    <w:p w14:paraId="0E735BCA" w14:textId="57C0379C" w:rsidR="006A628D" w:rsidRPr="000644ED" w:rsidRDefault="006A628D" w:rsidP="00D650C7">
      <w:pPr>
        <w:pStyle w:val="Heading2"/>
      </w:pPr>
      <w:r w:rsidRPr="000644ED">
        <w:rPr>
          <w:i/>
          <w:iCs/>
        </w:rPr>
        <w:t>Programme de démonstration pour les utilisateurs finaux</w:t>
      </w:r>
      <w:r w:rsidRPr="000644ED">
        <w:t xml:space="preserve"> : </w:t>
      </w:r>
      <w:r w:rsidR="00297FA6" w:rsidRPr="000644ED">
        <w:t>a</w:t>
      </w:r>
      <w:r w:rsidRPr="000644ED">
        <w:t>pprovisionnement et installation de 15 unités de climatiseurs ou d’équipement de réfrigération commerciale fonctionnant au HC-290 dans les immeubles publics pour démontrer les bienfaits environnementaux des technologies à PRG nul; élaboration, par des experts techniques, du manuel sur le suivi de la consommation énergétique et du programme sur les bonnes pratiques en matière d’efficacité énergétique pour déterminer les métriques de mesure et les bonnes pratiques à appliquer ainsi que le calendrier détaillé (PNUE) (12 000 $ US) et (ONUDI) (30 000 $ US);</w:t>
      </w:r>
    </w:p>
    <w:p w14:paraId="7A94FE0A" w14:textId="69520365" w:rsidR="006A628D" w:rsidRPr="000644ED" w:rsidRDefault="006A628D" w:rsidP="00D650C7">
      <w:pPr>
        <w:pStyle w:val="Heading2"/>
      </w:pPr>
      <w:r w:rsidRPr="000644ED">
        <w:rPr>
          <w:i/>
          <w:iCs/>
        </w:rPr>
        <w:t>Système de certification basée sur la compétence par la reconnaissance des acquis pour les techniciens d’entretien en réfrigération et climatisation</w:t>
      </w:r>
      <w:r w:rsidRPr="000644ED">
        <w:t xml:space="preserve"> : </w:t>
      </w:r>
      <w:r w:rsidR="003725C2" w:rsidRPr="000644ED">
        <w:t>e</w:t>
      </w:r>
      <w:r w:rsidRPr="000644ED">
        <w:t>xamen des normes professionnelles et élaboration des modules de compétences nécessaires relatives à l’utilisation écoénergétique et sûre des frigorigènes inflammables et toxiques ainsi que des bonnes pratiques d’entretien et de maintenance; formation de 10 évaluateurs, et évaluation et certification de 20 techniciens</w:t>
      </w:r>
      <w:r w:rsidR="00577B6A" w:rsidRPr="000644ED">
        <w:t>,</w:t>
      </w:r>
      <w:r w:rsidRPr="000644ED">
        <w:t xml:space="preserve"> fondées sur la reconnaissance des acquis (PNUE) (25 000 $ US);</w:t>
      </w:r>
    </w:p>
    <w:p w14:paraId="40E2C589" w14:textId="5CFBA39A" w:rsidR="006A628D" w:rsidRPr="000644ED" w:rsidRDefault="006A628D" w:rsidP="00D650C7">
      <w:pPr>
        <w:pStyle w:val="Heading2"/>
      </w:pPr>
      <w:r w:rsidRPr="000644ED">
        <w:rPr>
          <w:i/>
          <w:iCs/>
        </w:rPr>
        <w:t>Mobilisation des parties prenantes, accroissement de la capacité sur l’étiquetage énergétique et MEPS</w:t>
      </w:r>
      <w:r w:rsidRPr="000644ED">
        <w:t xml:space="preserve"> : </w:t>
      </w:r>
      <w:r w:rsidR="00577B6A" w:rsidRPr="000644ED">
        <w:t>a</w:t>
      </w:r>
      <w:r w:rsidRPr="000644ED">
        <w:t>telier des parties prenantes sur la mise en œuvre et l’application des exigences en matière d’étiquetage énergétique et des MEPS pour comprendre la portée des normes ainsi que le rôle et la responsabilité de chacun dans la mise en œuvre des MEPS; deux ateliers de diffusion de l’information pour les importateurs en réfrigération et climatisation et deux ateliers pour les agents des douanes et les courtiers en douanes afin d’introduire les détails techniques des normes, les exigences sur l’étiquetage et les procédures sur la mise à l’essai</w:t>
      </w:r>
      <w:r w:rsidR="00AE64DD" w:rsidRPr="000644ED">
        <w:t xml:space="preserve"> de l’équipement par rapport </w:t>
      </w:r>
      <w:r w:rsidRPr="000644ED">
        <w:t>aux MEPS</w:t>
      </w:r>
      <w:r w:rsidR="00AE64DD" w:rsidRPr="000644ED">
        <w:t xml:space="preserve">, </w:t>
      </w:r>
      <w:r w:rsidRPr="000644ED">
        <w:t>de sorte que les importateurs, distributeurs, concessionnaires d’équipement</w:t>
      </w:r>
      <w:r w:rsidR="0023428B" w:rsidRPr="000644ED">
        <w:t>s</w:t>
      </w:r>
      <w:r w:rsidRPr="000644ED">
        <w:t xml:space="preserve"> de réfrigération et de climatisation qui doivent faire tester leurs produits et satisfaire les exigences en matière d’étiquetage aient connaissance des exigences sur l’efficacité énergétique et que les agents des douanes qui doivent les appliquer soient bien formés au sujet des détails techniques des normes (PNUE) (10 000 $ US); </w:t>
      </w:r>
    </w:p>
    <w:p w14:paraId="56C0F501" w14:textId="77777777" w:rsidR="006A628D" w:rsidRPr="000644ED" w:rsidRDefault="006A628D" w:rsidP="00D650C7">
      <w:pPr>
        <w:pStyle w:val="Heading2"/>
      </w:pPr>
      <w:r w:rsidRPr="000644ED">
        <w:t>Suivi du projet et mise en œuvre (PNUE) (2 000 $ US).</w:t>
      </w:r>
    </w:p>
    <w:bookmarkEnd w:id="1"/>
    <w:bookmarkEnd w:id="2"/>
    <w:bookmarkEnd w:id="3"/>
    <w:p w14:paraId="43841835" w14:textId="77777777" w:rsidR="006A628D" w:rsidRPr="000644ED" w:rsidRDefault="006A628D" w:rsidP="006A628D">
      <w:pPr>
        <w:keepNext/>
        <w:keepLines/>
        <w:spacing w:before="360" w:after="240"/>
        <w:jc w:val="center"/>
        <w:rPr>
          <w:b/>
        </w:rPr>
      </w:pPr>
      <w:r w:rsidRPr="000644ED">
        <w:rPr>
          <w:b/>
        </w:rPr>
        <w:lastRenderedPageBreak/>
        <w:t>OBSERVATIONS ET RECOMMANDATION DU SECRÉTARIAT</w:t>
      </w:r>
    </w:p>
    <w:p w14:paraId="3DA171DC" w14:textId="77777777" w:rsidR="006A628D" w:rsidRPr="000644ED" w:rsidRDefault="006A628D" w:rsidP="006A628D">
      <w:pPr>
        <w:keepNext/>
        <w:keepLines/>
        <w:rPr>
          <w:b/>
        </w:rPr>
      </w:pPr>
      <w:r w:rsidRPr="000644ED">
        <w:rPr>
          <w:b/>
        </w:rPr>
        <w:t>OBSERVATIONS</w:t>
      </w:r>
    </w:p>
    <w:p w14:paraId="7599DF22" w14:textId="77777777" w:rsidR="006A628D" w:rsidRPr="000644ED" w:rsidRDefault="006A628D" w:rsidP="006A628D">
      <w:pPr>
        <w:keepNext/>
        <w:keepLines/>
        <w:spacing w:before="240" w:after="240"/>
        <w:rPr>
          <w:u w:val="single"/>
        </w:rPr>
      </w:pPr>
      <w:r w:rsidRPr="000644ED">
        <w:rPr>
          <w:u w:val="single"/>
        </w:rPr>
        <w:t>Rapport périodique sur la mise en œuvre de la première tranche de la phase II du plan de gestion de l’élimination des HCFC</w:t>
      </w:r>
    </w:p>
    <w:p w14:paraId="2B120FDE" w14:textId="77777777" w:rsidR="006A628D" w:rsidRPr="000644ED" w:rsidRDefault="006A628D" w:rsidP="006A628D">
      <w:pPr>
        <w:keepNext/>
        <w:keepLines/>
        <w:spacing w:before="240" w:after="240"/>
        <w:rPr>
          <w:i/>
        </w:rPr>
      </w:pPr>
      <w:r w:rsidRPr="000644ED">
        <w:rPr>
          <w:i/>
        </w:rPr>
        <w:t>Cadre juridique</w:t>
      </w:r>
    </w:p>
    <w:p w14:paraId="6EF77C81" w14:textId="77777777" w:rsidR="006A628D" w:rsidRPr="000644ED" w:rsidRDefault="006A628D" w:rsidP="00D650C7">
      <w:pPr>
        <w:pStyle w:val="Heading1"/>
      </w:pPr>
      <w:r w:rsidRPr="000644ED">
        <w:t>Le gouvernement de Sainte-Lucie a déjà émis des quotas d’importation de HCFC pour 2024 à hauteur de 0,41 tonne PAO, ce qui est inférieur aux cibles de contrôle du Protocole de Montréal.</w:t>
      </w:r>
    </w:p>
    <w:p w14:paraId="27705E4C" w14:textId="77777777" w:rsidR="006A628D" w:rsidRPr="000644ED" w:rsidRDefault="006A628D" w:rsidP="006A628D">
      <w:pPr>
        <w:widowControl w:val="0"/>
        <w:spacing w:after="240"/>
        <w:rPr>
          <w:i/>
        </w:rPr>
      </w:pPr>
      <w:r w:rsidRPr="000644ED">
        <w:rPr>
          <w:i/>
        </w:rPr>
        <w:t>Secteur de l’entretien en réfrigération</w:t>
      </w:r>
    </w:p>
    <w:p w14:paraId="1CDE3FC9" w14:textId="77777777" w:rsidR="006A628D" w:rsidRPr="000644ED" w:rsidRDefault="006A628D" w:rsidP="00D650C7">
      <w:pPr>
        <w:pStyle w:val="Heading1"/>
      </w:pPr>
      <w:r w:rsidRPr="000644ED">
        <w:t>Le Secrétariat a demandé des précisions sur la lente mise en œuvre de la formation des douanes et des activités de formation dans le secteur de l’entretien. Le PNUE a expliqué que, dans le cas des douanes, les retards étaient causés par les changements dans la législation qui ont été couverts dans le cadre du programme de formation. L’UNO met actuellement à jour et met au point les documents de formation des douanes; le premier groupe de formation devrait avoir lieu en avril 2024. En ce qui concerne les activités de formation des techniciens, après l’examen et l’adoption du contenu de formation des techniciens, les activités dans le cadre de la phase II seront menées au début de juin 2024; l’association de réfrigération et de climatisation sera impliquée dans la formation et les activités d’accroissement de la capacité, de défense, de sensibilisation, de réseautage et de mentorat. L’équipement en vue de soutenir les établissements techniques a été acquis en avril 2024 et sera utilisé pour la formation sur les bonnes pratiques d’entretien pour les techniciens.</w:t>
      </w:r>
    </w:p>
    <w:p w14:paraId="1541C203" w14:textId="77777777" w:rsidR="006A628D" w:rsidRPr="000644ED" w:rsidRDefault="006A628D" w:rsidP="006310FD">
      <w:pPr>
        <w:pStyle w:val="Heading1"/>
      </w:pPr>
      <w:r w:rsidRPr="000644ED">
        <w:t>Le PNUE a confirmé qu’aucune reconversion d’équipement utilisant des frigorigènes inflammables n’est entreprise au pays et que le gouvernement est conscient des décisions correspondantes du Comité exécutif; les programmes de formation incluent de l’information au sujet de l’usage sûr des frigorigènes inflammables pendant l’entretien de l’équipement de réfrigération et de climatisation.</w:t>
      </w:r>
    </w:p>
    <w:p w14:paraId="16BCA537" w14:textId="77777777" w:rsidR="006A628D" w:rsidRPr="000644ED" w:rsidRDefault="006A628D" w:rsidP="006A628D">
      <w:pPr>
        <w:keepNext/>
        <w:keepLines/>
        <w:spacing w:after="240"/>
        <w:outlineLvl w:val="0"/>
      </w:pPr>
      <w:r w:rsidRPr="000644ED">
        <w:rPr>
          <w:i/>
          <w:iCs/>
        </w:rPr>
        <w:t>Activités de maintien du rendement énergétique dans le secteur de l’entretien de l’équipement de réfrigération</w:t>
      </w:r>
      <w:r w:rsidRPr="000644ED">
        <w:t xml:space="preserve"> </w:t>
      </w:r>
    </w:p>
    <w:p w14:paraId="5E1AE454" w14:textId="77777777" w:rsidR="006A628D" w:rsidRPr="000644ED" w:rsidRDefault="006A628D" w:rsidP="006310FD">
      <w:pPr>
        <w:pStyle w:val="Heading1"/>
      </w:pPr>
      <w:r w:rsidRPr="000644ED">
        <w:t xml:space="preserve">En accord avec la décision 89/6(d), le PNUE et l’ONUDI ont inclus dans le plan de mise en œuvre de la tranche les mesures précises, les indicateurs de rendement et les fonds associés aux activités supplémentaires de maintien de l’efficacité énergétique. </w:t>
      </w:r>
    </w:p>
    <w:p w14:paraId="48B650F1" w14:textId="77777777" w:rsidR="006A628D" w:rsidRPr="000644ED" w:rsidRDefault="006A628D" w:rsidP="006310FD">
      <w:pPr>
        <w:pStyle w:val="Heading1"/>
      </w:pPr>
      <w:r w:rsidRPr="000644ED">
        <w:t>Au sujet du marché pour les différents appareils de climatisation, le PNUE a expliqué que des appareils fonctionnant au HFC-32 sont actuellement importés au pays et il est prévu que les importations augmentent; la mise en œuvre des MEPS et des activités pour promouvoir l’efficacité énergétique favoriseront l’adoption de substituts à faible ou plus faible PRG; le gouvernement prévoit mettre en œuvre des mesures qui limitent le PRG des frigorigènes pour se qualifier aux incitatifs gouvernementaux. Les MEPS, après la procédure de consultation officielle, devraient être adoptées en 2024 et seront mises à niveau et à jour périodiquement.</w:t>
      </w:r>
    </w:p>
    <w:p w14:paraId="154C1302" w14:textId="74739BF3" w:rsidR="006A628D" w:rsidRPr="000644ED" w:rsidRDefault="006A628D" w:rsidP="006310FD">
      <w:pPr>
        <w:pStyle w:val="Heading1"/>
      </w:pPr>
      <w:r w:rsidRPr="000644ED">
        <w:t xml:space="preserve">Au sujet de l’adoption des frigorigènes à faible PRG, le gouvernement prend des mesures dans le cadre du PGEH et du plan de mise en œuvre de l’Amendement de Kigali sur les HFC (KIP) afin de promouvoir l’adoption de ces frigorigènes de manière durable; les programmes de formation pour les techniciens d’entretien et les activités de sensibilisation devraient faciliter le processus d’adoption de ces frigorigènes; de plus, des mesures de contrôle sur l’entretien de l’équipement utilisant des frigorigènes à faible PRG </w:t>
      </w:r>
      <w:r w:rsidR="00AD6B40" w:rsidRPr="000644ED">
        <w:t>réalisé</w:t>
      </w:r>
      <w:r w:rsidRPr="000644ED">
        <w:t xml:space="preserve"> uniquement par les techniciens certifiés sont envisagées pour une future mise en œuvre.</w:t>
      </w:r>
    </w:p>
    <w:p w14:paraId="2281E4F5" w14:textId="77777777" w:rsidR="006A628D" w:rsidRPr="000644ED" w:rsidRDefault="006A628D" w:rsidP="006310FD">
      <w:pPr>
        <w:pStyle w:val="Heading1"/>
      </w:pPr>
      <w:r w:rsidRPr="000644ED">
        <w:lastRenderedPageBreak/>
        <w:t>Au sujet de la politique sur l’approvisionnement public, le PNUE a indiqué que le gouvernement continuerait de travailler avec les autorités d’approvisionnement public concernées pour inclure des normes sur le rendement énergétique et le PRG des frigorigènes dans l’équipement de réfrigération et de climatisation; ces normes devraient être adoptées pour l’approvisionnement du secteur public après les consultations nécessaires.</w:t>
      </w:r>
    </w:p>
    <w:p w14:paraId="6C394B71" w14:textId="55FEC5CF" w:rsidR="006A628D" w:rsidRPr="000644ED" w:rsidRDefault="006A628D" w:rsidP="006310FD">
      <w:pPr>
        <w:pStyle w:val="Heading1"/>
      </w:pPr>
      <w:r w:rsidRPr="000644ED">
        <w:t xml:space="preserve">Au sujet du projet de démonstration pour la climatisation écoénergétique fonctionnant au R-290, le PNUE a expliqué que la mise en œuvre de cette activité est prévue pour promouvoir l’adoption de technologies écoénergétiques fonctionnant avec des frigorigènes à faible PRG; pour promouvoir l’adoption d’équipement utilisant du R-290, des activités de sensibilisation ciblant différentes parties prenantes, la défense de la politique auprès des développeurs de politiques et des représentants de l’industrie sur la promotion de l’adoption de climatiseurs fonctionnant au R-290 ainsi que la formation et l’accroissement de la capacité </w:t>
      </w:r>
      <w:r w:rsidR="00B12A8D" w:rsidRPr="000644ED">
        <w:t>pour</w:t>
      </w:r>
      <w:r w:rsidRPr="000644ED">
        <w:t xml:space="preserve"> l’installation, l’utilisation et la maintenance sécuritaires des climatiseurs fonctionnant au R-290 seraient réalisées dans le cadre de divers projets; le gouvernement envisage également la mise en œuvre de mécanismes incitatifs (p. ex. frais de douanes moindres sur l’importation d’équipement fonctionnant au R-290) après des consultations avec les autorités gouvernementales concernées.</w:t>
      </w:r>
    </w:p>
    <w:p w14:paraId="6D100FFB" w14:textId="77777777" w:rsidR="006A628D" w:rsidRPr="000644ED" w:rsidRDefault="006A628D" w:rsidP="006310FD">
      <w:pPr>
        <w:pStyle w:val="Heading1"/>
      </w:pPr>
      <w:r w:rsidRPr="000644ED">
        <w:t>Le Secrétariat a tenu des consultations avec le PNUE au sujet des éléments de coûts relatifs à la sensibilisation et à la diffusion pour la mise en œuvre des MEPS et la nécessité d’une unité de gestion et de suivi du projet, étant donné que le PGEH est actuellement mis en œuvre. Selon des consultations plus approfondies avec le gouvernement, le PNUE a examiné le financement pour différents éléments aux taux indiqués dans le tableau 2 afin de fournir des ressources supplémentaires aux activités de sensibilisation et de diffusion de l’information.</w:t>
      </w:r>
    </w:p>
    <w:p w14:paraId="1C41F99C" w14:textId="2A5B7EE1" w:rsidR="006A628D" w:rsidRPr="000644ED" w:rsidRDefault="006A628D" w:rsidP="006A628D">
      <w:pPr>
        <w:pStyle w:val="Heading1"/>
        <w:keepNext/>
        <w:numPr>
          <w:ilvl w:val="0"/>
          <w:numId w:val="0"/>
        </w:numPr>
        <w:spacing w:after="0"/>
        <w:rPr>
          <w:b/>
          <w:bCs/>
        </w:rPr>
      </w:pPr>
      <w:r w:rsidRPr="000644ED">
        <w:rPr>
          <w:b/>
          <w:bCs/>
        </w:rPr>
        <w:t>Tableau</w:t>
      </w:r>
      <w:r w:rsidR="006212A5" w:rsidRPr="000644ED">
        <w:rPr>
          <w:b/>
          <w:bCs/>
        </w:rPr>
        <w:t> </w:t>
      </w:r>
      <w:r w:rsidRPr="000644ED">
        <w:rPr>
          <w:b/>
          <w:bCs/>
        </w:rPr>
        <w:t>2. Budget révisé des activités pour le maintien de l’efficacité énergétique (décision 89/6)</w:t>
      </w:r>
    </w:p>
    <w:tbl>
      <w:tblPr>
        <w:tblStyle w:val="TableGrid"/>
        <w:tblW w:w="0" w:type="auto"/>
        <w:tblLook w:val="04A0" w:firstRow="1" w:lastRow="0" w:firstColumn="1" w:lastColumn="0" w:noHBand="0" w:noVBand="1"/>
      </w:tblPr>
      <w:tblGrid>
        <w:gridCol w:w="5305"/>
        <w:gridCol w:w="2022"/>
        <w:gridCol w:w="2023"/>
      </w:tblGrid>
      <w:tr w:rsidR="006A628D" w:rsidRPr="000644ED" w14:paraId="7108148C" w14:textId="77777777" w:rsidTr="00FE0F40">
        <w:trPr>
          <w:tblHeader/>
        </w:trPr>
        <w:tc>
          <w:tcPr>
            <w:tcW w:w="5305" w:type="dxa"/>
          </w:tcPr>
          <w:p w14:paraId="2A119F07" w14:textId="77777777" w:rsidR="006A628D" w:rsidRPr="000644ED" w:rsidRDefault="006A628D" w:rsidP="002C0D2A">
            <w:pPr>
              <w:keepNext/>
              <w:rPr>
                <w:b/>
                <w:bCs/>
                <w:sz w:val="20"/>
                <w:szCs w:val="20"/>
              </w:rPr>
            </w:pPr>
            <w:r w:rsidRPr="000644ED">
              <w:rPr>
                <w:b/>
                <w:bCs/>
                <w:sz w:val="20"/>
                <w:szCs w:val="20"/>
              </w:rPr>
              <w:t>Paramètres</w:t>
            </w:r>
          </w:p>
        </w:tc>
        <w:tc>
          <w:tcPr>
            <w:tcW w:w="2022" w:type="dxa"/>
          </w:tcPr>
          <w:p w14:paraId="010EA2B8" w14:textId="77777777" w:rsidR="006A628D" w:rsidRPr="000644ED" w:rsidRDefault="006A628D" w:rsidP="002C0D2A">
            <w:pPr>
              <w:keepNext/>
              <w:jc w:val="center"/>
              <w:rPr>
                <w:b/>
                <w:bCs/>
                <w:sz w:val="20"/>
                <w:szCs w:val="20"/>
              </w:rPr>
            </w:pPr>
            <w:r w:rsidRPr="000644ED">
              <w:rPr>
                <w:b/>
                <w:bCs/>
                <w:sz w:val="20"/>
                <w:szCs w:val="20"/>
              </w:rPr>
              <w:t>Tel que proposé ($ US)</w:t>
            </w:r>
          </w:p>
        </w:tc>
        <w:tc>
          <w:tcPr>
            <w:tcW w:w="2023" w:type="dxa"/>
          </w:tcPr>
          <w:p w14:paraId="298511C9" w14:textId="77777777" w:rsidR="006A628D" w:rsidRPr="000644ED" w:rsidRDefault="006A628D" w:rsidP="002C0D2A">
            <w:pPr>
              <w:keepNext/>
              <w:jc w:val="center"/>
              <w:rPr>
                <w:b/>
                <w:bCs/>
                <w:sz w:val="20"/>
                <w:szCs w:val="20"/>
              </w:rPr>
            </w:pPr>
            <w:r w:rsidRPr="000644ED">
              <w:rPr>
                <w:b/>
                <w:bCs/>
                <w:sz w:val="20"/>
                <w:szCs w:val="20"/>
              </w:rPr>
              <w:t>Révisé ($ US)</w:t>
            </w:r>
          </w:p>
        </w:tc>
      </w:tr>
      <w:tr w:rsidR="006A628D" w:rsidRPr="000644ED" w14:paraId="5D401B07" w14:textId="77777777" w:rsidTr="00FE0F40">
        <w:tc>
          <w:tcPr>
            <w:tcW w:w="5305" w:type="dxa"/>
          </w:tcPr>
          <w:p w14:paraId="5E0943F8" w14:textId="13327B05" w:rsidR="006A628D" w:rsidRPr="000644ED" w:rsidRDefault="006A628D" w:rsidP="002C0D2A">
            <w:pPr>
              <w:keepNext/>
              <w:rPr>
                <w:sz w:val="20"/>
                <w:szCs w:val="20"/>
              </w:rPr>
            </w:pPr>
            <w:r w:rsidRPr="000644ED">
              <w:rPr>
                <w:sz w:val="20"/>
                <w:szCs w:val="20"/>
              </w:rPr>
              <w:t>Étude de marché et renforcement de la politique et de la r</w:t>
            </w:r>
            <w:r w:rsidR="0023428B" w:rsidRPr="000644ED">
              <w:rPr>
                <w:sz w:val="20"/>
                <w:szCs w:val="20"/>
              </w:rPr>
              <w:t>é</w:t>
            </w:r>
            <w:r w:rsidRPr="000644ED">
              <w:rPr>
                <w:sz w:val="20"/>
                <w:szCs w:val="20"/>
              </w:rPr>
              <w:t>glementation</w:t>
            </w:r>
          </w:p>
        </w:tc>
        <w:tc>
          <w:tcPr>
            <w:tcW w:w="2022" w:type="dxa"/>
          </w:tcPr>
          <w:p w14:paraId="24816221" w14:textId="77777777" w:rsidR="006A628D" w:rsidRPr="000644ED" w:rsidRDefault="006A628D" w:rsidP="002C0D2A">
            <w:pPr>
              <w:keepNext/>
              <w:jc w:val="right"/>
              <w:rPr>
                <w:sz w:val="20"/>
                <w:szCs w:val="20"/>
              </w:rPr>
            </w:pPr>
            <w:r w:rsidRPr="000644ED">
              <w:rPr>
                <w:sz w:val="20"/>
                <w:szCs w:val="20"/>
              </w:rPr>
              <w:t>21 000</w:t>
            </w:r>
          </w:p>
        </w:tc>
        <w:tc>
          <w:tcPr>
            <w:tcW w:w="2023" w:type="dxa"/>
          </w:tcPr>
          <w:p w14:paraId="129E4815" w14:textId="77777777" w:rsidR="006A628D" w:rsidRPr="000644ED" w:rsidRDefault="006A628D" w:rsidP="002C0D2A">
            <w:pPr>
              <w:keepNext/>
              <w:jc w:val="right"/>
              <w:rPr>
                <w:sz w:val="20"/>
                <w:szCs w:val="20"/>
              </w:rPr>
            </w:pPr>
            <w:r w:rsidRPr="000644ED">
              <w:rPr>
                <w:sz w:val="20"/>
                <w:szCs w:val="20"/>
              </w:rPr>
              <w:t>21 000</w:t>
            </w:r>
          </w:p>
        </w:tc>
      </w:tr>
      <w:tr w:rsidR="006A628D" w:rsidRPr="000644ED" w14:paraId="304D0849" w14:textId="77777777" w:rsidTr="00FE0F40">
        <w:tc>
          <w:tcPr>
            <w:tcW w:w="5305" w:type="dxa"/>
          </w:tcPr>
          <w:p w14:paraId="7F59CDBB" w14:textId="77777777" w:rsidR="006A628D" w:rsidRPr="000644ED" w:rsidRDefault="006A628D" w:rsidP="002C0D2A">
            <w:pPr>
              <w:rPr>
                <w:sz w:val="20"/>
                <w:szCs w:val="20"/>
              </w:rPr>
            </w:pPr>
            <w:r w:rsidRPr="000644ED">
              <w:rPr>
                <w:sz w:val="20"/>
                <w:szCs w:val="20"/>
              </w:rPr>
              <w:t>Programme de démonstration pour les utilisateurs finaux</w:t>
            </w:r>
          </w:p>
        </w:tc>
        <w:tc>
          <w:tcPr>
            <w:tcW w:w="2022" w:type="dxa"/>
          </w:tcPr>
          <w:p w14:paraId="3336783E" w14:textId="77777777" w:rsidR="006A628D" w:rsidRPr="000644ED" w:rsidRDefault="006A628D" w:rsidP="002C0D2A">
            <w:pPr>
              <w:jc w:val="right"/>
              <w:rPr>
                <w:sz w:val="20"/>
                <w:szCs w:val="20"/>
              </w:rPr>
            </w:pPr>
            <w:r w:rsidRPr="000644ED">
              <w:rPr>
                <w:sz w:val="20"/>
                <w:szCs w:val="20"/>
              </w:rPr>
              <w:t>30 000</w:t>
            </w:r>
          </w:p>
        </w:tc>
        <w:tc>
          <w:tcPr>
            <w:tcW w:w="2023" w:type="dxa"/>
          </w:tcPr>
          <w:p w14:paraId="4BAFBF5C" w14:textId="77777777" w:rsidR="006A628D" w:rsidRPr="000644ED" w:rsidRDefault="006A628D" w:rsidP="002C0D2A">
            <w:pPr>
              <w:jc w:val="right"/>
              <w:rPr>
                <w:sz w:val="20"/>
                <w:szCs w:val="20"/>
              </w:rPr>
            </w:pPr>
            <w:r w:rsidRPr="000644ED">
              <w:rPr>
                <w:sz w:val="20"/>
                <w:szCs w:val="20"/>
              </w:rPr>
              <w:t>30 000</w:t>
            </w:r>
          </w:p>
        </w:tc>
      </w:tr>
      <w:tr w:rsidR="006A628D" w:rsidRPr="000644ED" w14:paraId="7192175B" w14:textId="77777777" w:rsidTr="00FE0F40">
        <w:tc>
          <w:tcPr>
            <w:tcW w:w="5305" w:type="dxa"/>
          </w:tcPr>
          <w:p w14:paraId="1643A686" w14:textId="77777777" w:rsidR="006A628D" w:rsidRPr="000644ED" w:rsidRDefault="006A628D" w:rsidP="002C0D2A">
            <w:pPr>
              <w:rPr>
                <w:sz w:val="20"/>
                <w:szCs w:val="20"/>
              </w:rPr>
            </w:pPr>
            <w:r w:rsidRPr="000644ED">
              <w:rPr>
                <w:sz w:val="20"/>
                <w:szCs w:val="20"/>
              </w:rPr>
              <w:t>Suivi de la consommation énergétique chez deux utilisateurs finaux identifiés</w:t>
            </w:r>
          </w:p>
        </w:tc>
        <w:tc>
          <w:tcPr>
            <w:tcW w:w="2022" w:type="dxa"/>
          </w:tcPr>
          <w:p w14:paraId="3C581987" w14:textId="77777777" w:rsidR="006A628D" w:rsidRPr="000644ED" w:rsidRDefault="006A628D" w:rsidP="002C0D2A">
            <w:pPr>
              <w:jc w:val="right"/>
              <w:rPr>
                <w:sz w:val="20"/>
                <w:szCs w:val="20"/>
              </w:rPr>
            </w:pPr>
            <w:r w:rsidRPr="000644ED">
              <w:rPr>
                <w:sz w:val="20"/>
                <w:szCs w:val="20"/>
              </w:rPr>
              <w:t>12 000</w:t>
            </w:r>
          </w:p>
        </w:tc>
        <w:tc>
          <w:tcPr>
            <w:tcW w:w="2023" w:type="dxa"/>
          </w:tcPr>
          <w:p w14:paraId="1AD82863" w14:textId="77777777" w:rsidR="006A628D" w:rsidRPr="000644ED" w:rsidRDefault="006A628D" w:rsidP="002C0D2A">
            <w:pPr>
              <w:jc w:val="right"/>
              <w:rPr>
                <w:sz w:val="20"/>
                <w:szCs w:val="20"/>
              </w:rPr>
            </w:pPr>
            <w:r w:rsidRPr="000644ED">
              <w:rPr>
                <w:sz w:val="20"/>
                <w:szCs w:val="20"/>
              </w:rPr>
              <w:t>12 000</w:t>
            </w:r>
          </w:p>
        </w:tc>
      </w:tr>
      <w:tr w:rsidR="006A628D" w:rsidRPr="000644ED" w14:paraId="1621E2FF" w14:textId="77777777" w:rsidTr="00FE0F40">
        <w:tc>
          <w:tcPr>
            <w:tcW w:w="5305" w:type="dxa"/>
          </w:tcPr>
          <w:p w14:paraId="0C970382" w14:textId="77777777" w:rsidR="006A628D" w:rsidRPr="000644ED" w:rsidRDefault="006A628D" w:rsidP="002C0D2A">
            <w:pPr>
              <w:rPr>
                <w:sz w:val="20"/>
                <w:szCs w:val="20"/>
              </w:rPr>
            </w:pPr>
            <w:r w:rsidRPr="000644ED">
              <w:rPr>
                <w:sz w:val="20"/>
                <w:szCs w:val="20"/>
              </w:rPr>
              <w:t>Évaluation des techniciens d’entretien en réfrigération et climatisation en fonction de l’expérience préalable à l’aide du système de reconnaissance des acquis</w:t>
            </w:r>
          </w:p>
        </w:tc>
        <w:tc>
          <w:tcPr>
            <w:tcW w:w="2022" w:type="dxa"/>
          </w:tcPr>
          <w:p w14:paraId="186E5909" w14:textId="77777777" w:rsidR="006A628D" w:rsidRPr="000644ED" w:rsidRDefault="006A628D" w:rsidP="002C0D2A">
            <w:pPr>
              <w:jc w:val="right"/>
              <w:rPr>
                <w:sz w:val="20"/>
                <w:szCs w:val="20"/>
              </w:rPr>
            </w:pPr>
            <w:r w:rsidRPr="000644ED">
              <w:rPr>
                <w:sz w:val="20"/>
                <w:szCs w:val="20"/>
              </w:rPr>
              <w:t>25 000</w:t>
            </w:r>
          </w:p>
        </w:tc>
        <w:tc>
          <w:tcPr>
            <w:tcW w:w="2023" w:type="dxa"/>
          </w:tcPr>
          <w:p w14:paraId="5C5A7AB2" w14:textId="77777777" w:rsidR="006A628D" w:rsidRPr="000644ED" w:rsidRDefault="006A628D" w:rsidP="002C0D2A">
            <w:pPr>
              <w:jc w:val="right"/>
              <w:rPr>
                <w:sz w:val="20"/>
                <w:szCs w:val="20"/>
              </w:rPr>
            </w:pPr>
            <w:r w:rsidRPr="000644ED">
              <w:rPr>
                <w:sz w:val="20"/>
                <w:szCs w:val="20"/>
              </w:rPr>
              <w:t>19 000</w:t>
            </w:r>
          </w:p>
        </w:tc>
      </w:tr>
      <w:tr w:rsidR="006A628D" w:rsidRPr="000644ED" w14:paraId="58A7BEAC" w14:textId="77777777" w:rsidTr="00FE0F40">
        <w:tc>
          <w:tcPr>
            <w:tcW w:w="5305" w:type="dxa"/>
          </w:tcPr>
          <w:p w14:paraId="2D0E0C6E" w14:textId="77777777" w:rsidR="006A628D" w:rsidRPr="000644ED" w:rsidRDefault="006A628D" w:rsidP="002C0D2A">
            <w:pPr>
              <w:rPr>
                <w:sz w:val="20"/>
                <w:szCs w:val="20"/>
              </w:rPr>
            </w:pPr>
            <w:r w:rsidRPr="000644ED">
              <w:rPr>
                <w:sz w:val="20"/>
                <w:szCs w:val="20"/>
              </w:rPr>
              <w:t>Sensibilisation et diffusion de l’information sur la mobilisation des parties prenantes, les MEPS et l’accroissement de la capacité de l’étiquetage énergétique</w:t>
            </w:r>
          </w:p>
        </w:tc>
        <w:tc>
          <w:tcPr>
            <w:tcW w:w="2022" w:type="dxa"/>
          </w:tcPr>
          <w:p w14:paraId="0EFFAFDB" w14:textId="77777777" w:rsidR="006A628D" w:rsidRPr="000644ED" w:rsidRDefault="006A628D" w:rsidP="002C0D2A">
            <w:pPr>
              <w:jc w:val="right"/>
              <w:rPr>
                <w:sz w:val="20"/>
                <w:szCs w:val="20"/>
              </w:rPr>
            </w:pPr>
            <w:r w:rsidRPr="000644ED">
              <w:rPr>
                <w:sz w:val="20"/>
                <w:szCs w:val="20"/>
              </w:rPr>
              <w:t>10 000</w:t>
            </w:r>
          </w:p>
        </w:tc>
        <w:tc>
          <w:tcPr>
            <w:tcW w:w="2023" w:type="dxa"/>
          </w:tcPr>
          <w:p w14:paraId="020A1A83" w14:textId="77777777" w:rsidR="006A628D" w:rsidRPr="000644ED" w:rsidRDefault="006A628D" w:rsidP="002C0D2A">
            <w:pPr>
              <w:jc w:val="right"/>
              <w:rPr>
                <w:sz w:val="20"/>
                <w:szCs w:val="20"/>
              </w:rPr>
            </w:pPr>
            <w:r w:rsidRPr="000644ED">
              <w:rPr>
                <w:sz w:val="20"/>
                <w:szCs w:val="20"/>
              </w:rPr>
              <w:t>18 000</w:t>
            </w:r>
          </w:p>
        </w:tc>
      </w:tr>
      <w:tr w:rsidR="006A628D" w:rsidRPr="000644ED" w14:paraId="5D186DC2" w14:textId="77777777" w:rsidTr="00FE0F40">
        <w:tc>
          <w:tcPr>
            <w:tcW w:w="5305" w:type="dxa"/>
          </w:tcPr>
          <w:p w14:paraId="364AB756" w14:textId="77777777" w:rsidR="006A628D" w:rsidRPr="000644ED" w:rsidRDefault="006A628D" w:rsidP="002C0D2A">
            <w:pPr>
              <w:rPr>
                <w:sz w:val="20"/>
                <w:szCs w:val="20"/>
              </w:rPr>
            </w:pPr>
            <w:r w:rsidRPr="000644ED">
              <w:rPr>
                <w:sz w:val="20"/>
                <w:szCs w:val="20"/>
              </w:rPr>
              <w:t>Suivi du projet et mise en œuvre</w:t>
            </w:r>
          </w:p>
        </w:tc>
        <w:tc>
          <w:tcPr>
            <w:tcW w:w="2022" w:type="dxa"/>
          </w:tcPr>
          <w:p w14:paraId="6B682978" w14:textId="77777777" w:rsidR="006A628D" w:rsidRPr="000644ED" w:rsidRDefault="006A628D" w:rsidP="002C0D2A">
            <w:pPr>
              <w:jc w:val="right"/>
              <w:rPr>
                <w:sz w:val="20"/>
                <w:szCs w:val="20"/>
              </w:rPr>
            </w:pPr>
            <w:r w:rsidRPr="000644ED">
              <w:rPr>
                <w:sz w:val="20"/>
                <w:szCs w:val="20"/>
              </w:rPr>
              <w:t>2 000</w:t>
            </w:r>
          </w:p>
        </w:tc>
        <w:tc>
          <w:tcPr>
            <w:tcW w:w="2023" w:type="dxa"/>
          </w:tcPr>
          <w:p w14:paraId="160BC886" w14:textId="77777777" w:rsidR="006A628D" w:rsidRPr="000644ED" w:rsidRDefault="006A628D" w:rsidP="002C0D2A">
            <w:pPr>
              <w:jc w:val="right"/>
              <w:rPr>
                <w:sz w:val="20"/>
                <w:szCs w:val="20"/>
              </w:rPr>
            </w:pPr>
            <w:r w:rsidRPr="000644ED">
              <w:rPr>
                <w:sz w:val="20"/>
                <w:szCs w:val="20"/>
              </w:rPr>
              <w:t>0</w:t>
            </w:r>
          </w:p>
        </w:tc>
      </w:tr>
      <w:tr w:rsidR="006A628D" w:rsidRPr="000644ED" w14:paraId="7B4D0B8B" w14:textId="77777777" w:rsidTr="00FE0F40">
        <w:tc>
          <w:tcPr>
            <w:tcW w:w="5305" w:type="dxa"/>
          </w:tcPr>
          <w:p w14:paraId="0D378458" w14:textId="77777777" w:rsidR="006A628D" w:rsidRPr="000644ED" w:rsidRDefault="006A628D" w:rsidP="002C0D2A">
            <w:pPr>
              <w:rPr>
                <w:b/>
                <w:bCs/>
                <w:sz w:val="20"/>
                <w:szCs w:val="20"/>
              </w:rPr>
            </w:pPr>
            <w:r w:rsidRPr="000644ED">
              <w:rPr>
                <w:b/>
                <w:bCs/>
                <w:sz w:val="20"/>
                <w:szCs w:val="20"/>
              </w:rPr>
              <w:t>Total</w:t>
            </w:r>
          </w:p>
        </w:tc>
        <w:tc>
          <w:tcPr>
            <w:tcW w:w="2022" w:type="dxa"/>
          </w:tcPr>
          <w:p w14:paraId="25DCE7C8" w14:textId="77777777" w:rsidR="006A628D" w:rsidRPr="000644ED" w:rsidRDefault="006A628D" w:rsidP="002C0D2A">
            <w:pPr>
              <w:jc w:val="right"/>
              <w:rPr>
                <w:b/>
                <w:bCs/>
                <w:sz w:val="20"/>
                <w:szCs w:val="20"/>
              </w:rPr>
            </w:pPr>
            <w:r w:rsidRPr="000644ED">
              <w:rPr>
                <w:b/>
                <w:bCs/>
                <w:sz w:val="20"/>
                <w:szCs w:val="20"/>
              </w:rPr>
              <w:t>100 000</w:t>
            </w:r>
          </w:p>
        </w:tc>
        <w:tc>
          <w:tcPr>
            <w:tcW w:w="2023" w:type="dxa"/>
          </w:tcPr>
          <w:p w14:paraId="26B4A5E5" w14:textId="77777777" w:rsidR="006A628D" w:rsidRPr="000644ED" w:rsidRDefault="006A628D" w:rsidP="002C0D2A">
            <w:pPr>
              <w:jc w:val="right"/>
              <w:rPr>
                <w:b/>
                <w:bCs/>
                <w:sz w:val="20"/>
                <w:szCs w:val="20"/>
              </w:rPr>
            </w:pPr>
            <w:r w:rsidRPr="000644ED">
              <w:rPr>
                <w:b/>
                <w:bCs/>
                <w:sz w:val="20"/>
                <w:szCs w:val="20"/>
              </w:rPr>
              <w:t>100 000</w:t>
            </w:r>
          </w:p>
        </w:tc>
      </w:tr>
    </w:tbl>
    <w:p w14:paraId="55C0CD07" w14:textId="77777777" w:rsidR="006A628D" w:rsidRPr="000644ED" w:rsidRDefault="006A628D" w:rsidP="006A628D"/>
    <w:p w14:paraId="6086775B" w14:textId="77777777" w:rsidR="006A628D" w:rsidRPr="000644ED" w:rsidRDefault="006A628D" w:rsidP="006310FD">
      <w:pPr>
        <w:pStyle w:val="Heading1"/>
      </w:pPr>
      <w:r w:rsidRPr="000644ED">
        <w:t>Le PNUE a confirmé qu’il n’y a pas d’autres activités mises en œuvre à l’aide de sources de financement autres que le Fonds multilatéral qui pourraient chevaucher les activités prévues dans le cadre de ce projet.</w:t>
      </w:r>
    </w:p>
    <w:p w14:paraId="219DDAE4" w14:textId="77777777" w:rsidR="006A628D" w:rsidRPr="000644ED" w:rsidRDefault="006A628D" w:rsidP="006A628D">
      <w:pPr>
        <w:widowControl w:val="0"/>
        <w:spacing w:after="240"/>
        <w:rPr>
          <w:u w:val="single"/>
        </w:rPr>
      </w:pPr>
      <w:r w:rsidRPr="000644ED">
        <w:rPr>
          <w:u w:val="single"/>
        </w:rPr>
        <w:t>Mise en œuvre de la politique sur l’égalité des sexes</w:t>
      </w:r>
    </w:p>
    <w:p w14:paraId="3FE327D5" w14:textId="4F851F26" w:rsidR="006A628D" w:rsidRPr="000644ED" w:rsidRDefault="006A628D" w:rsidP="006310FD">
      <w:pPr>
        <w:pStyle w:val="Heading1"/>
      </w:pPr>
      <w:r w:rsidRPr="000644ED">
        <w:t xml:space="preserve">Le gouvernement de Sainte-Lucie et le PNUE sont entièrement dévoués à la mise en œuvre de la politique opérationnelle sur l’égalité des sexes du Fonds multilatéral. Le SALCC offre des bourses d’études aux femmes pour les encourager à participer dans différentes activités de formation et d’accroissement de la capacité. La participation des femmes sera aussi encouragée dans tous les aspects des activités de planification et de mise en œuvre du maintien du rendement énergétique dans le secteur de l’entretien de l’équipement de réfrigération. Les données ventilées par sexe sur les activités seront recueillies pendant la mise en œuvre du projet. Le gouvernement travaillera avec les établissements de formation et les autres </w:t>
      </w:r>
      <w:r w:rsidRPr="000644ED">
        <w:lastRenderedPageBreak/>
        <w:t xml:space="preserve">parties prenantes pour maximiser la participation féminine dans diverses activités dans le cadre de ce projet, y compris l’élaboration de politiques et de règlements, </w:t>
      </w:r>
      <w:r w:rsidR="00EA77E5" w:rsidRPr="000644ED">
        <w:t>les</w:t>
      </w:r>
      <w:r w:rsidRPr="000644ED">
        <w:t xml:space="preserve"> programmes de formation ainsi que </w:t>
      </w:r>
      <w:r w:rsidR="00EA77E5" w:rsidRPr="000644ED">
        <w:t xml:space="preserve">les </w:t>
      </w:r>
      <w:r w:rsidRPr="000644ED">
        <w:t>activités de sensibilisation et de diffusion. L’incidence de ces différentes initiatives sera surveillée et celles-ci seront ajustées pour maximiser la participation féminine aux activités du PGEH.</w:t>
      </w:r>
    </w:p>
    <w:p w14:paraId="087BE967" w14:textId="77777777" w:rsidR="006A628D" w:rsidRPr="000644ED" w:rsidRDefault="006A628D" w:rsidP="006A628D">
      <w:pPr>
        <w:spacing w:after="240"/>
        <w:rPr>
          <w:u w:val="single"/>
        </w:rPr>
      </w:pPr>
      <w:r w:rsidRPr="000644ED">
        <w:rPr>
          <w:u w:val="single"/>
        </w:rPr>
        <w:t>Accord à jour</w:t>
      </w:r>
      <w:r w:rsidRPr="000644ED">
        <w:t xml:space="preserve"> </w:t>
      </w:r>
    </w:p>
    <w:p w14:paraId="14B5D1CA" w14:textId="55E20DFD" w:rsidR="006A628D" w:rsidRPr="000644ED" w:rsidRDefault="006A628D" w:rsidP="006310FD">
      <w:pPr>
        <w:pStyle w:val="Heading1"/>
      </w:pPr>
      <w:r w:rsidRPr="000644ED">
        <w:t>En vue de l’inclusion du financement pour les activités supplémentaires de maintien de l’efficacité énergétique dans le secteur de l’entretien de l’équipement de réfrigération et d</w:t>
      </w:r>
      <w:r w:rsidR="00C34EBC" w:rsidRPr="000644ED">
        <w:t>u</w:t>
      </w:r>
      <w:r w:rsidRPr="000644ED">
        <w:t xml:space="preserve"> calendrier de financement révisé en conséquence, l’Accord entre le gouvernement de Sainte-Lucie et le Comité exécutif a été mis à jour. Particulièrement, l’Appendice 2-A a été révisé et le paragraphe 17 a été ajouté pour indiquer que l’Accord à jour a préséance sur celui conclu à la 87</w:t>
      </w:r>
      <w:r w:rsidRPr="000644ED">
        <w:rPr>
          <w:vertAlign w:val="superscript"/>
        </w:rPr>
        <w:t>e</w:t>
      </w:r>
      <w:r w:rsidRPr="000644ED">
        <w:t> réunion, tel que contenu dans l’Annexe I du présent document. L’accord à jour complet sera joint au rapport final de la 94</w:t>
      </w:r>
      <w:r w:rsidRPr="000644ED">
        <w:rPr>
          <w:vertAlign w:val="superscript"/>
        </w:rPr>
        <w:t>e</w:t>
      </w:r>
      <w:r w:rsidRPr="000644ED">
        <w:t xml:space="preserve"> réunion.</w:t>
      </w:r>
    </w:p>
    <w:p w14:paraId="1E3DDCCB" w14:textId="77777777" w:rsidR="006A628D" w:rsidRPr="000644ED" w:rsidRDefault="006A628D" w:rsidP="006A628D">
      <w:pPr>
        <w:pStyle w:val="NormalWeb"/>
        <w:keepNext/>
        <w:keepLines/>
        <w:rPr>
          <w:sz w:val="22"/>
          <w:szCs w:val="22"/>
          <w:u w:val="single"/>
        </w:rPr>
      </w:pPr>
      <w:r w:rsidRPr="000644ED">
        <w:rPr>
          <w:sz w:val="22"/>
          <w:szCs w:val="22"/>
          <w:u w:val="single"/>
        </w:rPr>
        <w:t>Durabilité de l’élimination des HCFC et évaluation des risques</w:t>
      </w:r>
    </w:p>
    <w:p w14:paraId="464C2A3E" w14:textId="1ADC7960" w:rsidR="006A628D" w:rsidRPr="000644ED" w:rsidRDefault="006A628D" w:rsidP="006310FD">
      <w:pPr>
        <w:pStyle w:val="Heading1"/>
      </w:pPr>
      <w:r w:rsidRPr="000644ED">
        <w:t xml:space="preserve">Le gouvernement de Sainte-Lucie continue de contrôler et de suivre la mise en œuvre des règlements nationaux relatifs aux permis et quotas sur les HCFC; grâce à la formation continue des agents des douanes et des agents d’application de la loi, la consommation des HCFC est contrôlée et se situe sous les cibles du PGEH. Le gouvernement mettra également en œuvre des activités pour les techniciens, en étroite collaboration avec l’association de réfrigération et de climatisation, une fois que le programme de formation sera mis au point et </w:t>
      </w:r>
      <w:r w:rsidR="004033B6" w:rsidRPr="000644ED">
        <w:t>cela devrait</w:t>
      </w:r>
      <w:r w:rsidRPr="000644ED">
        <w:t xml:space="preserve"> former les techniciens de manière accélérée sur les bonnes pratiques d’entretien, y compris la récupération et la réutilisation des frigorigènes ainsi que l’adoption sécuritaire des substituts. Le gouvernement met également en œuvre un programme de certification pour les techniciens et il contrôle la vente des frigorigènes aux techniciens certifiés. En outre, le gouvernement continuera de mettre en œuvre des activités de sensibilisation pour maximiser l’adoption d’équipement de réfrigération et de climatisation fonctionnant avec un substitut à faible PRG. Grâce aux mesures de contrôle sur l’approvisionnement des HCFC, à l’accroissement de la capacité des parties prenantes sur l’adoption sécuritaire des substituts aux HCFC ainsi qu’aux bonnes pratiques d’entretien, à la mise en œuvre des programmes de récupération et de réutilisation des HCFC ainsi qu’à la promotion de l’adoption des substituts aux HCFC, les risques associés à l’élimination durable des HCFC seront minimisés. Les activités prévues dans le cadre du volet du projet conformément à la décision 89/6, une fois approuvées et mises en œuvre, renforceront davantage l’adoption de substituts écoénergétiques et durables à faible PRG. Les activités susmentionnées, combinées aux autres activités dans le cadre de la phase I du KIP, devraient contribuer à la réduction accrue de la consommation des HCFC et à accélérer l’adoption de substituts durables. </w:t>
      </w:r>
    </w:p>
    <w:p w14:paraId="72FD65D6" w14:textId="77777777" w:rsidR="006A628D" w:rsidRPr="000644ED" w:rsidRDefault="006A628D" w:rsidP="006A628D">
      <w:pPr>
        <w:keepNext/>
        <w:spacing w:before="240" w:after="240"/>
        <w:rPr>
          <w:u w:val="single"/>
        </w:rPr>
      </w:pPr>
      <w:r w:rsidRPr="000644ED">
        <w:rPr>
          <w:u w:val="single"/>
        </w:rPr>
        <w:t>Conclusion</w:t>
      </w:r>
    </w:p>
    <w:p w14:paraId="7E38B05C" w14:textId="6F740C6F" w:rsidR="006A628D" w:rsidRPr="000644ED" w:rsidRDefault="006A628D" w:rsidP="006310FD">
      <w:pPr>
        <w:pStyle w:val="Heading1"/>
      </w:pPr>
      <w:r w:rsidRPr="000644ED">
        <w:t>Le gouvernement de Sainte-Lucie a réduit sa consommation de HCFC à 0,27 tonne PAO en 2022, soit 75,2 pour cent sous la valeur de référence des HCFC pour la conformité et 61,9 pour cent sous la cible de consommation pour cette année-là. Le gouvernement applique le système d’octroi de permis et de quotas pour les HCFC et collabore étroitement avec les autorités douanières et d’application de la loi sur le renforcement de l’application du système d’octroi de permis et de quotas pour les HCFC et sur la transition vers un système électronique; même si les activités relatives à la formation et à l’accroissement de la capacité des techniciens d’entretien, y compris le système de certification, ainsi que des douanes et des agents d’application de la loi</w:t>
      </w:r>
      <w:r w:rsidR="006B0BA0" w:rsidRPr="000644ED">
        <w:t>,</w:t>
      </w:r>
      <w:r w:rsidRPr="000644ED">
        <w:t xml:space="preserve"> ont été retardées en raison du temps plus long qu’il a fallu pour mettre au point le programme de formation, elles seront mises en œuvre de façon accélérée à partir de juin 2024. Les activités de sensibilisation et de diffusion relatives à la mise en œuvre du PGEH, y compris la promotion de l’adoption des bonnes pratiques d’entretien ainsi que la récupération et la réutilisation des HCFC et l’adoption des technologies à faible PRG sont en cours. Du total des fonds approuvés dans le cadre de la première tranche, 33,4 </w:t>
      </w:r>
      <w:r w:rsidR="00D35C4C" w:rsidRPr="000644ED">
        <w:t>pour</w:t>
      </w:r>
      <w:r w:rsidR="00C34C77" w:rsidRPr="000644ED">
        <w:t xml:space="preserve"> cent</w:t>
      </w:r>
      <w:r w:rsidRPr="000644ED">
        <w:t xml:space="preserve"> ont été décaissés. Dans le cadre de la deuxième tranche, le gouvernement continuera de mettre en œuvre les activités de formation pour les techniciens d’entretien, de mettre en œuvre </w:t>
      </w:r>
      <w:r w:rsidRPr="000644ED">
        <w:lastRenderedPageBreak/>
        <w:t xml:space="preserve">le programme de récupération et de réutilisation des frigorigènes, la formation des agents des douanes et d’application de la loi pour contrôler et surveiller les importations et les exportations de HCFC ainsi que les activités de sensibilisation et de diffusion couvrant l’adoption de technologies de remplacement à faible PRG. Le projet proposé, présenté en accord avec la décision 89/6(b), aiderait le pays à mettre en œuvre les MEPS et les programmes d’étiquetage. </w:t>
      </w:r>
    </w:p>
    <w:p w14:paraId="5FD2AFBB" w14:textId="77777777" w:rsidR="006A628D" w:rsidRPr="000644ED" w:rsidRDefault="006A628D" w:rsidP="006A628D">
      <w:pPr>
        <w:spacing w:before="360" w:after="240"/>
        <w:rPr>
          <w:b/>
        </w:rPr>
      </w:pPr>
      <w:r w:rsidRPr="000644ED">
        <w:rPr>
          <w:b/>
        </w:rPr>
        <w:t>RECOMMANDATION</w:t>
      </w:r>
    </w:p>
    <w:p w14:paraId="30AC91F2" w14:textId="75405076" w:rsidR="006A628D" w:rsidRPr="000644ED" w:rsidRDefault="006A628D" w:rsidP="006310FD">
      <w:pPr>
        <w:pStyle w:val="Heading1"/>
      </w:pPr>
      <w:r w:rsidRPr="000644ED">
        <w:t>Le Secrétariat du Fonds recommande au Comité exécutif de</w:t>
      </w:r>
      <w:r w:rsidR="00B0084D" w:rsidRPr="000644ED">
        <w:t> </w:t>
      </w:r>
      <w:r w:rsidRPr="000644ED">
        <w:t>:</w:t>
      </w:r>
    </w:p>
    <w:p w14:paraId="6767B1CD" w14:textId="77777777" w:rsidR="006A628D" w:rsidRPr="000644ED" w:rsidRDefault="006A628D" w:rsidP="006310FD">
      <w:pPr>
        <w:pStyle w:val="Heading2"/>
      </w:pPr>
      <w:r w:rsidRPr="000644ED">
        <w:t>Prendre note :</w:t>
      </w:r>
    </w:p>
    <w:p w14:paraId="101CEADB" w14:textId="77777777" w:rsidR="006A628D" w:rsidRPr="000644ED" w:rsidRDefault="006A628D" w:rsidP="006310FD">
      <w:pPr>
        <w:pStyle w:val="Heading3"/>
      </w:pPr>
      <w:r w:rsidRPr="000644ED">
        <w:t>Du rapport périodique sur la mise en œuvre de la première tranche de la phase II du plan de gestion de l’élimination des HCFC (PGEH) pour Sainte-Lucie;</w:t>
      </w:r>
    </w:p>
    <w:p w14:paraId="406A7DD2" w14:textId="3FC108DE" w:rsidR="006A628D" w:rsidRPr="000644ED" w:rsidRDefault="006A628D" w:rsidP="006310FD">
      <w:pPr>
        <w:pStyle w:val="Heading3"/>
      </w:pPr>
      <w:r w:rsidRPr="000644ED">
        <w:t xml:space="preserve">De la présentation des activités supplémentaires de maintien de l’efficacité énergétique dans le secteur de l’entretien de l’équipement de réfrigération </w:t>
      </w:r>
      <w:r w:rsidR="00ED6532" w:rsidRPr="000644ED">
        <w:t>d’une somme</w:t>
      </w:r>
      <w:r w:rsidRPr="000644ED">
        <w:t xml:space="preserve"> de 111 800 $ US, soit 70 000 $ US, plus des coûts d’appui d’agence de 9 100 $ US, pour le PNUE et de 30 000 $ US, plus des coûts d’appui d’agence de 1 805 $ US, pour l’ONUDI;</w:t>
      </w:r>
    </w:p>
    <w:p w14:paraId="5069A5D9" w14:textId="0A61788A" w:rsidR="006A628D" w:rsidRPr="000644ED" w:rsidRDefault="006A628D" w:rsidP="006310FD">
      <w:pPr>
        <w:pStyle w:val="Heading3"/>
      </w:pPr>
      <w:r w:rsidRPr="000644ED">
        <w:t xml:space="preserve">Que le Secrétariat du Fonds a mis à jour l’Accord entre le gouvernement de Sainte-Lucie et le Comité exécutif, comme contenu dans l’Annexe I du présent document, particulièrement : </w:t>
      </w:r>
      <w:r w:rsidR="00810392" w:rsidRPr="000644ED">
        <w:t>l</w:t>
      </w:r>
      <w:r w:rsidRPr="000644ED">
        <w:t xml:space="preserve">’Appendice 2-A, fondé sur </w:t>
      </w:r>
      <w:bookmarkStart w:id="4" w:name="_Hlk127472851"/>
      <w:r w:rsidRPr="000644ED">
        <w:t xml:space="preserve">l’inclusion du financement pour les activités supplémentaires de maintien du rendement énergétique dans le secteur de l’entretien de l’équipement de réfrigération </w:t>
      </w:r>
      <w:bookmarkEnd w:id="4"/>
      <w:r w:rsidRPr="000644ED">
        <w:t>visé au sous-alinéa</w:t>
      </w:r>
      <w:r w:rsidR="00D4563B" w:rsidRPr="000644ED">
        <w:t> </w:t>
      </w:r>
      <w:r w:rsidRPr="000644ED">
        <w:t>a)(ii) ci-dessus; et le paragraphe</w:t>
      </w:r>
      <w:r w:rsidR="00D4563B" w:rsidRPr="000644ED">
        <w:t> </w:t>
      </w:r>
      <w:r w:rsidRPr="000644ED">
        <w:t>17 qui a été ajouté pour indiquer que l’Accord à jour a préséance sur celui convenu à la 87</w:t>
      </w:r>
      <w:r w:rsidRPr="000644ED">
        <w:rPr>
          <w:vertAlign w:val="superscript"/>
        </w:rPr>
        <w:t>e</w:t>
      </w:r>
      <w:r w:rsidRPr="000644ED">
        <w:t xml:space="preserve"> réunion. </w:t>
      </w:r>
    </w:p>
    <w:p w14:paraId="000C5765" w14:textId="77777777" w:rsidR="006A628D" w:rsidRPr="000644ED" w:rsidRDefault="006A628D" w:rsidP="006310FD">
      <w:pPr>
        <w:pStyle w:val="Heading1"/>
      </w:pPr>
      <w:r w:rsidRPr="000644ED">
        <w:t>Le Secrétariat du Fonds recommande en outre l’approbation générale de la deuxième tranche de la phase II du PGEH pour Sainte-Lucie, et le plan de mise en œuvre de la tranche correspondante pour 2024-2027 au taux de financement indiqué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6A628D" w:rsidRPr="000644ED" w14:paraId="06519C44" w14:textId="77777777" w:rsidTr="002C0D2A">
        <w:trPr>
          <w:tblHeader/>
        </w:trPr>
        <w:tc>
          <w:tcPr>
            <w:tcW w:w="536" w:type="dxa"/>
          </w:tcPr>
          <w:p w14:paraId="74815DD5" w14:textId="77777777" w:rsidR="006A628D" w:rsidRPr="000644ED" w:rsidRDefault="006A628D" w:rsidP="002C0D2A">
            <w:pPr>
              <w:keepNext/>
              <w:keepLines/>
              <w:jc w:val="center"/>
              <w:rPr>
                <w:b/>
                <w:bCs/>
                <w:sz w:val="20"/>
                <w:szCs w:val="20"/>
              </w:rPr>
            </w:pPr>
          </w:p>
        </w:tc>
        <w:tc>
          <w:tcPr>
            <w:tcW w:w="4260" w:type="dxa"/>
          </w:tcPr>
          <w:p w14:paraId="21F9B1AA" w14:textId="77777777" w:rsidR="006A628D" w:rsidRPr="000644ED" w:rsidRDefault="006A628D" w:rsidP="002C0D2A">
            <w:pPr>
              <w:keepNext/>
              <w:keepLines/>
              <w:jc w:val="center"/>
              <w:rPr>
                <w:b/>
                <w:bCs/>
                <w:sz w:val="20"/>
                <w:szCs w:val="20"/>
              </w:rPr>
            </w:pPr>
            <w:r w:rsidRPr="000644ED">
              <w:rPr>
                <w:b/>
                <w:bCs/>
                <w:sz w:val="20"/>
                <w:szCs w:val="20"/>
              </w:rPr>
              <w:t>Titre du projet</w:t>
            </w:r>
          </w:p>
        </w:tc>
        <w:tc>
          <w:tcPr>
            <w:tcW w:w="1543" w:type="dxa"/>
            <w:tcMar>
              <w:left w:w="29" w:type="dxa"/>
              <w:right w:w="29" w:type="dxa"/>
            </w:tcMar>
          </w:tcPr>
          <w:p w14:paraId="03217CA3" w14:textId="77777777" w:rsidR="006A628D" w:rsidRPr="000644ED" w:rsidRDefault="006A628D" w:rsidP="002C0D2A">
            <w:pPr>
              <w:keepNext/>
              <w:keepLines/>
              <w:jc w:val="center"/>
              <w:rPr>
                <w:b/>
                <w:bCs/>
                <w:sz w:val="20"/>
                <w:szCs w:val="20"/>
              </w:rPr>
            </w:pPr>
            <w:r w:rsidRPr="000644ED">
              <w:rPr>
                <w:b/>
                <w:bCs/>
                <w:sz w:val="20"/>
                <w:szCs w:val="20"/>
              </w:rPr>
              <w:t>Financement du projet ($ US)</w:t>
            </w:r>
          </w:p>
        </w:tc>
        <w:tc>
          <w:tcPr>
            <w:tcW w:w="1437" w:type="dxa"/>
            <w:tcMar>
              <w:left w:w="29" w:type="dxa"/>
              <w:right w:w="29" w:type="dxa"/>
            </w:tcMar>
          </w:tcPr>
          <w:p w14:paraId="36B71D55" w14:textId="77777777" w:rsidR="006A628D" w:rsidRPr="000644ED" w:rsidRDefault="006A628D" w:rsidP="002C0D2A">
            <w:pPr>
              <w:keepNext/>
              <w:keepLines/>
              <w:jc w:val="center"/>
              <w:rPr>
                <w:b/>
                <w:bCs/>
                <w:sz w:val="20"/>
                <w:szCs w:val="20"/>
              </w:rPr>
            </w:pPr>
            <w:r w:rsidRPr="000644ED">
              <w:rPr>
                <w:b/>
                <w:bCs/>
                <w:sz w:val="20"/>
                <w:szCs w:val="20"/>
              </w:rPr>
              <w:t>Coûts d’appui ($ US)</w:t>
            </w:r>
          </w:p>
        </w:tc>
        <w:tc>
          <w:tcPr>
            <w:tcW w:w="1574" w:type="dxa"/>
            <w:tcMar>
              <w:left w:w="29" w:type="dxa"/>
              <w:right w:w="29" w:type="dxa"/>
            </w:tcMar>
          </w:tcPr>
          <w:p w14:paraId="29ED0E7D" w14:textId="77777777" w:rsidR="006A628D" w:rsidRPr="000644ED" w:rsidRDefault="006A628D" w:rsidP="002C0D2A">
            <w:pPr>
              <w:keepNext/>
              <w:keepLines/>
              <w:jc w:val="center"/>
              <w:rPr>
                <w:b/>
                <w:bCs/>
                <w:sz w:val="20"/>
                <w:szCs w:val="20"/>
              </w:rPr>
            </w:pPr>
            <w:r w:rsidRPr="000644ED">
              <w:rPr>
                <w:b/>
                <w:bCs/>
                <w:sz w:val="20"/>
                <w:szCs w:val="20"/>
              </w:rPr>
              <w:t>Agence d’exécution</w:t>
            </w:r>
          </w:p>
        </w:tc>
      </w:tr>
      <w:tr w:rsidR="006A628D" w:rsidRPr="000644ED" w14:paraId="74FAA2C0" w14:textId="77777777" w:rsidTr="002C0D2A">
        <w:tc>
          <w:tcPr>
            <w:tcW w:w="536" w:type="dxa"/>
          </w:tcPr>
          <w:p w14:paraId="03E4A1CA" w14:textId="77777777" w:rsidR="006A628D" w:rsidRPr="000644ED" w:rsidRDefault="006A628D" w:rsidP="002C0D2A">
            <w:pPr>
              <w:keepNext/>
              <w:keepLines/>
              <w:rPr>
                <w:sz w:val="20"/>
                <w:szCs w:val="20"/>
              </w:rPr>
            </w:pPr>
            <w:r w:rsidRPr="000644ED">
              <w:rPr>
                <w:sz w:val="20"/>
                <w:szCs w:val="20"/>
              </w:rPr>
              <w:t>(a)</w:t>
            </w:r>
          </w:p>
        </w:tc>
        <w:tc>
          <w:tcPr>
            <w:tcW w:w="4260" w:type="dxa"/>
          </w:tcPr>
          <w:p w14:paraId="751F87FD" w14:textId="77777777" w:rsidR="006A628D" w:rsidRPr="000644ED" w:rsidRDefault="006A628D" w:rsidP="002C0D2A">
            <w:pPr>
              <w:keepNext/>
              <w:keepLines/>
              <w:jc w:val="left"/>
              <w:rPr>
                <w:sz w:val="20"/>
                <w:szCs w:val="20"/>
              </w:rPr>
            </w:pPr>
            <w:r w:rsidRPr="000644ED">
              <w:rPr>
                <w:sz w:val="20"/>
                <w:szCs w:val="20"/>
              </w:rPr>
              <w:t>Plan de gestion de l’élimination des HCFC (phase II, deuxième tranche)</w:t>
            </w:r>
          </w:p>
        </w:tc>
        <w:tc>
          <w:tcPr>
            <w:tcW w:w="1543" w:type="dxa"/>
          </w:tcPr>
          <w:p w14:paraId="55B0EB4C" w14:textId="77777777" w:rsidR="006A628D" w:rsidRPr="000644ED" w:rsidRDefault="006A628D" w:rsidP="002C0D2A">
            <w:pPr>
              <w:keepNext/>
              <w:keepLines/>
              <w:jc w:val="right"/>
              <w:rPr>
                <w:sz w:val="20"/>
                <w:szCs w:val="20"/>
              </w:rPr>
            </w:pPr>
            <w:r w:rsidRPr="000644ED">
              <w:rPr>
                <w:sz w:val="20"/>
                <w:szCs w:val="20"/>
              </w:rPr>
              <w:t>175 000</w:t>
            </w:r>
          </w:p>
        </w:tc>
        <w:tc>
          <w:tcPr>
            <w:tcW w:w="1437" w:type="dxa"/>
          </w:tcPr>
          <w:p w14:paraId="7F3F9C25" w14:textId="77777777" w:rsidR="006A628D" w:rsidRPr="000644ED" w:rsidRDefault="006A628D" w:rsidP="002C0D2A">
            <w:pPr>
              <w:keepNext/>
              <w:keepLines/>
              <w:jc w:val="right"/>
            </w:pPr>
            <w:r w:rsidRPr="000644ED">
              <w:rPr>
                <w:sz w:val="20"/>
                <w:szCs w:val="20"/>
              </w:rPr>
              <w:t>22 750</w:t>
            </w:r>
          </w:p>
        </w:tc>
        <w:tc>
          <w:tcPr>
            <w:tcW w:w="1574" w:type="dxa"/>
          </w:tcPr>
          <w:p w14:paraId="465639F7" w14:textId="77777777" w:rsidR="006A628D" w:rsidRPr="000644ED" w:rsidRDefault="006A628D" w:rsidP="002C0D2A">
            <w:pPr>
              <w:keepNext/>
              <w:keepLines/>
              <w:jc w:val="center"/>
              <w:rPr>
                <w:sz w:val="20"/>
                <w:szCs w:val="20"/>
              </w:rPr>
            </w:pPr>
            <w:r w:rsidRPr="000644ED">
              <w:rPr>
                <w:sz w:val="20"/>
                <w:szCs w:val="20"/>
              </w:rPr>
              <w:t>PNUE</w:t>
            </w:r>
          </w:p>
        </w:tc>
      </w:tr>
      <w:tr w:rsidR="006A628D" w:rsidRPr="000644ED" w14:paraId="708C9C62" w14:textId="77777777" w:rsidTr="002C0D2A">
        <w:tc>
          <w:tcPr>
            <w:tcW w:w="536" w:type="dxa"/>
          </w:tcPr>
          <w:p w14:paraId="4E42A0C7" w14:textId="77777777" w:rsidR="006A628D" w:rsidRPr="000644ED" w:rsidRDefault="006A628D" w:rsidP="002C0D2A">
            <w:pPr>
              <w:keepNext/>
              <w:keepLines/>
              <w:rPr>
                <w:sz w:val="20"/>
                <w:szCs w:val="20"/>
              </w:rPr>
            </w:pPr>
            <w:r w:rsidRPr="000644ED">
              <w:rPr>
                <w:sz w:val="20"/>
                <w:szCs w:val="20"/>
              </w:rPr>
              <w:t>(b)</w:t>
            </w:r>
          </w:p>
        </w:tc>
        <w:tc>
          <w:tcPr>
            <w:tcW w:w="4260" w:type="dxa"/>
          </w:tcPr>
          <w:p w14:paraId="6D1EC40A" w14:textId="77777777" w:rsidR="006A628D" w:rsidRPr="000644ED" w:rsidRDefault="006A628D" w:rsidP="002C0D2A">
            <w:pPr>
              <w:keepNext/>
              <w:keepLines/>
              <w:jc w:val="left"/>
              <w:rPr>
                <w:sz w:val="20"/>
                <w:szCs w:val="20"/>
              </w:rPr>
            </w:pPr>
            <w:r w:rsidRPr="000644ED">
              <w:rPr>
                <w:sz w:val="20"/>
                <w:szCs w:val="20"/>
              </w:rPr>
              <w:t>Plan de gestion de l’élimination des HCFC (phase II, deuxième tranche)</w:t>
            </w:r>
          </w:p>
        </w:tc>
        <w:tc>
          <w:tcPr>
            <w:tcW w:w="1543" w:type="dxa"/>
          </w:tcPr>
          <w:p w14:paraId="505393FD" w14:textId="77777777" w:rsidR="006A628D" w:rsidRPr="000644ED" w:rsidRDefault="006A628D" w:rsidP="002C0D2A">
            <w:pPr>
              <w:keepNext/>
              <w:keepLines/>
              <w:jc w:val="right"/>
              <w:rPr>
                <w:sz w:val="20"/>
                <w:szCs w:val="20"/>
              </w:rPr>
            </w:pPr>
            <w:r w:rsidRPr="000644ED">
              <w:rPr>
                <w:sz w:val="20"/>
                <w:szCs w:val="20"/>
              </w:rPr>
              <w:t>169 000</w:t>
            </w:r>
          </w:p>
        </w:tc>
        <w:tc>
          <w:tcPr>
            <w:tcW w:w="1437" w:type="dxa"/>
          </w:tcPr>
          <w:p w14:paraId="31614187" w14:textId="77777777" w:rsidR="006A628D" w:rsidRPr="000644ED" w:rsidRDefault="006A628D" w:rsidP="002C0D2A">
            <w:pPr>
              <w:keepNext/>
              <w:keepLines/>
              <w:jc w:val="right"/>
            </w:pPr>
            <w:r w:rsidRPr="000644ED">
              <w:rPr>
                <w:sz w:val="20"/>
                <w:szCs w:val="20"/>
              </w:rPr>
              <w:t>10 170</w:t>
            </w:r>
          </w:p>
        </w:tc>
        <w:tc>
          <w:tcPr>
            <w:tcW w:w="1574" w:type="dxa"/>
          </w:tcPr>
          <w:p w14:paraId="7B1BB21A" w14:textId="77777777" w:rsidR="006A628D" w:rsidRPr="000644ED" w:rsidRDefault="006A628D" w:rsidP="002C0D2A">
            <w:pPr>
              <w:keepNext/>
              <w:keepLines/>
              <w:jc w:val="center"/>
              <w:rPr>
                <w:sz w:val="20"/>
                <w:szCs w:val="20"/>
              </w:rPr>
            </w:pPr>
            <w:r w:rsidRPr="000644ED">
              <w:rPr>
                <w:sz w:val="20"/>
                <w:szCs w:val="20"/>
              </w:rPr>
              <w:t>ONUDI</w:t>
            </w:r>
          </w:p>
        </w:tc>
      </w:tr>
    </w:tbl>
    <w:p w14:paraId="5D584F11" w14:textId="77777777" w:rsidR="006A628D" w:rsidRPr="000644ED" w:rsidRDefault="006A628D" w:rsidP="006A628D"/>
    <w:p w14:paraId="3D83C37B" w14:textId="6B1276F6" w:rsidR="006A628D" w:rsidRPr="000644ED" w:rsidRDefault="006A628D" w:rsidP="004E7F9C">
      <w:pPr>
        <w:pStyle w:val="StyleHeader4Para4Left0Firstline0"/>
        <w:numPr>
          <w:ilvl w:val="0"/>
          <w:numId w:val="0"/>
        </w:numPr>
        <w:rPr>
          <w:sz w:val="22"/>
        </w:rPr>
      </w:pPr>
      <w:r w:rsidRPr="000644ED">
        <w:br w:type="page"/>
      </w:r>
    </w:p>
    <w:p w14:paraId="74254BEA" w14:textId="77777777" w:rsidR="00FF6940" w:rsidRPr="000644ED" w:rsidRDefault="00FF6940" w:rsidP="00FF6940">
      <w:pPr>
        <w:jc w:val="center"/>
        <w:rPr>
          <w:b/>
        </w:rPr>
      </w:pPr>
      <w:r w:rsidRPr="000644ED">
        <w:rPr>
          <w:b/>
        </w:rPr>
        <w:lastRenderedPageBreak/>
        <w:t>FEUILLE D’ÉVALUATION DU PROJET – PROJETS PLURIANNUELS</w:t>
      </w:r>
    </w:p>
    <w:p w14:paraId="55DE3FF3" w14:textId="77777777" w:rsidR="00FF6940" w:rsidRPr="000644ED" w:rsidRDefault="00FF6940" w:rsidP="00FF6940">
      <w:pPr>
        <w:jc w:val="center"/>
        <w:rPr>
          <w:sz w:val="10"/>
        </w:rPr>
      </w:pPr>
    </w:p>
    <w:p w14:paraId="4A483581" w14:textId="77777777" w:rsidR="00FF6940" w:rsidRPr="000644ED" w:rsidRDefault="00FF6940" w:rsidP="00FF6940">
      <w:pPr>
        <w:jc w:val="center"/>
        <w:rPr>
          <w:b/>
        </w:rPr>
      </w:pPr>
      <w:r w:rsidRPr="000644ED">
        <w:rPr>
          <w:b/>
        </w:rPr>
        <w:t>Sainte-Lucie</w:t>
      </w:r>
    </w:p>
    <w:p w14:paraId="4F3962BD" w14:textId="77777777" w:rsidR="00FF6940" w:rsidRPr="000644ED" w:rsidRDefault="00FF6940" w:rsidP="00FF6940">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FF6940" w:rsidRPr="000644ED" w14:paraId="085AD70A" w14:textId="77777777" w:rsidTr="002C0D2A">
        <w:trPr>
          <w:trHeight w:val="248"/>
        </w:trPr>
        <w:tc>
          <w:tcPr>
            <w:tcW w:w="2275" w:type="pct"/>
            <w:shd w:val="clear" w:color="auto" w:fill="auto"/>
          </w:tcPr>
          <w:p w14:paraId="678DD46F" w14:textId="77777777" w:rsidR="00FF6940" w:rsidRPr="000644ED" w:rsidRDefault="00FF6940" w:rsidP="002C0D2A">
            <w:pPr>
              <w:rPr>
                <w:b/>
                <w:sz w:val="18"/>
                <w:szCs w:val="20"/>
              </w:rPr>
            </w:pPr>
            <w:r w:rsidRPr="000644ED">
              <w:rPr>
                <w:b/>
                <w:sz w:val="18"/>
                <w:szCs w:val="20"/>
              </w:rPr>
              <w:t>TITRE DU PROJET</w:t>
            </w:r>
          </w:p>
        </w:tc>
        <w:tc>
          <w:tcPr>
            <w:tcW w:w="2725" w:type="pct"/>
            <w:shd w:val="clear" w:color="auto" w:fill="auto"/>
          </w:tcPr>
          <w:p w14:paraId="471B961E" w14:textId="77777777" w:rsidR="00FF6940" w:rsidRPr="000644ED" w:rsidRDefault="00FF6940" w:rsidP="002C0D2A">
            <w:pPr>
              <w:jc w:val="center"/>
              <w:rPr>
                <w:b/>
                <w:sz w:val="18"/>
                <w:szCs w:val="20"/>
              </w:rPr>
            </w:pPr>
            <w:r w:rsidRPr="000644ED">
              <w:rPr>
                <w:b/>
                <w:sz w:val="18"/>
                <w:szCs w:val="20"/>
              </w:rPr>
              <w:t>AGENCE</w:t>
            </w:r>
          </w:p>
        </w:tc>
      </w:tr>
      <w:tr w:rsidR="00FF6940" w:rsidRPr="000644ED" w14:paraId="5EAF561A" w14:textId="77777777" w:rsidTr="002C0D2A">
        <w:trPr>
          <w:trHeight w:val="40"/>
        </w:trPr>
        <w:tc>
          <w:tcPr>
            <w:tcW w:w="2275" w:type="pct"/>
            <w:shd w:val="clear" w:color="auto" w:fill="auto"/>
            <w:vAlign w:val="center"/>
          </w:tcPr>
          <w:p w14:paraId="1FF861D1" w14:textId="77777777" w:rsidR="00FF6940" w:rsidRPr="000644ED" w:rsidRDefault="00FF6940" w:rsidP="002C0D2A">
            <w:pPr>
              <w:jc w:val="center"/>
              <w:rPr>
                <w:sz w:val="18"/>
                <w:szCs w:val="20"/>
              </w:rPr>
            </w:pPr>
            <w:r w:rsidRPr="000644ED">
              <w:rPr>
                <w:sz w:val="18"/>
                <w:szCs w:val="20"/>
              </w:rPr>
              <w:t>Plan de mise en œuvre de l’Amendement de Kigali sur les HFC (phase I)</w:t>
            </w:r>
          </w:p>
        </w:tc>
        <w:tc>
          <w:tcPr>
            <w:tcW w:w="2725" w:type="pct"/>
            <w:shd w:val="clear" w:color="auto" w:fill="auto"/>
            <w:vAlign w:val="center"/>
          </w:tcPr>
          <w:p w14:paraId="16CD57D5" w14:textId="77777777" w:rsidR="00FF6940" w:rsidRPr="000644ED" w:rsidRDefault="00FF6940" w:rsidP="002C0D2A">
            <w:pPr>
              <w:jc w:val="center"/>
              <w:rPr>
                <w:sz w:val="18"/>
                <w:szCs w:val="20"/>
              </w:rPr>
            </w:pPr>
            <w:r w:rsidRPr="000644ED">
              <w:rPr>
                <w:sz w:val="18"/>
                <w:szCs w:val="20"/>
              </w:rPr>
              <w:t>PNUE (principale), ONUDI</w:t>
            </w:r>
          </w:p>
        </w:tc>
      </w:tr>
    </w:tbl>
    <w:p w14:paraId="0787077A" w14:textId="77777777" w:rsidR="00FF6940" w:rsidRPr="000644ED" w:rsidRDefault="00FF6940" w:rsidP="00FF6940">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54"/>
        <w:gridCol w:w="1270"/>
        <w:gridCol w:w="1457"/>
        <w:gridCol w:w="2369"/>
      </w:tblGrid>
      <w:tr w:rsidR="00FF6940" w:rsidRPr="000644ED" w14:paraId="1E4798DD" w14:textId="77777777" w:rsidTr="002C0D2A">
        <w:trPr>
          <w:trHeight w:val="77"/>
        </w:trPr>
        <w:tc>
          <w:tcPr>
            <w:tcW w:w="2275" w:type="pct"/>
            <w:shd w:val="clear" w:color="auto" w:fill="auto"/>
          </w:tcPr>
          <w:p w14:paraId="6236999A" w14:textId="77777777" w:rsidR="00FF6940" w:rsidRPr="000644ED" w:rsidRDefault="00FF6940" w:rsidP="002C0D2A">
            <w:pPr>
              <w:jc w:val="left"/>
              <w:rPr>
                <w:b/>
                <w:sz w:val="18"/>
                <w:szCs w:val="20"/>
              </w:rPr>
            </w:pPr>
            <w:r w:rsidRPr="000644ED">
              <w:rPr>
                <w:b/>
                <w:sz w:val="18"/>
                <w:szCs w:val="20"/>
              </w:rPr>
              <w:t>DERNIÈRES DONNÉES COMMUNIQUÉES EN VERTU DE L’ARTICLE 7 (Annexe F)</w:t>
            </w:r>
          </w:p>
        </w:tc>
        <w:tc>
          <w:tcPr>
            <w:tcW w:w="679" w:type="pct"/>
            <w:shd w:val="clear" w:color="auto" w:fill="auto"/>
          </w:tcPr>
          <w:p w14:paraId="63AF9152" w14:textId="77777777" w:rsidR="00FF6940" w:rsidRPr="000644ED" w:rsidRDefault="00FF6940" w:rsidP="002C0D2A">
            <w:pPr>
              <w:jc w:val="left"/>
              <w:rPr>
                <w:sz w:val="18"/>
                <w:szCs w:val="20"/>
              </w:rPr>
            </w:pPr>
            <w:r w:rsidRPr="000644ED">
              <w:rPr>
                <w:b/>
                <w:bCs/>
                <w:sz w:val="18"/>
                <w:szCs w:val="20"/>
              </w:rPr>
              <w:t>Année :</w:t>
            </w:r>
            <w:r w:rsidRPr="000644ED">
              <w:rPr>
                <w:sz w:val="18"/>
                <w:szCs w:val="20"/>
              </w:rPr>
              <w:t xml:space="preserve"> 2022</w:t>
            </w:r>
          </w:p>
        </w:tc>
        <w:tc>
          <w:tcPr>
            <w:tcW w:w="779" w:type="pct"/>
            <w:shd w:val="clear" w:color="auto" w:fill="auto"/>
          </w:tcPr>
          <w:p w14:paraId="6166D19A" w14:textId="77777777" w:rsidR="00FF6940" w:rsidRPr="000644ED" w:rsidRDefault="00FF6940" w:rsidP="002C0D2A">
            <w:pPr>
              <w:ind w:left="-109"/>
              <w:jc w:val="right"/>
              <w:rPr>
                <w:sz w:val="18"/>
                <w:szCs w:val="20"/>
              </w:rPr>
            </w:pPr>
            <w:r w:rsidRPr="000644ED">
              <w:rPr>
                <w:sz w:val="18"/>
                <w:szCs w:val="20"/>
              </w:rPr>
              <w:t>46,22 tm</w:t>
            </w:r>
          </w:p>
        </w:tc>
        <w:tc>
          <w:tcPr>
            <w:tcW w:w="1267" w:type="pct"/>
            <w:shd w:val="clear" w:color="auto" w:fill="auto"/>
          </w:tcPr>
          <w:p w14:paraId="4083E07B" w14:textId="77777777" w:rsidR="00FF6940" w:rsidRPr="000644ED" w:rsidRDefault="00FF6940" w:rsidP="002C0D2A">
            <w:pPr>
              <w:ind w:left="-110" w:right="33"/>
              <w:jc w:val="right"/>
              <w:rPr>
                <w:sz w:val="18"/>
                <w:szCs w:val="20"/>
              </w:rPr>
            </w:pPr>
            <w:r w:rsidRPr="000644ED">
              <w:rPr>
                <w:sz w:val="18"/>
                <w:szCs w:val="20"/>
              </w:rPr>
              <w:t>120 179 tonnes éq. CO</w:t>
            </w:r>
            <w:r w:rsidRPr="000644ED">
              <w:rPr>
                <w:sz w:val="18"/>
                <w:szCs w:val="20"/>
                <w:vertAlign w:val="subscript"/>
              </w:rPr>
              <w:t>2</w:t>
            </w:r>
          </w:p>
        </w:tc>
      </w:tr>
    </w:tbl>
    <w:p w14:paraId="3BC02962" w14:textId="77777777" w:rsidR="00FF6940" w:rsidRPr="000644ED" w:rsidRDefault="00FF6940" w:rsidP="00FF6940">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FF6940" w:rsidRPr="000644ED" w14:paraId="6660BBD6" w14:textId="77777777" w:rsidTr="002C0D2A">
        <w:trPr>
          <w:trHeight w:val="250"/>
        </w:trPr>
        <w:tc>
          <w:tcPr>
            <w:tcW w:w="5000" w:type="pct"/>
            <w:gridSpan w:val="10"/>
            <w:shd w:val="clear" w:color="auto" w:fill="auto"/>
          </w:tcPr>
          <w:p w14:paraId="560058EF" w14:textId="77777777" w:rsidR="00FF6940" w:rsidRPr="000644ED" w:rsidRDefault="00FF6940" w:rsidP="002C0D2A">
            <w:pPr>
              <w:spacing w:after="60"/>
              <w:ind w:right="33"/>
              <w:jc w:val="left"/>
              <w:rPr>
                <w:b/>
                <w:sz w:val="18"/>
                <w:szCs w:val="20"/>
              </w:rPr>
            </w:pPr>
            <w:r w:rsidRPr="000644ED">
              <w:rPr>
                <w:b/>
                <w:sz w:val="18"/>
                <w:szCs w:val="20"/>
              </w:rPr>
              <w:t>DONNÉES DE CONSOMMATION SECTORIELLE (tonnes éq. CO</w:t>
            </w:r>
            <w:r w:rsidRPr="000644ED">
              <w:rPr>
                <w:b/>
                <w:sz w:val="18"/>
                <w:szCs w:val="20"/>
                <w:vertAlign w:val="subscript"/>
              </w:rPr>
              <w:t>2</w:t>
            </w:r>
            <w:r w:rsidRPr="000644ED">
              <w:rPr>
                <w:b/>
                <w:sz w:val="18"/>
                <w:szCs w:val="20"/>
              </w:rPr>
              <w:t>) DES HFC ET ACTIVITÉS</w:t>
            </w:r>
          </w:p>
        </w:tc>
      </w:tr>
      <w:tr w:rsidR="00FF6940" w:rsidRPr="000644ED" w14:paraId="77181D68" w14:textId="77777777" w:rsidTr="002C0D2A">
        <w:trPr>
          <w:trHeight w:val="96"/>
        </w:trPr>
        <w:tc>
          <w:tcPr>
            <w:tcW w:w="756" w:type="pct"/>
            <w:vMerge w:val="restart"/>
            <w:shd w:val="clear" w:color="auto" w:fill="auto"/>
            <w:tcMar>
              <w:left w:w="85" w:type="dxa"/>
              <w:right w:w="85" w:type="dxa"/>
            </w:tcMar>
            <w:vAlign w:val="center"/>
          </w:tcPr>
          <w:p w14:paraId="2812F9FA" w14:textId="77777777" w:rsidR="00FF6940" w:rsidRPr="000644ED" w:rsidRDefault="00FF6940" w:rsidP="002C0D2A">
            <w:pPr>
              <w:jc w:val="center"/>
              <w:rPr>
                <w:sz w:val="18"/>
                <w:szCs w:val="20"/>
              </w:rPr>
            </w:pPr>
          </w:p>
        </w:tc>
        <w:tc>
          <w:tcPr>
            <w:tcW w:w="454" w:type="pct"/>
            <w:vMerge w:val="restart"/>
            <w:shd w:val="clear" w:color="auto" w:fill="auto"/>
            <w:tcMar>
              <w:left w:w="85" w:type="dxa"/>
              <w:right w:w="85" w:type="dxa"/>
            </w:tcMar>
            <w:vAlign w:val="center"/>
          </w:tcPr>
          <w:p w14:paraId="7B0CC19C" w14:textId="77777777" w:rsidR="00FF6940" w:rsidRPr="000644ED" w:rsidRDefault="00FF6940" w:rsidP="002C0D2A">
            <w:pPr>
              <w:jc w:val="center"/>
              <w:rPr>
                <w:sz w:val="18"/>
                <w:szCs w:val="20"/>
              </w:rPr>
            </w:pPr>
            <w:r w:rsidRPr="000644ED">
              <w:rPr>
                <w:sz w:val="18"/>
                <w:szCs w:val="20"/>
              </w:rPr>
              <w:t>Aérosols</w:t>
            </w:r>
          </w:p>
        </w:tc>
        <w:tc>
          <w:tcPr>
            <w:tcW w:w="379" w:type="pct"/>
            <w:vMerge w:val="restart"/>
            <w:shd w:val="clear" w:color="auto" w:fill="auto"/>
            <w:tcMar>
              <w:left w:w="85" w:type="dxa"/>
              <w:right w:w="85" w:type="dxa"/>
            </w:tcMar>
            <w:vAlign w:val="center"/>
          </w:tcPr>
          <w:p w14:paraId="336C7D0D" w14:textId="77777777" w:rsidR="00FF6940" w:rsidRPr="000644ED" w:rsidRDefault="00FF6940" w:rsidP="002C0D2A">
            <w:pPr>
              <w:jc w:val="center"/>
              <w:rPr>
                <w:sz w:val="18"/>
                <w:szCs w:val="20"/>
              </w:rPr>
            </w:pPr>
            <w:r w:rsidRPr="000644ED">
              <w:rPr>
                <w:sz w:val="18"/>
                <w:szCs w:val="20"/>
              </w:rPr>
              <w:t>Mousse</w:t>
            </w:r>
          </w:p>
        </w:tc>
        <w:tc>
          <w:tcPr>
            <w:tcW w:w="530" w:type="pct"/>
            <w:vMerge w:val="restart"/>
            <w:shd w:val="clear" w:color="auto" w:fill="auto"/>
            <w:tcMar>
              <w:left w:w="85" w:type="dxa"/>
              <w:right w:w="85" w:type="dxa"/>
            </w:tcMar>
            <w:vAlign w:val="center"/>
          </w:tcPr>
          <w:p w14:paraId="64062D78" w14:textId="77777777" w:rsidR="00FF6940" w:rsidRPr="000644ED" w:rsidRDefault="00FF6940" w:rsidP="002C0D2A">
            <w:pPr>
              <w:jc w:val="center"/>
              <w:rPr>
                <w:sz w:val="18"/>
                <w:szCs w:val="20"/>
              </w:rPr>
            </w:pPr>
            <w:r w:rsidRPr="000644ED">
              <w:rPr>
                <w:sz w:val="18"/>
                <w:szCs w:val="20"/>
              </w:rPr>
              <w:t>Lutte contre l’incendie</w:t>
            </w:r>
          </w:p>
        </w:tc>
        <w:tc>
          <w:tcPr>
            <w:tcW w:w="2051" w:type="pct"/>
            <w:gridSpan w:val="4"/>
            <w:shd w:val="clear" w:color="auto" w:fill="auto"/>
            <w:tcMar>
              <w:left w:w="85" w:type="dxa"/>
              <w:right w:w="85" w:type="dxa"/>
            </w:tcMar>
            <w:vAlign w:val="center"/>
          </w:tcPr>
          <w:p w14:paraId="5C0B34F3" w14:textId="77777777" w:rsidR="00FF6940" w:rsidRPr="000644ED" w:rsidRDefault="00FF6940" w:rsidP="002C0D2A">
            <w:pPr>
              <w:jc w:val="center"/>
              <w:rPr>
                <w:sz w:val="18"/>
                <w:szCs w:val="20"/>
              </w:rPr>
            </w:pPr>
            <w:r w:rsidRPr="000644ED">
              <w:rPr>
                <w:sz w:val="18"/>
                <w:szCs w:val="20"/>
              </w:rPr>
              <w:t>Climatisation et réfrigération</w:t>
            </w:r>
          </w:p>
        </w:tc>
        <w:tc>
          <w:tcPr>
            <w:tcW w:w="454" w:type="pct"/>
            <w:vMerge w:val="restart"/>
            <w:shd w:val="clear" w:color="auto" w:fill="auto"/>
            <w:tcMar>
              <w:left w:w="85" w:type="dxa"/>
              <w:right w:w="85" w:type="dxa"/>
            </w:tcMar>
            <w:vAlign w:val="center"/>
          </w:tcPr>
          <w:p w14:paraId="34FB3EBF" w14:textId="77777777" w:rsidR="00FF6940" w:rsidRPr="000644ED" w:rsidRDefault="00FF6940" w:rsidP="002C0D2A">
            <w:pPr>
              <w:ind w:left="-26"/>
              <w:jc w:val="center"/>
              <w:rPr>
                <w:sz w:val="18"/>
                <w:szCs w:val="20"/>
              </w:rPr>
            </w:pPr>
            <w:r w:rsidRPr="000644ED">
              <w:rPr>
                <w:sz w:val="18"/>
                <w:szCs w:val="20"/>
              </w:rPr>
              <w:t>Solvants</w:t>
            </w:r>
          </w:p>
        </w:tc>
        <w:tc>
          <w:tcPr>
            <w:tcW w:w="376" w:type="pct"/>
            <w:vMerge w:val="restart"/>
            <w:shd w:val="clear" w:color="auto" w:fill="auto"/>
            <w:tcMar>
              <w:left w:w="85" w:type="dxa"/>
              <w:right w:w="85" w:type="dxa"/>
            </w:tcMar>
            <w:vAlign w:val="center"/>
          </w:tcPr>
          <w:p w14:paraId="25A2F184" w14:textId="77777777" w:rsidR="00FF6940" w:rsidRPr="000644ED" w:rsidRDefault="00FF6940" w:rsidP="002C0D2A">
            <w:pPr>
              <w:jc w:val="center"/>
              <w:rPr>
                <w:sz w:val="18"/>
                <w:szCs w:val="20"/>
              </w:rPr>
            </w:pPr>
            <w:r w:rsidRPr="000644ED">
              <w:rPr>
                <w:sz w:val="18"/>
                <w:szCs w:val="20"/>
              </w:rPr>
              <w:t>Autre</w:t>
            </w:r>
          </w:p>
        </w:tc>
      </w:tr>
      <w:tr w:rsidR="00FF6940" w:rsidRPr="000644ED" w14:paraId="10B18181" w14:textId="77777777" w:rsidTr="002C0D2A">
        <w:trPr>
          <w:trHeight w:val="96"/>
        </w:trPr>
        <w:tc>
          <w:tcPr>
            <w:tcW w:w="756" w:type="pct"/>
            <w:vMerge/>
            <w:shd w:val="clear" w:color="auto" w:fill="auto"/>
            <w:tcMar>
              <w:left w:w="85" w:type="dxa"/>
              <w:right w:w="85" w:type="dxa"/>
            </w:tcMar>
            <w:vAlign w:val="center"/>
          </w:tcPr>
          <w:p w14:paraId="732D116B" w14:textId="77777777" w:rsidR="00FF6940" w:rsidRPr="000644ED" w:rsidRDefault="00FF6940" w:rsidP="002C0D2A">
            <w:pPr>
              <w:jc w:val="center"/>
              <w:rPr>
                <w:sz w:val="18"/>
                <w:szCs w:val="20"/>
              </w:rPr>
            </w:pPr>
          </w:p>
        </w:tc>
        <w:tc>
          <w:tcPr>
            <w:tcW w:w="454" w:type="pct"/>
            <w:vMerge/>
            <w:shd w:val="clear" w:color="auto" w:fill="auto"/>
            <w:tcMar>
              <w:left w:w="85" w:type="dxa"/>
              <w:right w:w="85" w:type="dxa"/>
            </w:tcMar>
            <w:vAlign w:val="center"/>
          </w:tcPr>
          <w:p w14:paraId="230232C7" w14:textId="77777777" w:rsidR="00FF6940" w:rsidRPr="000644ED" w:rsidRDefault="00FF6940" w:rsidP="002C0D2A">
            <w:pPr>
              <w:jc w:val="center"/>
              <w:rPr>
                <w:sz w:val="18"/>
                <w:szCs w:val="20"/>
              </w:rPr>
            </w:pPr>
          </w:p>
        </w:tc>
        <w:tc>
          <w:tcPr>
            <w:tcW w:w="379" w:type="pct"/>
            <w:vMerge/>
            <w:shd w:val="clear" w:color="auto" w:fill="auto"/>
            <w:tcMar>
              <w:left w:w="85" w:type="dxa"/>
              <w:right w:w="85" w:type="dxa"/>
            </w:tcMar>
            <w:vAlign w:val="center"/>
          </w:tcPr>
          <w:p w14:paraId="2662CE57" w14:textId="77777777" w:rsidR="00FF6940" w:rsidRPr="000644ED" w:rsidRDefault="00FF6940" w:rsidP="002C0D2A">
            <w:pPr>
              <w:jc w:val="center"/>
              <w:rPr>
                <w:sz w:val="18"/>
                <w:szCs w:val="20"/>
              </w:rPr>
            </w:pPr>
          </w:p>
        </w:tc>
        <w:tc>
          <w:tcPr>
            <w:tcW w:w="530" w:type="pct"/>
            <w:vMerge/>
            <w:shd w:val="clear" w:color="auto" w:fill="auto"/>
            <w:tcMar>
              <w:left w:w="85" w:type="dxa"/>
              <w:right w:w="85" w:type="dxa"/>
            </w:tcMar>
            <w:vAlign w:val="center"/>
          </w:tcPr>
          <w:p w14:paraId="3792B579" w14:textId="77777777" w:rsidR="00FF6940" w:rsidRPr="000644ED" w:rsidRDefault="00FF6940" w:rsidP="002C0D2A">
            <w:pPr>
              <w:jc w:val="center"/>
              <w:rPr>
                <w:sz w:val="18"/>
                <w:szCs w:val="20"/>
              </w:rPr>
            </w:pPr>
          </w:p>
        </w:tc>
        <w:tc>
          <w:tcPr>
            <w:tcW w:w="1519" w:type="pct"/>
            <w:gridSpan w:val="3"/>
            <w:shd w:val="clear" w:color="auto" w:fill="auto"/>
            <w:tcMar>
              <w:left w:w="85" w:type="dxa"/>
              <w:right w:w="85" w:type="dxa"/>
            </w:tcMar>
            <w:vAlign w:val="center"/>
          </w:tcPr>
          <w:p w14:paraId="1248C2F1" w14:textId="77777777" w:rsidR="00FF6940" w:rsidRPr="000644ED" w:rsidRDefault="00FF6940" w:rsidP="002C0D2A">
            <w:pPr>
              <w:jc w:val="center"/>
              <w:rPr>
                <w:sz w:val="18"/>
                <w:szCs w:val="20"/>
              </w:rPr>
            </w:pPr>
            <w:r w:rsidRPr="000644ED">
              <w:rPr>
                <w:sz w:val="18"/>
                <w:szCs w:val="20"/>
              </w:rPr>
              <w:t>Fabrication</w:t>
            </w:r>
          </w:p>
        </w:tc>
        <w:tc>
          <w:tcPr>
            <w:tcW w:w="532" w:type="pct"/>
            <w:vMerge w:val="restart"/>
            <w:shd w:val="clear" w:color="auto" w:fill="auto"/>
            <w:tcMar>
              <w:left w:w="85" w:type="dxa"/>
              <w:right w:w="85" w:type="dxa"/>
            </w:tcMar>
            <w:vAlign w:val="center"/>
          </w:tcPr>
          <w:p w14:paraId="0C6B652E" w14:textId="77777777" w:rsidR="00FF6940" w:rsidRPr="000644ED" w:rsidRDefault="00FF6940" w:rsidP="002C0D2A">
            <w:pPr>
              <w:jc w:val="center"/>
              <w:rPr>
                <w:sz w:val="18"/>
                <w:szCs w:val="20"/>
              </w:rPr>
            </w:pPr>
            <w:r w:rsidRPr="000644ED">
              <w:rPr>
                <w:sz w:val="18"/>
                <w:szCs w:val="20"/>
              </w:rPr>
              <w:t>Entretien</w:t>
            </w:r>
          </w:p>
        </w:tc>
        <w:tc>
          <w:tcPr>
            <w:tcW w:w="454" w:type="pct"/>
            <w:vMerge/>
            <w:shd w:val="clear" w:color="auto" w:fill="auto"/>
            <w:tcMar>
              <w:left w:w="85" w:type="dxa"/>
              <w:right w:w="85" w:type="dxa"/>
            </w:tcMar>
            <w:vAlign w:val="center"/>
          </w:tcPr>
          <w:p w14:paraId="0F155015" w14:textId="77777777" w:rsidR="00FF6940" w:rsidRPr="000644ED" w:rsidRDefault="00FF6940" w:rsidP="002C0D2A">
            <w:pPr>
              <w:jc w:val="center"/>
              <w:rPr>
                <w:sz w:val="18"/>
                <w:szCs w:val="20"/>
              </w:rPr>
            </w:pPr>
          </w:p>
        </w:tc>
        <w:tc>
          <w:tcPr>
            <w:tcW w:w="376" w:type="pct"/>
            <w:vMerge/>
            <w:shd w:val="clear" w:color="auto" w:fill="auto"/>
            <w:tcMar>
              <w:left w:w="85" w:type="dxa"/>
              <w:right w:w="85" w:type="dxa"/>
            </w:tcMar>
            <w:vAlign w:val="center"/>
          </w:tcPr>
          <w:p w14:paraId="3FADFC36" w14:textId="77777777" w:rsidR="00FF6940" w:rsidRPr="000644ED" w:rsidRDefault="00FF6940" w:rsidP="002C0D2A">
            <w:pPr>
              <w:jc w:val="center"/>
              <w:rPr>
                <w:sz w:val="18"/>
                <w:szCs w:val="20"/>
              </w:rPr>
            </w:pPr>
          </w:p>
        </w:tc>
      </w:tr>
      <w:tr w:rsidR="00FF6940" w:rsidRPr="000644ED" w14:paraId="6DB0FB64" w14:textId="77777777" w:rsidTr="002C0D2A">
        <w:trPr>
          <w:trHeight w:val="96"/>
        </w:trPr>
        <w:tc>
          <w:tcPr>
            <w:tcW w:w="756" w:type="pct"/>
            <w:vMerge/>
            <w:shd w:val="clear" w:color="auto" w:fill="auto"/>
            <w:tcMar>
              <w:left w:w="85" w:type="dxa"/>
              <w:right w:w="85" w:type="dxa"/>
            </w:tcMar>
            <w:vAlign w:val="center"/>
          </w:tcPr>
          <w:p w14:paraId="04C1FC32" w14:textId="77777777" w:rsidR="00FF6940" w:rsidRPr="000644ED" w:rsidRDefault="00FF6940" w:rsidP="002C0D2A">
            <w:pPr>
              <w:jc w:val="center"/>
              <w:rPr>
                <w:sz w:val="18"/>
                <w:szCs w:val="20"/>
              </w:rPr>
            </w:pPr>
          </w:p>
        </w:tc>
        <w:tc>
          <w:tcPr>
            <w:tcW w:w="454" w:type="pct"/>
            <w:vMerge/>
            <w:shd w:val="clear" w:color="auto" w:fill="auto"/>
            <w:tcMar>
              <w:left w:w="85" w:type="dxa"/>
              <w:right w:w="85" w:type="dxa"/>
            </w:tcMar>
            <w:vAlign w:val="center"/>
          </w:tcPr>
          <w:p w14:paraId="20F4C4D6" w14:textId="77777777" w:rsidR="00FF6940" w:rsidRPr="000644ED" w:rsidRDefault="00FF6940" w:rsidP="002C0D2A">
            <w:pPr>
              <w:jc w:val="center"/>
              <w:rPr>
                <w:sz w:val="18"/>
                <w:szCs w:val="20"/>
              </w:rPr>
            </w:pPr>
          </w:p>
        </w:tc>
        <w:tc>
          <w:tcPr>
            <w:tcW w:w="379" w:type="pct"/>
            <w:vMerge/>
            <w:shd w:val="clear" w:color="auto" w:fill="auto"/>
            <w:tcMar>
              <w:left w:w="85" w:type="dxa"/>
              <w:right w:w="85" w:type="dxa"/>
            </w:tcMar>
            <w:vAlign w:val="center"/>
          </w:tcPr>
          <w:p w14:paraId="693001D5" w14:textId="77777777" w:rsidR="00FF6940" w:rsidRPr="000644ED" w:rsidRDefault="00FF6940" w:rsidP="002C0D2A">
            <w:pPr>
              <w:jc w:val="center"/>
              <w:rPr>
                <w:sz w:val="18"/>
                <w:szCs w:val="20"/>
              </w:rPr>
            </w:pPr>
          </w:p>
        </w:tc>
        <w:tc>
          <w:tcPr>
            <w:tcW w:w="530" w:type="pct"/>
            <w:vMerge/>
            <w:shd w:val="clear" w:color="auto" w:fill="auto"/>
            <w:tcMar>
              <w:left w:w="85" w:type="dxa"/>
              <w:right w:w="85" w:type="dxa"/>
            </w:tcMar>
            <w:vAlign w:val="center"/>
          </w:tcPr>
          <w:p w14:paraId="71C33C24" w14:textId="77777777" w:rsidR="00FF6940" w:rsidRPr="000644ED" w:rsidRDefault="00FF6940" w:rsidP="002C0D2A">
            <w:pPr>
              <w:jc w:val="center"/>
              <w:rPr>
                <w:sz w:val="18"/>
                <w:szCs w:val="20"/>
              </w:rPr>
            </w:pPr>
          </w:p>
        </w:tc>
        <w:tc>
          <w:tcPr>
            <w:tcW w:w="683" w:type="pct"/>
            <w:shd w:val="clear" w:color="auto" w:fill="auto"/>
            <w:tcMar>
              <w:left w:w="85" w:type="dxa"/>
              <w:right w:w="85" w:type="dxa"/>
            </w:tcMar>
            <w:vAlign w:val="center"/>
          </w:tcPr>
          <w:p w14:paraId="69E72344" w14:textId="77777777" w:rsidR="00FF6940" w:rsidRPr="000644ED" w:rsidRDefault="00FF6940" w:rsidP="002C0D2A">
            <w:pPr>
              <w:jc w:val="center"/>
              <w:rPr>
                <w:sz w:val="18"/>
                <w:szCs w:val="20"/>
              </w:rPr>
            </w:pPr>
            <w:r w:rsidRPr="000644ED">
              <w:rPr>
                <w:sz w:val="18"/>
                <w:szCs w:val="20"/>
              </w:rPr>
              <w:t>Réfrigération</w:t>
            </w:r>
          </w:p>
        </w:tc>
        <w:tc>
          <w:tcPr>
            <w:tcW w:w="418" w:type="pct"/>
            <w:shd w:val="clear" w:color="auto" w:fill="auto"/>
            <w:tcMar>
              <w:left w:w="85" w:type="dxa"/>
              <w:right w:w="85" w:type="dxa"/>
            </w:tcMar>
            <w:vAlign w:val="center"/>
          </w:tcPr>
          <w:p w14:paraId="6340E103" w14:textId="77777777" w:rsidR="00FF6940" w:rsidRPr="000644ED" w:rsidRDefault="00FF6940" w:rsidP="002C0D2A">
            <w:pPr>
              <w:jc w:val="center"/>
              <w:rPr>
                <w:sz w:val="18"/>
                <w:szCs w:val="20"/>
              </w:rPr>
            </w:pPr>
            <w:r w:rsidRPr="000644ED">
              <w:rPr>
                <w:sz w:val="18"/>
                <w:szCs w:val="20"/>
              </w:rPr>
              <w:t>Climatisation</w:t>
            </w:r>
          </w:p>
        </w:tc>
        <w:tc>
          <w:tcPr>
            <w:tcW w:w="418" w:type="pct"/>
            <w:shd w:val="clear" w:color="auto" w:fill="auto"/>
            <w:vAlign w:val="center"/>
          </w:tcPr>
          <w:p w14:paraId="4B050CDA" w14:textId="77777777" w:rsidR="00FF6940" w:rsidRPr="000644ED" w:rsidRDefault="00FF6940" w:rsidP="002C0D2A">
            <w:pPr>
              <w:jc w:val="center"/>
              <w:rPr>
                <w:sz w:val="18"/>
                <w:szCs w:val="20"/>
              </w:rPr>
            </w:pPr>
            <w:r w:rsidRPr="000644ED">
              <w:rPr>
                <w:sz w:val="18"/>
                <w:szCs w:val="20"/>
              </w:rPr>
              <w:t>Autre</w:t>
            </w:r>
          </w:p>
        </w:tc>
        <w:tc>
          <w:tcPr>
            <w:tcW w:w="532" w:type="pct"/>
            <w:vMerge/>
            <w:shd w:val="clear" w:color="auto" w:fill="auto"/>
            <w:tcMar>
              <w:left w:w="85" w:type="dxa"/>
              <w:right w:w="85" w:type="dxa"/>
            </w:tcMar>
            <w:vAlign w:val="center"/>
          </w:tcPr>
          <w:p w14:paraId="1BCADC17" w14:textId="77777777" w:rsidR="00FF6940" w:rsidRPr="000644ED" w:rsidRDefault="00FF6940" w:rsidP="002C0D2A">
            <w:pPr>
              <w:jc w:val="center"/>
              <w:rPr>
                <w:sz w:val="18"/>
                <w:szCs w:val="20"/>
              </w:rPr>
            </w:pPr>
          </w:p>
        </w:tc>
        <w:tc>
          <w:tcPr>
            <w:tcW w:w="454" w:type="pct"/>
            <w:vMerge/>
            <w:shd w:val="clear" w:color="auto" w:fill="auto"/>
            <w:tcMar>
              <w:left w:w="85" w:type="dxa"/>
              <w:right w:w="85" w:type="dxa"/>
            </w:tcMar>
            <w:vAlign w:val="center"/>
          </w:tcPr>
          <w:p w14:paraId="506A307A" w14:textId="77777777" w:rsidR="00FF6940" w:rsidRPr="000644ED" w:rsidRDefault="00FF6940" w:rsidP="002C0D2A">
            <w:pPr>
              <w:jc w:val="center"/>
              <w:rPr>
                <w:sz w:val="18"/>
                <w:szCs w:val="20"/>
              </w:rPr>
            </w:pPr>
          </w:p>
        </w:tc>
        <w:tc>
          <w:tcPr>
            <w:tcW w:w="376" w:type="pct"/>
            <w:vMerge/>
            <w:shd w:val="clear" w:color="auto" w:fill="auto"/>
            <w:tcMar>
              <w:left w:w="85" w:type="dxa"/>
              <w:right w:w="85" w:type="dxa"/>
            </w:tcMar>
            <w:vAlign w:val="center"/>
          </w:tcPr>
          <w:p w14:paraId="14D29529" w14:textId="77777777" w:rsidR="00FF6940" w:rsidRPr="000644ED" w:rsidRDefault="00FF6940" w:rsidP="002C0D2A">
            <w:pPr>
              <w:jc w:val="center"/>
              <w:rPr>
                <w:sz w:val="18"/>
                <w:szCs w:val="20"/>
              </w:rPr>
            </w:pPr>
          </w:p>
        </w:tc>
      </w:tr>
      <w:tr w:rsidR="00FF6940" w:rsidRPr="000644ED" w14:paraId="1A48DADE" w14:textId="77777777" w:rsidTr="002C0D2A">
        <w:trPr>
          <w:trHeight w:val="121"/>
        </w:trPr>
        <w:tc>
          <w:tcPr>
            <w:tcW w:w="756" w:type="pct"/>
            <w:shd w:val="clear" w:color="auto" w:fill="auto"/>
          </w:tcPr>
          <w:p w14:paraId="39A91FB1" w14:textId="77777777" w:rsidR="00FF6940" w:rsidRPr="000644ED" w:rsidRDefault="00FF6940" w:rsidP="002C0D2A">
            <w:pPr>
              <w:spacing w:after="60"/>
              <w:jc w:val="left"/>
              <w:rPr>
                <w:sz w:val="18"/>
                <w:szCs w:val="20"/>
              </w:rPr>
            </w:pPr>
            <w:r w:rsidRPr="000644ED">
              <w:rPr>
                <w:sz w:val="18"/>
                <w:szCs w:val="20"/>
              </w:rPr>
              <w:t>Dernier rapport du programme du pays (2023)</w:t>
            </w:r>
          </w:p>
        </w:tc>
        <w:tc>
          <w:tcPr>
            <w:tcW w:w="454" w:type="pct"/>
            <w:shd w:val="clear" w:color="auto" w:fill="auto"/>
          </w:tcPr>
          <w:p w14:paraId="2831A697" w14:textId="77777777" w:rsidR="00FF6940" w:rsidRPr="000644ED" w:rsidRDefault="00FF6940" w:rsidP="002C0D2A">
            <w:pPr>
              <w:spacing w:after="60"/>
              <w:ind w:left="-113"/>
              <w:jc w:val="right"/>
              <w:rPr>
                <w:sz w:val="18"/>
                <w:szCs w:val="20"/>
              </w:rPr>
            </w:pPr>
          </w:p>
        </w:tc>
        <w:tc>
          <w:tcPr>
            <w:tcW w:w="379" w:type="pct"/>
            <w:shd w:val="clear" w:color="auto" w:fill="auto"/>
          </w:tcPr>
          <w:p w14:paraId="13D0A7CE" w14:textId="77777777" w:rsidR="00FF6940" w:rsidRPr="000644ED" w:rsidRDefault="00FF6940" w:rsidP="002C0D2A">
            <w:pPr>
              <w:spacing w:after="60"/>
              <w:ind w:left="-120"/>
              <w:jc w:val="right"/>
              <w:rPr>
                <w:sz w:val="18"/>
                <w:szCs w:val="20"/>
              </w:rPr>
            </w:pPr>
          </w:p>
        </w:tc>
        <w:tc>
          <w:tcPr>
            <w:tcW w:w="530" w:type="pct"/>
            <w:shd w:val="clear" w:color="auto" w:fill="auto"/>
          </w:tcPr>
          <w:p w14:paraId="46C23F1C" w14:textId="77777777" w:rsidR="00FF6940" w:rsidRPr="000644ED" w:rsidRDefault="00FF6940" w:rsidP="002C0D2A">
            <w:pPr>
              <w:spacing w:after="60"/>
              <w:ind w:left="-110"/>
              <w:jc w:val="right"/>
              <w:rPr>
                <w:sz w:val="18"/>
                <w:szCs w:val="20"/>
              </w:rPr>
            </w:pPr>
          </w:p>
        </w:tc>
        <w:tc>
          <w:tcPr>
            <w:tcW w:w="683" w:type="pct"/>
            <w:shd w:val="clear" w:color="auto" w:fill="auto"/>
          </w:tcPr>
          <w:p w14:paraId="24FBF4A2" w14:textId="77777777" w:rsidR="00FF6940" w:rsidRPr="000644ED" w:rsidRDefault="00FF6940" w:rsidP="002C0D2A">
            <w:pPr>
              <w:spacing w:after="60"/>
              <w:ind w:left="-108"/>
              <w:jc w:val="right"/>
              <w:rPr>
                <w:sz w:val="18"/>
                <w:szCs w:val="20"/>
              </w:rPr>
            </w:pPr>
          </w:p>
        </w:tc>
        <w:tc>
          <w:tcPr>
            <w:tcW w:w="418" w:type="pct"/>
            <w:shd w:val="clear" w:color="auto" w:fill="auto"/>
          </w:tcPr>
          <w:p w14:paraId="70E4AE0F" w14:textId="77777777" w:rsidR="00FF6940" w:rsidRPr="000644ED" w:rsidRDefault="00FF6940" w:rsidP="002C0D2A">
            <w:pPr>
              <w:spacing w:after="60"/>
              <w:ind w:left="-106"/>
              <w:jc w:val="right"/>
              <w:rPr>
                <w:sz w:val="18"/>
                <w:szCs w:val="20"/>
              </w:rPr>
            </w:pPr>
          </w:p>
        </w:tc>
        <w:tc>
          <w:tcPr>
            <w:tcW w:w="418" w:type="pct"/>
            <w:shd w:val="clear" w:color="auto" w:fill="auto"/>
          </w:tcPr>
          <w:p w14:paraId="0FF67308" w14:textId="77777777" w:rsidR="00FF6940" w:rsidRPr="000644ED" w:rsidRDefault="00FF6940" w:rsidP="002C0D2A">
            <w:pPr>
              <w:spacing w:after="60"/>
              <w:ind w:left="-106"/>
              <w:jc w:val="right"/>
              <w:rPr>
                <w:sz w:val="18"/>
                <w:szCs w:val="20"/>
              </w:rPr>
            </w:pPr>
          </w:p>
        </w:tc>
        <w:tc>
          <w:tcPr>
            <w:tcW w:w="532" w:type="pct"/>
            <w:shd w:val="clear" w:color="auto" w:fill="auto"/>
          </w:tcPr>
          <w:p w14:paraId="7CA7BDDD" w14:textId="77777777" w:rsidR="00FF6940" w:rsidRPr="000644ED" w:rsidRDefault="00FF6940" w:rsidP="002C0D2A">
            <w:pPr>
              <w:spacing w:after="60"/>
              <w:ind w:left="-110"/>
              <w:jc w:val="right"/>
              <w:rPr>
                <w:sz w:val="18"/>
                <w:szCs w:val="20"/>
              </w:rPr>
            </w:pPr>
            <w:r w:rsidRPr="000644ED">
              <w:rPr>
                <w:sz w:val="18"/>
                <w:szCs w:val="20"/>
              </w:rPr>
              <w:t>95 858</w:t>
            </w:r>
          </w:p>
        </w:tc>
        <w:tc>
          <w:tcPr>
            <w:tcW w:w="454" w:type="pct"/>
            <w:shd w:val="clear" w:color="auto" w:fill="auto"/>
          </w:tcPr>
          <w:p w14:paraId="4A2BBDD2" w14:textId="77777777" w:rsidR="00FF6940" w:rsidRPr="000644ED" w:rsidRDefault="00FF6940" w:rsidP="002C0D2A">
            <w:pPr>
              <w:spacing w:after="60"/>
              <w:ind w:left="-108"/>
              <w:jc w:val="right"/>
              <w:rPr>
                <w:sz w:val="18"/>
                <w:szCs w:val="20"/>
              </w:rPr>
            </w:pPr>
          </w:p>
        </w:tc>
        <w:tc>
          <w:tcPr>
            <w:tcW w:w="376" w:type="pct"/>
            <w:shd w:val="clear" w:color="auto" w:fill="auto"/>
          </w:tcPr>
          <w:p w14:paraId="0B1E08EB" w14:textId="77777777" w:rsidR="00FF6940" w:rsidRPr="000644ED" w:rsidRDefault="00FF6940" w:rsidP="002C0D2A">
            <w:pPr>
              <w:spacing w:after="60"/>
              <w:ind w:left="-114" w:right="33"/>
              <w:jc w:val="right"/>
              <w:rPr>
                <w:sz w:val="18"/>
                <w:szCs w:val="20"/>
              </w:rPr>
            </w:pPr>
          </w:p>
        </w:tc>
      </w:tr>
      <w:tr w:rsidR="00FF6940" w:rsidRPr="000644ED" w14:paraId="07F794AA" w14:textId="77777777" w:rsidTr="002C0D2A">
        <w:trPr>
          <w:trHeight w:val="250"/>
        </w:trPr>
        <w:tc>
          <w:tcPr>
            <w:tcW w:w="756" w:type="pct"/>
            <w:shd w:val="clear" w:color="auto" w:fill="auto"/>
          </w:tcPr>
          <w:p w14:paraId="780132AA" w14:textId="77777777" w:rsidR="00FF6940" w:rsidRPr="000644ED" w:rsidRDefault="00FF6940" w:rsidP="002C0D2A">
            <w:pPr>
              <w:spacing w:after="60"/>
              <w:ind w:right="-108"/>
              <w:jc w:val="left"/>
              <w:rPr>
                <w:sz w:val="18"/>
                <w:szCs w:val="20"/>
              </w:rPr>
            </w:pPr>
            <w:r w:rsidRPr="000644ED">
              <w:rPr>
                <w:sz w:val="18"/>
                <w:szCs w:val="20"/>
              </w:rPr>
              <w:t>Activités de la phase I du KIP telles que convenues (O/N)</w:t>
            </w:r>
          </w:p>
        </w:tc>
        <w:tc>
          <w:tcPr>
            <w:tcW w:w="454" w:type="pct"/>
            <w:shd w:val="clear" w:color="auto" w:fill="auto"/>
          </w:tcPr>
          <w:p w14:paraId="6101908D" w14:textId="77777777" w:rsidR="00FF6940" w:rsidRPr="000644ED" w:rsidRDefault="00FF6940" w:rsidP="002C0D2A">
            <w:pPr>
              <w:spacing w:after="60"/>
              <w:jc w:val="center"/>
              <w:rPr>
                <w:sz w:val="18"/>
                <w:szCs w:val="20"/>
              </w:rPr>
            </w:pPr>
          </w:p>
        </w:tc>
        <w:tc>
          <w:tcPr>
            <w:tcW w:w="379" w:type="pct"/>
            <w:shd w:val="clear" w:color="auto" w:fill="auto"/>
          </w:tcPr>
          <w:p w14:paraId="1413678A" w14:textId="77777777" w:rsidR="00FF6940" w:rsidRPr="000644ED" w:rsidRDefault="00FF6940" w:rsidP="002C0D2A">
            <w:pPr>
              <w:spacing w:after="60"/>
              <w:jc w:val="center"/>
              <w:rPr>
                <w:sz w:val="18"/>
                <w:szCs w:val="20"/>
              </w:rPr>
            </w:pPr>
          </w:p>
        </w:tc>
        <w:tc>
          <w:tcPr>
            <w:tcW w:w="530" w:type="pct"/>
            <w:shd w:val="clear" w:color="auto" w:fill="auto"/>
          </w:tcPr>
          <w:p w14:paraId="4777C557" w14:textId="77777777" w:rsidR="00FF6940" w:rsidRPr="000644ED" w:rsidRDefault="00FF6940" w:rsidP="002C0D2A">
            <w:pPr>
              <w:spacing w:after="60"/>
              <w:jc w:val="center"/>
              <w:rPr>
                <w:sz w:val="18"/>
                <w:szCs w:val="20"/>
              </w:rPr>
            </w:pPr>
          </w:p>
        </w:tc>
        <w:tc>
          <w:tcPr>
            <w:tcW w:w="683" w:type="pct"/>
            <w:shd w:val="clear" w:color="auto" w:fill="auto"/>
          </w:tcPr>
          <w:p w14:paraId="58DA7AE3" w14:textId="77777777" w:rsidR="00FF6940" w:rsidRPr="000644ED" w:rsidRDefault="00FF6940" w:rsidP="002C0D2A">
            <w:pPr>
              <w:spacing w:after="60"/>
              <w:jc w:val="center"/>
              <w:rPr>
                <w:sz w:val="18"/>
                <w:szCs w:val="20"/>
              </w:rPr>
            </w:pPr>
          </w:p>
        </w:tc>
        <w:tc>
          <w:tcPr>
            <w:tcW w:w="418" w:type="pct"/>
            <w:shd w:val="clear" w:color="auto" w:fill="auto"/>
          </w:tcPr>
          <w:p w14:paraId="50A93FF7" w14:textId="77777777" w:rsidR="00FF6940" w:rsidRPr="000644ED" w:rsidRDefault="00FF6940" w:rsidP="002C0D2A">
            <w:pPr>
              <w:spacing w:after="60"/>
              <w:jc w:val="center"/>
              <w:rPr>
                <w:sz w:val="18"/>
                <w:szCs w:val="20"/>
              </w:rPr>
            </w:pPr>
          </w:p>
        </w:tc>
        <w:tc>
          <w:tcPr>
            <w:tcW w:w="418" w:type="pct"/>
            <w:shd w:val="clear" w:color="auto" w:fill="auto"/>
          </w:tcPr>
          <w:p w14:paraId="0807B6FB" w14:textId="77777777" w:rsidR="00FF6940" w:rsidRPr="000644ED" w:rsidRDefault="00FF6940" w:rsidP="002C0D2A">
            <w:pPr>
              <w:spacing w:after="60"/>
              <w:jc w:val="center"/>
              <w:rPr>
                <w:sz w:val="18"/>
                <w:szCs w:val="20"/>
              </w:rPr>
            </w:pPr>
          </w:p>
        </w:tc>
        <w:tc>
          <w:tcPr>
            <w:tcW w:w="532" w:type="pct"/>
            <w:shd w:val="clear" w:color="auto" w:fill="auto"/>
          </w:tcPr>
          <w:p w14:paraId="2B038344" w14:textId="77777777" w:rsidR="00FF6940" w:rsidRPr="000644ED" w:rsidRDefault="00FF6940" w:rsidP="002C0D2A">
            <w:pPr>
              <w:spacing w:after="60"/>
              <w:jc w:val="center"/>
              <w:rPr>
                <w:sz w:val="18"/>
                <w:szCs w:val="20"/>
              </w:rPr>
            </w:pPr>
            <w:r w:rsidRPr="000644ED">
              <w:rPr>
                <w:sz w:val="18"/>
                <w:szCs w:val="20"/>
              </w:rPr>
              <w:t>O</w:t>
            </w:r>
          </w:p>
        </w:tc>
        <w:tc>
          <w:tcPr>
            <w:tcW w:w="454" w:type="pct"/>
            <w:shd w:val="clear" w:color="auto" w:fill="auto"/>
          </w:tcPr>
          <w:p w14:paraId="40CF9781" w14:textId="77777777" w:rsidR="00FF6940" w:rsidRPr="000644ED" w:rsidRDefault="00FF6940" w:rsidP="002C0D2A">
            <w:pPr>
              <w:spacing w:after="60"/>
              <w:jc w:val="center"/>
              <w:rPr>
                <w:sz w:val="18"/>
                <w:szCs w:val="20"/>
              </w:rPr>
            </w:pPr>
          </w:p>
        </w:tc>
        <w:tc>
          <w:tcPr>
            <w:tcW w:w="376" w:type="pct"/>
            <w:shd w:val="clear" w:color="auto" w:fill="auto"/>
          </w:tcPr>
          <w:p w14:paraId="76F3F47F" w14:textId="77777777" w:rsidR="00FF6940" w:rsidRPr="000644ED" w:rsidRDefault="00FF6940" w:rsidP="002C0D2A">
            <w:pPr>
              <w:spacing w:after="60"/>
              <w:jc w:val="center"/>
              <w:rPr>
                <w:sz w:val="18"/>
                <w:szCs w:val="20"/>
              </w:rPr>
            </w:pPr>
          </w:p>
        </w:tc>
      </w:tr>
    </w:tbl>
    <w:p w14:paraId="400F0038" w14:textId="77777777" w:rsidR="00FF6940" w:rsidRPr="000644ED" w:rsidRDefault="00FF6940" w:rsidP="00FF6940">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FF6940" w:rsidRPr="000644ED" w14:paraId="02BEA67C" w14:textId="77777777" w:rsidTr="002C0D2A">
        <w:trPr>
          <w:trHeight w:val="186"/>
        </w:trPr>
        <w:tc>
          <w:tcPr>
            <w:tcW w:w="3030" w:type="pct"/>
            <w:shd w:val="clear" w:color="auto" w:fill="auto"/>
            <w:tcMar>
              <w:top w:w="17" w:type="dxa"/>
              <w:left w:w="108" w:type="dxa"/>
              <w:bottom w:w="17" w:type="dxa"/>
              <w:right w:w="108" w:type="dxa"/>
            </w:tcMar>
          </w:tcPr>
          <w:p w14:paraId="1A88429B" w14:textId="77777777" w:rsidR="00FF6940" w:rsidRPr="000644ED" w:rsidRDefault="00FF6940" w:rsidP="002C0D2A">
            <w:pPr>
              <w:keepNext/>
              <w:suppressAutoHyphens/>
              <w:ind w:right="-95"/>
              <w:jc w:val="left"/>
              <w:rPr>
                <w:b/>
                <w:caps/>
                <w:sz w:val="18"/>
                <w:szCs w:val="20"/>
              </w:rPr>
            </w:pPr>
            <w:r w:rsidRPr="000644ED">
              <w:rPr>
                <w:b/>
                <w:caps/>
                <w:sz w:val="18"/>
                <w:szCs w:val="20"/>
              </w:rPr>
              <w:t>Consommation moyenne de HFC pour 2020-2022 dans l’entretien</w:t>
            </w:r>
          </w:p>
        </w:tc>
        <w:tc>
          <w:tcPr>
            <w:tcW w:w="758" w:type="pct"/>
            <w:shd w:val="clear" w:color="auto" w:fill="auto"/>
          </w:tcPr>
          <w:p w14:paraId="786FFB1D" w14:textId="77777777" w:rsidR="00FF6940" w:rsidRPr="000644ED" w:rsidRDefault="00FF6940" w:rsidP="002C0D2A">
            <w:pPr>
              <w:keepNext/>
              <w:suppressAutoHyphens/>
              <w:ind w:right="116"/>
              <w:jc w:val="right"/>
              <w:rPr>
                <w:bCs/>
                <w:sz w:val="18"/>
                <w:szCs w:val="20"/>
              </w:rPr>
            </w:pPr>
            <w:r w:rsidRPr="000644ED">
              <w:rPr>
                <w:sz w:val="18"/>
                <w:szCs w:val="20"/>
              </w:rPr>
              <w:t>26,56</w:t>
            </w:r>
            <w:r w:rsidRPr="000644ED">
              <w:rPr>
                <w:bCs/>
                <w:sz w:val="18"/>
                <w:szCs w:val="20"/>
              </w:rPr>
              <w:t> tm</w:t>
            </w:r>
          </w:p>
        </w:tc>
        <w:tc>
          <w:tcPr>
            <w:tcW w:w="1212" w:type="pct"/>
            <w:shd w:val="clear" w:color="auto" w:fill="auto"/>
          </w:tcPr>
          <w:p w14:paraId="7B017A52" w14:textId="77777777" w:rsidR="00FF6940" w:rsidRPr="000644ED" w:rsidRDefault="00FF6940" w:rsidP="002C0D2A">
            <w:pPr>
              <w:keepNext/>
              <w:tabs>
                <w:tab w:val="left" w:pos="720"/>
              </w:tabs>
              <w:suppressAutoHyphens/>
              <w:ind w:right="116"/>
              <w:jc w:val="right"/>
              <w:rPr>
                <w:sz w:val="18"/>
                <w:szCs w:val="20"/>
              </w:rPr>
            </w:pPr>
            <w:r w:rsidRPr="000644ED">
              <w:rPr>
                <w:sz w:val="18"/>
                <w:szCs w:val="20"/>
              </w:rPr>
              <w:t>60 723 tonnes éq. CO</w:t>
            </w:r>
            <w:r w:rsidRPr="000644ED">
              <w:rPr>
                <w:sz w:val="18"/>
                <w:szCs w:val="20"/>
                <w:vertAlign w:val="subscript"/>
              </w:rPr>
              <w:t>2</w:t>
            </w:r>
          </w:p>
        </w:tc>
      </w:tr>
    </w:tbl>
    <w:p w14:paraId="67059EEA" w14:textId="77777777" w:rsidR="00FF6940" w:rsidRPr="000644ED" w:rsidRDefault="00FF6940" w:rsidP="00FF6940">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FF6940" w:rsidRPr="000644ED" w14:paraId="0D3FF2EA" w14:textId="77777777" w:rsidTr="002C0D2A">
        <w:trPr>
          <w:trHeight w:val="86"/>
          <w:tblHeader/>
        </w:trPr>
        <w:tc>
          <w:tcPr>
            <w:tcW w:w="2042" w:type="pct"/>
            <w:shd w:val="clear" w:color="auto" w:fill="auto"/>
            <w:tcMar>
              <w:top w:w="17" w:type="dxa"/>
              <w:left w:w="108" w:type="dxa"/>
              <w:bottom w:w="17" w:type="dxa"/>
              <w:right w:w="108" w:type="dxa"/>
            </w:tcMar>
            <w:vAlign w:val="center"/>
          </w:tcPr>
          <w:p w14:paraId="5DAE55DE" w14:textId="77777777" w:rsidR="00FF6940" w:rsidRPr="000644ED" w:rsidRDefault="00FF6940" w:rsidP="002C0D2A">
            <w:pPr>
              <w:keepNext/>
              <w:suppressAutoHyphens/>
              <w:jc w:val="left"/>
              <w:rPr>
                <w:b/>
                <w:bCs/>
                <w:sz w:val="18"/>
                <w:szCs w:val="20"/>
              </w:rPr>
            </w:pPr>
            <w:r w:rsidRPr="000644ED">
              <w:rPr>
                <w:b/>
                <w:sz w:val="18"/>
                <w:szCs w:val="20"/>
              </w:rPr>
              <w:t>DONNÉES RELATIVES À LA CONSOMMATION DE RÉFÉRENCE (tonnes éq. CO</w:t>
            </w:r>
            <w:r w:rsidRPr="000644ED">
              <w:rPr>
                <w:b/>
                <w:sz w:val="18"/>
                <w:szCs w:val="20"/>
                <w:vertAlign w:val="subscript"/>
              </w:rPr>
              <w:t>2</w:t>
            </w:r>
            <w:r w:rsidRPr="000644ED">
              <w:rPr>
                <w:b/>
                <w:sz w:val="18"/>
                <w:szCs w:val="20"/>
              </w:rPr>
              <w:t>)</w:t>
            </w:r>
          </w:p>
        </w:tc>
        <w:tc>
          <w:tcPr>
            <w:tcW w:w="739" w:type="pct"/>
            <w:shd w:val="clear" w:color="auto" w:fill="auto"/>
            <w:vAlign w:val="center"/>
          </w:tcPr>
          <w:p w14:paraId="042114D9" w14:textId="77777777" w:rsidR="00FF6940" w:rsidRPr="000644ED" w:rsidRDefault="00FF6940" w:rsidP="002C0D2A">
            <w:pPr>
              <w:keepNext/>
              <w:suppressAutoHyphens/>
              <w:jc w:val="center"/>
              <w:rPr>
                <w:b/>
                <w:bCs/>
                <w:sz w:val="18"/>
                <w:szCs w:val="20"/>
              </w:rPr>
            </w:pPr>
            <w:r w:rsidRPr="000644ED">
              <w:rPr>
                <w:b/>
                <w:bCs/>
                <w:sz w:val="18"/>
                <w:szCs w:val="20"/>
              </w:rPr>
              <w:t>2020</w:t>
            </w:r>
          </w:p>
        </w:tc>
        <w:tc>
          <w:tcPr>
            <w:tcW w:w="705" w:type="pct"/>
            <w:shd w:val="clear" w:color="auto" w:fill="auto"/>
            <w:tcMar>
              <w:top w:w="17" w:type="dxa"/>
              <w:left w:w="108" w:type="dxa"/>
              <w:bottom w:w="17" w:type="dxa"/>
              <w:right w:w="108" w:type="dxa"/>
            </w:tcMar>
            <w:vAlign w:val="center"/>
          </w:tcPr>
          <w:p w14:paraId="04296B3A" w14:textId="77777777" w:rsidR="00FF6940" w:rsidRPr="000644ED" w:rsidRDefault="00FF6940" w:rsidP="002C0D2A">
            <w:pPr>
              <w:keepNext/>
              <w:suppressAutoHyphens/>
              <w:jc w:val="center"/>
              <w:rPr>
                <w:b/>
                <w:bCs/>
                <w:sz w:val="18"/>
                <w:szCs w:val="20"/>
              </w:rPr>
            </w:pPr>
            <w:r w:rsidRPr="000644ED">
              <w:rPr>
                <w:b/>
                <w:bCs/>
                <w:sz w:val="18"/>
                <w:szCs w:val="20"/>
              </w:rPr>
              <w:t>2021</w:t>
            </w:r>
          </w:p>
        </w:tc>
        <w:tc>
          <w:tcPr>
            <w:tcW w:w="682" w:type="pct"/>
            <w:shd w:val="clear" w:color="auto" w:fill="auto"/>
            <w:tcMar>
              <w:top w:w="17" w:type="dxa"/>
              <w:left w:w="108" w:type="dxa"/>
              <w:bottom w:w="17" w:type="dxa"/>
              <w:right w:w="108" w:type="dxa"/>
            </w:tcMar>
            <w:vAlign w:val="center"/>
          </w:tcPr>
          <w:p w14:paraId="440351DC" w14:textId="77777777" w:rsidR="00FF6940" w:rsidRPr="000644ED" w:rsidRDefault="00FF6940" w:rsidP="002C0D2A">
            <w:pPr>
              <w:keepNext/>
              <w:suppressAutoHyphens/>
              <w:jc w:val="center"/>
              <w:rPr>
                <w:b/>
                <w:bCs/>
                <w:sz w:val="18"/>
                <w:szCs w:val="20"/>
              </w:rPr>
            </w:pPr>
            <w:r w:rsidRPr="000644ED">
              <w:rPr>
                <w:b/>
                <w:bCs/>
                <w:sz w:val="18"/>
                <w:szCs w:val="20"/>
              </w:rPr>
              <w:t>2022</w:t>
            </w:r>
          </w:p>
        </w:tc>
        <w:tc>
          <w:tcPr>
            <w:tcW w:w="832" w:type="pct"/>
            <w:shd w:val="clear" w:color="auto" w:fill="auto"/>
            <w:tcMar>
              <w:top w:w="17" w:type="dxa"/>
              <w:left w:w="108" w:type="dxa"/>
              <w:bottom w:w="17" w:type="dxa"/>
              <w:right w:w="108" w:type="dxa"/>
            </w:tcMar>
            <w:vAlign w:val="center"/>
          </w:tcPr>
          <w:p w14:paraId="4E682AD4" w14:textId="77777777" w:rsidR="00FF6940" w:rsidRPr="000644ED" w:rsidRDefault="00FF6940" w:rsidP="002C0D2A">
            <w:pPr>
              <w:keepNext/>
              <w:suppressAutoHyphens/>
              <w:jc w:val="center"/>
              <w:rPr>
                <w:b/>
                <w:bCs/>
                <w:sz w:val="18"/>
                <w:szCs w:val="20"/>
              </w:rPr>
            </w:pPr>
            <w:r w:rsidRPr="000644ED">
              <w:rPr>
                <w:b/>
                <w:bCs/>
                <w:sz w:val="18"/>
                <w:szCs w:val="20"/>
              </w:rPr>
              <w:t>Moyenne 2020-2022</w:t>
            </w:r>
          </w:p>
        </w:tc>
      </w:tr>
      <w:tr w:rsidR="00FF6940" w:rsidRPr="000644ED" w14:paraId="1211D2EF" w14:textId="77777777" w:rsidTr="002C0D2A">
        <w:trPr>
          <w:trHeight w:val="22"/>
        </w:trPr>
        <w:tc>
          <w:tcPr>
            <w:tcW w:w="2042" w:type="pct"/>
            <w:shd w:val="clear" w:color="auto" w:fill="auto"/>
            <w:tcMar>
              <w:top w:w="17" w:type="dxa"/>
              <w:left w:w="108" w:type="dxa"/>
              <w:bottom w:w="17" w:type="dxa"/>
              <w:right w:w="108" w:type="dxa"/>
            </w:tcMar>
          </w:tcPr>
          <w:p w14:paraId="6956C410" w14:textId="77777777" w:rsidR="00FF6940" w:rsidRPr="000644ED" w:rsidRDefault="00FF6940" w:rsidP="002C0D2A">
            <w:pPr>
              <w:keepNext/>
              <w:suppressAutoHyphens/>
              <w:rPr>
                <w:sz w:val="18"/>
                <w:szCs w:val="20"/>
              </w:rPr>
            </w:pPr>
            <w:r w:rsidRPr="000644ED">
              <w:rPr>
                <w:sz w:val="18"/>
                <w:szCs w:val="20"/>
              </w:rPr>
              <w:t>Consommation annuelle de HFC</w:t>
            </w:r>
          </w:p>
        </w:tc>
        <w:tc>
          <w:tcPr>
            <w:tcW w:w="739" w:type="pct"/>
            <w:shd w:val="clear" w:color="auto" w:fill="auto"/>
          </w:tcPr>
          <w:p w14:paraId="40AC7779" w14:textId="77777777" w:rsidR="00FF6940" w:rsidRPr="000644ED" w:rsidRDefault="00FF6940" w:rsidP="002C0D2A">
            <w:pPr>
              <w:keepNext/>
              <w:suppressAutoHyphens/>
              <w:ind w:right="147"/>
              <w:jc w:val="right"/>
              <w:rPr>
                <w:sz w:val="18"/>
                <w:szCs w:val="20"/>
              </w:rPr>
            </w:pPr>
            <w:r w:rsidRPr="000644ED">
              <w:rPr>
                <w:sz w:val="18"/>
                <w:szCs w:val="20"/>
              </w:rPr>
              <w:t>32 643</w:t>
            </w:r>
          </w:p>
        </w:tc>
        <w:tc>
          <w:tcPr>
            <w:tcW w:w="705" w:type="pct"/>
            <w:shd w:val="clear" w:color="auto" w:fill="auto"/>
            <w:tcMar>
              <w:top w:w="17" w:type="dxa"/>
              <w:left w:w="108" w:type="dxa"/>
              <w:bottom w:w="17" w:type="dxa"/>
              <w:right w:w="108" w:type="dxa"/>
            </w:tcMar>
          </w:tcPr>
          <w:p w14:paraId="337038BF" w14:textId="77777777" w:rsidR="00FF6940" w:rsidRPr="000644ED" w:rsidRDefault="00FF6940" w:rsidP="002C0D2A">
            <w:pPr>
              <w:keepNext/>
              <w:suppressAutoHyphens/>
              <w:ind w:right="38"/>
              <w:jc w:val="right"/>
              <w:rPr>
                <w:sz w:val="18"/>
                <w:szCs w:val="20"/>
              </w:rPr>
            </w:pPr>
            <w:r w:rsidRPr="000644ED">
              <w:rPr>
                <w:sz w:val="18"/>
                <w:szCs w:val="20"/>
              </w:rPr>
              <w:t>29 346</w:t>
            </w:r>
          </w:p>
        </w:tc>
        <w:tc>
          <w:tcPr>
            <w:tcW w:w="682" w:type="pct"/>
            <w:shd w:val="clear" w:color="auto" w:fill="auto"/>
            <w:tcMar>
              <w:top w:w="17" w:type="dxa"/>
              <w:left w:w="108" w:type="dxa"/>
              <w:bottom w:w="17" w:type="dxa"/>
              <w:right w:w="108" w:type="dxa"/>
            </w:tcMar>
          </w:tcPr>
          <w:p w14:paraId="733DBE6A" w14:textId="77777777" w:rsidR="00FF6940" w:rsidRPr="000644ED" w:rsidRDefault="00FF6940" w:rsidP="002C0D2A">
            <w:pPr>
              <w:keepNext/>
              <w:suppressAutoHyphens/>
              <w:ind w:right="34"/>
              <w:jc w:val="right"/>
              <w:rPr>
                <w:sz w:val="18"/>
                <w:szCs w:val="20"/>
              </w:rPr>
            </w:pPr>
            <w:r w:rsidRPr="000644ED">
              <w:rPr>
                <w:sz w:val="18"/>
                <w:szCs w:val="20"/>
              </w:rPr>
              <w:t>120 179</w:t>
            </w:r>
          </w:p>
        </w:tc>
        <w:tc>
          <w:tcPr>
            <w:tcW w:w="832" w:type="pct"/>
            <w:shd w:val="clear" w:color="auto" w:fill="auto"/>
            <w:tcMar>
              <w:top w:w="17" w:type="dxa"/>
              <w:left w:w="108" w:type="dxa"/>
              <w:bottom w:w="17" w:type="dxa"/>
              <w:right w:w="108" w:type="dxa"/>
            </w:tcMar>
          </w:tcPr>
          <w:p w14:paraId="22BEF034" w14:textId="77777777" w:rsidR="00FF6940" w:rsidRPr="000644ED" w:rsidRDefault="00FF6940" w:rsidP="002C0D2A">
            <w:pPr>
              <w:keepNext/>
              <w:suppressAutoHyphens/>
              <w:ind w:right="33"/>
              <w:jc w:val="right"/>
              <w:rPr>
                <w:sz w:val="18"/>
                <w:szCs w:val="20"/>
              </w:rPr>
            </w:pPr>
            <w:r w:rsidRPr="000644ED">
              <w:rPr>
                <w:sz w:val="18"/>
                <w:szCs w:val="20"/>
              </w:rPr>
              <w:t>60 723</w:t>
            </w:r>
          </w:p>
        </w:tc>
      </w:tr>
      <w:tr w:rsidR="00FF6940" w:rsidRPr="000644ED" w14:paraId="69B1F662" w14:textId="77777777" w:rsidTr="002C0D2A">
        <w:trPr>
          <w:trHeight w:val="161"/>
        </w:trPr>
        <w:tc>
          <w:tcPr>
            <w:tcW w:w="4168" w:type="pct"/>
            <w:gridSpan w:val="4"/>
            <w:shd w:val="clear" w:color="auto" w:fill="auto"/>
            <w:tcMar>
              <w:top w:w="17" w:type="dxa"/>
              <w:left w:w="108" w:type="dxa"/>
              <w:bottom w:w="17" w:type="dxa"/>
              <w:right w:w="108" w:type="dxa"/>
            </w:tcMar>
          </w:tcPr>
          <w:p w14:paraId="50D5DEB5" w14:textId="77777777" w:rsidR="00FF6940" w:rsidRPr="000644ED" w:rsidRDefault="00FF6940" w:rsidP="002C0D2A">
            <w:pPr>
              <w:keepNext/>
              <w:suppressAutoHyphens/>
              <w:ind w:right="116"/>
              <w:jc w:val="left"/>
              <w:rPr>
                <w:sz w:val="18"/>
                <w:szCs w:val="20"/>
              </w:rPr>
            </w:pPr>
            <w:r w:rsidRPr="000644ED">
              <w:rPr>
                <w:sz w:val="18"/>
                <w:szCs w:val="20"/>
              </w:rPr>
              <w:t>Valeur de référence des HCFC (65 %)</w:t>
            </w:r>
          </w:p>
        </w:tc>
        <w:tc>
          <w:tcPr>
            <w:tcW w:w="832" w:type="pct"/>
            <w:shd w:val="clear" w:color="auto" w:fill="auto"/>
          </w:tcPr>
          <w:p w14:paraId="37CDB553" w14:textId="77777777" w:rsidR="00FF6940" w:rsidRPr="000644ED" w:rsidRDefault="00FF6940" w:rsidP="002C0D2A">
            <w:pPr>
              <w:keepNext/>
              <w:suppressAutoHyphens/>
              <w:ind w:right="116"/>
              <w:jc w:val="right"/>
              <w:rPr>
                <w:sz w:val="18"/>
                <w:szCs w:val="20"/>
              </w:rPr>
            </w:pPr>
            <w:r w:rsidRPr="000644ED">
              <w:rPr>
                <w:sz w:val="18"/>
                <w:szCs w:val="20"/>
              </w:rPr>
              <w:t>23 013</w:t>
            </w:r>
          </w:p>
        </w:tc>
      </w:tr>
      <w:tr w:rsidR="00FF6940" w:rsidRPr="000644ED" w14:paraId="6B9DBAF3" w14:textId="77777777" w:rsidTr="002C0D2A">
        <w:trPr>
          <w:trHeight w:val="22"/>
        </w:trPr>
        <w:tc>
          <w:tcPr>
            <w:tcW w:w="4168" w:type="pct"/>
            <w:gridSpan w:val="4"/>
            <w:shd w:val="clear" w:color="auto" w:fill="auto"/>
            <w:tcMar>
              <w:top w:w="17" w:type="dxa"/>
              <w:left w:w="108" w:type="dxa"/>
              <w:bottom w:w="17" w:type="dxa"/>
              <w:right w:w="108" w:type="dxa"/>
            </w:tcMar>
          </w:tcPr>
          <w:p w14:paraId="6B460782" w14:textId="77777777" w:rsidR="00FF6940" w:rsidRPr="000644ED" w:rsidRDefault="00FF6940" w:rsidP="002C0D2A">
            <w:pPr>
              <w:keepNext/>
              <w:suppressAutoHyphens/>
              <w:ind w:right="116"/>
              <w:jc w:val="left"/>
              <w:rPr>
                <w:b/>
                <w:bCs/>
                <w:sz w:val="18"/>
                <w:szCs w:val="20"/>
              </w:rPr>
            </w:pPr>
            <w:r w:rsidRPr="000644ED">
              <w:rPr>
                <w:sz w:val="18"/>
                <w:szCs w:val="20"/>
              </w:rPr>
              <w:t>Valeur de référence des HFC</w:t>
            </w:r>
          </w:p>
        </w:tc>
        <w:tc>
          <w:tcPr>
            <w:tcW w:w="832" w:type="pct"/>
            <w:shd w:val="clear" w:color="auto" w:fill="auto"/>
          </w:tcPr>
          <w:p w14:paraId="789AF45E" w14:textId="77777777" w:rsidR="00FF6940" w:rsidRPr="000644ED" w:rsidRDefault="00FF6940" w:rsidP="002C0D2A">
            <w:pPr>
              <w:keepNext/>
              <w:suppressAutoHyphens/>
              <w:ind w:right="116"/>
              <w:jc w:val="right"/>
              <w:rPr>
                <w:b/>
                <w:bCs/>
                <w:sz w:val="18"/>
                <w:szCs w:val="20"/>
              </w:rPr>
            </w:pPr>
            <w:r w:rsidRPr="000644ED">
              <w:rPr>
                <w:sz w:val="18"/>
                <w:szCs w:val="20"/>
              </w:rPr>
              <w:t>83 735</w:t>
            </w:r>
          </w:p>
        </w:tc>
      </w:tr>
    </w:tbl>
    <w:p w14:paraId="1D19DF69" w14:textId="77777777" w:rsidR="00FF6940" w:rsidRPr="000644ED" w:rsidRDefault="00FF6940" w:rsidP="00FF6940">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FF6940" w:rsidRPr="000644ED" w14:paraId="02B1FABF" w14:textId="77777777" w:rsidTr="002C0D2A">
        <w:trPr>
          <w:trHeight w:val="22"/>
        </w:trPr>
        <w:tc>
          <w:tcPr>
            <w:tcW w:w="5000" w:type="pct"/>
            <w:gridSpan w:val="2"/>
            <w:shd w:val="clear" w:color="auto" w:fill="auto"/>
            <w:tcMar>
              <w:top w:w="17" w:type="dxa"/>
              <w:left w:w="108" w:type="dxa"/>
              <w:bottom w:w="17" w:type="dxa"/>
              <w:right w:w="108" w:type="dxa"/>
            </w:tcMar>
          </w:tcPr>
          <w:p w14:paraId="049C7E9D" w14:textId="77777777" w:rsidR="00FF6940" w:rsidRPr="000644ED" w:rsidRDefault="00FF6940" w:rsidP="002C0D2A">
            <w:pPr>
              <w:keepNext/>
              <w:suppressAutoHyphens/>
              <w:ind w:right="116"/>
              <w:jc w:val="left"/>
              <w:rPr>
                <w:sz w:val="18"/>
                <w:szCs w:val="18"/>
              </w:rPr>
            </w:pPr>
            <w:r w:rsidRPr="000644ED">
              <w:rPr>
                <w:b/>
                <w:bCs/>
                <w:sz w:val="18"/>
                <w:szCs w:val="18"/>
              </w:rPr>
              <w:t>CONSOMMATION DE HFC ADMISSIBLE AU FINANCEMENT</w:t>
            </w:r>
          </w:p>
        </w:tc>
      </w:tr>
      <w:tr w:rsidR="00FF6940" w:rsidRPr="000644ED" w14:paraId="06128D8C" w14:textId="77777777" w:rsidTr="002C0D2A">
        <w:trPr>
          <w:trHeight w:val="22"/>
        </w:trPr>
        <w:tc>
          <w:tcPr>
            <w:tcW w:w="3484" w:type="pct"/>
            <w:shd w:val="clear" w:color="auto" w:fill="auto"/>
            <w:tcMar>
              <w:top w:w="17" w:type="dxa"/>
              <w:left w:w="108" w:type="dxa"/>
              <w:bottom w:w="17" w:type="dxa"/>
              <w:right w:w="108" w:type="dxa"/>
            </w:tcMar>
          </w:tcPr>
          <w:p w14:paraId="00ED1D39" w14:textId="77777777" w:rsidR="00FF6940" w:rsidRPr="000644ED" w:rsidRDefault="00FF6940" w:rsidP="002C0D2A">
            <w:pPr>
              <w:keepNext/>
              <w:suppressAutoHyphens/>
              <w:ind w:right="55"/>
              <w:jc w:val="left"/>
              <w:rPr>
                <w:sz w:val="18"/>
                <w:szCs w:val="18"/>
              </w:rPr>
            </w:pPr>
            <w:r w:rsidRPr="000644ED">
              <w:rPr>
                <w:sz w:val="18"/>
                <w:szCs w:val="18"/>
              </w:rPr>
              <w:t>Point de départ des réductions globales durables</w:t>
            </w:r>
          </w:p>
        </w:tc>
        <w:tc>
          <w:tcPr>
            <w:tcW w:w="1516" w:type="pct"/>
            <w:shd w:val="clear" w:color="auto" w:fill="auto"/>
            <w:vAlign w:val="center"/>
          </w:tcPr>
          <w:p w14:paraId="2386D127" w14:textId="77777777" w:rsidR="00FF6940" w:rsidRPr="000644ED" w:rsidRDefault="00FF6940" w:rsidP="002C0D2A">
            <w:pPr>
              <w:keepNext/>
              <w:suppressAutoHyphens/>
              <w:ind w:right="116"/>
              <w:jc w:val="right"/>
              <w:rPr>
                <w:b/>
                <w:bCs/>
                <w:sz w:val="18"/>
                <w:szCs w:val="18"/>
              </w:rPr>
            </w:pPr>
            <w:r w:rsidRPr="000644ED">
              <w:rPr>
                <w:sz w:val="18"/>
                <w:szCs w:val="18"/>
              </w:rPr>
              <w:t>s. o.</w:t>
            </w:r>
          </w:p>
        </w:tc>
      </w:tr>
      <w:tr w:rsidR="00FF6940" w:rsidRPr="000644ED" w14:paraId="0ADA7050" w14:textId="77777777" w:rsidTr="002C0D2A">
        <w:trPr>
          <w:trHeight w:val="22"/>
        </w:trPr>
        <w:tc>
          <w:tcPr>
            <w:tcW w:w="3484" w:type="pct"/>
            <w:shd w:val="clear" w:color="auto" w:fill="auto"/>
            <w:tcMar>
              <w:top w:w="17" w:type="dxa"/>
              <w:left w:w="108" w:type="dxa"/>
              <w:bottom w:w="17" w:type="dxa"/>
              <w:right w:w="108" w:type="dxa"/>
            </w:tcMar>
          </w:tcPr>
          <w:p w14:paraId="10CCE607" w14:textId="77777777" w:rsidR="00FF6940" w:rsidRPr="000644ED" w:rsidRDefault="00FF6940" w:rsidP="002C0D2A">
            <w:pPr>
              <w:keepNext/>
              <w:suppressAutoHyphens/>
              <w:ind w:right="55"/>
              <w:jc w:val="left"/>
              <w:rPr>
                <w:b/>
                <w:bCs/>
                <w:sz w:val="18"/>
                <w:szCs w:val="18"/>
              </w:rPr>
            </w:pPr>
            <w:r w:rsidRPr="000644ED">
              <w:rPr>
                <w:sz w:val="18"/>
                <w:szCs w:val="18"/>
              </w:rPr>
              <w:t>Projets d’investissement précédemment approuvés pour la réduction des HFC</w:t>
            </w:r>
          </w:p>
        </w:tc>
        <w:tc>
          <w:tcPr>
            <w:tcW w:w="1516" w:type="pct"/>
            <w:shd w:val="clear" w:color="auto" w:fill="auto"/>
          </w:tcPr>
          <w:p w14:paraId="1FA1522E" w14:textId="77777777" w:rsidR="00FF6940" w:rsidRPr="000644ED" w:rsidRDefault="00FF6940" w:rsidP="002C0D2A">
            <w:pPr>
              <w:keepNext/>
              <w:suppressAutoHyphens/>
              <w:ind w:right="116"/>
              <w:jc w:val="right"/>
              <w:rPr>
                <w:b/>
                <w:bCs/>
                <w:sz w:val="18"/>
                <w:szCs w:val="18"/>
              </w:rPr>
            </w:pPr>
            <w:r w:rsidRPr="000644ED">
              <w:rPr>
                <w:sz w:val="18"/>
                <w:szCs w:val="18"/>
              </w:rPr>
              <w:t>Non</w:t>
            </w:r>
          </w:p>
        </w:tc>
      </w:tr>
      <w:tr w:rsidR="00FF6940" w:rsidRPr="000644ED" w14:paraId="0467B4CD" w14:textId="77777777" w:rsidTr="002C0D2A">
        <w:trPr>
          <w:trHeight w:val="221"/>
        </w:trPr>
        <w:tc>
          <w:tcPr>
            <w:tcW w:w="3484" w:type="pct"/>
            <w:shd w:val="clear" w:color="auto" w:fill="auto"/>
            <w:tcMar>
              <w:top w:w="17" w:type="dxa"/>
              <w:left w:w="108" w:type="dxa"/>
              <w:bottom w:w="17" w:type="dxa"/>
              <w:right w:w="108" w:type="dxa"/>
            </w:tcMar>
          </w:tcPr>
          <w:p w14:paraId="791374BA" w14:textId="77777777" w:rsidR="00FF6940" w:rsidRPr="000644ED" w:rsidRDefault="00FF6940" w:rsidP="002C0D2A">
            <w:pPr>
              <w:keepNext/>
              <w:suppressAutoHyphens/>
              <w:ind w:right="172"/>
              <w:jc w:val="left"/>
              <w:rPr>
                <w:sz w:val="18"/>
                <w:szCs w:val="18"/>
              </w:rPr>
            </w:pPr>
            <w:r w:rsidRPr="000644ED">
              <w:rPr>
                <w:sz w:val="18"/>
                <w:szCs w:val="18"/>
              </w:rPr>
              <w:t>Réductions globales des projets précédemment approuvés (tonnes éq. CO</w:t>
            </w:r>
            <w:r w:rsidRPr="000644ED">
              <w:rPr>
                <w:sz w:val="18"/>
                <w:szCs w:val="18"/>
                <w:vertAlign w:val="subscript"/>
              </w:rPr>
              <w:t>2</w:t>
            </w:r>
            <w:r w:rsidRPr="000644ED">
              <w:rPr>
                <w:sz w:val="18"/>
                <w:szCs w:val="18"/>
              </w:rPr>
              <w:t>)</w:t>
            </w:r>
          </w:p>
        </w:tc>
        <w:tc>
          <w:tcPr>
            <w:tcW w:w="1516" w:type="pct"/>
            <w:shd w:val="clear" w:color="auto" w:fill="auto"/>
          </w:tcPr>
          <w:p w14:paraId="7A720CF3" w14:textId="77777777" w:rsidR="00FF6940" w:rsidRPr="000644ED" w:rsidRDefault="00FF6940" w:rsidP="002C0D2A">
            <w:pPr>
              <w:ind w:right="116"/>
              <w:jc w:val="right"/>
              <w:rPr>
                <w:sz w:val="18"/>
                <w:szCs w:val="18"/>
              </w:rPr>
            </w:pPr>
            <w:r w:rsidRPr="000644ED">
              <w:rPr>
                <w:sz w:val="18"/>
                <w:szCs w:val="18"/>
              </w:rPr>
              <w:t>s. o.</w:t>
            </w:r>
          </w:p>
        </w:tc>
      </w:tr>
    </w:tbl>
    <w:p w14:paraId="198FCCF4" w14:textId="77777777" w:rsidR="00FF6940" w:rsidRPr="000644ED" w:rsidRDefault="00FF6940" w:rsidP="00FF6940">
      <w:pPr>
        <w:jc w:val="center"/>
        <w:rPr>
          <w:sz w:val="10"/>
          <w:szCs w:val="10"/>
        </w:rPr>
      </w:pPr>
    </w:p>
    <w:tbl>
      <w:tblPr>
        <w:tblStyle w:val="TableGrid"/>
        <w:tblW w:w="5000" w:type="pct"/>
        <w:tblLayout w:type="fixed"/>
        <w:tblLook w:val="04A0" w:firstRow="1" w:lastRow="0" w:firstColumn="1" w:lastColumn="0" w:noHBand="0" w:noVBand="1"/>
      </w:tblPr>
      <w:tblGrid>
        <w:gridCol w:w="1677"/>
        <w:gridCol w:w="877"/>
        <w:gridCol w:w="1483"/>
        <w:gridCol w:w="885"/>
        <w:gridCol w:w="886"/>
        <w:gridCol w:w="885"/>
        <w:gridCol w:w="886"/>
        <w:gridCol w:w="885"/>
        <w:gridCol w:w="886"/>
      </w:tblGrid>
      <w:tr w:rsidR="00FF6940" w:rsidRPr="000644ED" w14:paraId="4634FC9D" w14:textId="77777777" w:rsidTr="002C0D2A">
        <w:trPr>
          <w:trHeight w:val="227"/>
        </w:trPr>
        <w:tc>
          <w:tcPr>
            <w:tcW w:w="2159" w:type="pct"/>
            <w:gridSpan w:val="3"/>
            <w:shd w:val="clear" w:color="auto" w:fill="auto"/>
          </w:tcPr>
          <w:p w14:paraId="3CB6741F" w14:textId="77777777" w:rsidR="00FF6940" w:rsidRPr="000644ED" w:rsidRDefault="00FF6940" w:rsidP="002C0D2A">
            <w:pPr>
              <w:jc w:val="left"/>
              <w:rPr>
                <w:b/>
                <w:sz w:val="18"/>
                <w:szCs w:val="18"/>
              </w:rPr>
            </w:pPr>
            <w:r w:rsidRPr="000644ED">
              <w:rPr>
                <w:b/>
                <w:sz w:val="18"/>
                <w:szCs w:val="18"/>
              </w:rPr>
              <w:t>DONNÉES CONVENUES DU PROJET</w:t>
            </w:r>
          </w:p>
        </w:tc>
        <w:tc>
          <w:tcPr>
            <w:tcW w:w="473" w:type="pct"/>
            <w:shd w:val="clear" w:color="auto" w:fill="auto"/>
          </w:tcPr>
          <w:p w14:paraId="3E91AE0A" w14:textId="77777777" w:rsidR="00FF6940" w:rsidRPr="000644ED" w:rsidRDefault="00FF6940" w:rsidP="002C0D2A">
            <w:pPr>
              <w:jc w:val="center"/>
              <w:rPr>
                <w:b/>
                <w:sz w:val="18"/>
                <w:szCs w:val="18"/>
              </w:rPr>
            </w:pPr>
            <w:r w:rsidRPr="000644ED">
              <w:rPr>
                <w:b/>
                <w:sz w:val="18"/>
                <w:szCs w:val="18"/>
              </w:rPr>
              <w:t>2024*</w:t>
            </w:r>
          </w:p>
        </w:tc>
        <w:tc>
          <w:tcPr>
            <w:tcW w:w="474" w:type="pct"/>
            <w:shd w:val="clear" w:color="auto" w:fill="auto"/>
          </w:tcPr>
          <w:p w14:paraId="75CE9B3C" w14:textId="77777777" w:rsidR="00FF6940" w:rsidRPr="000644ED" w:rsidRDefault="00FF6940" w:rsidP="002C0D2A">
            <w:pPr>
              <w:jc w:val="center"/>
              <w:rPr>
                <w:b/>
                <w:sz w:val="18"/>
                <w:szCs w:val="18"/>
              </w:rPr>
            </w:pPr>
            <w:r w:rsidRPr="000644ED">
              <w:rPr>
                <w:b/>
                <w:sz w:val="18"/>
                <w:szCs w:val="18"/>
              </w:rPr>
              <w:t>2025-2026</w:t>
            </w:r>
          </w:p>
        </w:tc>
        <w:tc>
          <w:tcPr>
            <w:tcW w:w="473" w:type="pct"/>
          </w:tcPr>
          <w:p w14:paraId="12263254" w14:textId="77777777" w:rsidR="00FF6940" w:rsidRPr="000644ED" w:rsidRDefault="00FF6940" w:rsidP="002C0D2A">
            <w:pPr>
              <w:jc w:val="center"/>
              <w:rPr>
                <w:b/>
                <w:sz w:val="18"/>
                <w:szCs w:val="18"/>
              </w:rPr>
            </w:pPr>
            <w:r w:rsidRPr="000644ED">
              <w:rPr>
                <w:b/>
                <w:sz w:val="18"/>
                <w:szCs w:val="18"/>
              </w:rPr>
              <w:t>2027</w:t>
            </w:r>
          </w:p>
        </w:tc>
        <w:tc>
          <w:tcPr>
            <w:tcW w:w="474" w:type="pct"/>
          </w:tcPr>
          <w:p w14:paraId="5E6578C9" w14:textId="77777777" w:rsidR="00FF6940" w:rsidRPr="000644ED" w:rsidRDefault="00FF6940" w:rsidP="002C0D2A">
            <w:pPr>
              <w:jc w:val="center"/>
              <w:rPr>
                <w:b/>
                <w:sz w:val="18"/>
                <w:szCs w:val="18"/>
              </w:rPr>
            </w:pPr>
            <w:r w:rsidRPr="000644ED">
              <w:rPr>
                <w:b/>
                <w:sz w:val="18"/>
                <w:szCs w:val="18"/>
              </w:rPr>
              <w:t>2028</w:t>
            </w:r>
          </w:p>
        </w:tc>
        <w:tc>
          <w:tcPr>
            <w:tcW w:w="473" w:type="pct"/>
          </w:tcPr>
          <w:p w14:paraId="75D7A0AA" w14:textId="77777777" w:rsidR="00FF6940" w:rsidRPr="000644ED" w:rsidRDefault="00FF6940" w:rsidP="002C0D2A">
            <w:pPr>
              <w:jc w:val="center"/>
              <w:rPr>
                <w:b/>
                <w:sz w:val="18"/>
                <w:szCs w:val="18"/>
              </w:rPr>
            </w:pPr>
            <w:r w:rsidRPr="000644ED">
              <w:rPr>
                <w:b/>
                <w:sz w:val="18"/>
                <w:szCs w:val="18"/>
              </w:rPr>
              <w:t>2029</w:t>
            </w:r>
          </w:p>
        </w:tc>
        <w:tc>
          <w:tcPr>
            <w:tcW w:w="474" w:type="pct"/>
            <w:shd w:val="clear" w:color="auto" w:fill="auto"/>
          </w:tcPr>
          <w:p w14:paraId="6C3B9E4E" w14:textId="77777777" w:rsidR="00FF6940" w:rsidRPr="000644ED" w:rsidRDefault="00FF6940" w:rsidP="002C0D2A">
            <w:pPr>
              <w:jc w:val="center"/>
              <w:rPr>
                <w:b/>
                <w:sz w:val="18"/>
                <w:szCs w:val="18"/>
              </w:rPr>
            </w:pPr>
            <w:r w:rsidRPr="000644ED">
              <w:rPr>
                <w:b/>
                <w:sz w:val="18"/>
                <w:szCs w:val="18"/>
              </w:rPr>
              <w:t>Total</w:t>
            </w:r>
          </w:p>
        </w:tc>
      </w:tr>
      <w:tr w:rsidR="00FF6940" w:rsidRPr="000644ED" w14:paraId="3624CF5E" w14:textId="77777777" w:rsidTr="002C0D2A">
        <w:trPr>
          <w:trHeight w:val="305"/>
        </w:trPr>
        <w:tc>
          <w:tcPr>
            <w:tcW w:w="897" w:type="pct"/>
            <w:vMerge w:val="restart"/>
            <w:shd w:val="clear" w:color="auto" w:fill="auto"/>
            <w:vAlign w:val="center"/>
          </w:tcPr>
          <w:p w14:paraId="79CBEAA0" w14:textId="77777777" w:rsidR="00FF6940" w:rsidRPr="000644ED" w:rsidRDefault="00FF6940" w:rsidP="002C0D2A">
            <w:pPr>
              <w:tabs>
                <w:tab w:val="left" w:pos="8280"/>
              </w:tabs>
              <w:spacing w:after="60"/>
              <w:jc w:val="left"/>
              <w:rPr>
                <w:sz w:val="18"/>
                <w:szCs w:val="18"/>
              </w:rPr>
            </w:pPr>
            <w:r w:rsidRPr="000644ED">
              <w:rPr>
                <w:sz w:val="18"/>
                <w:szCs w:val="18"/>
              </w:rPr>
              <w:t>Consommation (tonnes éq. CO</w:t>
            </w:r>
            <w:r w:rsidRPr="000644ED">
              <w:rPr>
                <w:sz w:val="18"/>
                <w:szCs w:val="18"/>
                <w:vertAlign w:val="subscript"/>
              </w:rPr>
              <w:t>2</w:t>
            </w:r>
            <w:r w:rsidRPr="000644ED">
              <w:rPr>
                <w:sz w:val="18"/>
                <w:szCs w:val="18"/>
              </w:rPr>
              <w:t>)</w:t>
            </w:r>
          </w:p>
        </w:tc>
        <w:tc>
          <w:tcPr>
            <w:tcW w:w="1262" w:type="pct"/>
            <w:gridSpan w:val="2"/>
            <w:shd w:val="clear" w:color="auto" w:fill="auto"/>
            <w:vAlign w:val="bottom"/>
          </w:tcPr>
          <w:p w14:paraId="1EF4E2EE" w14:textId="77777777" w:rsidR="00FF6940" w:rsidRPr="000644ED" w:rsidRDefault="00FF6940" w:rsidP="002C0D2A">
            <w:pPr>
              <w:tabs>
                <w:tab w:val="left" w:pos="8280"/>
              </w:tabs>
              <w:spacing w:after="60"/>
              <w:ind w:right="-108"/>
              <w:jc w:val="left"/>
              <w:rPr>
                <w:sz w:val="18"/>
                <w:szCs w:val="18"/>
              </w:rPr>
            </w:pPr>
            <w:r w:rsidRPr="000644ED">
              <w:rPr>
                <w:sz w:val="18"/>
                <w:szCs w:val="18"/>
              </w:rPr>
              <w:t>Limites de du Protocole de Montréal</w:t>
            </w:r>
          </w:p>
        </w:tc>
        <w:tc>
          <w:tcPr>
            <w:tcW w:w="473" w:type="pct"/>
            <w:tcMar>
              <w:left w:w="72" w:type="dxa"/>
              <w:right w:w="72" w:type="dxa"/>
            </w:tcMar>
          </w:tcPr>
          <w:p w14:paraId="33B28008"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83 735</w:t>
            </w:r>
          </w:p>
        </w:tc>
        <w:tc>
          <w:tcPr>
            <w:tcW w:w="474" w:type="pct"/>
            <w:tcMar>
              <w:left w:w="72" w:type="dxa"/>
              <w:right w:w="72" w:type="dxa"/>
            </w:tcMar>
          </w:tcPr>
          <w:p w14:paraId="61E675E4"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83 735</w:t>
            </w:r>
          </w:p>
        </w:tc>
        <w:tc>
          <w:tcPr>
            <w:tcW w:w="473" w:type="pct"/>
            <w:tcMar>
              <w:left w:w="72" w:type="dxa"/>
              <w:right w:w="72" w:type="dxa"/>
            </w:tcMar>
          </w:tcPr>
          <w:p w14:paraId="61459480"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83 735</w:t>
            </w:r>
          </w:p>
        </w:tc>
        <w:tc>
          <w:tcPr>
            <w:tcW w:w="474" w:type="pct"/>
            <w:tcMar>
              <w:left w:w="72" w:type="dxa"/>
              <w:right w:w="72" w:type="dxa"/>
            </w:tcMar>
          </w:tcPr>
          <w:p w14:paraId="455EE930"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83 735</w:t>
            </w:r>
          </w:p>
        </w:tc>
        <w:tc>
          <w:tcPr>
            <w:tcW w:w="473" w:type="pct"/>
            <w:tcMar>
              <w:left w:w="72" w:type="dxa"/>
              <w:right w:w="72" w:type="dxa"/>
            </w:tcMar>
          </w:tcPr>
          <w:p w14:paraId="6524A57C"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75 362</w:t>
            </w:r>
          </w:p>
        </w:tc>
        <w:tc>
          <w:tcPr>
            <w:tcW w:w="474" w:type="pct"/>
            <w:tcMar>
              <w:left w:w="72" w:type="dxa"/>
              <w:right w:w="72" w:type="dxa"/>
            </w:tcMar>
          </w:tcPr>
          <w:p w14:paraId="49ED7816"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s. o.</w:t>
            </w:r>
          </w:p>
        </w:tc>
      </w:tr>
      <w:tr w:rsidR="00FF6940" w:rsidRPr="000644ED" w14:paraId="2A9564ED" w14:textId="77777777" w:rsidTr="002C0D2A">
        <w:trPr>
          <w:trHeight w:val="305"/>
        </w:trPr>
        <w:tc>
          <w:tcPr>
            <w:tcW w:w="897" w:type="pct"/>
            <w:vMerge/>
            <w:shd w:val="clear" w:color="auto" w:fill="auto"/>
          </w:tcPr>
          <w:p w14:paraId="3D3407CA" w14:textId="77777777" w:rsidR="00FF6940" w:rsidRPr="000644ED" w:rsidRDefault="00FF6940" w:rsidP="002C0D2A">
            <w:pPr>
              <w:tabs>
                <w:tab w:val="left" w:pos="8280"/>
              </w:tabs>
              <w:spacing w:after="60"/>
              <w:jc w:val="left"/>
              <w:rPr>
                <w:sz w:val="18"/>
                <w:szCs w:val="18"/>
              </w:rPr>
            </w:pPr>
          </w:p>
        </w:tc>
        <w:tc>
          <w:tcPr>
            <w:tcW w:w="1262" w:type="pct"/>
            <w:gridSpan w:val="2"/>
            <w:shd w:val="clear" w:color="auto" w:fill="auto"/>
            <w:vAlign w:val="bottom"/>
          </w:tcPr>
          <w:p w14:paraId="101BA488" w14:textId="77777777" w:rsidR="00FF6940" w:rsidRPr="000644ED" w:rsidRDefault="00FF6940" w:rsidP="002C0D2A">
            <w:pPr>
              <w:tabs>
                <w:tab w:val="left" w:pos="8280"/>
              </w:tabs>
              <w:spacing w:after="60"/>
              <w:jc w:val="left"/>
              <w:rPr>
                <w:sz w:val="18"/>
                <w:szCs w:val="18"/>
              </w:rPr>
            </w:pPr>
            <w:r w:rsidRPr="000644ED">
              <w:rPr>
                <w:sz w:val="18"/>
                <w:szCs w:val="18"/>
              </w:rPr>
              <w:t>Consommation maximale</w:t>
            </w:r>
          </w:p>
        </w:tc>
        <w:tc>
          <w:tcPr>
            <w:tcW w:w="473" w:type="pct"/>
            <w:tcMar>
              <w:left w:w="72" w:type="dxa"/>
              <w:right w:w="72" w:type="dxa"/>
            </w:tcMar>
          </w:tcPr>
          <w:p w14:paraId="0F83A836"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83 735</w:t>
            </w:r>
          </w:p>
        </w:tc>
        <w:tc>
          <w:tcPr>
            <w:tcW w:w="474" w:type="pct"/>
            <w:tcMar>
              <w:left w:w="72" w:type="dxa"/>
              <w:right w:w="72" w:type="dxa"/>
            </w:tcMar>
          </w:tcPr>
          <w:p w14:paraId="48D8D8F0"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83 735</w:t>
            </w:r>
          </w:p>
        </w:tc>
        <w:tc>
          <w:tcPr>
            <w:tcW w:w="473" w:type="pct"/>
            <w:tcMar>
              <w:left w:w="72" w:type="dxa"/>
              <w:right w:w="72" w:type="dxa"/>
            </w:tcMar>
          </w:tcPr>
          <w:p w14:paraId="4207474E"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83 735</w:t>
            </w:r>
          </w:p>
        </w:tc>
        <w:tc>
          <w:tcPr>
            <w:tcW w:w="474" w:type="pct"/>
            <w:tcMar>
              <w:left w:w="72" w:type="dxa"/>
              <w:right w:w="72" w:type="dxa"/>
            </w:tcMar>
          </w:tcPr>
          <w:p w14:paraId="2C474631"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83 735</w:t>
            </w:r>
          </w:p>
        </w:tc>
        <w:tc>
          <w:tcPr>
            <w:tcW w:w="473" w:type="pct"/>
            <w:tcMar>
              <w:left w:w="72" w:type="dxa"/>
              <w:right w:w="72" w:type="dxa"/>
            </w:tcMar>
          </w:tcPr>
          <w:p w14:paraId="455C8AE2"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75 362</w:t>
            </w:r>
          </w:p>
        </w:tc>
        <w:tc>
          <w:tcPr>
            <w:tcW w:w="474" w:type="pct"/>
            <w:tcMar>
              <w:left w:w="72" w:type="dxa"/>
              <w:right w:w="72" w:type="dxa"/>
            </w:tcMar>
          </w:tcPr>
          <w:p w14:paraId="0A48EC14"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s. o.</w:t>
            </w:r>
          </w:p>
        </w:tc>
      </w:tr>
      <w:tr w:rsidR="00FF6940" w:rsidRPr="000644ED" w14:paraId="2EB341F8" w14:textId="77777777" w:rsidTr="002C0D2A">
        <w:trPr>
          <w:trHeight w:val="305"/>
        </w:trPr>
        <w:tc>
          <w:tcPr>
            <w:tcW w:w="897" w:type="pct"/>
            <w:vMerge/>
            <w:shd w:val="clear" w:color="auto" w:fill="auto"/>
          </w:tcPr>
          <w:p w14:paraId="404DB1A3" w14:textId="77777777" w:rsidR="00FF6940" w:rsidRPr="000644ED" w:rsidRDefault="00FF6940" w:rsidP="002C0D2A">
            <w:pPr>
              <w:tabs>
                <w:tab w:val="left" w:pos="8280"/>
              </w:tabs>
              <w:spacing w:after="60"/>
              <w:jc w:val="left"/>
              <w:rPr>
                <w:sz w:val="18"/>
                <w:szCs w:val="18"/>
              </w:rPr>
            </w:pPr>
          </w:p>
        </w:tc>
        <w:tc>
          <w:tcPr>
            <w:tcW w:w="1262" w:type="pct"/>
            <w:gridSpan w:val="2"/>
            <w:shd w:val="clear" w:color="auto" w:fill="auto"/>
            <w:vAlign w:val="bottom"/>
          </w:tcPr>
          <w:p w14:paraId="7FA49660" w14:textId="77777777" w:rsidR="00FF6940" w:rsidRPr="000644ED" w:rsidRDefault="00FF6940" w:rsidP="002C0D2A">
            <w:pPr>
              <w:tabs>
                <w:tab w:val="left" w:pos="8280"/>
              </w:tabs>
              <w:spacing w:after="60"/>
              <w:ind w:right="-108"/>
              <w:jc w:val="left"/>
              <w:rPr>
                <w:sz w:val="18"/>
                <w:szCs w:val="18"/>
              </w:rPr>
            </w:pPr>
            <w:r w:rsidRPr="000644ED">
              <w:rPr>
                <w:sz w:val="18"/>
                <w:szCs w:val="18"/>
              </w:rPr>
              <w:t>Consommation maximale (%)</w:t>
            </w:r>
          </w:p>
        </w:tc>
        <w:tc>
          <w:tcPr>
            <w:tcW w:w="473" w:type="pct"/>
            <w:tcMar>
              <w:left w:w="72" w:type="dxa"/>
              <w:right w:w="72" w:type="dxa"/>
            </w:tcMar>
          </w:tcPr>
          <w:p w14:paraId="6829CABF"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100</w:t>
            </w:r>
          </w:p>
        </w:tc>
        <w:tc>
          <w:tcPr>
            <w:tcW w:w="474" w:type="pct"/>
            <w:tcMar>
              <w:left w:w="72" w:type="dxa"/>
              <w:right w:w="72" w:type="dxa"/>
            </w:tcMar>
          </w:tcPr>
          <w:p w14:paraId="2653F48E"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100</w:t>
            </w:r>
          </w:p>
        </w:tc>
        <w:tc>
          <w:tcPr>
            <w:tcW w:w="473" w:type="pct"/>
            <w:tcMar>
              <w:left w:w="72" w:type="dxa"/>
              <w:right w:w="72" w:type="dxa"/>
            </w:tcMar>
          </w:tcPr>
          <w:p w14:paraId="7DD9A607"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100</w:t>
            </w:r>
          </w:p>
        </w:tc>
        <w:tc>
          <w:tcPr>
            <w:tcW w:w="474" w:type="pct"/>
            <w:tcMar>
              <w:left w:w="72" w:type="dxa"/>
              <w:right w:w="72" w:type="dxa"/>
            </w:tcMar>
          </w:tcPr>
          <w:p w14:paraId="21C34E76"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100</w:t>
            </w:r>
          </w:p>
        </w:tc>
        <w:tc>
          <w:tcPr>
            <w:tcW w:w="473" w:type="pct"/>
            <w:tcMar>
              <w:left w:w="72" w:type="dxa"/>
              <w:right w:w="72" w:type="dxa"/>
            </w:tcMar>
          </w:tcPr>
          <w:p w14:paraId="5CA5B857"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90</w:t>
            </w:r>
          </w:p>
        </w:tc>
        <w:tc>
          <w:tcPr>
            <w:tcW w:w="474" w:type="pct"/>
            <w:tcMar>
              <w:left w:w="72" w:type="dxa"/>
              <w:right w:w="72" w:type="dxa"/>
            </w:tcMar>
          </w:tcPr>
          <w:p w14:paraId="5C9DD9A4"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s. o.</w:t>
            </w:r>
          </w:p>
        </w:tc>
      </w:tr>
      <w:tr w:rsidR="00FF6940" w:rsidRPr="000644ED" w14:paraId="75EF4697" w14:textId="77777777" w:rsidTr="002C0D2A">
        <w:trPr>
          <w:trHeight w:val="188"/>
        </w:trPr>
        <w:tc>
          <w:tcPr>
            <w:tcW w:w="897" w:type="pct"/>
            <w:vMerge w:val="restart"/>
            <w:shd w:val="clear" w:color="auto" w:fill="auto"/>
            <w:vAlign w:val="center"/>
          </w:tcPr>
          <w:p w14:paraId="2DF69552" w14:textId="77777777" w:rsidR="00FF6940" w:rsidRPr="000644ED" w:rsidRDefault="00FF6940" w:rsidP="002C0D2A">
            <w:pPr>
              <w:tabs>
                <w:tab w:val="left" w:pos="8280"/>
              </w:tabs>
              <w:spacing w:after="60"/>
              <w:ind w:right="-110"/>
              <w:jc w:val="left"/>
              <w:rPr>
                <w:sz w:val="18"/>
                <w:szCs w:val="18"/>
              </w:rPr>
            </w:pPr>
            <w:r w:rsidRPr="000644ED">
              <w:rPr>
                <w:sz w:val="18"/>
                <w:szCs w:val="18"/>
              </w:rPr>
              <w:t>Montants recommandés en principe ($ US)</w:t>
            </w:r>
          </w:p>
        </w:tc>
        <w:tc>
          <w:tcPr>
            <w:tcW w:w="469" w:type="pct"/>
            <w:vMerge w:val="restart"/>
            <w:shd w:val="clear" w:color="auto" w:fill="auto"/>
            <w:vAlign w:val="center"/>
          </w:tcPr>
          <w:p w14:paraId="67CB368A" w14:textId="77777777" w:rsidR="00FF6940" w:rsidRPr="000644ED" w:rsidRDefault="00FF6940" w:rsidP="002C0D2A">
            <w:pPr>
              <w:tabs>
                <w:tab w:val="left" w:pos="8280"/>
              </w:tabs>
              <w:spacing w:after="60"/>
              <w:ind w:left="-249" w:right="-246"/>
              <w:jc w:val="center"/>
              <w:rPr>
                <w:sz w:val="18"/>
                <w:szCs w:val="18"/>
              </w:rPr>
            </w:pPr>
            <w:r w:rsidRPr="000644ED">
              <w:rPr>
                <w:sz w:val="18"/>
                <w:szCs w:val="18"/>
              </w:rPr>
              <w:t>PNUE</w:t>
            </w:r>
          </w:p>
        </w:tc>
        <w:tc>
          <w:tcPr>
            <w:tcW w:w="793" w:type="pct"/>
            <w:shd w:val="clear" w:color="auto" w:fill="auto"/>
            <w:vAlign w:val="center"/>
          </w:tcPr>
          <w:p w14:paraId="79F83E78" w14:textId="77777777" w:rsidR="00FF6940" w:rsidRPr="000644ED" w:rsidRDefault="00FF6940" w:rsidP="002C0D2A">
            <w:pPr>
              <w:tabs>
                <w:tab w:val="left" w:pos="8280"/>
              </w:tabs>
              <w:spacing w:after="60"/>
              <w:jc w:val="left"/>
              <w:rPr>
                <w:sz w:val="18"/>
                <w:szCs w:val="18"/>
              </w:rPr>
            </w:pPr>
            <w:r w:rsidRPr="000644ED">
              <w:rPr>
                <w:sz w:val="18"/>
                <w:szCs w:val="18"/>
              </w:rPr>
              <w:t>Coûts du projet</w:t>
            </w:r>
          </w:p>
        </w:tc>
        <w:tc>
          <w:tcPr>
            <w:tcW w:w="473" w:type="pct"/>
            <w:tcMar>
              <w:left w:w="72" w:type="dxa"/>
              <w:right w:w="72" w:type="dxa"/>
            </w:tcMar>
          </w:tcPr>
          <w:p w14:paraId="438188D7"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43 000</w:t>
            </w:r>
          </w:p>
        </w:tc>
        <w:tc>
          <w:tcPr>
            <w:tcW w:w="474" w:type="pct"/>
            <w:tcMar>
              <w:left w:w="72" w:type="dxa"/>
              <w:right w:w="72" w:type="dxa"/>
            </w:tcMar>
          </w:tcPr>
          <w:p w14:paraId="5B6B74B3"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tcMar>
              <w:left w:w="72" w:type="dxa"/>
              <w:right w:w="72" w:type="dxa"/>
            </w:tcMar>
          </w:tcPr>
          <w:p w14:paraId="4468D3A4"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38 000</w:t>
            </w:r>
          </w:p>
        </w:tc>
        <w:tc>
          <w:tcPr>
            <w:tcW w:w="474" w:type="pct"/>
            <w:tcMar>
              <w:left w:w="72" w:type="dxa"/>
              <w:right w:w="72" w:type="dxa"/>
            </w:tcMar>
          </w:tcPr>
          <w:p w14:paraId="048C018A"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tcMar>
              <w:left w:w="72" w:type="dxa"/>
              <w:right w:w="72" w:type="dxa"/>
            </w:tcMar>
          </w:tcPr>
          <w:p w14:paraId="0A23BF23"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13 000</w:t>
            </w:r>
          </w:p>
        </w:tc>
        <w:tc>
          <w:tcPr>
            <w:tcW w:w="474" w:type="pct"/>
            <w:tcMar>
              <w:left w:w="72" w:type="dxa"/>
              <w:right w:w="72" w:type="dxa"/>
            </w:tcMar>
          </w:tcPr>
          <w:p w14:paraId="18685771"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94 000</w:t>
            </w:r>
          </w:p>
        </w:tc>
      </w:tr>
      <w:tr w:rsidR="00FF6940" w:rsidRPr="000644ED" w14:paraId="470450BF" w14:textId="77777777" w:rsidTr="002C0D2A">
        <w:trPr>
          <w:trHeight w:val="46"/>
        </w:trPr>
        <w:tc>
          <w:tcPr>
            <w:tcW w:w="897" w:type="pct"/>
            <w:vMerge/>
            <w:shd w:val="clear" w:color="auto" w:fill="auto"/>
          </w:tcPr>
          <w:p w14:paraId="77740610" w14:textId="77777777" w:rsidR="00FF6940" w:rsidRPr="000644ED" w:rsidRDefault="00FF6940" w:rsidP="002C0D2A">
            <w:pPr>
              <w:tabs>
                <w:tab w:val="left" w:pos="8280"/>
              </w:tabs>
              <w:spacing w:after="60"/>
              <w:jc w:val="left"/>
              <w:rPr>
                <w:sz w:val="18"/>
                <w:szCs w:val="18"/>
              </w:rPr>
            </w:pPr>
          </w:p>
        </w:tc>
        <w:tc>
          <w:tcPr>
            <w:tcW w:w="469" w:type="pct"/>
            <w:vMerge/>
            <w:shd w:val="clear" w:color="auto" w:fill="auto"/>
            <w:vAlign w:val="center"/>
          </w:tcPr>
          <w:p w14:paraId="391993B7" w14:textId="77777777" w:rsidR="00FF6940" w:rsidRPr="000644ED" w:rsidRDefault="00FF6940" w:rsidP="002C0D2A">
            <w:pPr>
              <w:tabs>
                <w:tab w:val="left" w:pos="8280"/>
              </w:tabs>
              <w:spacing w:after="60"/>
              <w:ind w:left="-249" w:right="-246"/>
              <w:jc w:val="left"/>
              <w:rPr>
                <w:sz w:val="18"/>
                <w:szCs w:val="18"/>
              </w:rPr>
            </w:pPr>
          </w:p>
        </w:tc>
        <w:tc>
          <w:tcPr>
            <w:tcW w:w="793" w:type="pct"/>
            <w:shd w:val="clear" w:color="auto" w:fill="auto"/>
            <w:vAlign w:val="center"/>
          </w:tcPr>
          <w:p w14:paraId="2544AFB8" w14:textId="77777777" w:rsidR="00FF6940" w:rsidRPr="000644ED" w:rsidRDefault="00FF6940" w:rsidP="002C0D2A">
            <w:pPr>
              <w:tabs>
                <w:tab w:val="left" w:pos="8280"/>
              </w:tabs>
              <w:spacing w:after="60"/>
              <w:jc w:val="left"/>
              <w:rPr>
                <w:sz w:val="18"/>
                <w:szCs w:val="18"/>
              </w:rPr>
            </w:pPr>
            <w:r w:rsidRPr="000644ED">
              <w:rPr>
                <w:sz w:val="18"/>
                <w:szCs w:val="18"/>
              </w:rPr>
              <w:t>Coûts d’appui</w:t>
            </w:r>
          </w:p>
        </w:tc>
        <w:tc>
          <w:tcPr>
            <w:tcW w:w="473" w:type="pct"/>
            <w:tcMar>
              <w:left w:w="72" w:type="dxa"/>
              <w:right w:w="72" w:type="dxa"/>
            </w:tcMar>
          </w:tcPr>
          <w:p w14:paraId="5715F052"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5 590</w:t>
            </w:r>
          </w:p>
        </w:tc>
        <w:tc>
          <w:tcPr>
            <w:tcW w:w="474" w:type="pct"/>
            <w:tcMar>
              <w:left w:w="72" w:type="dxa"/>
              <w:right w:w="72" w:type="dxa"/>
            </w:tcMar>
          </w:tcPr>
          <w:p w14:paraId="7FB168C1"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tcMar>
              <w:left w:w="72" w:type="dxa"/>
              <w:right w:w="72" w:type="dxa"/>
            </w:tcMar>
          </w:tcPr>
          <w:p w14:paraId="540CB4B0"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4 940</w:t>
            </w:r>
          </w:p>
        </w:tc>
        <w:tc>
          <w:tcPr>
            <w:tcW w:w="474" w:type="pct"/>
            <w:tcMar>
              <w:left w:w="72" w:type="dxa"/>
              <w:right w:w="72" w:type="dxa"/>
            </w:tcMar>
          </w:tcPr>
          <w:p w14:paraId="067CB874"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tcMar>
              <w:left w:w="72" w:type="dxa"/>
              <w:right w:w="72" w:type="dxa"/>
            </w:tcMar>
          </w:tcPr>
          <w:p w14:paraId="79BCFEEC"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1 690</w:t>
            </w:r>
          </w:p>
        </w:tc>
        <w:tc>
          <w:tcPr>
            <w:tcW w:w="474" w:type="pct"/>
            <w:tcMar>
              <w:left w:w="72" w:type="dxa"/>
              <w:right w:w="72" w:type="dxa"/>
            </w:tcMar>
          </w:tcPr>
          <w:p w14:paraId="628C9A32"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12 220</w:t>
            </w:r>
          </w:p>
        </w:tc>
      </w:tr>
      <w:tr w:rsidR="00FF6940" w:rsidRPr="000644ED" w14:paraId="73CE110C" w14:textId="77777777" w:rsidTr="002C0D2A">
        <w:trPr>
          <w:trHeight w:val="99"/>
        </w:trPr>
        <w:tc>
          <w:tcPr>
            <w:tcW w:w="897" w:type="pct"/>
            <w:vMerge/>
            <w:shd w:val="clear" w:color="auto" w:fill="auto"/>
          </w:tcPr>
          <w:p w14:paraId="0B9A8E66" w14:textId="77777777" w:rsidR="00FF6940" w:rsidRPr="000644ED" w:rsidRDefault="00FF6940" w:rsidP="002C0D2A">
            <w:pPr>
              <w:tabs>
                <w:tab w:val="left" w:pos="8280"/>
              </w:tabs>
              <w:spacing w:after="60"/>
              <w:jc w:val="left"/>
              <w:rPr>
                <w:sz w:val="18"/>
                <w:szCs w:val="18"/>
              </w:rPr>
            </w:pPr>
          </w:p>
        </w:tc>
        <w:tc>
          <w:tcPr>
            <w:tcW w:w="469" w:type="pct"/>
            <w:vMerge w:val="restart"/>
            <w:shd w:val="clear" w:color="auto" w:fill="auto"/>
            <w:vAlign w:val="center"/>
          </w:tcPr>
          <w:p w14:paraId="43559ED2" w14:textId="77777777" w:rsidR="00FF6940" w:rsidRPr="000644ED" w:rsidRDefault="00FF6940" w:rsidP="002C0D2A">
            <w:pPr>
              <w:tabs>
                <w:tab w:val="left" w:pos="8280"/>
              </w:tabs>
              <w:spacing w:after="60"/>
              <w:ind w:left="-249" w:right="-246"/>
              <w:jc w:val="center"/>
              <w:rPr>
                <w:sz w:val="18"/>
                <w:szCs w:val="18"/>
              </w:rPr>
            </w:pPr>
            <w:r w:rsidRPr="000644ED">
              <w:rPr>
                <w:sz w:val="18"/>
                <w:szCs w:val="18"/>
              </w:rPr>
              <w:t>ONUDI</w:t>
            </w:r>
          </w:p>
        </w:tc>
        <w:tc>
          <w:tcPr>
            <w:tcW w:w="793" w:type="pct"/>
            <w:shd w:val="clear" w:color="auto" w:fill="auto"/>
            <w:vAlign w:val="center"/>
          </w:tcPr>
          <w:p w14:paraId="46BAA7DE" w14:textId="77777777" w:rsidR="00FF6940" w:rsidRPr="000644ED" w:rsidRDefault="00FF6940" w:rsidP="002C0D2A">
            <w:pPr>
              <w:tabs>
                <w:tab w:val="left" w:pos="8280"/>
              </w:tabs>
              <w:spacing w:after="60"/>
              <w:jc w:val="left"/>
              <w:rPr>
                <w:sz w:val="18"/>
                <w:szCs w:val="18"/>
              </w:rPr>
            </w:pPr>
            <w:r w:rsidRPr="000644ED">
              <w:rPr>
                <w:sz w:val="18"/>
                <w:szCs w:val="18"/>
              </w:rPr>
              <w:t>Coûts du projet</w:t>
            </w:r>
          </w:p>
        </w:tc>
        <w:tc>
          <w:tcPr>
            <w:tcW w:w="473" w:type="pct"/>
            <w:tcMar>
              <w:left w:w="72" w:type="dxa"/>
              <w:right w:w="72" w:type="dxa"/>
            </w:tcMar>
          </w:tcPr>
          <w:p w14:paraId="01C6D7BA"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27 000</w:t>
            </w:r>
          </w:p>
        </w:tc>
        <w:tc>
          <w:tcPr>
            <w:tcW w:w="474" w:type="pct"/>
            <w:tcMar>
              <w:left w:w="72" w:type="dxa"/>
              <w:right w:w="72" w:type="dxa"/>
            </w:tcMar>
          </w:tcPr>
          <w:p w14:paraId="444EB983"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tcMar>
              <w:left w:w="72" w:type="dxa"/>
              <w:right w:w="72" w:type="dxa"/>
            </w:tcMar>
          </w:tcPr>
          <w:p w14:paraId="1B2FA040"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24 000</w:t>
            </w:r>
          </w:p>
        </w:tc>
        <w:tc>
          <w:tcPr>
            <w:tcW w:w="474" w:type="pct"/>
            <w:tcMar>
              <w:left w:w="72" w:type="dxa"/>
              <w:right w:w="72" w:type="dxa"/>
            </w:tcMar>
          </w:tcPr>
          <w:p w14:paraId="0D237093"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tcMar>
              <w:left w:w="72" w:type="dxa"/>
              <w:right w:w="72" w:type="dxa"/>
            </w:tcMar>
          </w:tcPr>
          <w:p w14:paraId="23A26928"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4" w:type="pct"/>
            <w:tcMar>
              <w:left w:w="72" w:type="dxa"/>
              <w:right w:w="72" w:type="dxa"/>
            </w:tcMar>
          </w:tcPr>
          <w:p w14:paraId="28A8EE63"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51 000</w:t>
            </w:r>
          </w:p>
        </w:tc>
      </w:tr>
      <w:tr w:rsidR="00FF6940" w:rsidRPr="000644ED" w14:paraId="6C33CD4B" w14:textId="77777777" w:rsidTr="002C0D2A">
        <w:trPr>
          <w:trHeight w:val="46"/>
        </w:trPr>
        <w:tc>
          <w:tcPr>
            <w:tcW w:w="897" w:type="pct"/>
            <w:vMerge/>
            <w:shd w:val="clear" w:color="auto" w:fill="auto"/>
          </w:tcPr>
          <w:p w14:paraId="4370E555" w14:textId="77777777" w:rsidR="00FF6940" w:rsidRPr="000644ED" w:rsidRDefault="00FF6940" w:rsidP="002C0D2A">
            <w:pPr>
              <w:tabs>
                <w:tab w:val="left" w:pos="8280"/>
              </w:tabs>
              <w:spacing w:after="60"/>
              <w:jc w:val="center"/>
              <w:rPr>
                <w:sz w:val="18"/>
                <w:szCs w:val="18"/>
              </w:rPr>
            </w:pPr>
          </w:p>
        </w:tc>
        <w:tc>
          <w:tcPr>
            <w:tcW w:w="469" w:type="pct"/>
            <w:vMerge/>
            <w:shd w:val="clear" w:color="auto" w:fill="auto"/>
          </w:tcPr>
          <w:p w14:paraId="5D1ABDFA" w14:textId="77777777" w:rsidR="00FF6940" w:rsidRPr="000644ED" w:rsidRDefault="00FF6940" w:rsidP="002C0D2A">
            <w:pPr>
              <w:tabs>
                <w:tab w:val="left" w:pos="8280"/>
              </w:tabs>
              <w:spacing w:after="60"/>
              <w:jc w:val="center"/>
              <w:rPr>
                <w:sz w:val="18"/>
                <w:szCs w:val="18"/>
              </w:rPr>
            </w:pPr>
          </w:p>
        </w:tc>
        <w:tc>
          <w:tcPr>
            <w:tcW w:w="793" w:type="pct"/>
            <w:shd w:val="clear" w:color="auto" w:fill="auto"/>
            <w:vAlign w:val="center"/>
          </w:tcPr>
          <w:p w14:paraId="65F70053" w14:textId="77777777" w:rsidR="00FF6940" w:rsidRPr="000644ED" w:rsidRDefault="00FF6940" w:rsidP="002C0D2A">
            <w:pPr>
              <w:tabs>
                <w:tab w:val="left" w:pos="8280"/>
              </w:tabs>
              <w:spacing w:after="60"/>
              <w:jc w:val="left"/>
              <w:rPr>
                <w:sz w:val="18"/>
                <w:szCs w:val="18"/>
              </w:rPr>
            </w:pPr>
            <w:r w:rsidRPr="000644ED">
              <w:rPr>
                <w:sz w:val="18"/>
                <w:szCs w:val="18"/>
              </w:rPr>
              <w:t>Coûts d’appui</w:t>
            </w:r>
          </w:p>
        </w:tc>
        <w:tc>
          <w:tcPr>
            <w:tcW w:w="473" w:type="pct"/>
            <w:tcMar>
              <w:left w:w="72" w:type="dxa"/>
              <w:right w:w="72" w:type="dxa"/>
            </w:tcMar>
          </w:tcPr>
          <w:p w14:paraId="4FD46E8E"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3 510</w:t>
            </w:r>
          </w:p>
        </w:tc>
        <w:tc>
          <w:tcPr>
            <w:tcW w:w="474" w:type="pct"/>
            <w:tcMar>
              <w:left w:w="72" w:type="dxa"/>
              <w:right w:w="72" w:type="dxa"/>
            </w:tcMar>
          </w:tcPr>
          <w:p w14:paraId="23A227D6"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tcMar>
              <w:left w:w="72" w:type="dxa"/>
              <w:right w:w="72" w:type="dxa"/>
            </w:tcMar>
          </w:tcPr>
          <w:p w14:paraId="1EDF05F3"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3 120</w:t>
            </w:r>
          </w:p>
        </w:tc>
        <w:tc>
          <w:tcPr>
            <w:tcW w:w="474" w:type="pct"/>
            <w:tcMar>
              <w:left w:w="72" w:type="dxa"/>
              <w:right w:w="72" w:type="dxa"/>
            </w:tcMar>
          </w:tcPr>
          <w:p w14:paraId="6CF40082"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tcMar>
              <w:left w:w="72" w:type="dxa"/>
              <w:right w:w="72" w:type="dxa"/>
            </w:tcMar>
          </w:tcPr>
          <w:p w14:paraId="67C47522"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4" w:type="pct"/>
            <w:tcMar>
              <w:left w:w="72" w:type="dxa"/>
              <w:right w:w="72" w:type="dxa"/>
            </w:tcMar>
          </w:tcPr>
          <w:p w14:paraId="76CE8791"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6 630</w:t>
            </w:r>
          </w:p>
        </w:tc>
      </w:tr>
      <w:tr w:rsidR="00FF6940" w:rsidRPr="000644ED" w14:paraId="1D181733" w14:textId="77777777" w:rsidTr="002C0D2A">
        <w:trPr>
          <w:trHeight w:val="165"/>
        </w:trPr>
        <w:tc>
          <w:tcPr>
            <w:tcW w:w="897" w:type="pct"/>
            <w:vMerge/>
            <w:shd w:val="clear" w:color="auto" w:fill="auto"/>
            <w:vAlign w:val="center"/>
          </w:tcPr>
          <w:p w14:paraId="1A57ADC2" w14:textId="77777777" w:rsidR="00FF6940" w:rsidRPr="000644ED" w:rsidRDefault="00FF6940" w:rsidP="002C0D2A">
            <w:pPr>
              <w:tabs>
                <w:tab w:val="left" w:pos="8280"/>
              </w:tabs>
              <w:spacing w:after="60"/>
              <w:jc w:val="left"/>
              <w:rPr>
                <w:sz w:val="18"/>
                <w:szCs w:val="18"/>
              </w:rPr>
            </w:pPr>
          </w:p>
        </w:tc>
        <w:tc>
          <w:tcPr>
            <w:tcW w:w="1262" w:type="pct"/>
            <w:gridSpan w:val="2"/>
            <w:shd w:val="clear" w:color="auto" w:fill="auto"/>
          </w:tcPr>
          <w:p w14:paraId="30B1BA87" w14:textId="77777777" w:rsidR="00FF6940" w:rsidRPr="000644ED" w:rsidRDefault="00FF6940" w:rsidP="002C0D2A">
            <w:pPr>
              <w:tabs>
                <w:tab w:val="left" w:pos="8280"/>
              </w:tabs>
              <w:spacing w:after="60"/>
              <w:ind w:right="-219"/>
              <w:jc w:val="left"/>
              <w:rPr>
                <w:sz w:val="18"/>
                <w:szCs w:val="18"/>
              </w:rPr>
            </w:pPr>
            <w:r w:rsidRPr="000644ED">
              <w:rPr>
                <w:sz w:val="18"/>
                <w:szCs w:val="18"/>
              </w:rPr>
              <w:t>Coût total du projet</w:t>
            </w:r>
          </w:p>
        </w:tc>
        <w:tc>
          <w:tcPr>
            <w:tcW w:w="473" w:type="pct"/>
            <w:tcMar>
              <w:left w:w="72" w:type="dxa"/>
              <w:right w:w="72" w:type="dxa"/>
            </w:tcMar>
          </w:tcPr>
          <w:p w14:paraId="2D4D98B9"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70 000</w:t>
            </w:r>
          </w:p>
        </w:tc>
        <w:tc>
          <w:tcPr>
            <w:tcW w:w="474" w:type="pct"/>
            <w:tcMar>
              <w:left w:w="72" w:type="dxa"/>
              <w:right w:w="72" w:type="dxa"/>
            </w:tcMar>
          </w:tcPr>
          <w:p w14:paraId="14E8B638"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tcMar>
              <w:left w:w="72" w:type="dxa"/>
              <w:right w:w="72" w:type="dxa"/>
            </w:tcMar>
          </w:tcPr>
          <w:p w14:paraId="3EA340FC"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62 000</w:t>
            </w:r>
          </w:p>
        </w:tc>
        <w:tc>
          <w:tcPr>
            <w:tcW w:w="474" w:type="pct"/>
            <w:tcMar>
              <w:left w:w="72" w:type="dxa"/>
              <w:right w:w="72" w:type="dxa"/>
            </w:tcMar>
          </w:tcPr>
          <w:p w14:paraId="1800D7B2"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tcMar>
              <w:left w:w="72" w:type="dxa"/>
              <w:right w:w="72" w:type="dxa"/>
            </w:tcMar>
          </w:tcPr>
          <w:p w14:paraId="735F7A76"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13 000</w:t>
            </w:r>
          </w:p>
        </w:tc>
        <w:tc>
          <w:tcPr>
            <w:tcW w:w="474" w:type="pct"/>
            <w:tcMar>
              <w:left w:w="72" w:type="dxa"/>
              <w:right w:w="72" w:type="dxa"/>
            </w:tcMar>
          </w:tcPr>
          <w:p w14:paraId="30EA06EA"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145 000</w:t>
            </w:r>
          </w:p>
        </w:tc>
      </w:tr>
      <w:tr w:rsidR="00FF6940" w:rsidRPr="000644ED" w14:paraId="21D2BC2D" w14:textId="77777777" w:rsidTr="002C0D2A">
        <w:trPr>
          <w:trHeight w:val="211"/>
        </w:trPr>
        <w:tc>
          <w:tcPr>
            <w:tcW w:w="897" w:type="pct"/>
            <w:vMerge/>
            <w:shd w:val="clear" w:color="auto" w:fill="auto"/>
          </w:tcPr>
          <w:p w14:paraId="403ED159" w14:textId="77777777" w:rsidR="00FF6940" w:rsidRPr="000644ED" w:rsidRDefault="00FF6940" w:rsidP="002C0D2A">
            <w:pPr>
              <w:tabs>
                <w:tab w:val="left" w:pos="8280"/>
              </w:tabs>
              <w:spacing w:after="60"/>
              <w:jc w:val="left"/>
              <w:rPr>
                <w:sz w:val="18"/>
                <w:szCs w:val="18"/>
              </w:rPr>
            </w:pPr>
          </w:p>
        </w:tc>
        <w:tc>
          <w:tcPr>
            <w:tcW w:w="1262" w:type="pct"/>
            <w:gridSpan w:val="2"/>
            <w:shd w:val="clear" w:color="auto" w:fill="auto"/>
          </w:tcPr>
          <w:p w14:paraId="44F22AA8" w14:textId="77777777" w:rsidR="00FF6940" w:rsidRPr="000644ED" w:rsidRDefault="00FF6940" w:rsidP="002C0D2A">
            <w:pPr>
              <w:tabs>
                <w:tab w:val="left" w:pos="8280"/>
              </w:tabs>
              <w:spacing w:after="60"/>
              <w:ind w:right="-219"/>
              <w:jc w:val="left"/>
              <w:rPr>
                <w:sz w:val="18"/>
                <w:szCs w:val="18"/>
              </w:rPr>
            </w:pPr>
            <w:r w:rsidRPr="000644ED">
              <w:rPr>
                <w:sz w:val="18"/>
                <w:szCs w:val="18"/>
              </w:rPr>
              <w:t>Total des coûts d’appui</w:t>
            </w:r>
          </w:p>
        </w:tc>
        <w:tc>
          <w:tcPr>
            <w:tcW w:w="473" w:type="pct"/>
            <w:tcMar>
              <w:left w:w="72" w:type="dxa"/>
              <w:right w:w="72" w:type="dxa"/>
            </w:tcMar>
          </w:tcPr>
          <w:p w14:paraId="195B5B61"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9 100</w:t>
            </w:r>
          </w:p>
        </w:tc>
        <w:tc>
          <w:tcPr>
            <w:tcW w:w="474" w:type="pct"/>
            <w:tcMar>
              <w:left w:w="72" w:type="dxa"/>
              <w:right w:w="72" w:type="dxa"/>
            </w:tcMar>
          </w:tcPr>
          <w:p w14:paraId="60CD64BD"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tcMar>
              <w:left w:w="72" w:type="dxa"/>
              <w:right w:w="72" w:type="dxa"/>
            </w:tcMar>
          </w:tcPr>
          <w:p w14:paraId="429E91F5"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8 060</w:t>
            </w:r>
          </w:p>
        </w:tc>
        <w:tc>
          <w:tcPr>
            <w:tcW w:w="474" w:type="pct"/>
            <w:tcMar>
              <w:left w:w="72" w:type="dxa"/>
              <w:right w:w="72" w:type="dxa"/>
            </w:tcMar>
          </w:tcPr>
          <w:p w14:paraId="5852420A"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tcMar>
              <w:left w:w="72" w:type="dxa"/>
              <w:right w:w="72" w:type="dxa"/>
            </w:tcMar>
          </w:tcPr>
          <w:p w14:paraId="66BC51E5"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1 690</w:t>
            </w:r>
          </w:p>
        </w:tc>
        <w:tc>
          <w:tcPr>
            <w:tcW w:w="474" w:type="pct"/>
            <w:tcMar>
              <w:left w:w="72" w:type="dxa"/>
              <w:right w:w="72" w:type="dxa"/>
            </w:tcMar>
          </w:tcPr>
          <w:p w14:paraId="619EBD58"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18 850</w:t>
            </w:r>
          </w:p>
        </w:tc>
      </w:tr>
      <w:tr w:rsidR="00FF6940" w:rsidRPr="000644ED" w14:paraId="2FA2632D" w14:textId="77777777" w:rsidTr="002C0D2A">
        <w:trPr>
          <w:trHeight w:val="65"/>
        </w:trPr>
        <w:tc>
          <w:tcPr>
            <w:tcW w:w="897" w:type="pct"/>
            <w:vMerge/>
            <w:shd w:val="clear" w:color="auto" w:fill="auto"/>
          </w:tcPr>
          <w:p w14:paraId="2C89D0B5" w14:textId="77777777" w:rsidR="00FF6940" w:rsidRPr="000644ED" w:rsidRDefault="00FF6940" w:rsidP="002C0D2A">
            <w:pPr>
              <w:tabs>
                <w:tab w:val="left" w:pos="8280"/>
              </w:tabs>
              <w:spacing w:after="60"/>
              <w:jc w:val="left"/>
              <w:rPr>
                <w:sz w:val="18"/>
                <w:szCs w:val="18"/>
              </w:rPr>
            </w:pPr>
          </w:p>
        </w:tc>
        <w:tc>
          <w:tcPr>
            <w:tcW w:w="1262" w:type="pct"/>
            <w:gridSpan w:val="2"/>
            <w:shd w:val="clear" w:color="auto" w:fill="auto"/>
          </w:tcPr>
          <w:p w14:paraId="3E1878BC" w14:textId="77777777" w:rsidR="00FF6940" w:rsidRPr="000644ED" w:rsidRDefault="00FF6940" w:rsidP="002C0D2A">
            <w:pPr>
              <w:tabs>
                <w:tab w:val="left" w:pos="8280"/>
              </w:tabs>
              <w:spacing w:after="60"/>
              <w:ind w:right="-219"/>
              <w:jc w:val="left"/>
              <w:rPr>
                <w:sz w:val="18"/>
                <w:szCs w:val="18"/>
              </w:rPr>
            </w:pPr>
            <w:r w:rsidRPr="000644ED">
              <w:rPr>
                <w:sz w:val="18"/>
                <w:szCs w:val="18"/>
              </w:rPr>
              <w:t>Total des fonds</w:t>
            </w:r>
          </w:p>
        </w:tc>
        <w:tc>
          <w:tcPr>
            <w:tcW w:w="473" w:type="pct"/>
            <w:shd w:val="clear" w:color="auto" w:fill="auto"/>
            <w:tcMar>
              <w:left w:w="72" w:type="dxa"/>
              <w:right w:w="72" w:type="dxa"/>
            </w:tcMar>
          </w:tcPr>
          <w:p w14:paraId="4BDC9AFD"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79 100</w:t>
            </w:r>
          </w:p>
        </w:tc>
        <w:tc>
          <w:tcPr>
            <w:tcW w:w="474" w:type="pct"/>
            <w:shd w:val="clear" w:color="auto" w:fill="auto"/>
            <w:tcMar>
              <w:left w:w="72" w:type="dxa"/>
              <w:right w:w="72" w:type="dxa"/>
            </w:tcMar>
          </w:tcPr>
          <w:p w14:paraId="6932BBD1"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shd w:val="clear" w:color="auto" w:fill="auto"/>
            <w:tcMar>
              <w:left w:w="72" w:type="dxa"/>
              <w:right w:w="72" w:type="dxa"/>
            </w:tcMar>
          </w:tcPr>
          <w:p w14:paraId="5A5C2DF2"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70 060</w:t>
            </w:r>
          </w:p>
        </w:tc>
        <w:tc>
          <w:tcPr>
            <w:tcW w:w="474" w:type="pct"/>
            <w:shd w:val="clear" w:color="auto" w:fill="auto"/>
            <w:tcMar>
              <w:left w:w="72" w:type="dxa"/>
              <w:right w:w="72" w:type="dxa"/>
            </w:tcMar>
          </w:tcPr>
          <w:p w14:paraId="1D5B81C5"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0</w:t>
            </w:r>
          </w:p>
        </w:tc>
        <w:tc>
          <w:tcPr>
            <w:tcW w:w="473" w:type="pct"/>
            <w:shd w:val="clear" w:color="auto" w:fill="auto"/>
            <w:tcMar>
              <w:left w:w="72" w:type="dxa"/>
              <w:right w:w="72" w:type="dxa"/>
            </w:tcMar>
          </w:tcPr>
          <w:p w14:paraId="5A8E28C6"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14 690</w:t>
            </w:r>
          </w:p>
        </w:tc>
        <w:tc>
          <w:tcPr>
            <w:tcW w:w="474" w:type="pct"/>
            <w:tcMar>
              <w:left w:w="72" w:type="dxa"/>
              <w:right w:w="72" w:type="dxa"/>
            </w:tcMar>
          </w:tcPr>
          <w:p w14:paraId="1ABF1557" w14:textId="77777777" w:rsidR="00FF6940" w:rsidRPr="000644ED" w:rsidRDefault="00FF6940" w:rsidP="002C0D2A">
            <w:pPr>
              <w:tabs>
                <w:tab w:val="left" w:pos="8280"/>
              </w:tabs>
              <w:spacing w:after="60"/>
              <w:jc w:val="right"/>
              <w:rPr>
                <w:rFonts w:asciiTheme="majorBidi" w:hAnsiTheme="majorBidi" w:cstheme="majorBidi"/>
                <w:sz w:val="18"/>
                <w:szCs w:val="18"/>
              </w:rPr>
            </w:pPr>
            <w:r w:rsidRPr="000644ED">
              <w:rPr>
                <w:rFonts w:asciiTheme="majorBidi" w:hAnsiTheme="majorBidi"/>
                <w:sz w:val="18"/>
                <w:szCs w:val="18"/>
              </w:rPr>
              <w:t>163 850</w:t>
            </w:r>
          </w:p>
        </w:tc>
      </w:tr>
    </w:tbl>
    <w:p w14:paraId="03C39483" w14:textId="77777777" w:rsidR="00FF6940" w:rsidRPr="000644ED" w:rsidRDefault="00FF6940" w:rsidP="00FF6940">
      <w:pPr>
        <w:ind w:right="-561"/>
        <w:jc w:val="left"/>
        <w:rPr>
          <w:sz w:val="18"/>
          <w:szCs w:val="18"/>
        </w:rPr>
      </w:pPr>
      <w:r w:rsidRPr="000644ED">
        <w:rPr>
          <w:sz w:val="18"/>
          <w:szCs w:val="18"/>
        </w:rPr>
        <w:t>* Recommandé pour l’approbation lors de la réunion en cours</w:t>
      </w:r>
    </w:p>
    <w:p w14:paraId="01250CEE" w14:textId="77777777" w:rsidR="00FF6940" w:rsidRPr="000644ED" w:rsidRDefault="00FF6940" w:rsidP="00FF6940">
      <w:pPr>
        <w:ind w:right="-561"/>
        <w:jc w:val="left"/>
        <w:rPr>
          <w:sz w:val="10"/>
          <w:szCs w:val="10"/>
        </w:rPr>
      </w:pPr>
    </w:p>
    <w:tbl>
      <w:tblPr>
        <w:tblStyle w:val="TableGrid"/>
        <w:tblW w:w="0" w:type="auto"/>
        <w:tblLook w:val="04A0" w:firstRow="1" w:lastRow="0" w:firstColumn="1" w:lastColumn="0" w:noHBand="0" w:noVBand="1"/>
      </w:tblPr>
      <w:tblGrid>
        <w:gridCol w:w="4479"/>
        <w:gridCol w:w="4871"/>
      </w:tblGrid>
      <w:tr w:rsidR="00FF6940" w:rsidRPr="000644ED" w14:paraId="36344B95" w14:textId="77777777" w:rsidTr="002C0D2A">
        <w:tc>
          <w:tcPr>
            <w:tcW w:w="4479" w:type="dxa"/>
          </w:tcPr>
          <w:p w14:paraId="056DC7CD" w14:textId="77777777" w:rsidR="00FF6940" w:rsidRPr="000644ED" w:rsidRDefault="00FF6940" w:rsidP="002C0D2A">
            <w:pPr>
              <w:spacing w:line="276" w:lineRule="auto"/>
              <w:ind w:right="-561"/>
              <w:jc w:val="left"/>
              <w:rPr>
                <w:sz w:val="18"/>
                <w:szCs w:val="18"/>
              </w:rPr>
            </w:pPr>
            <w:r w:rsidRPr="000644ED">
              <w:rPr>
                <w:sz w:val="18"/>
                <w:szCs w:val="18"/>
              </w:rPr>
              <w:t>Réduction de la phase I en tonnes éq. CO</w:t>
            </w:r>
            <w:r w:rsidRPr="000644ED">
              <w:rPr>
                <w:sz w:val="18"/>
                <w:szCs w:val="18"/>
                <w:vertAlign w:val="subscript"/>
              </w:rPr>
              <w:t>2</w:t>
            </w:r>
          </w:p>
        </w:tc>
        <w:tc>
          <w:tcPr>
            <w:tcW w:w="4871" w:type="dxa"/>
          </w:tcPr>
          <w:p w14:paraId="5F96C5EF" w14:textId="77777777" w:rsidR="00FF6940" w:rsidRPr="000644ED" w:rsidRDefault="00FF6940" w:rsidP="002C0D2A">
            <w:pPr>
              <w:ind w:left="-109"/>
              <w:jc w:val="right"/>
              <w:rPr>
                <w:sz w:val="18"/>
                <w:szCs w:val="18"/>
              </w:rPr>
            </w:pPr>
            <w:r w:rsidRPr="000644ED">
              <w:rPr>
                <w:sz w:val="18"/>
                <w:szCs w:val="18"/>
              </w:rPr>
              <w:t>8 374</w:t>
            </w:r>
          </w:p>
        </w:tc>
      </w:tr>
    </w:tbl>
    <w:p w14:paraId="0F4460FC" w14:textId="77777777" w:rsidR="00FF6940" w:rsidRPr="000644ED" w:rsidRDefault="00FF6940" w:rsidP="00FF6940">
      <w:pPr>
        <w:jc w:val="center"/>
        <w:rPr>
          <w:sz w:val="10"/>
          <w:szCs w:val="10"/>
        </w:rPr>
      </w:pPr>
    </w:p>
    <w:tbl>
      <w:tblPr>
        <w:tblStyle w:val="TableGrid"/>
        <w:tblW w:w="5000" w:type="pct"/>
        <w:tblLook w:val="04A0" w:firstRow="1" w:lastRow="0" w:firstColumn="1" w:lastColumn="0" w:noHBand="0" w:noVBand="1"/>
      </w:tblPr>
      <w:tblGrid>
        <w:gridCol w:w="2859"/>
        <w:gridCol w:w="6491"/>
      </w:tblGrid>
      <w:tr w:rsidR="00FF6940" w:rsidRPr="000644ED" w14:paraId="785AFC00" w14:textId="77777777" w:rsidTr="002C0D2A">
        <w:trPr>
          <w:trHeight w:hRule="exact" w:val="238"/>
        </w:trPr>
        <w:tc>
          <w:tcPr>
            <w:tcW w:w="1529" w:type="pct"/>
            <w:shd w:val="clear" w:color="auto" w:fill="auto"/>
          </w:tcPr>
          <w:p w14:paraId="4D494C75" w14:textId="77777777" w:rsidR="00FF6940" w:rsidRPr="000644ED" w:rsidRDefault="00FF6940" w:rsidP="002C0D2A">
            <w:pPr>
              <w:jc w:val="left"/>
              <w:rPr>
                <w:b/>
                <w:sz w:val="18"/>
                <w:szCs w:val="20"/>
              </w:rPr>
            </w:pPr>
            <w:r w:rsidRPr="000644ED">
              <w:rPr>
                <w:b/>
                <w:sz w:val="18"/>
                <w:szCs w:val="20"/>
              </w:rPr>
              <w:t>Recommandation du Secrétariat :</w:t>
            </w:r>
          </w:p>
        </w:tc>
        <w:tc>
          <w:tcPr>
            <w:tcW w:w="3471" w:type="pct"/>
            <w:shd w:val="clear" w:color="auto" w:fill="auto"/>
          </w:tcPr>
          <w:p w14:paraId="10070517" w14:textId="77777777" w:rsidR="00FF6940" w:rsidRPr="000644ED" w:rsidRDefault="00FF6940" w:rsidP="002C0D2A">
            <w:pPr>
              <w:jc w:val="center"/>
              <w:rPr>
                <w:sz w:val="18"/>
                <w:szCs w:val="20"/>
              </w:rPr>
            </w:pPr>
            <w:r w:rsidRPr="000644ED">
              <w:rPr>
                <w:sz w:val="18"/>
                <w:szCs w:val="20"/>
              </w:rPr>
              <w:t>Examen individuel (la présentation du Secrétariat n’est pas requise)</w:t>
            </w:r>
          </w:p>
        </w:tc>
      </w:tr>
    </w:tbl>
    <w:p w14:paraId="55827220" w14:textId="77777777" w:rsidR="00FF6940" w:rsidRPr="000644ED" w:rsidRDefault="00FF6940" w:rsidP="00FF6940">
      <w:pPr>
        <w:jc w:val="left"/>
        <w:rPr>
          <w:b/>
        </w:rPr>
      </w:pPr>
      <w:r w:rsidRPr="000644ED">
        <w:br w:type="page"/>
      </w:r>
    </w:p>
    <w:p w14:paraId="086125A6" w14:textId="77777777" w:rsidR="00FF6940" w:rsidRPr="000644ED" w:rsidRDefault="00FF6940" w:rsidP="00FF6940">
      <w:pPr>
        <w:widowControl w:val="0"/>
        <w:tabs>
          <w:tab w:val="left" w:pos="2880"/>
          <w:tab w:val="left" w:pos="5760"/>
        </w:tabs>
        <w:spacing w:before="240" w:after="240"/>
        <w:jc w:val="center"/>
        <w:rPr>
          <w:b/>
        </w:rPr>
      </w:pPr>
      <w:r w:rsidRPr="000644ED">
        <w:rPr>
          <w:b/>
        </w:rPr>
        <w:lastRenderedPageBreak/>
        <w:t>DESCRIPTION DU PROJET</w:t>
      </w:r>
    </w:p>
    <w:p w14:paraId="11EDF3A0" w14:textId="6378293F" w:rsidR="00FF6940" w:rsidRPr="000644ED" w:rsidRDefault="00FF6940" w:rsidP="006310FD">
      <w:pPr>
        <w:pStyle w:val="Heading1"/>
      </w:pPr>
      <w:r w:rsidRPr="000644ED">
        <w:t>Le présent document comporte les parties suivantes</w:t>
      </w:r>
      <w:r w:rsidR="00943612" w:rsidRPr="000644ED">
        <w:t> </w:t>
      </w:r>
      <w:r w:rsidRPr="000644ED">
        <w:t>:</w:t>
      </w:r>
    </w:p>
    <w:p w14:paraId="70A7FBF1" w14:textId="77777777" w:rsidR="00FF6940" w:rsidRPr="000644ED" w:rsidRDefault="00FF6940" w:rsidP="00FF6940">
      <w:pPr>
        <w:pStyle w:val="ListParagraph"/>
        <w:numPr>
          <w:ilvl w:val="0"/>
          <w:numId w:val="22"/>
        </w:numPr>
        <w:spacing w:before="240" w:after="240"/>
        <w:ind w:left="1276" w:hanging="567"/>
        <w:contextualSpacing w:val="0"/>
      </w:pPr>
      <w:r w:rsidRPr="000644ED">
        <w:t>Résumé de la proposition telle que soumise</w:t>
      </w:r>
    </w:p>
    <w:p w14:paraId="77793CF1" w14:textId="77777777" w:rsidR="00FF6940" w:rsidRPr="000644ED" w:rsidRDefault="00FF6940" w:rsidP="00FF6940">
      <w:pPr>
        <w:pStyle w:val="ListParagraph"/>
        <w:numPr>
          <w:ilvl w:val="0"/>
          <w:numId w:val="22"/>
        </w:numPr>
        <w:spacing w:before="240" w:after="240"/>
        <w:ind w:left="1276" w:hanging="567"/>
        <w:contextualSpacing w:val="0"/>
      </w:pPr>
      <w:r w:rsidRPr="000644ED">
        <w:t>Contexte : état d’avancement de la mise en œuvre du plan de gestion de l’élimination des HCFC du pays et des projets précédents relatifs aux HFC</w:t>
      </w:r>
    </w:p>
    <w:p w14:paraId="0123D514" w14:textId="77777777" w:rsidR="00FF6940" w:rsidRPr="000644ED" w:rsidRDefault="00FF6940" w:rsidP="00FF6940">
      <w:pPr>
        <w:pStyle w:val="ListParagraph"/>
        <w:numPr>
          <w:ilvl w:val="0"/>
          <w:numId w:val="22"/>
        </w:numPr>
        <w:spacing w:before="240" w:after="240"/>
        <w:ind w:left="1276" w:hanging="567"/>
        <w:contextualSpacing w:val="0"/>
      </w:pPr>
      <w:r w:rsidRPr="000644ED">
        <w:t>Consommation des HFC : aperçu des taux de consommation des HFC du pays, des tendances et des utilisations sectorielles</w:t>
      </w:r>
    </w:p>
    <w:p w14:paraId="56B2068E" w14:textId="77777777" w:rsidR="00FF6940" w:rsidRPr="000644ED" w:rsidRDefault="00FF6940" w:rsidP="00FF6940">
      <w:pPr>
        <w:pStyle w:val="ListParagraph"/>
        <w:numPr>
          <w:ilvl w:val="0"/>
          <w:numId w:val="22"/>
        </w:numPr>
        <w:spacing w:before="240" w:after="240"/>
        <w:ind w:left="1276" w:hanging="567"/>
        <w:contextualSpacing w:val="0"/>
      </w:pPr>
      <w:r w:rsidRPr="000644ED">
        <w:t>Phase I du plan de mise en œuvre de l’Amendement de Kigali sur les HFC, tel que soumise : stratégie globale et plan de mise en œuvre pour la première tranche</w:t>
      </w:r>
    </w:p>
    <w:p w14:paraId="06B24876" w14:textId="77777777" w:rsidR="00FF6940" w:rsidRPr="000644ED" w:rsidRDefault="00FF6940" w:rsidP="00FF6940">
      <w:pPr>
        <w:pStyle w:val="ListParagraph"/>
        <w:numPr>
          <w:ilvl w:val="0"/>
          <w:numId w:val="22"/>
        </w:numPr>
        <w:spacing w:before="240" w:after="240"/>
        <w:ind w:left="1276" w:hanging="567"/>
        <w:contextualSpacing w:val="0"/>
      </w:pPr>
      <w:r w:rsidRPr="000644ED">
        <w:t>Commentaires du Secrétariat, y compris les coûts convenus des activités</w:t>
      </w:r>
    </w:p>
    <w:p w14:paraId="009291C4" w14:textId="77777777" w:rsidR="00FF6940" w:rsidRPr="000644ED" w:rsidRDefault="00FF6940" w:rsidP="00FF6940">
      <w:pPr>
        <w:pStyle w:val="ListParagraph"/>
        <w:numPr>
          <w:ilvl w:val="0"/>
          <w:numId w:val="22"/>
        </w:numPr>
        <w:spacing w:before="240" w:after="240"/>
        <w:ind w:left="1276" w:hanging="567"/>
        <w:contextualSpacing w:val="0"/>
      </w:pPr>
      <w:r w:rsidRPr="000644ED">
        <w:t>Recommandation</w:t>
      </w:r>
    </w:p>
    <w:p w14:paraId="11EEB6D7" w14:textId="77777777" w:rsidR="00FF6940" w:rsidRPr="000644ED" w:rsidRDefault="00FF6940" w:rsidP="00FF6940">
      <w:pPr>
        <w:pStyle w:val="Heading1"/>
        <w:numPr>
          <w:ilvl w:val="0"/>
          <w:numId w:val="0"/>
        </w:numPr>
        <w:rPr>
          <w:b/>
          <w:bCs/>
        </w:rPr>
      </w:pPr>
      <w:r w:rsidRPr="000644ED">
        <w:rPr>
          <w:b/>
          <w:bCs/>
        </w:rPr>
        <w:t>I.</w:t>
      </w:r>
      <w:r w:rsidRPr="000644ED">
        <w:rPr>
          <w:b/>
          <w:bCs/>
        </w:rPr>
        <w:tab/>
        <w:t>Résumé de la proposition telle que soumise</w:t>
      </w:r>
    </w:p>
    <w:p w14:paraId="0DE91726" w14:textId="1AC8D127" w:rsidR="00FF6940" w:rsidRPr="000644ED" w:rsidRDefault="00FF6940" w:rsidP="006310FD">
      <w:pPr>
        <w:pStyle w:val="Heading1"/>
      </w:pPr>
      <w:r w:rsidRPr="000644ED">
        <w:t>Au nom du gouvernement de Sainte-Lucie, le PNUE, en tant que principale agence d’exécution, a présenté une demande pour la phase I du KIP, d’un montant total de 163 850 $ US, soit 94 000 $ US, plus des coûts d’appui d’agence de 12 220 $ US, pour le PNUE et 51 000 $ US, plus les coûts d’appui d’agence de 6 630 $ US, pour l’ONUDI, conformément à la proposition initiale</w:t>
      </w:r>
      <w:r w:rsidRPr="000644ED">
        <w:rPr>
          <w:vertAlign w:val="superscript"/>
        </w:rPr>
        <w:footnoteReference w:id="5"/>
      </w:r>
      <w:r w:rsidRPr="000644ED">
        <w:t>.</w:t>
      </w:r>
    </w:p>
    <w:p w14:paraId="4229BEE5" w14:textId="77777777" w:rsidR="00FF6940" w:rsidRPr="000644ED" w:rsidRDefault="00FF6940" w:rsidP="006310FD">
      <w:pPr>
        <w:pStyle w:val="Heading1"/>
        <w:rPr>
          <w:strike/>
        </w:rPr>
      </w:pPr>
      <w:r w:rsidRPr="000644ED">
        <w:t>La mise en œuvre de la phase I du KIP aidera le gouvernement de Sainte-Lucie à atteindre l’objectif de 10 pour cent de réduction dans la consommation des HFC par rapport à sa valeur de référence d’ici le 1</w:t>
      </w:r>
      <w:r w:rsidRPr="000644ED">
        <w:rPr>
          <w:vertAlign w:val="superscript"/>
        </w:rPr>
        <w:t>er</w:t>
      </w:r>
      <w:r w:rsidRPr="000644ED">
        <w:t> janvier 2029.</w:t>
      </w:r>
    </w:p>
    <w:p w14:paraId="568D2E38" w14:textId="77777777" w:rsidR="00FF6940" w:rsidRPr="000644ED" w:rsidRDefault="00FF6940" w:rsidP="006310FD">
      <w:pPr>
        <w:pStyle w:val="Heading1"/>
      </w:pPr>
      <w:r w:rsidRPr="000644ED">
        <w:t xml:space="preserve">La première tranche de la phase I du KIP qui est demandée à la présente réunion s’élève à 79 100 $ US, soit 43 000 $ US, plus des coûts d’appui d’agence de 5 590 $ US, pour le PNUE, et 27 000 $ US, plus des coûts d’appui d’agence de 3 510 $ US, pour l’ONUDI, conformément à la proposition initiale, pour la période de juillet 2024 à mars 2027. </w:t>
      </w:r>
    </w:p>
    <w:p w14:paraId="01330665" w14:textId="77777777" w:rsidR="00FF6940" w:rsidRPr="000644ED" w:rsidRDefault="00FF6940" w:rsidP="00FF6940">
      <w:pPr>
        <w:spacing w:after="240"/>
        <w:rPr>
          <w:b/>
        </w:rPr>
      </w:pPr>
      <w:r w:rsidRPr="000644ED">
        <w:rPr>
          <w:b/>
        </w:rPr>
        <w:t>II.</w:t>
      </w:r>
      <w:r w:rsidRPr="000644ED">
        <w:rPr>
          <w:b/>
        </w:rPr>
        <w:tab/>
        <w:t>Contexte</w:t>
      </w:r>
    </w:p>
    <w:p w14:paraId="1D890153" w14:textId="77777777" w:rsidR="00FF6940" w:rsidRPr="000644ED" w:rsidRDefault="00FF6940" w:rsidP="00FF6940">
      <w:pPr>
        <w:spacing w:after="240"/>
        <w:outlineLvl w:val="0"/>
        <w:rPr>
          <w:bCs/>
          <w:u w:val="single"/>
        </w:rPr>
      </w:pPr>
      <w:r w:rsidRPr="000644ED">
        <w:rPr>
          <w:bCs/>
          <w:u w:val="single"/>
        </w:rPr>
        <w:t>État d’avancement de la mise en œuvre du plan de gestion de l’élimination des HCFC</w:t>
      </w:r>
    </w:p>
    <w:p w14:paraId="2C047C36" w14:textId="03BF2122" w:rsidR="00FF6940" w:rsidRPr="000644ED" w:rsidRDefault="00FF6940" w:rsidP="006310FD">
      <w:pPr>
        <w:pStyle w:val="Heading1"/>
      </w:pPr>
      <w:r w:rsidRPr="000644ED">
        <w:t>Le tableau 3 présente des renseignements sur le PGEH de Sainte-Lucie en date de mai 2023.</w:t>
      </w:r>
    </w:p>
    <w:p w14:paraId="431DE54B" w14:textId="44A892A8" w:rsidR="00FF6940" w:rsidRPr="000644ED" w:rsidRDefault="00FF6940" w:rsidP="00FF6940">
      <w:r w:rsidRPr="000644ED">
        <w:rPr>
          <w:b/>
        </w:rPr>
        <w:t>Tableau</w:t>
      </w:r>
      <w:r w:rsidRPr="000644ED">
        <w:rPr>
          <w:b/>
          <w:bCs/>
        </w:rPr>
        <w:t> 3</w:t>
      </w:r>
      <w:r w:rsidRPr="000644ED">
        <w:rPr>
          <w:b/>
        </w:rPr>
        <w:t>. É</w:t>
      </w:r>
      <w:r w:rsidRPr="000644ED">
        <w:rPr>
          <w:b/>
          <w:bCs/>
        </w:rPr>
        <w:t>tat d’avancement de la mise en œuvre du PGEH pour Sainte-Lucie</w:t>
      </w:r>
    </w:p>
    <w:tbl>
      <w:tblPr>
        <w:tblStyle w:val="TableGrid"/>
        <w:tblW w:w="5000" w:type="pct"/>
        <w:tblLook w:val="04A0" w:firstRow="1" w:lastRow="0" w:firstColumn="1" w:lastColumn="0" w:noHBand="0" w:noVBand="1"/>
      </w:tblPr>
      <w:tblGrid>
        <w:gridCol w:w="3197"/>
        <w:gridCol w:w="3077"/>
        <w:gridCol w:w="3076"/>
      </w:tblGrid>
      <w:tr w:rsidR="00FF6940" w:rsidRPr="000644ED" w14:paraId="4D2D8883" w14:textId="77777777" w:rsidTr="002C0D2A">
        <w:trPr>
          <w:trHeight w:val="233"/>
          <w:tblHeader/>
        </w:trPr>
        <w:tc>
          <w:tcPr>
            <w:tcW w:w="1709" w:type="pct"/>
          </w:tcPr>
          <w:p w14:paraId="6CF23CE2" w14:textId="77777777" w:rsidR="00FF6940" w:rsidRPr="000644ED" w:rsidRDefault="00FF6940" w:rsidP="002C0D2A">
            <w:pPr>
              <w:jc w:val="center"/>
              <w:rPr>
                <w:b/>
                <w:bCs/>
                <w:sz w:val="20"/>
                <w:szCs w:val="20"/>
              </w:rPr>
            </w:pPr>
          </w:p>
        </w:tc>
        <w:tc>
          <w:tcPr>
            <w:tcW w:w="1645" w:type="pct"/>
          </w:tcPr>
          <w:p w14:paraId="241688F6" w14:textId="77777777" w:rsidR="00FF6940" w:rsidRPr="000644ED" w:rsidRDefault="00FF6940" w:rsidP="002C0D2A">
            <w:pPr>
              <w:jc w:val="center"/>
              <w:rPr>
                <w:b/>
                <w:bCs/>
                <w:sz w:val="20"/>
                <w:szCs w:val="20"/>
              </w:rPr>
            </w:pPr>
            <w:r w:rsidRPr="000644ED">
              <w:rPr>
                <w:b/>
                <w:bCs/>
                <w:sz w:val="20"/>
                <w:szCs w:val="20"/>
              </w:rPr>
              <w:t>Phase I</w:t>
            </w:r>
          </w:p>
        </w:tc>
        <w:tc>
          <w:tcPr>
            <w:tcW w:w="1645" w:type="pct"/>
          </w:tcPr>
          <w:p w14:paraId="0F911DB6" w14:textId="77777777" w:rsidR="00FF6940" w:rsidRPr="000644ED" w:rsidRDefault="00FF6940" w:rsidP="002C0D2A">
            <w:pPr>
              <w:jc w:val="center"/>
              <w:rPr>
                <w:b/>
                <w:bCs/>
                <w:sz w:val="20"/>
                <w:szCs w:val="20"/>
              </w:rPr>
            </w:pPr>
            <w:r w:rsidRPr="000644ED">
              <w:rPr>
                <w:b/>
                <w:bCs/>
                <w:sz w:val="20"/>
                <w:szCs w:val="20"/>
              </w:rPr>
              <w:t>Phase II</w:t>
            </w:r>
          </w:p>
        </w:tc>
      </w:tr>
      <w:tr w:rsidR="00FF6940" w:rsidRPr="000644ED" w14:paraId="5CA98B04" w14:textId="77777777" w:rsidTr="002C0D2A">
        <w:trPr>
          <w:trHeight w:val="458"/>
        </w:trPr>
        <w:tc>
          <w:tcPr>
            <w:tcW w:w="1709" w:type="pct"/>
            <w:vAlign w:val="center"/>
          </w:tcPr>
          <w:p w14:paraId="66DAE8AC" w14:textId="77777777" w:rsidR="00FF6940" w:rsidRPr="000644ED" w:rsidRDefault="00FF6940" w:rsidP="002C0D2A">
            <w:pPr>
              <w:jc w:val="left"/>
              <w:rPr>
                <w:sz w:val="20"/>
                <w:szCs w:val="20"/>
              </w:rPr>
            </w:pPr>
            <w:r w:rsidRPr="000644ED">
              <w:rPr>
                <w:sz w:val="20"/>
                <w:szCs w:val="20"/>
              </w:rPr>
              <w:t>Réunions auxquelles le PGEH a été approuvé/mis à jour</w:t>
            </w:r>
          </w:p>
        </w:tc>
        <w:tc>
          <w:tcPr>
            <w:tcW w:w="1645" w:type="pct"/>
            <w:vAlign w:val="center"/>
          </w:tcPr>
          <w:p w14:paraId="771CFB94" w14:textId="77777777" w:rsidR="00FF6940" w:rsidRPr="000644ED" w:rsidRDefault="00FF6940" w:rsidP="002C0D2A">
            <w:pPr>
              <w:jc w:val="center"/>
              <w:rPr>
                <w:sz w:val="20"/>
                <w:szCs w:val="20"/>
              </w:rPr>
            </w:pPr>
            <w:r w:rsidRPr="000644ED">
              <w:rPr>
                <w:sz w:val="20"/>
                <w:szCs w:val="20"/>
              </w:rPr>
              <w:t>64</w:t>
            </w:r>
            <w:r w:rsidRPr="000644ED">
              <w:rPr>
                <w:sz w:val="20"/>
                <w:szCs w:val="20"/>
                <w:vertAlign w:val="superscript"/>
              </w:rPr>
              <w:t>e</w:t>
            </w:r>
            <w:r w:rsidRPr="000644ED">
              <w:rPr>
                <w:sz w:val="20"/>
                <w:szCs w:val="20"/>
              </w:rPr>
              <w:t>/68</w:t>
            </w:r>
            <w:r w:rsidRPr="000644ED">
              <w:rPr>
                <w:sz w:val="20"/>
                <w:szCs w:val="20"/>
                <w:vertAlign w:val="superscript"/>
              </w:rPr>
              <w:t>e</w:t>
            </w:r>
            <w:r w:rsidRPr="000644ED">
              <w:rPr>
                <w:sz w:val="20"/>
                <w:szCs w:val="20"/>
              </w:rPr>
              <w:t>/76</w:t>
            </w:r>
            <w:r w:rsidRPr="000644ED">
              <w:rPr>
                <w:sz w:val="20"/>
                <w:szCs w:val="20"/>
                <w:vertAlign w:val="superscript"/>
              </w:rPr>
              <w:t>e</w:t>
            </w:r>
            <w:r w:rsidRPr="000644ED">
              <w:rPr>
                <w:sz w:val="20"/>
                <w:szCs w:val="20"/>
              </w:rPr>
              <w:t>/87</w:t>
            </w:r>
            <w:r w:rsidRPr="000644ED">
              <w:rPr>
                <w:sz w:val="20"/>
                <w:szCs w:val="20"/>
                <w:vertAlign w:val="superscript"/>
              </w:rPr>
              <w:t>e</w:t>
            </w:r>
          </w:p>
        </w:tc>
        <w:tc>
          <w:tcPr>
            <w:tcW w:w="1645" w:type="pct"/>
            <w:vAlign w:val="center"/>
          </w:tcPr>
          <w:p w14:paraId="2DEC4897" w14:textId="77777777" w:rsidR="00FF6940" w:rsidRPr="000644ED" w:rsidRDefault="00FF6940" w:rsidP="002C0D2A">
            <w:pPr>
              <w:jc w:val="center"/>
              <w:rPr>
                <w:sz w:val="20"/>
                <w:szCs w:val="20"/>
              </w:rPr>
            </w:pPr>
            <w:r w:rsidRPr="000644ED">
              <w:rPr>
                <w:sz w:val="20"/>
                <w:szCs w:val="20"/>
              </w:rPr>
              <w:t>87</w:t>
            </w:r>
            <w:r w:rsidRPr="000644ED">
              <w:rPr>
                <w:sz w:val="20"/>
                <w:szCs w:val="20"/>
                <w:vertAlign w:val="superscript"/>
              </w:rPr>
              <w:t>e</w:t>
            </w:r>
          </w:p>
        </w:tc>
      </w:tr>
      <w:tr w:rsidR="00FF6940" w:rsidRPr="000644ED" w14:paraId="3800C749" w14:textId="77777777" w:rsidTr="002C0D2A">
        <w:trPr>
          <w:trHeight w:val="233"/>
        </w:trPr>
        <w:tc>
          <w:tcPr>
            <w:tcW w:w="1709" w:type="pct"/>
            <w:vAlign w:val="center"/>
          </w:tcPr>
          <w:p w14:paraId="6F470133" w14:textId="77777777" w:rsidR="00FF6940" w:rsidRPr="000644ED" w:rsidRDefault="00FF6940" w:rsidP="002C0D2A">
            <w:pPr>
              <w:jc w:val="left"/>
              <w:rPr>
                <w:sz w:val="20"/>
                <w:szCs w:val="20"/>
              </w:rPr>
            </w:pPr>
            <w:r w:rsidRPr="000644ED">
              <w:rPr>
                <w:sz w:val="20"/>
                <w:szCs w:val="20"/>
              </w:rPr>
              <w:t>Réduction par rapport à la valeur de référence</w:t>
            </w:r>
          </w:p>
        </w:tc>
        <w:tc>
          <w:tcPr>
            <w:tcW w:w="1645" w:type="pct"/>
            <w:vAlign w:val="center"/>
          </w:tcPr>
          <w:p w14:paraId="1205FF2F" w14:textId="79CCF27A" w:rsidR="00FF6940" w:rsidRPr="000644ED" w:rsidRDefault="00FF6940" w:rsidP="002C0D2A">
            <w:pPr>
              <w:jc w:val="center"/>
              <w:rPr>
                <w:sz w:val="20"/>
                <w:szCs w:val="20"/>
              </w:rPr>
            </w:pPr>
            <w:r w:rsidRPr="000644ED">
              <w:rPr>
                <w:sz w:val="20"/>
                <w:szCs w:val="20"/>
              </w:rPr>
              <w:t>35</w:t>
            </w:r>
            <w:r w:rsidR="000C778A" w:rsidRPr="000644ED">
              <w:rPr>
                <w:sz w:val="20"/>
                <w:szCs w:val="20"/>
              </w:rPr>
              <w:t> </w:t>
            </w:r>
            <w:r w:rsidRPr="000644ED">
              <w:rPr>
                <w:sz w:val="20"/>
                <w:szCs w:val="20"/>
              </w:rPr>
              <w:t>% d’ici 2020</w:t>
            </w:r>
          </w:p>
        </w:tc>
        <w:tc>
          <w:tcPr>
            <w:tcW w:w="1645" w:type="pct"/>
            <w:vAlign w:val="center"/>
          </w:tcPr>
          <w:p w14:paraId="0B1B7915" w14:textId="77777777" w:rsidR="00FF6940" w:rsidRPr="000644ED" w:rsidRDefault="00FF6940" w:rsidP="002C0D2A">
            <w:pPr>
              <w:jc w:val="center"/>
              <w:rPr>
                <w:sz w:val="20"/>
                <w:szCs w:val="20"/>
              </w:rPr>
            </w:pPr>
            <w:r w:rsidRPr="000644ED">
              <w:rPr>
                <w:sz w:val="20"/>
                <w:szCs w:val="20"/>
              </w:rPr>
              <w:t>67,5 % d’ici 2025 et 100 % d’ici 2030</w:t>
            </w:r>
          </w:p>
        </w:tc>
      </w:tr>
      <w:tr w:rsidR="00FF6940" w:rsidRPr="000644ED" w14:paraId="299CE12A" w14:textId="77777777" w:rsidTr="002C0D2A">
        <w:trPr>
          <w:trHeight w:val="233"/>
        </w:trPr>
        <w:tc>
          <w:tcPr>
            <w:tcW w:w="1709" w:type="pct"/>
            <w:vAlign w:val="center"/>
          </w:tcPr>
          <w:p w14:paraId="10EA1F41" w14:textId="77777777" w:rsidR="00FF6940" w:rsidRPr="000644ED" w:rsidRDefault="00FF6940" w:rsidP="002C0D2A">
            <w:pPr>
              <w:jc w:val="left"/>
              <w:rPr>
                <w:b/>
                <w:bCs/>
                <w:sz w:val="20"/>
                <w:szCs w:val="20"/>
              </w:rPr>
            </w:pPr>
            <w:r w:rsidRPr="000644ED">
              <w:rPr>
                <w:b/>
                <w:bCs/>
                <w:sz w:val="20"/>
                <w:szCs w:val="20"/>
              </w:rPr>
              <w:t>Total des coûts du projet ($ US)</w:t>
            </w:r>
          </w:p>
        </w:tc>
        <w:tc>
          <w:tcPr>
            <w:tcW w:w="1645" w:type="pct"/>
            <w:vAlign w:val="center"/>
          </w:tcPr>
          <w:p w14:paraId="00BDAB07" w14:textId="77777777" w:rsidR="00FF6940" w:rsidRPr="000644ED" w:rsidRDefault="00FF6940" w:rsidP="002C0D2A">
            <w:pPr>
              <w:jc w:val="center"/>
              <w:rPr>
                <w:sz w:val="20"/>
                <w:szCs w:val="20"/>
              </w:rPr>
            </w:pPr>
            <w:r w:rsidRPr="000644ED">
              <w:rPr>
                <w:sz w:val="20"/>
                <w:szCs w:val="20"/>
              </w:rPr>
              <w:t>210 000</w:t>
            </w:r>
          </w:p>
        </w:tc>
        <w:tc>
          <w:tcPr>
            <w:tcW w:w="1645" w:type="pct"/>
          </w:tcPr>
          <w:p w14:paraId="0756D7AE" w14:textId="77777777" w:rsidR="00FF6940" w:rsidRPr="000644ED" w:rsidRDefault="00FF6940" w:rsidP="002C0D2A">
            <w:pPr>
              <w:jc w:val="center"/>
              <w:rPr>
                <w:sz w:val="20"/>
                <w:szCs w:val="20"/>
              </w:rPr>
            </w:pPr>
            <w:r w:rsidRPr="000644ED">
              <w:rPr>
                <w:sz w:val="20"/>
                <w:szCs w:val="20"/>
              </w:rPr>
              <w:t>540 000</w:t>
            </w:r>
          </w:p>
        </w:tc>
      </w:tr>
      <w:tr w:rsidR="00FF6940" w:rsidRPr="000644ED" w14:paraId="5212A9EE" w14:textId="77777777" w:rsidTr="002C0D2A">
        <w:trPr>
          <w:trHeight w:val="466"/>
        </w:trPr>
        <w:tc>
          <w:tcPr>
            <w:tcW w:w="1709" w:type="pct"/>
            <w:vAlign w:val="center"/>
          </w:tcPr>
          <w:p w14:paraId="0276DB05" w14:textId="77777777" w:rsidR="00FF6940" w:rsidRPr="000644ED" w:rsidRDefault="00FF6940" w:rsidP="002C0D2A">
            <w:pPr>
              <w:jc w:val="left"/>
              <w:rPr>
                <w:b/>
                <w:bCs/>
                <w:sz w:val="20"/>
                <w:szCs w:val="20"/>
              </w:rPr>
            </w:pPr>
            <w:r w:rsidRPr="000644ED">
              <w:rPr>
                <w:b/>
                <w:bCs/>
                <w:sz w:val="20"/>
                <w:szCs w:val="20"/>
              </w:rPr>
              <w:t>Date d’achèvement (réelle/prévue)</w:t>
            </w:r>
          </w:p>
        </w:tc>
        <w:tc>
          <w:tcPr>
            <w:tcW w:w="1645" w:type="pct"/>
            <w:vAlign w:val="center"/>
          </w:tcPr>
          <w:p w14:paraId="24BD06FA" w14:textId="77777777" w:rsidR="00FF6940" w:rsidRPr="000644ED" w:rsidRDefault="00FF6940" w:rsidP="002C0D2A">
            <w:pPr>
              <w:jc w:val="center"/>
              <w:rPr>
                <w:sz w:val="20"/>
                <w:szCs w:val="20"/>
              </w:rPr>
            </w:pPr>
            <w:r w:rsidRPr="000644ED">
              <w:rPr>
                <w:sz w:val="20"/>
                <w:szCs w:val="20"/>
              </w:rPr>
              <w:t>1</w:t>
            </w:r>
            <w:r w:rsidRPr="000644ED">
              <w:rPr>
                <w:sz w:val="20"/>
                <w:szCs w:val="20"/>
                <w:vertAlign w:val="superscript"/>
              </w:rPr>
              <w:t>er</w:t>
            </w:r>
            <w:r w:rsidRPr="000644ED">
              <w:rPr>
                <w:sz w:val="20"/>
                <w:szCs w:val="20"/>
              </w:rPr>
              <w:t> décembre 2022</w:t>
            </w:r>
          </w:p>
        </w:tc>
        <w:tc>
          <w:tcPr>
            <w:tcW w:w="1645" w:type="pct"/>
            <w:vAlign w:val="center"/>
          </w:tcPr>
          <w:p w14:paraId="02C170D7" w14:textId="77777777" w:rsidR="00FF6940" w:rsidRPr="000644ED" w:rsidRDefault="00FF6940" w:rsidP="002C0D2A">
            <w:pPr>
              <w:jc w:val="center"/>
              <w:rPr>
                <w:sz w:val="20"/>
                <w:szCs w:val="20"/>
              </w:rPr>
            </w:pPr>
            <w:r w:rsidRPr="000644ED">
              <w:rPr>
                <w:sz w:val="20"/>
                <w:szCs w:val="20"/>
              </w:rPr>
              <w:t>31 décembre 2031</w:t>
            </w:r>
          </w:p>
        </w:tc>
      </w:tr>
    </w:tbl>
    <w:p w14:paraId="310DEC0A" w14:textId="77777777" w:rsidR="00FF6940" w:rsidRPr="000644ED" w:rsidRDefault="00FF6940" w:rsidP="00FF6940">
      <w:pPr>
        <w:pStyle w:val="Heading1"/>
        <w:keepNext/>
        <w:numPr>
          <w:ilvl w:val="0"/>
          <w:numId w:val="0"/>
        </w:numPr>
        <w:tabs>
          <w:tab w:val="num" w:pos="709"/>
        </w:tabs>
        <w:spacing w:before="240"/>
      </w:pPr>
      <w:r w:rsidRPr="000644ED">
        <w:rPr>
          <w:u w:val="single"/>
        </w:rPr>
        <w:lastRenderedPageBreak/>
        <w:t>État d’avancement de la mise en œuvre des activités précédentes relatives aux HFC</w:t>
      </w:r>
      <w:r w:rsidRPr="000644ED">
        <w:t xml:space="preserve"> </w:t>
      </w:r>
    </w:p>
    <w:p w14:paraId="7E2502E3" w14:textId="67350A9D" w:rsidR="00FF6940" w:rsidRPr="000644ED" w:rsidRDefault="00FF6940" w:rsidP="006310FD">
      <w:pPr>
        <w:pStyle w:val="Heading1"/>
      </w:pPr>
      <w:r w:rsidRPr="000644ED">
        <w:t xml:space="preserve">Le tableau 4 présente un aperçu des activités mises en œuvre à Sainte-Lucie qui ont été financées par le Fonds multilatéral dans le contexte de l’Amendement de Kigali. </w:t>
      </w:r>
    </w:p>
    <w:p w14:paraId="6CECB4B3" w14:textId="0638CB34" w:rsidR="00FF6940" w:rsidRPr="000644ED" w:rsidRDefault="00FF6940" w:rsidP="00FF6940">
      <w:pPr>
        <w:pStyle w:val="Heading1"/>
        <w:numPr>
          <w:ilvl w:val="0"/>
          <w:numId w:val="0"/>
        </w:numPr>
        <w:spacing w:after="0"/>
      </w:pPr>
      <w:r w:rsidRPr="000644ED">
        <w:rPr>
          <w:b/>
          <w:bCs/>
        </w:rPr>
        <w:t>Tableau 4. Activités relatives aux HFC précédemment approuvées pour Sainte-Lucie</w:t>
      </w:r>
    </w:p>
    <w:tbl>
      <w:tblPr>
        <w:tblStyle w:val="TableGrid"/>
        <w:tblW w:w="5000" w:type="pct"/>
        <w:tblLook w:val="04A0" w:firstRow="1" w:lastRow="0" w:firstColumn="1" w:lastColumn="0" w:noHBand="0" w:noVBand="1"/>
      </w:tblPr>
      <w:tblGrid>
        <w:gridCol w:w="1341"/>
        <w:gridCol w:w="4128"/>
        <w:gridCol w:w="1475"/>
        <w:gridCol w:w="934"/>
        <w:gridCol w:w="1472"/>
      </w:tblGrid>
      <w:tr w:rsidR="00FF6940" w:rsidRPr="000644ED" w14:paraId="7EE5F35D" w14:textId="77777777" w:rsidTr="002C0D2A">
        <w:tc>
          <w:tcPr>
            <w:tcW w:w="599" w:type="pct"/>
            <w:vAlign w:val="center"/>
          </w:tcPr>
          <w:p w14:paraId="4FDD2924" w14:textId="77777777" w:rsidR="00FF6940" w:rsidRPr="000644ED" w:rsidRDefault="00FF6940" w:rsidP="002C0D2A">
            <w:pPr>
              <w:ind w:left="-109" w:right="-72"/>
              <w:jc w:val="center"/>
              <w:rPr>
                <w:b/>
                <w:sz w:val="20"/>
                <w:szCs w:val="20"/>
              </w:rPr>
            </w:pPr>
            <w:r w:rsidRPr="000644ED">
              <w:rPr>
                <w:b/>
                <w:sz w:val="20"/>
                <w:szCs w:val="20"/>
              </w:rPr>
              <w:t>Réunion d’approbation</w:t>
            </w:r>
          </w:p>
        </w:tc>
        <w:tc>
          <w:tcPr>
            <w:tcW w:w="2237" w:type="pct"/>
            <w:vAlign w:val="center"/>
          </w:tcPr>
          <w:p w14:paraId="72803C7E" w14:textId="77777777" w:rsidR="00FF6940" w:rsidRPr="000644ED" w:rsidRDefault="00FF6940" w:rsidP="002C0D2A">
            <w:pPr>
              <w:keepNext/>
              <w:jc w:val="center"/>
              <w:rPr>
                <w:b/>
                <w:bCs/>
                <w:sz w:val="20"/>
                <w:szCs w:val="20"/>
              </w:rPr>
            </w:pPr>
            <w:r w:rsidRPr="000644ED">
              <w:rPr>
                <w:b/>
                <w:bCs/>
                <w:sz w:val="20"/>
                <w:szCs w:val="20"/>
              </w:rPr>
              <w:t>Titre du projet</w:t>
            </w:r>
          </w:p>
        </w:tc>
        <w:tc>
          <w:tcPr>
            <w:tcW w:w="818" w:type="pct"/>
            <w:vAlign w:val="center"/>
          </w:tcPr>
          <w:p w14:paraId="3C9D95A0" w14:textId="77777777" w:rsidR="00FF6940" w:rsidRPr="000644ED" w:rsidRDefault="00FF6940" w:rsidP="002C0D2A">
            <w:pPr>
              <w:keepNext/>
              <w:jc w:val="center"/>
              <w:rPr>
                <w:b/>
                <w:bCs/>
                <w:sz w:val="20"/>
                <w:szCs w:val="20"/>
              </w:rPr>
            </w:pPr>
            <w:r w:rsidRPr="000644ED">
              <w:rPr>
                <w:b/>
                <w:bCs/>
                <w:sz w:val="20"/>
                <w:szCs w:val="20"/>
              </w:rPr>
              <w:t>Agence d’exécution</w:t>
            </w:r>
          </w:p>
        </w:tc>
        <w:tc>
          <w:tcPr>
            <w:tcW w:w="529" w:type="pct"/>
            <w:vAlign w:val="center"/>
          </w:tcPr>
          <w:p w14:paraId="0481EBAD" w14:textId="77777777" w:rsidR="00FF6940" w:rsidRPr="000644ED" w:rsidRDefault="00FF6940" w:rsidP="002C0D2A">
            <w:pPr>
              <w:keepNext/>
              <w:jc w:val="center"/>
              <w:rPr>
                <w:b/>
                <w:bCs/>
                <w:sz w:val="20"/>
                <w:szCs w:val="20"/>
              </w:rPr>
            </w:pPr>
            <w:r w:rsidRPr="000644ED">
              <w:rPr>
                <w:b/>
                <w:bCs/>
                <w:sz w:val="20"/>
                <w:szCs w:val="20"/>
              </w:rPr>
              <w:t>Coûts ($ US)</w:t>
            </w:r>
          </w:p>
        </w:tc>
        <w:tc>
          <w:tcPr>
            <w:tcW w:w="816" w:type="pct"/>
            <w:vAlign w:val="center"/>
          </w:tcPr>
          <w:p w14:paraId="073B0971" w14:textId="77777777" w:rsidR="00FF6940" w:rsidRPr="000644ED" w:rsidRDefault="00FF6940" w:rsidP="002C0D2A">
            <w:pPr>
              <w:keepNext/>
              <w:jc w:val="center"/>
              <w:rPr>
                <w:b/>
                <w:bCs/>
                <w:sz w:val="20"/>
                <w:szCs w:val="20"/>
              </w:rPr>
            </w:pPr>
            <w:r w:rsidRPr="000644ED">
              <w:rPr>
                <w:b/>
                <w:bCs/>
                <w:sz w:val="20"/>
                <w:szCs w:val="20"/>
              </w:rPr>
              <w:t>Date d’achèvement</w:t>
            </w:r>
          </w:p>
        </w:tc>
      </w:tr>
      <w:tr w:rsidR="00FF6940" w:rsidRPr="000644ED" w14:paraId="3055ECD6" w14:textId="77777777" w:rsidTr="002C0D2A">
        <w:tc>
          <w:tcPr>
            <w:tcW w:w="599" w:type="pct"/>
          </w:tcPr>
          <w:p w14:paraId="56B62348" w14:textId="77777777" w:rsidR="00FF6940" w:rsidRPr="000644ED" w:rsidRDefault="00FF6940" w:rsidP="002C0D2A">
            <w:pPr>
              <w:ind w:left="-109" w:right="-72"/>
              <w:jc w:val="center"/>
              <w:rPr>
                <w:sz w:val="20"/>
                <w:szCs w:val="20"/>
              </w:rPr>
            </w:pPr>
            <w:r w:rsidRPr="000644ED">
              <w:rPr>
                <w:sz w:val="20"/>
                <w:szCs w:val="20"/>
              </w:rPr>
              <w:t>75</w:t>
            </w:r>
            <w:r w:rsidRPr="000644ED">
              <w:rPr>
                <w:sz w:val="20"/>
                <w:szCs w:val="20"/>
                <w:vertAlign w:val="superscript"/>
              </w:rPr>
              <w:t>e</w:t>
            </w:r>
          </w:p>
        </w:tc>
        <w:tc>
          <w:tcPr>
            <w:tcW w:w="2237" w:type="pct"/>
            <w:shd w:val="clear" w:color="auto" w:fill="auto"/>
          </w:tcPr>
          <w:p w14:paraId="24745B99" w14:textId="77777777" w:rsidR="00FF6940" w:rsidRPr="000644ED" w:rsidRDefault="00FF6940" w:rsidP="002C0D2A">
            <w:pPr>
              <w:jc w:val="left"/>
              <w:rPr>
                <w:sz w:val="20"/>
                <w:szCs w:val="20"/>
              </w:rPr>
            </w:pPr>
            <w:r w:rsidRPr="000644ED">
              <w:rPr>
                <w:sz w:val="20"/>
                <w:szCs w:val="20"/>
              </w:rPr>
              <w:t>Enquête sur les substituts aux SAO</w:t>
            </w:r>
          </w:p>
        </w:tc>
        <w:tc>
          <w:tcPr>
            <w:tcW w:w="818" w:type="pct"/>
            <w:shd w:val="clear" w:color="auto" w:fill="auto"/>
          </w:tcPr>
          <w:p w14:paraId="1EEAB947" w14:textId="77777777" w:rsidR="00FF6940" w:rsidRPr="000644ED" w:rsidRDefault="00FF6940" w:rsidP="002C0D2A">
            <w:pPr>
              <w:jc w:val="center"/>
              <w:rPr>
                <w:sz w:val="20"/>
                <w:szCs w:val="20"/>
              </w:rPr>
            </w:pPr>
            <w:r w:rsidRPr="000644ED">
              <w:rPr>
                <w:sz w:val="20"/>
                <w:szCs w:val="20"/>
              </w:rPr>
              <w:t>PNUE</w:t>
            </w:r>
          </w:p>
        </w:tc>
        <w:tc>
          <w:tcPr>
            <w:tcW w:w="529" w:type="pct"/>
            <w:shd w:val="clear" w:color="auto" w:fill="auto"/>
          </w:tcPr>
          <w:p w14:paraId="2DD29137" w14:textId="77777777" w:rsidR="00FF6940" w:rsidRPr="000644ED" w:rsidRDefault="00FF6940" w:rsidP="002C0D2A">
            <w:pPr>
              <w:ind w:left="-129" w:right="55"/>
              <w:jc w:val="right"/>
              <w:rPr>
                <w:sz w:val="20"/>
                <w:szCs w:val="20"/>
              </w:rPr>
            </w:pPr>
            <w:r w:rsidRPr="000644ED">
              <w:rPr>
                <w:sz w:val="20"/>
                <w:szCs w:val="20"/>
              </w:rPr>
              <w:t>40 000</w:t>
            </w:r>
          </w:p>
        </w:tc>
        <w:tc>
          <w:tcPr>
            <w:tcW w:w="816" w:type="pct"/>
            <w:shd w:val="clear" w:color="auto" w:fill="auto"/>
          </w:tcPr>
          <w:p w14:paraId="0219BC35" w14:textId="77777777" w:rsidR="00FF6940" w:rsidRPr="000644ED" w:rsidRDefault="00FF6940" w:rsidP="002C0D2A">
            <w:pPr>
              <w:jc w:val="center"/>
              <w:rPr>
                <w:sz w:val="20"/>
                <w:szCs w:val="20"/>
              </w:rPr>
            </w:pPr>
            <w:r w:rsidRPr="000644ED">
              <w:rPr>
                <w:sz w:val="20"/>
                <w:szCs w:val="20"/>
              </w:rPr>
              <w:t>Décembre 2020</w:t>
            </w:r>
          </w:p>
        </w:tc>
      </w:tr>
      <w:tr w:rsidR="00FF6940" w:rsidRPr="000644ED" w14:paraId="3FA77880" w14:textId="77777777" w:rsidTr="002C0D2A">
        <w:tc>
          <w:tcPr>
            <w:tcW w:w="599" w:type="pct"/>
          </w:tcPr>
          <w:p w14:paraId="6B6B8E55" w14:textId="77777777" w:rsidR="00FF6940" w:rsidRPr="000644ED" w:rsidRDefault="00FF6940" w:rsidP="002C0D2A">
            <w:pPr>
              <w:ind w:left="-109" w:right="-72"/>
              <w:jc w:val="center"/>
              <w:rPr>
                <w:sz w:val="20"/>
                <w:szCs w:val="20"/>
              </w:rPr>
            </w:pPr>
            <w:r w:rsidRPr="000644ED">
              <w:rPr>
                <w:sz w:val="20"/>
                <w:szCs w:val="20"/>
              </w:rPr>
              <w:t>80</w:t>
            </w:r>
            <w:r w:rsidRPr="000644ED">
              <w:rPr>
                <w:sz w:val="20"/>
                <w:szCs w:val="20"/>
                <w:vertAlign w:val="superscript"/>
              </w:rPr>
              <w:t>e</w:t>
            </w:r>
          </w:p>
        </w:tc>
        <w:tc>
          <w:tcPr>
            <w:tcW w:w="2237" w:type="pct"/>
            <w:shd w:val="clear" w:color="auto" w:fill="auto"/>
          </w:tcPr>
          <w:p w14:paraId="18403364" w14:textId="77777777" w:rsidR="00FF6940" w:rsidRPr="000644ED" w:rsidRDefault="00FF6940" w:rsidP="002C0D2A">
            <w:pPr>
              <w:jc w:val="left"/>
              <w:rPr>
                <w:sz w:val="20"/>
                <w:szCs w:val="20"/>
              </w:rPr>
            </w:pPr>
            <w:r w:rsidRPr="000644ED">
              <w:rPr>
                <w:sz w:val="20"/>
                <w:szCs w:val="20"/>
              </w:rPr>
              <w:t>Activités d’habilitation liées à la réduction des HFC</w:t>
            </w:r>
          </w:p>
        </w:tc>
        <w:tc>
          <w:tcPr>
            <w:tcW w:w="818" w:type="pct"/>
            <w:shd w:val="clear" w:color="auto" w:fill="auto"/>
          </w:tcPr>
          <w:p w14:paraId="72003501" w14:textId="77777777" w:rsidR="00FF6940" w:rsidRPr="000644ED" w:rsidRDefault="00FF6940" w:rsidP="002C0D2A">
            <w:pPr>
              <w:jc w:val="center"/>
              <w:rPr>
                <w:sz w:val="20"/>
                <w:szCs w:val="20"/>
              </w:rPr>
            </w:pPr>
            <w:r w:rsidRPr="000644ED">
              <w:rPr>
                <w:sz w:val="20"/>
                <w:szCs w:val="20"/>
              </w:rPr>
              <w:t>PNUE</w:t>
            </w:r>
          </w:p>
        </w:tc>
        <w:tc>
          <w:tcPr>
            <w:tcW w:w="529" w:type="pct"/>
            <w:shd w:val="clear" w:color="auto" w:fill="auto"/>
          </w:tcPr>
          <w:p w14:paraId="0CFE519D" w14:textId="77777777" w:rsidR="00FF6940" w:rsidRPr="000644ED" w:rsidRDefault="00FF6940" w:rsidP="002C0D2A">
            <w:pPr>
              <w:ind w:left="-129" w:right="55"/>
              <w:jc w:val="right"/>
              <w:rPr>
                <w:sz w:val="20"/>
                <w:szCs w:val="20"/>
              </w:rPr>
            </w:pPr>
            <w:r w:rsidRPr="000644ED">
              <w:rPr>
                <w:sz w:val="20"/>
                <w:szCs w:val="20"/>
              </w:rPr>
              <w:t>95 000 </w:t>
            </w:r>
          </w:p>
        </w:tc>
        <w:tc>
          <w:tcPr>
            <w:tcW w:w="816" w:type="pct"/>
            <w:shd w:val="clear" w:color="auto" w:fill="auto"/>
          </w:tcPr>
          <w:p w14:paraId="138DBD65" w14:textId="77777777" w:rsidR="00FF6940" w:rsidRPr="000644ED" w:rsidRDefault="00FF6940" w:rsidP="002C0D2A">
            <w:pPr>
              <w:jc w:val="center"/>
              <w:rPr>
                <w:sz w:val="20"/>
                <w:szCs w:val="20"/>
              </w:rPr>
            </w:pPr>
            <w:r w:rsidRPr="000644ED">
              <w:rPr>
                <w:sz w:val="20"/>
                <w:szCs w:val="20"/>
              </w:rPr>
              <w:t>Juin 2022</w:t>
            </w:r>
          </w:p>
        </w:tc>
      </w:tr>
    </w:tbl>
    <w:p w14:paraId="16C691CE" w14:textId="77777777" w:rsidR="00FF6940" w:rsidRPr="000644ED" w:rsidRDefault="00FF6940" w:rsidP="00FF6940">
      <w:pPr>
        <w:keepNext/>
        <w:keepLines/>
        <w:outlineLvl w:val="0"/>
        <w:rPr>
          <w:b/>
          <w:bCs/>
        </w:rPr>
      </w:pPr>
    </w:p>
    <w:p w14:paraId="5AD4545D" w14:textId="77777777" w:rsidR="00FF6940" w:rsidRPr="000644ED" w:rsidRDefault="00FF6940" w:rsidP="00FF6940">
      <w:pPr>
        <w:keepNext/>
        <w:keepLines/>
        <w:spacing w:after="240"/>
        <w:outlineLvl w:val="0"/>
        <w:rPr>
          <w:b/>
          <w:bCs/>
        </w:rPr>
      </w:pPr>
      <w:r w:rsidRPr="000644ED">
        <w:rPr>
          <w:b/>
          <w:bCs/>
        </w:rPr>
        <w:t>III.</w:t>
      </w:r>
      <w:r w:rsidRPr="000644ED">
        <w:rPr>
          <w:b/>
          <w:bCs/>
        </w:rPr>
        <w:tab/>
        <w:t>Aperçu de la consommation des HFC</w:t>
      </w:r>
    </w:p>
    <w:p w14:paraId="1EB56D65" w14:textId="77777777" w:rsidR="00FF6940" w:rsidRPr="000644ED" w:rsidRDefault="00FF6940" w:rsidP="00FF6940">
      <w:pPr>
        <w:keepNext/>
        <w:keepLines/>
        <w:spacing w:before="240" w:after="240"/>
        <w:outlineLvl w:val="0"/>
        <w:rPr>
          <w:u w:val="single"/>
        </w:rPr>
      </w:pPr>
      <w:r w:rsidRPr="000644ED">
        <w:rPr>
          <w:u w:val="single"/>
        </w:rPr>
        <w:t>Taux de consommation des HFC</w:t>
      </w:r>
    </w:p>
    <w:p w14:paraId="31328DF7" w14:textId="42A885F5" w:rsidR="00FF6940" w:rsidRPr="000644ED" w:rsidRDefault="00FF6940" w:rsidP="006310FD">
      <w:pPr>
        <w:pStyle w:val="Heading1"/>
      </w:pPr>
      <w:r w:rsidRPr="000644ED">
        <w:t>Sainte-Lucie importe des HFC uniquement pour l’usage dans le secteur de l’entretien. Les substances les plus consommées en 2022 étaient le R-404A (59,8 pour cent de la consommation totale de HFC en tonnes équivalent CO</w:t>
      </w:r>
      <w:r w:rsidRPr="000644ED">
        <w:rPr>
          <w:vertAlign w:val="subscript"/>
        </w:rPr>
        <w:t>2</w:t>
      </w:r>
      <w:r w:rsidRPr="000644ED">
        <w:t xml:space="preserve"> [éq. CO</w:t>
      </w:r>
      <w:r w:rsidRPr="000644ED">
        <w:rPr>
          <w:vertAlign w:val="subscript"/>
        </w:rPr>
        <w:t>2</w:t>
      </w:r>
      <w:r w:rsidRPr="000644ED">
        <w:t>]), le R-410A (23 pour cent), le HFC-134a (16,8 pour cent), et d’autres HFC (0,4 pour cent). Le tableau 5 présente la consommation de HFC du pays, telle que déclarée au Secrétariat de l’Ozone en vertu de l’Article 7 du Protocole de Montréal.</w:t>
      </w:r>
    </w:p>
    <w:p w14:paraId="7B7D0123" w14:textId="279548B3" w:rsidR="00FF6940" w:rsidRPr="000644ED" w:rsidRDefault="00FF6940" w:rsidP="00FF6940">
      <w:pPr>
        <w:pStyle w:val="Heading1"/>
        <w:numPr>
          <w:ilvl w:val="0"/>
          <w:numId w:val="0"/>
        </w:numPr>
        <w:spacing w:after="0"/>
      </w:pPr>
      <w:r w:rsidRPr="000644ED">
        <w:rPr>
          <w:b/>
          <w:bCs/>
        </w:rPr>
        <w:t>Tableau</w:t>
      </w:r>
      <w:r w:rsidR="00796F66" w:rsidRPr="000644ED">
        <w:rPr>
          <w:b/>
          <w:bCs/>
        </w:rPr>
        <w:t> </w:t>
      </w:r>
      <w:r w:rsidRPr="000644ED">
        <w:rPr>
          <w:b/>
          <w:bCs/>
        </w:rPr>
        <w:t>5. Consommation de HFC à Sainte-Lucie (2019-2022, données de l’Article 7)</w:t>
      </w:r>
      <w:r w:rsidRPr="000644ED">
        <w:t xml:space="preserve"> </w:t>
      </w:r>
    </w:p>
    <w:tbl>
      <w:tblPr>
        <w:tblStyle w:val="TableGrid"/>
        <w:tblW w:w="5000" w:type="pct"/>
        <w:tblLayout w:type="fixed"/>
        <w:tblLook w:val="04A0" w:firstRow="1" w:lastRow="0" w:firstColumn="1" w:lastColumn="0" w:noHBand="0" w:noVBand="1"/>
      </w:tblPr>
      <w:tblGrid>
        <w:gridCol w:w="1706"/>
        <w:gridCol w:w="1018"/>
        <w:gridCol w:w="1316"/>
        <w:gridCol w:w="15"/>
        <w:gridCol w:w="1320"/>
        <w:gridCol w:w="11"/>
        <w:gridCol w:w="1324"/>
        <w:gridCol w:w="7"/>
        <w:gridCol w:w="1333"/>
        <w:gridCol w:w="1300"/>
      </w:tblGrid>
      <w:tr w:rsidR="00FF6940" w:rsidRPr="000644ED" w14:paraId="71BA6C36" w14:textId="77777777" w:rsidTr="002C0D2A">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5A195B4" w14:textId="77777777" w:rsidR="00FF6940" w:rsidRPr="000644ED" w:rsidRDefault="00FF6940" w:rsidP="002C0D2A">
            <w:pPr>
              <w:keepNext/>
              <w:keepLines/>
              <w:tabs>
                <w:tab w:val="left" w:pos="3141"/>
              </w:tabs>
              <w:suppressAutoHyphens/>
              <w:jc w:val="center"/>
              <w:rPr>
                <w:b/>
                <w:bCs/>
                <w:sz w:val="20"/>
                <w:szCs w:val="20"/>
              </w:rPr>
            </w:pPr>
            <w:bookmarkStart w:id="5" w:name="OLE_LINK2"/>
            <w:r w:rsidRPr="000644ED">
              <w:rPr>
                <w:b/>
                <w:bCs/>
                <w:sz w:val="20"/>
                <w:szCs w:val="20"/>
              </w:rPr>
              <w:t>HFC</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tcPr>
          <w:p w14:paraId="22F8C2C7" w14:textId="77777777" w:rsidR="00FF6940" w:rsidRPr="000644ED" w:rsidRDefault="00FF6940" w:rsidP="002C0D2A">
            <w:pPr>
              <w:keepNext/>
              <w:keepLines/>
              <w:tabs>
                <w:tab w:val="left" w:pos="3141"/>
              </w:tabs>
              <w:suppressAutoHyphens/>
              <w:jc w:val="center"/>
              <w:rPr>
                <w:b/>
                <w:bCs/>
                <w:sz w:val="20"/>
                <w:szCs w:val="20"/>
              </w:rPr>
            </w:pPr>
            <w:r w:rsidRPr="000644ED">
              <w:rPr>
                <w:b/>
                <w:bCs/>
                <w:sz w:val="20"/>
                <w:szCs w:val="20"/>
              </w:rPr>
              <w:t>PRG*</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3C552276" w14:textId="77777777" w:rsidR="00FF6940" w:rsidRPr="000644ED" w:rsidRDefault="00FF6940" w:rsidP="002C0D2A">
            <w:pPr>
              <w:keepNext/>
              <w:keepLines/>
              <w:tabs>
                <w:tab w:val="left" w:pos="3141"/>
              </w:tabs>
              <w:suppressAutoHyphens/>
              <w:jc w:val="center"/>
              <w:rPr>
                <w:b/>
                <w:bCs/>
                <w:sz w:val="20"/>
                <w:szCs w:val="20"/>
              </w:rPr>
            </w:pPr>
            <w:r w:rsidRPr="000644ED">
              <w:rPr>
                <w:b/>
                <w:bCs/>
                <w:sz w:val="20"/>
                <w:szCs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17DE5D" w14:textId="77777777" w:rsidR="00FF6940" w:rsidRPr="000644ED" w:rsidRDefault="00FF6940" w:rsidP="002C0D2A">
            <w:pPr>
              <w:keepNext/>
              <w:keepLines/>
              <w:tabs>
                <w:tab w:val="left" w:pos="3141"/>
              </w:tabs>
              <w:suppressAutoHyphens/>
              <w:jc w:val="center"/>
              <w:rPr>
                <w:b/>
                <w:bCs/>
                <w:sz w:val="20"/>
                <w:szCs w:val="20"/>
              </w:rPr>
            </w:pPr>
            <w:r w:rsidRPr="000644ED">
              <w:rPr>
                <w:b/>
                <w:bCs/>
                <w:sz w:val="20"/>
                <w:szCs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BA52EE" w14:textId="77777777" w:rsidR="00FF6940" w:rsidRPr="000644ED" w:rsidRDefault="00FF6940" w:rsidP="002C0D2A">
            <w:pPr>
              <w:keepNext/>
              <w:keepLines/>
              <w:tabs>
                <w:tab w:val="left" w:pos="3141"/>
              </w:tabs>
              <w:suppressAutoHyphens/>
              <w:jc w:val="center"/>
              <w:rPr>
                <w:b/>
                <w:bCs/>
                <w:sz w:val="20"/>
                <w:szCs w:val="20"/>
              </w:rPr>
            </w:pPr>
            <w:r w:rsidRPr="000644ED">
              <w:rPr>
                <w:b/>
                <w:bCs/>
                <w:sz w:val="20"/>
                <w:szCs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6E0C3053" w14:textId="77777777" w:rsidR="00FF6940" w:rsidRPr="000644ED" w:rsidRDefault="00FF6940" w:rsidP="002C0D2A">
            <w:pPr>
              <w:keepNext/>
              <w:keepLines/>
              <w:tabs>
                <w:tab w:val="left" w:pos="3141"/>
              </w:tabs>
              <w:suppressAutoHyphens/>
              <w:jc w:val="center"/>
              <w:rPr>
                <w:b/>
                <w:bCs/>
                <w:sz w:val="20"/>
                <w:szCs w:val="20"/>
              </w:rPr>
            </w:pPr>
            <w:r w:rsidRPr="000644ED">
              <w:rPr>
                <w:b/>
                <w:bCs/>
                <w:sz w:val="20"/>
                <w:szCs w:val="20"/>
              </w:rPr>
              <w:t>2022</w:t>
            </w:r>
          </w:p>
        </w:tc>
        <w:tc>
          <w:tcPr>
            <w:tcW w:w="696" w:type="pct"/>
            <w:tcBorders>
              <w:top w:val="single" w:sz="4" w:space="0" w:color="auto"/>
              <w:left w:val="single" w:sz="4" w:space="0" w:color="auto"/>
              <w:bottom w:val="single" w:sz="4" w:space="0" w:color="auto"/>
              <w:right w:val="single" w:sz="4" w:space="0" w:color="auto"/>
            </w:tcBorders>
          </w:tcPr>
          <w:p w14:paraId="64A6E55F" w14:textId="77777777" w:rsidR="00FF6940" w:rsidRPr="000644ED" w:rsidRDefault="00FF6940" w:rsidP="002C0D2A">
            <w:pPr>
              <w:keepNext/>
              <w:keepLines/>
              <w:tabs>
                <w:tab w:val="left" w:pos="3141"/>
              </w:tabs>
              <w:suppressAutoHyphens/>
              <w:ind w:left="-157" w:right="-105"/>
              <w:jc w:val="center"/>
              <w:rPr>
                <w:b/>
                <w:bCs/>
                <w:sz w:val="20"/>
                <w:szCs w:val="20"/>
              </w:rPr>
            </w:pPr>
            <w:r w:rsidRPr="000644ED">
              <w:rPr>
                <w:b/>
                <w:bCs/>
                <w:sz w:val="20"/>
                <w:szCs w:val="20"/>
              </w:rPr>
              <w:t>2023*</w:t>
            </w:r>
          </w:p>
        </w:tc>
      </w:tr>
      <w:tr w:rsidR="00FF6940" w:rsidRPr="000644ED" w14:paraId="153D86E6" w14:textId="77777777" w:rsidTr="002C0D2A">
        <w:tc>
          <w:tcPr>
            <w:tcW w:w="5000" w:type="pct"/>
            <w:gridSpan w:val="10"/>
            <w:tcBorders>
              <w:top w:val="single" w:sz="4" w:space="0" w:color="auto"/>
              <w:left w:val="single" w:sz="4" w:space="0" w:color="auto"/>
              <w:bottom w:val="single" w:sz="4" w:space="0" w:color="auto"/>
              <w:right w:val="single" w:sz="4" w:space="0" w:color="auto"/>
            </w:tcBorders>
          </w:tcPr>
          <w:p w14:paraId="17D659BE" w14:textId="77777777" w:rsidR="00FF6940" w:rsidRPr="000644ED" w:rsidRDefault="00FF6940" w:rsidP="002C0D2A">
            <w:pPr>
              <w:keepNext/>
              <w:keepLines/>
              <w:tabs>
                <w:tab w:val="left" w:pos="3141"/>
              </w:tabs>
              <w:suppressAutoHyphens/>
              <w:jc w:val="center"/>
              <w:rPr>
                <w:sz w:val="20"/>
                <w:szCs w:val="20"/>
              </w:rPr>
            </w:pPr>
            <w:r w:rsidRPr="000644ED">
              <w:rPr>
                <w:b/>
                <w:bCs/>
                <w:sz w:val="20"/>
                <w:szCs w:val="20"/>
              </w:rPr>
              <w:t>Tonnes métriques (tm)</w:t>
            </w:r>
          </w:p>
        </w:tc>
      </w:tr>
      <w:tr w:rsidR="00FF6940" w:rsidRPr="000644ED" w14:paraId="57043147"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746CD3DC" w14:textId="77777777" w:rsidR="00FF6940" w:rsidRPr="000644ED" w:rsidRDefault="00FF6940" w:rsidP="002C0D2A">
            <w:pPr>
              <w:keepNext/>
              <w:keepLines/>
              <w:tabs>
                <w:tab w:val="left" w:pos="3141"/>
              </w:tabs>
              <w:suppressAutoHyphens/>
              <w:rPr>
                <w:sz w:val="20"/>
                <w:szCs w:val="20"/>
              </w:rPr>
            </w:pPr>
            <w:r w:rsidRPr="000644ED">
              <w:rPr>
                <w:sz w:val="20"/>
                <w:szCs w:val="20"/>
              </w:rPr>
              <w:t>HFC-23</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E088281"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14 800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78351C5"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3E4FAA4"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27013AA"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c>
          <w:tcPr>
            <w:tcW w:w="713" w:type="pct"/>
            <w:tcBorders>
              <w:top w:val="single" w:sz="4" w:space="0" w:color="auto"/>
              <w:left w:val="single" w:sz="4" w:space="0" w:color="auto"/>
              <w:bottom w:val="single" w:sz="4" w:space="0" w:color="auto"/>
              <w:right w:val="single" w:sz="4" w:space="0" w:color="auto"/>
            </w:tcBorders>
          </w:tcPr>
          <w:p w14:paraId="20AF0912"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c>
          <w:tcPr>
            <w:tcW w:w="696" w:type="pct"/>
            <w:tcBorders>
              <w:top w:val="single" w:sz="4" w:space="0" w:color="auto"/>
              <w:left w:val="single" w:sz="4" w:space="0" w:color="auto"/>
              <w:bottom w:val="single" w:sz="4" w:space="0" w:color="auto"/>
              <w:right w:val="single" w:sz="4" w:space="0" w:color="auto"/>
            </w:tcBorders>
          </w:tcPr>
          <w:p w14:paraId="75FBC6BD"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r>
      <w:tr w:rsidR="00FF6940" w:rsidRPr="000644ED" w14:paraId="0DE1BE22"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56E34AEE" w14:textId="77777777" w:rsidR="00FF6940" w:rsidRPr="000644ED" w:rsidRDefault="00FF6940" w:rsidP="002C0D2A">
            <w:pPr>
              <w:keepNext/>
              <w:keepLines/>
              <w:tabs>
                <w:tab w:val="left" w:pos="3141"/>
              </w:tabs>
              <w:suppressAutoHyphens/>
              <w:rPr>
                <w:sz w:val="20"/>
                <w:szCs w:val="20"/>
              </w:rPr>
            </w:pPr>
            <w:r w:rsidRPr="000644ED">
              <w:rPr>
                <w:sz w:val="20"/>
                <w:szCs w:val="20"/>
              </w:rPr>
              <w:t>HFC-32</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8BE7A01" w14:textId="77777777" w:rsidR="00FF6940" w:rsidRPr="000644ED" w:rsidRDefault="00FF6940" w:rsidP="002C0D2A">
            <w:pPr>
              <w:keepNext/>
              <w:keepLines/>
              <w:tabs>
                <w:tab w:val="left" w:pos="3141"/>
              </w:tabs>
              <w:suppressAutoHyphens/>
              <w:jc w:val="right"/>
              <w:rPr>
                <w:sz w:val="20"/>
                <w:szCs w:val="20"/>
              </w:rPr>
            </w:pPr>
            <w:r w:rsidRPr="000644ED">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E5B67A1"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3A38193"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2AEC86E"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c>
          <w:tcPr>
            <w:tcW w:w="713" w:type="pct"/>
            <w:tcBorders>
              <w:top w:val="single" w:sz="4" w:space="0" w:color="auto"/>
              <w:left w:val="single" w:sz="4" w:space="0" w:color="auto"/>
              <w:bottom w:val="single" w:sz="4" w:space="0" w:color="auto"/>
              <w:right w:val="single" w:sz="4" w:space="0" w:color="auto"/>
            </w:tcBorders>
          </w:tcPr>
          <w:p w14:paraId="364C109C"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0,48</w:t>
            </w:r>
          </w:p>
        </w:tc>
        <w:tc>
          <w:tcPr>
            <w:tcW w:w="696" w:type="pct"/>
            <w:tcBorders>
              <w:top w:val="single" w:sz="4" w:space="0" w:color="auto"/>
              <w:left w:val="single" w:sz="4" w:space="0" w:color="auto"/>
              <w:bottom w:val="single" w:sz="4" w:space="0" w:color="auto"/>
              <w:right w:val="single" w:sz="4" w:space="0" w:color="auto"/>
            </w:tcBorders>
          </w:tcPr>
          <w:p w14:paraId="1F25F2D6"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r>
      <w:tr w:rsidR="00FF6940" w:rsidRPr="000644ED" w14:paraId="377FD869"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2847CF48" w14:textId="77777777" w:rsidR="00FF6940" w:rsidRPr="000644ED" w:rsidRDefault="00FF6940" w:rsidP="002C0D2A">
            <w:pPr>
              <w:keepNext/>
              <w:keepLines/>
              <w:tabs>
                <w:tab w:val="left" w:pos="3141"/>
              </w:tabs>
              <w:suppressAutoHyphens/>
              <w:rPr>
                <w:sz w:val="20"/>
                <w:szCs w:val="20"/>
              </w:rPr>
            </w:pPr>
            <w:r w:rsidRPr="000644ED">
              <w:rPr>
                <w:sz w:val="20"/>
                <w:szCs w:val="20"/>
              </w:rPr>
              <w:t>HFC-134a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5E7C815"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1 430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7F3C00C" w14:textId="77777777" w:rsidR="00FF6940" w:rsidRPr="000644ED" w:rsidRDefault="00FF6940" w:rsidP="002C0D2A">
            <w:pPr>
              <w:keepNext/>
              <w:keepLines/>
              <w:tabs>
                <w:tab w:val="left" w:pos="3141"/>
              </w:tabs>
              <w:suppressAutoHyphens/>
              <w:jc w:val="right"/>
              <w:rPr>
                <w:sz w:val="20"/>
                <w:szCs w:val="20"/>
              </w:rPr>
            </w:pPr>
            <w:r w:rsidRPr="000644ED">
              <w:rPr>
                <w:sz w:val="20"/>
                <w:szCs w:val="20"/>
              </w:rPr>
              <w:t>6,66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D1B4DD9"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11,88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B864E3C" w14:textId="77777777" w:rsidR="00FF6940" w:rsidRPr="000644ED" w:rsidRDefault="00FF6940" w:rsidP="002C0D2A">
            <w:pPr>
              <w:keepNext/>
              <w:keepLines/>
              <w:tabs>
                <w:tab w:val="left" w:pos="3141"/>
              </w:tabs>
              <w:suppressAutoHyphens/>
              <w:jc w:val="right"/>
              <w:rPr>
                <w:sz w:val="20"/>
                <w:szCs w:val="20"/>
              </w:rPr>
            </w:pPr>
            <w:r w:rsidRPr="000644ED">
              <w:rPr>
                <w:sz w:val="20"/>
                <w:szCs w:val="20"/>
              </w:rPr>
              <w:t>8,24</w:t>
            </w:r>
          </w:p>
        </w:tc>
        <w:tc>
          <w:tcPr>
            <w:tcW w:w="713" w:type="pct"/>
            <w:tcBorders>
              <w:top w:val="single" w:sz="4" w:space="0" w:color="auto"/>
              <w:left w:val="single" w:sz="4" w:space="0" w:color="auto"/>
              <w:bottom w:val="single" w:sz="4" w:space="0" w:color="auto"/>
              <w:right w:val="single" w:sz="4" w:space="0" w:color="auto"/>
            </w:tcBorders>
          </w:tcPr>
          <w:p w14:paraId="3A740374"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14,12</w:t>
            </w:r>
          </w:p>
        </w:tc>
        <w:tc>
          <w:tcPr>
            <w:tcW w:w="696" w:type="pct"/>
            <w:tcBorders>
              <w:top w:val="single" w:sz="4" w:space="0" w:color="auto"/>
              <w:left w:val="single" w:sz="4" w:space="0" w:color="auto"/>
              <w:bottom w:val="single" w:sz="4" w:space="0" w:color="auto"/>
              <w:right w:val="single" w:sz="4" w:space="0" w:color="auto"/>
            </w:tcBorders>
          </w:tcPr>
          <w:p w14:paraId="0FB540B3"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10,81</w:t>
            </w:r>
          </w:p>
        </w:tc>
      </w:tr>
      <w:tr w:rsidR="00FF6940" w:rsidRPr="000644ED" w14:paraId="0C0F9DA5"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3E9E15A0" w14:textId="77777777" w:rsidR="00FF6940" w:rsidRPr="000644ED" w:rsidRDefault="00FF6940" w:rsidP="002C0D2A">
            <w:pPr>
              <w:keepNext/>
              <w:keepLines/>
              <w:tabs>
                <w:tab w:val="left" w:pos="3141"/>
              </w:tabs>
              <w:suppressAutoHyphens/>
              <w:rPr>
                <w:sz w:val="20"/>
                <w:szCs w:val="20"/>
              </w:rPr>
            </w:pPr>
            <w:r w:rsidRPr="000644ED">
              <w:rPr>
                <w:sz w:val="20"/>
                <w:szCs w:val="20"/>
              </w:rPr>
              <w:t>R-404A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1B08107" w14:textId="77777777" w:rsidR="00FF6940" w:rsidRPr="000644ED" w:rsidRDefault="00FF6940" w:rsidP="002C0D2A">
            <w:pPr>
              <w:keepNext/>
              <w:keepLines/>
              <w:suppressAutoHyphens/>
              <w:jc w:val="right"/>
              <w:rPr>
                <w:sz w:val="20"/>
                <w:szCs w:val="20"/>
              </w:rPr>
            </w:pPr>
            <w:r w:rsidRPr="000644ED">
              <w:rPr>
                <w:sz w:val="20"/>
                <w:szCs w:val="20"/>
              </w:rPr>
              <w:t>3 922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B52C494"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1,12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14C5635"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1,78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893ED38"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1,25</w:t>
            </w:r>
          </w:p>
        </w:tc>
        <w:tc>
          <w:tcPr>
            <w:tcW w:w="713" w:type="pct"/>
            <w:tcBorders>
              <w:top w:val="single" w:sz="4" w:space="0" w:color="auto"/>
              <w:left w:val="single" w:sz="4" w:space="0" w:color="auto"/>
              <w:bottom w:val="single" w:sz="4" w:space="0" w:color="auto"/>
              <w:right w:val="single" w:sz="4" w:space="0" w:color="auto"/>
            </w:tcBorders>
          </w:tcPr>
          <w:p w14:paraId="3E005F80"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18,34</w:t>
            </w:r>
          </w:p>
        </w:tc>
        <w:tc>
          <w:tcPr>
            <w:tcW w:w="696" w:type="pct"/>
            <w:tcBorders>
              <w:top w:val="single" w:sz="4" w:space="0" w:color="auto"/>
              <w:left w:val="single" w:sz="4" w:space="0" w:color="auto"/>
              <w:bottom w:val="single" w:sz="4" w:space="0" w:color="auto"/>
              <w:right w:val="single" w:sz="4" w:space="0" w:color="auto"/>
            </w:tcBorders>
          </w:tcPr>
          <w:p w14:paraId="2F5C8964"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17,20</w:t>
            </w:r>
          </w:p>
        </w:tc>
      </w:tr>
      <w:tr w:rsidR="00FF6940" w:rsidRPr="000644ED" w14:paraId="79B441CB"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4E1F6E06" w14:textId="77777777" w:rsidR="00FF6940" w:rsidRPr="000644ED" w:rsidRDefault="00FF6940" w:rsidP="002C0D2A">
            <w:pPr>
              <w:keepNext/>
              <w:keepLines/>
              <w:tabs>
                <w:tab w:val="left" w:pos="3141"/>
              </w:tabs>
              <w:suppressAutoHyphens/>
              <w:rPr>
                <w:sz w:val="20"/>
                <w:szCs w:val="20"/>
              </w:rPr>
            </w:pPr>
            <w:r w:rsidRPr="000644ED">
              <w:rPr>
                <w:sz w:val="20"/>
                <w:szCs w:val="20"/>
              </w:rPr>
              <w:t>R-407A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6CCC707" w14:textId="77777777" w:rsidR="00FF6940" w:rsidRPr="000644ED" w:rsidRDefault="00FF6940" w:rsidP="002C0D2A">
            <w:pPr>
              <w:keepNext/>
              <w:keepLines/>
              <w:suppressAutoHyphens/>
              <w:jc w:val="right"/>
              <w:rPr>
                <w:sz w:val="20"/>
                <w:szCs w:val="20"/>
              </w:rPr>
            </w:pPr>
            <w:r w:rsidRPr="000644ED">
              <w:rPr>
                <w:sz w:val="20"/>
                <w:szCs w:val="20"/>
              </w:rPr>
              <w:t>2 107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8FC3222"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E1C0CFC"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2ACFBA"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0,05</w:t>
            </w:r>
          </w:p>
        </w:tc>
        <w:tc>
          <w:tcPr>
            <w:tcW w:w="713" w:type="pct"/>
            <w:tcBorders>
              <w:top w:val="single" w:sz="4" w:space="0" w:color="auto"/>
              <w:left w:val="single" w:sz="4" w:space="0" w:color="auto"/>
              <w:bottom w:val="single" w:sz="4" w:space="0" w:color="auto"/>
              <w:right w:val="single" w:sz="4" w:space="0" w:color="auto"/>
            </w:tcBorders>
          </w:tcPr>
          <w:p w14:paraId="466FE48B"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c>
          <w:tcPr>
            <w:tcW w:w="696" w:type="pct"/>
            <w:tcBorders>
              <w:top w:val="single" w:sz="4" w:space="0" w:color="auto"/>
              <w:left w:val="single" w:sz="4" w:space="0" w:color="auto"/>
              <w:bottom w:val="single" w:sz="4" w:space="0" w:color="auto"/>
              <w:right w:val="single" w:sz="4" w:space="0" w:color="auto"/>
            </w:tcBorders>
          </w:tcPr>
          <w:p w14:paraId="4D9F7765"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r>
      <w:tr w:rsidR="00FF6940" w:rsidRPr="000644ED" w14:paraId="43E2E582"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134CFC5D" w14:textId="77777777" w:rsidR="00FF6940" w:rsidRPr="000644ED" w:rsidRDefault="00FF6940" w:rsidP="002C0D2A">
            <w:pPr>
              <w:keepNext/>
              <w:keepLines/>
              <w:tabs>
                <w:tab w:val="left" w:pos="3141"/>
              </w:tabs>
              <w:suppressAutoHyphens/>
              <w:rPr>
                <w:sz w:val="20"/>
                <w:szCs w:val="20"/>
              </w:rPr>
            </w:pPr>
            <w:r w:rsidRPr="000644ED">
              <w:rPr>
                <w:sz w:val="20"/>
                <w:szCs w:val="20"/>
              </w:rPr>
              <w:t>R-407C</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B7A39C1"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1 774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B065CE7"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0,28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E27082B"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A715C5E"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0,05</w:t>
            </w:r>
          </w:p>
        </w:tc>
        <w:tc>
          <w:tcPr>
            <w:tcW w:w="713" w:type="pct"/>
            <w:tcBorders>
              <w:top w:val="single" w:sz="4" w:space="0" w:color="auto"/>
              <w:left w:val="single" w:sz="4" w:space="0" w:color="auto"/>
              <w:bottom w:val="single" w:sz="4" w:space="0" w:color="auto"/>
              <w:right w:val="single" w:sz="4" w:space="0" w:color="auto"/>
            </w:tcBorders>
          </w:tcPr>
          <w:p w14:paraId="19F18101"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c>
          <w:tcPr>
            <w:tcW w:w="696" w:type="pct"/>
            <w:tcBorders>
              <w:top w:val="single" w:sz="4" w:space="0" w:color="auto"/>
              <w:left w:val="single" w:sz="4" w:space="0" w:color="auto"/>
              <w:bottom w:val="single" w:sz="4" w:space="0" w:color="auto"/>
              <w:right w:val="single" w:sz="4" w:space="0" w:color="auto"/>
            </w:tcBorders>
          </w:tcPr>
          <w:p w14:paraId="60EECAB1"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r>
      <w:tr w:rsidR="00FF6940" w:rsidRPr="000644ED" w14:paraId="08480812"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728B73B5" w14:textId="77777777" w:rsidR="00FF6940" w:rsidRPr="000644ED" w:rsidRDefault="00FF6940" w:rsidP="002C0D2A">
            <w:pPr>
              <w:keepNext/>
              <w:keepLines/>
              <w:tabs>
                <w:tab w:val="left" w:pos="3141"/>
              </w:tabs>
              <w:suppressAutoHyphens/>
              <w:rPr>
                <w:sz w:val="20"/>
                <w:szCs w:val="20"/>
              </w:rPr>
            </w:pPr>
            <w:r w:rsidRPr="000644ED">
              <w:rPr>
                <w:sz w:val="20"/>
                <w:szCs w:val="20"/>
              </w:rPr>
              <w:t>R-410A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AE2CB88" w14:textId="77777777" w:rsidR="00FF6940" w:rsidRPr="000644ED" w:rsidRDefault="00FF6940" w:rsidP="002C0D2A">
            <w:pPr>
              <w:keepNext/>
              <w:keepLines/>
              <w:tabs>
                <w:tab w:val="left" w:pos="3141"/>
              </w:tabs>
              <w:suppressAutoHyphens/>
              <w:jc w:val="right"/>
              <w:rPr>
                <w:sz w:val="20"/>
                <w:szCs w:val="20"/>
              </w:rPr>
            </w:pPr>
            <w:r w:rsidRPr="000644ED">
              <w:rPr>
                <w:sz w:val="20"/>
                <w:szCs w:val="20"/>
              </w:rPr>
              <w:t>2 088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9A70616"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18,90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7A14033" w14:textId="77777777" w:rsidR="00FF6940" w:rsidRPr="000644ED" w:rsidRDefault="00FF6940" w:rsidP="002C0D2A">
            <w:pPr>
              <w:keepNext/>
              <w:keepLines/>
              <w:tabs>
                <w:tab w:val="left" w:pos="3141"/>
              </w:tabs>
              <w:suppressAutoHyphens/>
              <w:jc w:val="right"/>
              <w:rPr>
                <w:sz w:val="20"/>
                <w:szCs w:val="20"/>
              </w:rPr>
            </w:pPr>
            <w:r w:rsidRPr="000644ED">
              <w:rPr>
                <w:sz w:val="20"/>
                <w:szCs w:val="20"/>
              </w:rPr>
              <w:t>3,86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028C5EF" w14:textId="77777777" w:rsidR="00FF6940" w:rsidRPr="000644ED" w:rsidRDefault="00FF6940" w:rsidP="002C0D2A">
            <w:pPr>
              <w:keepNext/>
              <w:keepLines/>
              <w:tabs>
                <w:tab w:val="left" w:pos="3141"/>
              </w:tabs>
              <w:suppressAutoHyphens/>
              <w:jc w:val="right"/>
              <w:rPr>
                <w:sz w:val="20"/>
                <w:szCs w:val="20"/>
              </w:rPr>
            </w:pPr>
            <w:r w:rsidRPr="000644ED">
              <w:rPr>
                <w:sz w:val="20"/>
                <w:szCs w:val="20"/>
              </w:rPr>
              <w:t>5,80</w:t>
            </w:r>
          </w:p>
        </w:tc>
        <w:tc>
          <w:tcPr>
            <w:tcW w:w="713" w:type="pct"/>
            <w:tcBorders>
              <w:top w:val="single" w:sz="4" w:space="0" w:color="auto"/>
              <w:left w:val="single" w:sz="4" w:space="0" w:color="auto"/>
              <w:bottom w:val="single" w:sz="4" w:space="0" w:color="auto"/>
              <w:right w:val="single" w:sz="4" w:space="0" w:color="auto"/>
            </w:tcBorders>
          </w:tcPr>
          <w:p w14:paraId="773E40C1"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13,24</w:t>
            </w:r>
          </w:p>
        </w:tc>
        <w:tc>
          <w:tcPr>
            <w:tcW w:w="696" w:type="pct"/>
            <w:tcBorders>
              <w:top w:val="single" w:sz="4" w:space="0" w:color="auto"/>
              <w:left w:val="single" w:sz="4" w:space="0" w:color="auto"/>
              <w:bottom w:val="single" w:sz="4" w:space="0" w:color="auto"/>
              <w:right w:val="single" w:sz="4" w:space="0" w:color="auto"/>
            </w:tcBorders>
          </w:tcPr>
          <w:p w14:paraId="2A4731A3" w14:textId="77777777" w:rsidR="00FF6940" w:rsidRPr="000644ED" w:rsidRDefault="00FF6940" w:rsidP="002C0D2A">
            <w:pPr>
              <w:keepNext/>
              <w:keepLines/>
              <w:tabs>
                <w:tab w:val="left" w:pos="3141"/>
              </w:tabs>
              <w:suppressAutoHyphens/>
              <w:jc w:val="right"/>
              <w:rPr>
                <w:sz w:val="20"/>
                <w:szCs w:val="20"/>
              </w:rPr>
            </w:pPr>
            <w:r w:rsidRPr="000644ED">
              <w:rPr>
                <w:sz w:val="20"/>
                <w:szCs w:val="20"/>
              </w:rPr>
              <w:t>6,07</w:t>
            </w:r>
          </w:p>
        </w:tc>
      </w:tr>
      <w:tr w:rsidR="00FF6940" w:rsidRPr="000644ED" w14:paraId="6865E1C7"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4E6A4373" w14:textId="77777777" w:rsidR="00FF6940" w:rsidRPr="000644ED" w:rsidRDefault="00FF6940" w:rsidP="002C0D2A">
            <w:pPr>
              <w:keepNext/>
              <w:keepLines/>
              <w:tabs>
                <w:tab w:val="left" w:pos="3141"/>
              </w:tabs>
              <w:suppressAutoHyphens/>
              <w:rPr>
                <w:sz w:val="20"/>
                <w:szCs w:val="20"/>
              </w:rPr>
            </w:pPr>
            <w:r w:rsidRPr="000644ED">
              <w:rPr>
                <w:sz w:val="20"/>
                <w:szCs w:val="20"/>
              </w:rPr>
              <w:t>R-438A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DAA735C" w14:textId="77777777" w:rsidR="00FF6940" w:rsidRPr="000644ED" w:rsidRDefault="00FF6940" w:rsidP="002C0D2A">
            <w:pPr>
              <w:keepNext/>
              <w:keepLines/>
              <w:tabs>
                <w:tab w:val="left" w:pos="3141"/>
              </w:tabs>
              <w:suppressAutoHyphens/>
              <w:jc w:val="right"/>
              <w:rPr>
                <w:sz w:val="20"/>
                <w:szCs w:val="20"/>
              </w:rPr>
            </w:pPr>
            <w:r w:rsidRPr="000644ED">
              <w:rPr>
                <w:sz w:val="20"/>
                <w:szCs w:val="20"/>
              </w:rPr>
              <w:t>2 264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F186F6E"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0,12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777B517"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0,19</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66AFD02"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0,18</w:t>
            </w:r>
          </w:p>
        </w:tc>
        <w:tc>
          <w:tcPr>
            <w:tcW w:w="713" w:type="pct"/>
            <w:tcBorders>
              <w:top w:val="single" w:sz="4" w:space="0" w:color="auto"/>
              <w:left w:val="single" w:sz="4" w:space="0" w:color="auto"/>
              <w:bottom w:val="single" w:sz="4" w:space="0" w:color="auto"/>
              <w:right w:val="single" w:sz="4" w:space="0" w:color="auto"/>
            </w:tcBorders>
          </w:tcPr>
          <w:p w14:paraId="317924C6"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0,05</w:t>
            </w:r>
          </w:p>
        </w:tc>
        <w:tc>
          <w:tcPr>
            <w:tcW w:w="696" w:type="pct"/>
            <w:tcBorders>
              <w:top w:val="single" w:sz="4" w:space="0" w:color="auto"/>
              <w:left w:val="single" w:sz="4" w:space="0" w:color="auto"/>
              <w:bottom w:val="single" w:sz="4" w:space="0" w:color="auto"/>
              <w:right w:val="single" w:sz="4" w:space="0" w:color="auto"/>
            </w:tcBorders>
          </w:tcPr>
          <w:p w14:paraId="0F847AC0"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0,11</w:t>
            </w:r>
          </w:p>
        </w:tc>
      </w:tr>
      <w:tr w:rsidR="00FF6940" w:rsidRPr="000644ED" w14:paraId="6B23C354"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27937AD1" w14:textId="77777777" w:rsidR="00FF6940" w:rsidRPr="000644ED" w:rsidRDefault="00FF6940" w:rsidP="002C0D2A">
            <w:pPr>
              <w:keepNext/>
              <w:keepLines/>
              <w:tabs>
                <w:tab w:val="left" w:pos="3141"/>
              </w:tabs>
              <w:suppressAutoHyphens/>
              <w:rPr>
                <w:sz w:val="20"/>
                <w:szCs w:val="20"/>
              </w:rPr>
            </w:pPr>
            <w:r w:rsidRPr="000644ED">
              <w:rPr>
                <w:sz w:val="20"/>
                <w:szCs w:val="20"/>
              </w:rPr>
              <w:t>R-448A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FDB7080"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1 386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077D0C5"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F90C91F"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0805C8A"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176AFAE8"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7E284D20"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0,02</w:t>
            </w:r>
          </w:p>
        </w:tc>
      </w:tr>
      <w:tr w:rsidR="00FF6940" w:rsidRPr="000644ED" w14:paraId="71DE3F64" w14:textId="77777777" w:rsidTr="002C0D2A">
        <w:tc>
          <w:tcPr>
            <w:tcW w:w="1456" w:type="pct"/>
            <w:gridSpan w:val="2"/>
            <w:tcBorders>
              <w:top w:val="single" w:sz="4" w:space="0" w:color="auto"/>
              <w:left w:val="single" w:sz="4" w:space="0" w:color="auto"/>
              <w:bottom w:val="single" w:sz="4" w:space="0" w:color="auto"/>
              <w:right w:val="single" w:sz="4" w:space="0" w:color="auto"/>
            </w:tcBorders>
            <w:shd w:val="clear" w:color="auto" w:fill="auto"/>
          </w:tcPr>
          <w:p w14:paraId="56094D59" w14:textId="77777777" w:rsidR="00FF6940" w:rsidRPr="000644ED" w:rsidRDefault="00FF6940" w:rsidP="002C0D2A">
            <w:pPr>
              <w:keepNext/>
              <w:keepLines/>
              <w:suppressAutoHyphens/>
              <w:jc w:val="left"/>
              <w:rPr>
                <w:b/>
                <w:bCs/>
                <w:sz w:val="20"/>
                <w:szCs w:val="20"/>
              </w:rPr>
            </w:pPr>
            <w:r w:rsidRPr="000644ED">
              <w:rPr>
                <w:b/>
                <w:bCs/>
                <w:sz w:val="20"/>
                <w:szCs w:val="20"/>
              </w:rPr>
              <w:t>Total (tm)</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DE93576" w14:textId="77777777" w:rsidR="00FF6940" w:rsidRPr="000644ED" w:rsidRDefault="00FF6940" w:rsidP="002C0D2A">
            <w:pPr>
              <w:keepNext/>
              <w:keepLines/>
              <w:tabs>
                <w:tab w:val="left" w:pos="3141"/>
              </w:tabs>
              <w:suppressAutoHyphens/>
              <w:jc w:val="right"/>
              <w:rPr>
                <w:b/>
                <w:bCs/>
                <w:sz w:val="20"/>
                <w:szCs w:val="20"/>
              </w:rPr>
            </w:pPr>
            <w:r w:rsidRPr="000644ED">
              <w:rPr>
                <w:b/>
                <w:bCs/>
                <w:sz w:val="20"/>
                <w:szCs w:val="20"/>
              </w:rPr>
              <w:t>27,11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6B4B973" w14:textId="77777777" w:rsidR="00FF6940" w:rsidRPr="000644ED" w:rsidRDefault="00FF6940" w:rsidP="002C0D2A">
            <w:pPr>
              <w:keepNext/>
              <w:keepLines/>
              <w:tabs>
                <w:tab w:val="left" w:pos="3141"/>
              </w:tabs>
              <w:suppressAutoHyphens/>
              <w:jc w:val="right"/>
              <w:rPr>
                <w:b/>
                <w:bCs/>
                <w:sz w:val="20"/>
                <w:szCs w:val="20"/>
              </w:rPr>
            </w:pPr>
            <w:r w:rsidRPr="000644ED">
              <w:rPr>
                <w:b/>
                <w:bCs/>
                <w:sz w:val="20"/>
                <w:szCs w:val="20"/>
              </w:rPr>
              <w:t>17,92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E3B327D" w14:textId="77777777" w:rsidR="00FF6940" w:rsidRPr="000644ED" w:rsidRDefault="00FF6940" w:rsidP="002C0D2A">
            <w:pPr>
              <w:keepNext/>
              <w:keepLines/>
              <w:tabs>
                <w:tab w:val="left" w:pos="3141"/>
              </w:tabs>
              <w:suppressAutoHyphens/>
              <w:jc w:val="right"/>
              <w:rPr>
                <w:b/>
                <w:bCs/>
                <w:sz w:val="20"/>
                <w:szCs w:val="20"/>
              </w:rPr>
            </w:pPr>
            <w:r w:rsidRPr="000644ED">
              <w:rPr>
                <w:b/>
                <w:bCs/>
                <w:sz w:val="20"/>
                <w:szCs w:val="20"/>
              </w:rPr>
              <w:t>15,55</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500CCAB6" w14:textId="77777777" w:rsidR="00FF6940" w:rsidRPr="000644ED" w:rsidRDefault="00FF6940" w:rsidP="002C0D2A">
            <w:pPr>
              <w:keepNext/>
              <w:keepLines/>
              <w:tabs>
                <w:tab w:val="left" w:pos="3141"/>
              </w:tabs>
              <w:suppressAutoHyphens/>
              <w:jc w:val="right"/>
              <w:rPr>
                <w:b/>
                <w:bCs/>
                <w:sz w:val="20"/>
                <w:szCs w:val="20"/>
              </w:rPr>
            </w:pPr>
            <w:r w:rsidRPr="000644ED">
              <w:rPr>
                <w:b/>
                <w:bCs/>
                <w:sz w:val="20"/>
                <w:szCs w:val="20"/>
              </w:rPr>
              <w:t>46,22</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15C99823" w14:textId="77777777" w:rsidR="00FF6940" w:rsidRPr="000644ED" w:rsidRDefault="00FF6940" w:rsidP="002C0D2A">
            <w:pPr>
              <w:keepNext/>
              <w:keepLines/>
              <w:tabs>
                <w:tab w:val="left" w:pos="3141"/>
              </w:tabs>
              <w:suppressAutoHyphens/>
              <w:jc w:val="right"/>
              <w:rPr>
                <w:b/>
                <w:bCs/>
                <w:sz w:val="20"/>
                <w:szCs w:val="20"/>
              </w:rPr>
            </w:pPr>
            <w:r w:rsidRPr="000644ED">
              <w:rPr>
                <w:b/>
                <w:bCs/>
                <w:sz w:val="20"/>
                <w:szCs w:val="20"/>
              </w:rPr>
              <w:t>34,22</w:t>
            </w:r>
          </w:p>
        </w:tc>
      </w:tr>
      <w:tr w:rsidR="00FF6940" w:rsidRPr="000644ED" w14:paraId="19CFE97B" w14:textId="77777777" w:rsidTr="002C0D2A">
        <w:tc>
          <w:tcPr>
            <w:tcW w:w="5000" w:type="pct"/>
            <w:gridSpan w:val="10"/>
            <w:tcBorders>
              <w:top w:val="single" w:sz="4" w:space="0" w:color="auto"/>
              <w:left w:val="single" w:sz="4" w:space="0" w:color="auto"/>
              <w:bottom w:val="single" w:sz="4" w:space="0" w:color="auto"/>
              <w:right w:val="single" w:sz="4" w:space="0" w:color="auto"/>
            </w:tcBorders>
            <w:shd w:val="clear" w:color="auto" w:fill="auto"/>
          </w:tcPr>
          <w:p w14:paraId="7632E6DF" w14:textId="77777777" w:rsidR="00FF6940" w:rsidRPr="000644ED" w:rsidRDefault="00FF6940" w:rsidP="002C0D2A">
            <w:pPr>
              <w:keepNext/>
              <w:keepLines/>
              <w:tabs>
                <w:tab w:val="left" w:pos="3141"/>
              </w:tabs>
              <w:suppressAutoHyphens/>
              <w:jc w:val="center"/>
              <w:rPr>
                <w:b/>
                <w:bCs/>
                <w:sz w:val="20"/>
                <w:szCs w:val="20"/>
              </w:rPr>
            </w:pPr>
            <w:r w:rsidRPr="000644ED">
              <w:rPr>
                <w:b/>
                <w:bCs/>
                <w:sz w:val="20"/>
                <w:szCs w:val="20"/>
              </w:rPr>
              <w:t>Tonnes éq. CO</w:t>
            </w:r>
            <w:r w:rsidRPr="000644ED">
              <w:rPr>
                <w:b/>
                <w:bCs/>
                <w:sz w:val="20"/>
                <w:szCs w:val="20"/>
                <w:vertAlign w:val="subscript"/>
              </w:rPr>
              <w:t>2</w:t>
            </w:r>
          </w:p>
        </w:tc>
      </w:tr>
      <w:tr w:rsidR="00FF6940" w:rsidRPr="000644ED" w14:paraId="40171365" w14:textId="77777777" w:rsidTr="002C0D2A">
        <w:trPr>
          <w:trHeight w:val="15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583CDFE2" w14:textId="77777777" w:rsidR="00FF6940" w:rsidRPr="000644ED" w:rsidRDefault="00FF6940" w:rsidP="002C0D2A">
            <w:pPr>
              <w:keepNext/>
              <w:keepLines/>
              <w:shd w:val="clear" w:color="auto" w:fill="FFFFFF" w:themeFill="background1"/>
              <w:suppressAutoHyphens/>
              <w:rPr>
                <w:sz w:val="20"/>
                <w:szCs w:val="20"/>
              </w:rPr>
            </w:pPr>
            <w:r w:rsidRPr="000644ED">
              <w:rPr>
                <w:sz w:val="20"/>
                <w:szCs w:val="20"/>
              </w:rPr>
              <w:t>HFC-23</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265D6E4" w14:textId="77777777" w:rsidR="00FF6940" w:rsidRPr="000644ED" w:rsidRDefault="00FF6940" w:rsidP="002C0D2A">
            <w:pPr>
              <w:keepNext/>
              <w:keepLines/>
              <w:shd w:val="clear" w:color="auto" w:fill="FFFFFF" w:themeFill="background1"/>
              <w:suppressAutoHyphens/>
              <w:jc w:val="right"/>
              <w:rPr>
                <w:sz w:val="20"/>
                <w:szCs w:val="20"/>
              </w:rPr>
            </w:pPr>
            <w:r w:rsidRPr="000644ED">
              <w:rPr>
                <w:sz w:val="20"/>
                <w:szCs w:val="20"/>
              </w:rPr>
              <w:t>14 800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7F1B0FD" w14:textId="77777777" w:rsidR="00FF6940" w:rsidRPr="000644ED" w:rsidRDefault="00FF6940" w:rsidP="002C0D2A">
            <w:pPr>
              <w:keepNext/>
              <w:keepLines/>
              <w:shd w:val="clear" w:color="auto" w:fill="FFFFFF" w:themeFill="background1"/>
              <w:suppressAutoHyphens/>
              <w:jc w:val="right"/>
              <w:rPr>
                <w:sz w:val="20"/>
                <w:szCs w:val="20"/>
              </w:rPr>
            </w:pPr>
            <w:r w:rsidRPr="000644ED">
              <w:rPr>
                <w:sz w:val="20"/>
                <w:szCs w:val="20"/>
              </w:rPr>
              <w:t>266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E1F8A50" w14:textId="77777777" w:rsidR="00FF6940" w:rsidRPr="000644ED" w:rsidRDefault="00FF6940" w:rsidP="002C0D2A">
            <w:pPr>
              <w:keepNext/>
              <w:keepLines/>
              <w:shd w:val="clear" w:color="auto" w:fill="FFFFFF" w:themeFill="background1"/>
              <w:suppressAutoHyphens/>
              <w:jc w:val="right"/>
              <w:rPr>
                <w:sz w:val="20"/>
                <w:szCs w:val="20"/>
              </w:rPr>
            </w:pPr>
            <w:r w:rsidRPr="000644ED">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B0A05F0" w14:textId="77777777" w:rsidR="00FF6940" w:rsidRPr="000644ED" w:rsidRDefault="00FF6940" w:rsidP="002C0D2A">
            <w:pPr>
              <w:keepNext/>
              <w:keepLines/>
              <w:shd w:val="clear" w:color="auto" w:fill="FFFFFF" w:themeFill="background1"/>
              <w:suppressAutoHyphens/>
              <w:jc w:val="right"/>
              <w:rPr>
                <w:sz w:val="20"/>
                <w:szCs w:val="20"/>
              </w:rPr>
            </w:pPr>
            <w:r w:rsidRPr="000644ED">
              <w:rPr>
                <w:sz w:val="20"/>
                <w:szCs w:val="20"/>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4A92B116" w14:textId="77777777" w:rsidR="00FF6940" w:rsidRPr="000644ED" w:rsidRDefault="00FF6940" w:rsidP="002C0D2A">
            <w:pPr>
              <w:keepNext/>
              <w:keepLines/>
              <w:shd w:val="clear" w:color="auto" w:fill="FFFFFF" w:themeFill="background1"/>
              <w:suppressAutoHyphens/>
              <w:jc w:val="right"/>
              <w:rPr>
                <w:sz w:val="20"/>
                <w:szCs w:val="20"/>
              </w:rPr>
            </w:pPr>
            <w:r w:rsidRPr="000644ED">
              <w:rPr>
                <w:sz w:val="20"/>
                <w:szCs w:val="20"/>
              </w:rPr>
              <w:t>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78A07E38" w14:textId="77777777" w:rsidR="00FF6940" w:rsidRPr="000644ED" w:rsidRDefault="00FF6940" w:rsidP="002C0D2A">
            <w:pPr>
              <w:keepNext/>
              <w:keepLines/>
              <w:shd w:val="clear" w:color="auto" w:fill="FFFFFF" w:themeFill="background1"/>
              <w:suppressAutoHyphens/>
              <w:jc w:val="right"/>
              <w:rPr>
                <w:sz w:val="20"/>
                <w:szCs w:val="20"/>
              </w:rPr>
            </w:pPr>
            <w:r w:rsidRPr="000644ED">
              <w:rPr>
                <w:sz w:val="20"/>
                <w:szCs w:val="20"/>
              </w:rPr>
              <w:t>0</w:t>
            </w:r>
          </w:p>
        </w:tc>
      </w:tr>
      <w:tr w:rsidR="00FF6940" w:rsidRPr="000644ED" w14:paraId="389F1916" w14:textId="77777777" w:rsidTr="002C0D2A">
        <w:trPr>
          <w:trHeight w:val="159"/>
        </w:trPr>
        <w:tc>
          <w:tcPr>
            <w:tcW w:w="912" w:type="pct"/>
            <w:tcBorders>
              <w:top w:val="single" w:sz="4" w:space="0" w:color="auto"/>
              <w:left w:val="single" w:sz="4" w:space="0" w:color="auto"/>
              <w:bottom w:val="single" w:sz="4" w:space="0" w:color="auto"/>
              <w:right w:val="single" w:sz="4" w:space="0" w:color="auto"/>
            </w:tcBorders>
            <w:shd w:val="clear" w:color="auto" w:fill="auto"/>
          </w:tcPr>
          <w:p w14:paraId="504FD6A4" w14:textId="77777777" w:rsidR="00FF6940" w:rsidRPr="000644ED" w:rsidRDefault="00FF6940" w:rsidP="002C0D2A">
            <w:pPr>
              <w:keepNext/>
              <w:keepLines/>
              <w:shd w:val="clear" w:color="auto" w:fill="FFFFFF" w:themeFill="background1"/>
              <w:suppressAutoHyphens/>
              <w:rPr>
                <w:sz w:val="20"/>
                <w:szCs w:val="20"/>
              </w:rPr>
            </w:pPr>
            <w:r w:rsidRPr="000644ED">
              <w:rPr>
                <w:sz w:val="20"/>
                <w:szCs w:val="20"/>
              </w:rPr>
              <w:t>HFC-32</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1EA4053" w14:textId="77777777" w:rsidR="00FF6940" w:rsidRPr="000644ED" w:rsidRDefault="00FF6940" w:rsidP="002C0D2A">
            <w:pPr>
              <w:keepNext/>
              <w:keepLines/>
              <w:shd w:val="clear" w:color="auto" w:fill="FFFFFF" w:themeFill="background1"/>
              <w:suppressAutoHyphens/>
              <w:jc w:val="right"/>
              <w:rPr>
                <w:sz w:val="20"/>
                <w:szCs w:val="20"/>
              </w:rPr>
            </w:pPr>
            <w:r w:rsidRPr="000644ED">
              <w:rPr>
                <w:sz w:val="20"/>
                <w:szCs w:val="20"/>
              </w:rPr>
              <w:t>675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2B27576" w14:textId="77777777" w:rsidR="00FF6940" w:rsidRPr="000644ED" w:rsidRDefault="00FF6940" w:rsidP="002C0D2A">
            <w:pPr>
              <w:keepNext/>
              <w:keepLines/>
              <w:shd w:val="clear" w:color="auto" w:fill="FFFFFF" w:themeFill="background1"/>
              <w:suppressAutoHyphens/>
              <w:jc w:val="right"/>
              <w:rPr>
                <w:sz w:val="20"/>
                <w:szCs w:val="20"/>
              </w:rPr>
            </w:pPr>
            <w:r w:rsidRPr="000644ED">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3510A62" w14:textId="77777777" w:rsidR="00FF6940" w:rsidRPr="000644ED" w:rsidRDefault="00FF6940" w:rsidP="002C0D2A">
            <w:pPr>
              <w:keepNext/>
              <w:keepLines/>
              <w:shd w:val="clear" w:color="auto" w:fill="FFFFFF" w:themeFill="background1"/>
              <w:suppressAutoHyphens/>
              <w:jc w:val="right"/>
              <w:rPr>
                <w:sz w:val="20"/>
                <w:szCs w:val="20"/>
              </w:rPr>
            </w:pPr>
            <w:r w:rsidRPr="000644ED">
              <w:rPr>
                <w:sz w:val="20"/>
                <w:szCs w:val="20"/>
              </w:rPr>
              <w:t>118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7081543" w14:textId="77777777" w:rsidR="00FF6940" w:rsidRPr="000644ED" w:rsidRDefault="00FF6940" w:rsidP="002C0D2A">
            <w:pPr>
              <w:keepNext/>
              <w:keepLines/>
              <w:shd w:val="clear" w:color="auto" w:fill="FFFFFF" w:themeFill="background1"/>
              <w:suppressAutoHyphens/>
              <w:jc w:val="right"/>
              <w:rPr>
                <w:sz w:val="20"/>
                <w:szCs w:val="20"/>
              </w:rPr>
            </w:pPr>
            <w:r w:rsidRPr="000644ED">
              <w:rPr>
                <w:sz w:val="20"/>
                <w:szCs w:val="20"/>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6C248601" w14:textId="77777777" w:rsidR="00FF6940" w:rsidRPr="000644ED" w:rsidRDefault="00FF6940" w:rsidP="002C0D2A">
            <w:pPr>
              <w:keepNext/>
              <w:keepLines/>
              <w:shd w:val="clear" w:color="auto" w:fill="FFFFFF" w:themeFill="background1"/>
              <w:suppressAutoHyphens/>
              <w:jc w:val="right"/>
              <w:rPr>
                <w:sz w:val="20"/>
                <w:szCs w:val="20"/>
              </w:rPr>
            </w:pPr>
            <w:r w:rsidRPr="000644ED">
              <w:rPr>
                <w:sz w:val="20"/>
                <w:szCs w:val="20"/>
              </w:rPr>
              <w:t>321</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5035BCF6" w14:textId="77777777" w:rsidR="00FF6940" w:rsidRPr="000644ED" w:rsidRDefault="00FF6940" w:rsidP="002C0D2A">
            <w:pPr>
              <w:keepNext/>
              <w:keepLines/>
              <w:shd w:val="clear" w:color="auto" w:fill="FFFFFF" w:themeFill="background1"/>
              <w:suppressAutoHyphens/>
              <w:jc w:val="right"/>
              <w:rPr>
                <w:sz w:val="20"/>
                <w:szCs w:val="20"/>
              </w:rPr>
            </w:pPr>
            <w:r w:rsidRPr="000644ED">
              <w:rPr>
                <w:sz w:val="20"/>
                <w:szCs w:val="20"/>
              </w:rPr>
              <w:t>0</w:t>
            </w:r>
          </w:p>
        </w:tc>
      </w:tr>
      <w:tr w:rsidR="00FF6940" w:rsidRPr="000644ED" w14:paraId="07239DBA"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4A92342A" w14:textId="77777777" w:rsidR="00FF6940" w:rsidRPr="000644ED" w:rsidRDefault="00FF6940" w:rsidP="002C0D2A">
            <w:pPr>
              <w:shd w:val="clear" w:color="auto" w:fill="FFFFFF" w:themeFill="background1"/>
              <w:suppressAutoHyphens/>
              <w:rPr>
                <w:sz w:val="20"/>
                <w:szCs w:val="20"/>
              </w:rPr>
            </w:pPr>
            <w:r w:rsidRPr="000644ED">
              <w:rPr>
                <w:sz w:val="20"/>
                <w:szCs w:val="20"/>
              </w:rPr>
              <w:t>HFC-134a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5E7FA8F"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1 430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F842ED9"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9 524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D05E7B6"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16 988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69729C0"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11 776</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30299586"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20 190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65A094D"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15 458</w:t>
            </w:r>
          </w:p>
        </w:tc>
      </w:tr>
      <w:tr w:rsidR="00FF6940" w:rsidRPr="000644ED" w14:paraId="032F41F6"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7C66985F" w14:textId="77777777" w:rsidR="00FF6940" w:rsidRPr="000644ED" w:rsidRDefault="00FF6940" w:rsidP="002C0D2A">
            <w:pPr>
              <w:shd w:val="clear" w:color="auto" w:fill="FFFFFF" w:themeFill="background1"/>
              <w:suppressAutoHyphens/>
              <w:rPr>
                <w:sz w:val="20"/>
                <w:szCs w:val="20"/>
              </w:rPr>
            </w:pPr>
            <w:r w:rsidRPr="000644ED">
              <w:rPr>
                <w:sz w:val="20"/>
                <w:szCs w:val="20"/>
              </w:rPr>
              <w:t>R-404A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6F0705F"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3 922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13A9BA"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4 404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A632DC4"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6 988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9DFB94E"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4 886</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26D4BDFA"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71 926</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A88F517" w14:textId="77777777" w:rsidR="00FF6940" w:rsidRPr="000644ED" w:rsidRDefault="00FF6940" w:rsidP="002C0D2A">
            <w:pPr>
              <w:keepNext/>
              <w:keepLines/>
              <w:tabs>
                <w:tab w:val="left" w:pos="3141"/>
              </w:tabs>
              <w:suppressAutoHyphens/>
              <w:jc w:val="right"/>
              <w:rPr>
                <w:sz w:val="20"/>
                <w:szCs w:val="20"/>
              </w:rPr>
            </w:pPr>
            <w:r w:rsidRPr="000644ED">
              <w:rPr>
                <w:sz w:val="20"/>
                <w:szCs w:val="20"/>
              </w:rPr>
              <w:t>67 452</w:t>
            </w:r>
          </w:p>
        </w:tc>
      </w:tr>
      <w:tr w:rsidR="00FF6940" w:rsidRPr="000644ED" w14:paraId="48821779"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47021C3C" w14:textId="77777777" w:rsidR="00FF6940" w:rsidRPr="000644ED" w:rsidRDefault="00FF6940" w:rsidP="002C0D2A">
            <w:pPr>
              <w:shd w:val="clear" w:color="auto" w:fill="FFFFFF" w:themeFill="background1"/>
              <w:suppressAutoHyphens/>
              <w:rPr>
                <w:sz w:val="20"/>
                <w:szCs w:val="20"/>
              </w:rPr>
            </w:pPr>
            <w:r w:rsidRPr="000644ED">
              <w:rPr>
                <w:sz w:val="20"/>
                <w:szCs w:val="20"/>
              </w:rPr>
              <w:t>R-407A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7020789"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2 107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3E7E62A"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275B977"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958ECC4"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95</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337FC936"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856E453"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w:t>
            </w:r>
          </w:p>
        </w:tc>
      </w:tr>
      <w:tr w:rsidR="00FF6940" w:rsidRPr="000644ED" w14:paraId="273042A6"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41CB5632" w14:textId="77777777" w:rsidR="00FF6940" w:rsidRPr="000644ED" w:rsidRDefault="00FF6940" w:rsidP="002C0D2A">
            <w:pPr>
              <w:shd w:val="clear" w:color="auto" w:fill="FFFFFF" w:themeFill="background1"/>
              <w:suppressAutoHyphens/>
              <w:rPr>
                <w:sz w:val="20"/>
                <w:szCs w:val="20"/>
              </w:rPr>
            </w:pPr>
            <w:r w:rsidRPr="000644ED">
              <w:rPr>
                <w:sz w:val="20"/>
                <w:szCs w:val="20"/>
              </w:rPr>
              <w:t>R-407C</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0B6A2D1"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1 774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990FFEB"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502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AB6CBF6"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51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1BB844B"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80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21CF08B1"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1E8D20CE"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w:t>
            </w:r>
          </w:p>
        </w:tc>
      </w:tr>
      <w:tr w:rsidR="00FF6940" w:rsidRPr="000644ED" w14:paraId="65D0E40E"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01799C8C" w14:textId="77777777" w:rsidR="00FF6940" w:rsidRPr="000644ED" w:rsidRDefault="00FF6940" w:rsidP="002C0D2A">
            <w:pPr>
              <w:shd w:val="clear" w:color="auto" w:fill="FFFFFF" w:themeFill="background1"/>
              <w:suppressAutoHyphens/>
              <w:rPr>
                <w:sz w:val="20"/>
                <w:szCs w:val="20"/>
              </w:rPr>
            </w:pPr>
            <w:r w:rsidRPr="000644ED">
              <w:rPr>
                <w:sz w:val="20"/>
                <w:szCs w:val="20"/>
              </w:rPr>
              <w:t>R-410A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17749DA"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2 088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859035E"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3,9452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9E303F5"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8 060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1B7EDC"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12 097</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7ADE81E1"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27 641</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5298B46"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12 671</w:t>
            </w:r>
          </w:p>
        </w:tc>
      </w:tr>
      <w:tr w:rsidR="00FF6940" w:rsidRPr="000644ED" w14:paraId="637ABC66"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19C9CEF2" w14:textId="77777777" w:rsidR="00FF6940" w:rsidRPr="000644ED" w:rsidDel="007C588C" w:rsidRDefault="00FF6940" w:rsidP="002C0D2A">
            <w:pPr>
              <w:shd w:val="clear" w:color="auto" w:fill="FFFFFF" w:themeFill="background1"/>
              <w:suppressAutoHyphens/>
              <w:rPr>
                <w:sz w:val="20"/>
                <w:szCs w:val="20"/>
              </w:rPr>
            </w:pPr>
            <w:r w:rsidRPr="000644ED">
              <w:rPr>
                <w:sz w:val="20"/>
                <w:szCs w:val="20"/>
              </w:rPr>
              <w:t>R-438A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E14D5EE"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2 264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05FF842"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281</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CC3CBEC"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437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E7315AC"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412</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1013218F" w14:textId="77777777" w:rsidR="00FF6940" w:rsidRPr="000644ED" w:rsidRDefault="00FF6940" w:rsidP="002C0D2A">
            <w:pPr>
              <w:shd w:val="clear" w:color="auto" w:fill="FFFFFF" w:themeFill="background1"/>
              <w:suppressAutoHyphens/>
              <w:jc w:val="right"/>
              <w:rPr>
                <w:sz w:val="20"/>
                <w:szCs w:val="20"/>
              </w:rPr>
            </w:pPr>
            <w:r w:rsidRPr="000644ED">
              <w:rPr>
                <w:sz w:val="20"/>
                <w:szCs w:val="20"/>
              </w:rPr>
              <w:t>102</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48FB15A8" w14:textId="77777777" w:rsidR="00FF6940" w:rsidRPr="000644ED" w:rsidRDefault="00FF6940" w:rsidP="002C0D2A">
            <w:pPr>
              <w:keepNext/>
              <w:keepLines/>
              <w:tabs>
                <w:tab w:val="left" w:pos="3141"/>
              </w:tabs>
              <w:suppressAutoHyphens/>
              <w:jc w:val="right"/>
              <w:rPr>
                <w:sz w:val="20"/>
                <w:szCs w:val="20"/>
              </w:rPr>
            </w:pPr>
            <w:r w:rsidRPr="000644ED">
              <w:rPr>
                <w:sz w:val="20"/>
                <w:szCs w:val="20"/>
              </w:rPr>
              <w:t>249</w:t>
            </w:r>
          </w:p>
        </w:tc>
      </w:tr>
      <w:tr w:rsidR="00FF6940" w:rsidRPr="000644ED" w14:paraId="3BC65797" w14:textId="77777777" w:rsidTr="002C0D2A">
        <w:tc>
          <w:tcPr>
            <w:tcW w:w="912" w:type="pct"/>
            <w:tcBorders>
              <w:top w:val="single" w:sz="4" w:space="0" w:color="auto"/>
              <w:left w:val="single" w:sz="4" w:space="0" w:color="auto"/>
              <w:bottom w:val="single" w:sz="4" w:space="0" w:color="auto"/>
              <w:right w:val="single" w:sz="4" w:space="0" w:color="auto"/>
            </w:tcBorders>
            <w:shd w:val="clear" w:color="auto" w:fill="auto"/>
          </w:tcPr>
          <w:p w14:paraId="769A843F" w14:textId="77777777" w:rsidR="00FF6940" w:rsidRPr="000644ED" w:rsidRDefault="00FF6940" w:rsidP="002C0D2A">
            <w:pPr>
              <w:keepNext/>
              <w:keepLines/>
              <w:tabs>
                <w:tab w:val="left" w:pos="3141"/>
              </w:tabs>
              <w:suppressAutoHyphens/>
              <w:rPr>
                <w:sz w:val="20"/>
                <w:szCs w:val="20"/>
              </w:rPr>
            </w:pPr>
            <w:r w:rsidRPr="000644ED">
              <w:rPr>
                <w:sz w:val="20"/>
                <w:szCs w:val="20"/>
              </w:rPr>
              <w:t>R-448A</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0D05402" w14:textId="77777777" w:rsidR="00FF6940" w:rsidRPr="000644ED" w:rsidRDefault="00FF6940" w:rsidP="002C0D2A">
            <w:pPr>
              <w:keepNext/>
              <w:keepLines/>
              <w:tabs>
                <w:tab w:val="left" w:pos="3141"/>
              </w:tabs>
              <w:suppressAutoHyphens/>
              <w:jc w:val="right"/>
              <w:rPr>
                <w:sz w:val="20"/>
                <w:szCs w:val="20"/>
              </w:rPr>
            </w:pPr>
            <w:r w:rsidRPr="000644ED">
              <w:rPr>
                <w:sz w:val="20"/>
                <w:szCs w:val="20"/>
              </w:rPr>
              <w:t>1 386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3339296"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C8B77BC"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D7D28DC"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w:t>
            </w:r>
          </w:p>
        </w:tc>
        <w:tc>
          <w:tcPr>
            <w:tcW w:w="713" w:type="pct"/>
            <w:tcBorders>
              <w:top w:val="single" w:sz="4" w:space="0" w:color="auto"/>
              <w:left w:val="single" w:sz="4" w:space="0" w:color="auto"/>
              <w:bottom w:val="single" w:sz="4" w:space="0" w:color="auto"/>
              <w:right w:val="single" w:sz="4" w:space="0" w:color="auto"/>
            </w:tcBorders>
            <w:shd w:val="clear" w:color="auto" w:fill="auto"/>
          </w:tcPr>
          <w:p w14:paraId="3595574A" w14:textId="77777777" w:rsidR="00FF6940" w:rsidRPr="000644ED" w:rsidRDefault="00FF6940" w:rsidP="002C0D2A">
            <w:pPr>
              <w:keepNext/>
              <w:keepLines/>
              <w:tabs>
                <w:tab w:val="left" w:pos="3141"/>
              </w:tabs>
              <w:suppressAutoHyphens/>
              <w:jc w:val="right"/>
              <w:rPr>
                <w:sz w:val="20"/>
                <w:szCs w:val="20"/>
              </w:rPr>
            </w:pPr>
            <w:r w:rsidRPr="000644ED">
              <w:rPr>
                <w:sz w:val="20"/>
                <w:szCs w:val="20"/>
              </w:rPr>
              <w:t>0</w:t>
            </w:r>
          </w:p>
        </w:tc>
        <w:tc>
          <w:tcPr>
            <w:tcW w:w="696" w:type="pct"/>
            <w:tcBorders>
              <w:top w:val="single" w:sz="4" w:space="0" w:color="auto"/>
              <w:left w:val="single" w:sz="4" w:space="0" w:color="auto"/>
              <w:bottom w:val="single" w:sz="4" w:space="0" w:color="auto"/>
              <w:right w:val="single" w:sz="4" w:space="0" w:color="auto"/>
            </w:tcBorders>
            <w:shd w:val="clear" w:color="auto" w:fill="auto"/>
          </w:tcPr>
          <w:p w14:paraId="3D4283C8" w14:textId="77777777" w:rsidR="00FF6940" w:rsidRPr="000644ED" w:rsidRDefault="00FF6940" w:rsidP="002C0D2A">
            <w:pPr>
              <w:keepNext/>
              <w:keepLines/>
              <w:tabs>
                <w:tab w:val="left" w:pos="3141"/>
              </w:tabs>
              <w:suppressAutoHyphens/>
              <w:jc w:val="right"/>
              <w:rPr>
                <w:sz w:val="20"/>
                <w:szCs w:val="20"/>
              </w:rPr>
            </w:pPr>
            <w:r w:rsidRPr="000644ED">
              <w:rPr>
                <w:sz w:val="20"/>
                <w:szCs w:val="20"/>
              </w:rPr>
              <w:t>28</w:t>
            </w:r>
          </w:p>
        </w:tc>
      </w:tr>
      <w:tr w:rsidR="00FF6940" w:rsidRPr="000644ED" w14:paraId="01EEE569" w14:textId="77777777" w:rsidTr="002C0D2A">
        <w:tc>
          <w:tcPr>
            <w:tcW w:w="1456" w:type="pct"/>
            <w:gridSpan w:val="2"/>
            <w:tcBorders>
              <w:top w:val="single" w:sz="4" w:space="0" w:color="auto"/>
              <w:left w:val="single" w:sz="4" w:space="0" w:color="auto"/>
              <w:bottom w:val="single" w:sz="4" w:space="0" w:color="auto"/>
              <w:right w:val="single" w:sz="4" w:space="0" w:color="auto"/>
            </w:tcBorders>
          </w:tcPr>
          <w:p w14:paraId="431AFDB8" w14:textId="77777777" w:rsidR="00FF6940" w:rsidRPr="000644ED" w:rsidRDefault="00FF6940" w:rsidP="002C0D2A">
            <w:pPr>
              <w:shd w:val="clear" w:color="auto" w:fill="FFFFFF" w:themeFill="background1"/>
              <w:suppressAutoHyphens/>
              <w:rPr>
                <w:b/>
                <w:bCs/>
                <w:sz w:val="20"/>
                <w:szCs w:val="20"/>
              </w:rPr>
            </w:pPr>
            <w:r w:rsidRPr="000644ED">
              <w:rPr>
                <w:b/>
                <w:bCs/>
                <w:sz w:val="20"/>
                <w:szCs w:val="20"/>
              </w:rPr>
              <w:t>Total (tonnes éq. CO</w:t>
            </w:r>
            <w:r w:rsidRPr="000644ED">
              <w:rPr>
                <w:b/>
                <w:bCs/>
                <w:sz w:val="20"/>
                <w:szCs w:val="20"/>
                <w:vertAlign w:val="subscript"/>
              </w:rPr>
              <w:t>2</w:t>
            </w:r>
            <w:r w:rsidRPr="000644ED">
              <w:rPr>
                <w:b/>
                <w:bCs/>
                <w:sz w:val="20"/>
                <w:szCs w:val="20"/>
              </w:rPr>
              <w:t>)</w:t>
            </w:r>
          </w:p>
        </w:tc>
        <w:tc>
          <w:tcPr>
            <w:tcW w:w="712" w:type="pct"/>
            <w:gridSpan w:val="2"/>
            <w:tcBorders>
              <w:top w:val="single" w:sz="4" w:space="0" w:color="auto"/>
              <w:left w:val="single" w:sz="4" w:space="0" w:color="auto"/>
              <w:bottom w:val="single" w:sz="4" w:space="0" w:color="auto"/>
              <w:right w:val="single" w:sz="4" w:space="0" w:color="auto"/>
            </w:tcBorders>
          </w:tcPr>
          <w:p w14:paraId="7D8448B7" w14:textId="77777777" w:rsidR="00FF6940" w:rsidRPr="000644ED" w:rsidRDefault="00FF6940" w:rsidP="002C0D2A">
            <w:pPr>
              <w:shd w:val="clear" w:color="auto" w:fill="FFFFFF" w:themeFill="background1"/>
              <w:suppressAutoHyphens/>
              <w:jc w:val="right"/>
              <w:rPr>
                <w:b/>
                <w:bCs/>
                <w:sz w:val="20"/>
                <w:szCs w:val="20"/>
              </w:rPr>
            </w:pPr>
            <w:r w:rsidRPr="000644ED">
              <w:rPr>
                <w:b/>
                <w:bCs/>
                <w:sz w:val="20"/>
                <w:szCs w:val="20"/>
              </w:rPr>
              <w:t>54 429</w:t>
            </w:r>
          </w:p>
        </w:tc>
        <w:tc>
          <w:tcPr>
            <w:tcW w:w="712" w:type="pct"/>
            <w:gridSpan w:val="2"/>
            <w:tcBorders>
              <w:top w:val="single" w:sz="4" w:space="0" w:color="auto"/>
              <w:left w:val="single" w:sz="4" w:space="0" w:color="auto"/>
              <w:bottom w:val="single" w:sz="4" w:space="0" w:color="auto"/>
              <w:right w:val="single" w:sz="4" w:space="0" w:color="auto"/>
            </w:tcBorders>
          </w:tcPr>
          <w:p w14:paraId="56E6A29E" w14:textId="77777777" w:rsidR="00FF6940" w:rsidRPr="000644ED" w:rsidRDefault="00FF6940" w:rsidP="002C0D2A">
            <w:pPr>
              <w:shd w:val="clear" w:color="auto" w:fill="FFFFFF" w:themeFill="background1"/>
              <w:suppressAutoHyphens/>
              <w:jc w:val="right"/>
              <w:rPr>
                <w:b/>
                <w:bCs/>
                <w:sz w:val="20"/>
                <w:szCs w:val="20"/>
              </w:rPr>
            </w:pPr>
            <w:r w:rsidRPr="000644ED">
              <w:rPr>
                <w:b/>
                <w:bCs/>
                <w:sz w:val="20"/>
                <w:szCs w:val="20"/>
              </w:rPr>
              <w:t>32 643</w:t>
            </w:r>
          </w:p>
        </w:tc>
        <w:tc>
          <w:tcPr>
            <w:tcW w:w="712" w:type="pct"/>
            <w:gridSpan w:val="2"/>
            <w:tcBorders>
              <w:top w:val="single" w:sz="4" w:space="0" w:color="auto"/>
              <w:left w:val="single" w:sz="4" w:space="0" w:color="auto"/>
              <w:bottom w:val="single" w:sz="4" w:space="0" w:color="auto"/>
              <w:right w:val="single" w:sz="4" w:space="0" w:color="auto"/>
            </w:tcBorders>
          </w:tcPr>
          <w:p w14:paraId="68F97744" w14:textId="77777777" w:rsidR="00FF6940" w:rsidRPr="000644ED" w:rsidRDefault="00FF6940" w:rsidP="002C0D2A">
            <w:pPr>
              <w:shd w:val="clear" w:color="auto" w:fill="FFFFFF" w:themeFill="background1"/>
              <w:suppressAutoHyphens/>
              <w:jc w:val="right"/>
              <w:rPr>
                <w:b/>
                <w:bCs/>
                <w:sz w:val="20"/>
                <w:szCs w:val="20"/>
              </w:rPr>
            </w:pPr>
            <w:r w:rsidRPr="000644ED">
              <w:rPr>
                <w:b/>
                <w:bCs/>
                <w:sz w:val="20"/>
                <w:szCs w:val="20"/>
              </w:rPr>
              <w:t>29 346</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45614CCF" w14:textId="77777777" w:rsidR="00FF6940" w:rsidRPr="000644ED" w:rsidRDefault="00FF6940" w:rsidP="002C0D2A">
            <w:pPr>
              <w:suppressAutoHyphens/>
              <w:jc w:val="right"/>
              <w:rPr>
                <w:b/>
                <w:bCs/>
                <w:sz w:val="20"/>
                <w:szCs w:val="20"/>
              </w:rPr>
            </w:pPr>
            <w:r w:rsidRPr="000644ED">
              <w:rPr>
                <w:b/>
                <w:bCs/>
                <w:sz w:val="20"/>
                <w:szCs w:val="20"/>
              </w:rPr>
              <w:t>120 179</w:t>
            </w:r>
          </w:p>
        </w:tc>
        <w:tc>
          <w:tcPr>
            <w:tcW w:w="696" w:type="pct"/>
            <w:tcBorders>
              <w:top w:val="single" w:sz="4" w:space="0" w:color="auto"/>
              <w:left w:val="single" w:sz="4" w:space="0" w:color="auto"/>
              <w:bottom w:val="single" w:sz="4" w:space="0" w:color="auto"/>
              <w:right w:val="single" w:sz="4" w:space="0" w:color="auto"/>
            </w:tcBorders>
          </w:tcPr>
          <w:p w14:paraId="40CC8AA0" w14:textId="77777777" w:rsidR="00FF6940" w:rsidRPr="000644ED" w:rsidRDefault="00FF6940" w:rsidP="002C0D2A">
            <w:pPr>
              <w:shd w:val="clear" w:color="auto" w:fill="FFFFFF" w:themeFill="background1"/>
              <w:suppressAutoHyphens/>
              <w:jc w:val="right"/>
              <w:rPr>
                <w:b/>
                <w:bCs/>
                <w:sz w:val="20"/>
                <w:szCs w:val="20"/>
              </w:rPr>
            </w:pPr>
            <w:r w:rsidRPr="000644ED">
              <w:rPr>
                <w:b/>
                <w:bCs/>
                <w:sz w:val="20"/>
                <w:szCs w:val="20"/>
              </w:rPr>
              <w:t>95 858</w:t>
            </w:r>
          </w:p>
        </w:tc>
      </w:tr>
    </w:tbl>
    <w:bookmarkEnd w:id="5"/>
    <w:p w14:paraId="44E392FC" w14:textId="77777777" w:rsidR="00FF6940" w:rsidRPr="000644ED" w:rsidRDefault="00FF6940" w:rsidP="00FF6940">
      <w:pPr>
        <w:rPr>
          <w:sz w:val="18"/>
          <w:szCs w:val="18"/>
        </w:rPr>
      </w:pPr>
      <w:r w:rsidRPr="000644ED">
        <w:rPr>
          <w:sz w:val="18"/>
          <w:szCs w:val="18"/>
        </w:rPr>
        <w:t>* Données du programme du pays</w:t>
      </w:r>
    </w:p>
    <w:p w14:paraId="698A9CF9" w14:textId="77777777" w:rsidR="00FF6940" w:rsidRPr="000644ED" w:rsidRDefault="00FF6940" w:rsidP="00FF6940">
      <w:pPr>
        <w:keepNext/>
        <w:spacing w:before="240" w:after="240"/>
        <w:rPr>
          <w:i/>
          <w:iCs/>
        </w:rPr>
      </w:pPr>
      <w:r w:rsidRPr="000644ED">
        <w:rPr>
          <w:i/>
          <w:iCs/>
        </w:rPr>
        <w:t>Valeur de référence établie pour les HFC</w:t>
      </w:r>
    </w:p>
    <w:p w14:paraId="05B4DB9F" w14:textId="527E9863" w:rsidR="00FF6940" w:rsidRPr="000644ED" w:rsidRDefault="00FF6940" w:rsidP="006310FD">
      <w:pPr>
        <w:pStyle w:val="Heading1"/>
      </w:pPr>
      <w:bookmarkStart w:id="6" w:name="_Hlk118781799"/>
      <w:r w:rsidRPr="000644ED">
        <w:t xml:space="preserve">Le gouvernement de </w:t>
      </w:r>
      <w:bookmarkStart w:id="7" w:name="_Hlk139986133"/>
      <w:r w:rsidRPr="000644ED">
        <w:t xml:space="preserve">Sainte-Lucie </w:t>
      </w:r>
      <w:bookmarkEnd w:id="6"/>
      <w:bookmarkEnd w:id="7"/>
      <w:r w:rsidRPr="000644ED">
        <w:t>a communiqué ses données en vertu de l’Article 7 pour 2020-2022. La valeur de référence pour la consommation des HFC du pays a été établie à 83 735 tonnes éq. CO</w:t>
      </w:r>
      <w:r w:rsidRPr="000644ED">
        <w:rPr>
          <w:vertAlign w:val="subscript"/>
        </w:rPr>
        <w:t>2</w:t>
      </w:r>
      <w:r w:rsidRPr="000644ED">
        <w:t xml:space="preserve"> en ajoutant 65 pour cent de sa valeur de référence des HCFC (exprimée en tonnes éq. CO</w:t>
      </w:r>
      <w:r w:rsidRPr="000644ED">
        <w:rPr>
          <w:vertAlign w:val="subscript"/>
        </w:rPr>
        <w:t>2</w:t>
      </w:r>
      <w:r w:rsidRPr="000644ED">
        <w:t>) à sa moyenne de consommation de HFC en 2020-2022, comme l’indique le tableau 6.</w:t>
      </w:r>
    </w:p>
    <w:p w14:paraId="065A0A1A" w14:textId="33AC3D31" w:rsidR="00FF6940" w:rsidRPr="000644ED" w:rsidRDefault="00FF6940" w:rsidP="00FF6940">
      <w:pPr>
        <w:keepNext/>
        <w:suppressAutoHyphens/>
        <w:outlineLvl w:val="0"/>
        <w:rPr>
          <w:b/>
          <w:bCs/>
        </w:rPr>
      </w:pPr>
      <w:r w:rsidRPr="000644ED">
        <w:rPr>
          <w:b/>
          <w:bCs/>
        </w:rPr>
        <w:lastRenderedPageBreak/>
        <w:t xml:space="preserve">Tableau 6. </w:t>
      </w:r>
      <w:bookmarkStart w:id="8" w:name="_Hlk131922742"/>
      <w:r w:rsidRPr="000644ED">
        <w:rPr>
          <w:b/>
          <w:bCs/>
        </w:rPr>
        <w:t>Calcul de la valeur de référence des HFC pour Sainte-Lucie (tonnes éq. CO</w:t>
      </w:r>
      <w:r w:rsidRPr="000644ED">
        <w:rPr>
          <w:b/>
          <w:bCs/>
          <w:vertAlign w:val="subscript"/>
        </w:rPr>
        <w:t>2</w:t>
      </w:r>
      <w:r w:rsidRPr="000644ED">
        <w:rPr>
          <w:b/>
          <w:b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3832"/>
        <w:gridCol w:w="1332"/>
        <w:gridCol w:w="1333"/>
        <w:gridCol w:w="1331"/>
        <w:gridCol w:w="1522"/>
      </w:tblGrid>
      <w:tr w:rsidR="00FF6940" w:rsidRPr="000644ED" w14:paraId="43430B20" w14:textId="77777777" w:rsidTr="002C0D2A">
        <w:trPr>
          <w:trHeight w:val="208"/>
          <w:tblHeader/>
        </w:trPr>
        <w:tc>
          <w:tcPr>
            <w:tcW w:w="2070" w:type="pct"/>
            <w:shd w:val="clear" w:color="auto" w:fill="auto"/>
            <w:tcMar>
              <w:top w:w="17" w:type="dxa"/>
              <w:left w:w="108" w:type="dxa"/>
              <w:bottom w:w="17" w:type="dxa"/>
              <w:right w:w="108" w:type="dxa"/>
            </w:tcMar>
            <w:vAlign w:val="center"/>
          </w:tcPr>
          <w:p w14:paraId="474248C8" w14:textId="77777777" w:rsidR="00FF6940" w:rsidRPr="000644ED" w:rsidRDefault="00FF6940" w:rsidP="002C0D2A">
            <w:pPr>
              <w:keepNext/>
              <w:suppressAutoHyphens/>
              <w:jc w:val="center"/>
              <w:rPr>
                <w:b/>
                <w:bCs/>
                <w:sz w:val="20"/>
                <w:szCs w:val="20"/>
              </w:rPr>
            </w:pPr>
            <w:r w:rsidRPr="000644ED">
              <w:rPr>
                <w:b/>
                <w:bCs/>
                <w:sz w:val="20"/>
                <w:szCs w:val="20"/>
              </w:rPr>
              <w:t>Éléments de calcul de la valeur de référence</w:t>
            </w:r>
          </w:p>
        </w:tc>
        <w:tc>
          <w:tcPr>
            <w:tcW w:w="733" w:type="pct"/>
            <w:shd w:val="clear" w:color="auto" w:fill="auto"/>
            <w:tcMar>
              <w:top w:w="17" w:type="dxa"/>
              <w:left w:w="108" w:type="dxa"/>
              <w:bottom w:w="17" w:type="dxa"/>
              <w:right w:w="108" w:type="dxa"/>
            </w:tcMar>
            <w:vAlign w:val="center"/>
          </w:tcPr>
          <w:p w14:paraId="54EF097B" w14:textId="77777777" w:rsidR="00FF6940" w:rsidRPr="000644ED" w:rsidRDefault="00FF6940" w:rsidP="002C0D2A">
            <w:pPr>
              <w:keepNext/>
              <w:suppressAutoHyphens/>
              <w:jc w:val="center"/>
              <w:rPr>
                <w:b/>
                <w:bCs/>
                <w:sz w:val="20"/>
                <w:szCs w:val="20"/>
              </w:rPr>
            </w:pPr>
            <w:r w:rsidRPr="000644ED">
              <w:rPr>
                <w:b/>
                <w:bCs/>
                <w:sz w:val="20"/>
                <w:szCs w:val="20"/>
              </w:rPr>
              <w:t>2020</w:t>
            </w:r>
          </w:p>
        </w:tc>
        <w:tc>
          <w:tcPr>
            <w:tcW w:w="733" w:type="pct"/>
            <w:shd w:val="clear" w:color="auto" w:fill="auto"/>
            <w:tcMar>
              <w:top w:w="17" w:type="dxa"/>
              <w:left w:w="108" w:type="dxa"/>
              <w:bottom w:w="17" w:type="dxa"/>
              <w:right w:w="108" w:type="dxa"/>
            </w:tcMar>
            <w:vAlign w:val="center"/>
          </w:tcPr>
          <w:p w14:paraId="714B91F1" w14:textId="77777777" w:rsidR="00FF6940" w:rsidRPr="000644ED" w:rsidRDefault="00FF6940" w:rsidP="002C0D2A">
            <w:pPr>
              <w:keepNext/>
              <w:suppressAutoHyphens/>
              <w:jc w:val="center"/>
              <w:rPr>
                <w:b/>
                <w:bCs/>
                <w:sz w:val="20"/>
                <w:szCs w:val="20"/>
              </w:rPr>
            </w:pPr>
            <w:r w:rsidRPr="000644ED">
              <w:rPr>
                <w:b/>
                <w:bCs/>
                <w:sz w:val="20"/>
                <w:szCs w:val="20"/>
              </w:rPr>
              <w:t>2021</w:t>
            </w:r>
          </w:p>
        </w:tc>
        <w:tc>
          <w:tcPr>
            <w:tcW w:w="732" w:type="pct"/>
            <w:vAlign w:val="center"/>
          </w:tcPr>
          <w:p w14:paraId="7B2AB7B8" w14:textId="77777777" w:rsidR="00FF6940" w:rsidRPr="000644ED" w:rsidRDefault="00FF6940" w:rsidP="002C0D2A">
            <w:pPr>
              <w:keepNext/>
              <w:suppressAutoHyphens/>
              <w:jc w:val="center"/>
              <w:rPr>
                <w:b/>
                <w:bCs/>
                <w:sz w:val="20"/>
                <w:szCs w:val="20"/>
              </w:rPr>
            </w:pPr>
            <w:r w:rsidRPr="000644ED">
              <w:rPr>
                <w:b/>
                <w:bCs/>
                <w:sz w:val="20"/>
                <w:szCs w:val="20"/>
              </w:rPr>
              <w:t>2022</w:t>
            </w:r>
          </w:p>
        </w:tc>
        <w:tc>
          <w:tcPr>
            <w:tcW w:w="732" w:type="pct"/>
            <w:shd w:val="clear" w:color="auto" w:fill="auto"/>
            <w:tcMar>
              <w:top w:w="17" w:type="dxa"/>
              <w:left w:w="108" w:type="dxa"/>
              <w:bottom w:w="17" w:type="dxa"/>
              <w:right w:w="108" w:type="dxa"/>
            </w:tcMar>
            <w:vAlign w:val="center"/>
          </w:tcPr>
          <w:p w14:paraId="30D700B6" w14:textId="77777777" w:rsidR="00FF6940" w:rsidRPr="000644ED" w:rsidRDefault="00FF6940" w:rsidP="002C0D2A">
            <w:pPr>
              <w:keepNext/>
              <w:suppressAutoHyphens/>
              <w:jc w:val="center"/>
              <w:rPr>
                <w:b/>
                <w:bCs/>
                <w:sz w:val="20"/>
                <w:szCs w:val="20"/>
              </w:rPr>
            </w:pPr>
            <w:r w:rsidRPr="000644ED">
              <w:rPr>
                <w:b/>
                <w:bCs/>
                <w:sz w:val="20"/>
                <w:szCs w:val="20"/>
              </w:rPr>
              <w:t>Moyenne 2020-2022</w:t>
            </w:r>
          </w:p>
        </w:tc>
      </w:tr>
      <w:tr w:rsidR="00FF6940" w:rsidRPr="000644ED" w14:paraId="7864DC6F" w14:textId="77777777" w:rsidTr="002C0D2A">
        <w:trPr>
          <w:trHeight w:val="230"/>
        </w:trPr>
        <w:tc>
          <w:tcPr>
            <w:tcW w:w="2070" w:type="pct"/>
            <w:shd w:val="clear" w:color="auto" w:fill="auto"/>
            <w:tcMar>
              <w:top w:w="17" w:type="dxa"/>
              <w:left w:w="108" w:type="dxa"/>
              <w:bottom w:w="17" w:type="dxa"/>
              <w:right w:w="108" w:type="dxa"/>
            </w:tcMar>
          </w:tcPr>
          <w:p w14:paraId="7E0EAFA0" w14:textId="77777777" w:rsidR="00FF6940" w:rsidRPr="000644ED" w:rsidRDefault="00FF6940" w:rsidP="002C0D2A">
            <w:pPr>
              <w:keepNext/>
              <w:suppressAutoHyphens/>
              <w:rPr>
                <w:sz w:val="20"/>
                <w:szCs w:val="20"/>
              </w:rPr>
            </w:pPr>
            <w:r w:rsidRPr="000644ED">
              <w:rPr>
                <w:sz w:val="20"/>
                <w:szCs w:val="20"/>
              </w:rPr>
              <w:t>Consommation annuelle de HFC</w:t>
            </w:r>
          </w:p>
        </w:tc>
        <w:tc>
          <w:tcPr>
            <w:tcW w:w="733" w:type="pct"/>
            <w:shd w:val="clear" w:color="auto" w:fill="auto"/>
            <w:tcMar>
              <w:top w:w="14" w:type="dxa"/>
              <w:left w:w="115" w:type="dxa"/>
              <w:bottom w:w="14" w:type="dxa"/>
              <w:right w:w="115" w:type="dxa"/>
            </w:tcMar>
          </w:tcPr>
          <w:p w14:paraId="147487A3" w14:textId="77777777" w:rsidR="00FF6940" w:rsidRPr="000644ED" w:rsidRDefault="00FF6940" w:rsidP="002C0D2A">
            <w:pPr>
              <w:keepNext/>
              <w:suppressAutoHyphens/>
              <w:ind w:right="179"/>
              <w:jc w:val="right"/>
              <w:rPr>
                <w:sz w:val="20"/>
                <w:szCs w:val="20"/>
              </w:rPr>
            </w:pPr>
            <w:r w:rsidRPr="000644ED">
              <w:rPr>
                <w:sz w:val="20"/>
                <w:szCs w:val="20"/>
              </w:rPr>
              <w:t>32 643</w:t>
            </w:r>
          </w:p>
        </w:tc>
        <w:tc>
          <w:tcPr>
            <w:tcW w:w="733" w:type="pct"/>
            <w:shd w:val="clear" w:color="auto" w:fill="auto"/>
            <w:tcMar>
              <w:top w:w="14" w:type="dxa"/>
              <w:left w:w="115" w:type="dxa"/>
              <w:bottom w:w="14" w:type="dxa"/>
              <w:right w:w="115" w:type="dxa"/>
            </w:tcMar>
          </w:tcPr>
          <w:p w14:paraId="55842B17" w14:textId="77777777" w:rsidR="00FF6940" w:rsidRPr="000644ED" w:rsidRDefault="00FF6940" w:rsidP="002C0D2A">
            <w:pPr>
              <w:keepNext/>
              <w:suppressAutoHyphens/>
              <w:ind w:right="179"/>
              <w:jc w:val="right"/>
              <w:rPr>
                <w:sz w:val="20"/>
                <w:szCs w:val="20"/>
              </w:rPr>
            </w:pPr>
            <w:r w:rsidRPr="000644ED">
              <w:rPr>
                <w:sz w:val="20"/>
                <w:szCs w:val="20"/>
              </w:rPr>
              <w:t>29 346</w:t>
            </w:r>
          </w:p>
        </w:tc>
        <w:tc>
          <w:tcPr>
            <w:tcW w:w="732" w:type="pct"/>
            <w:tcMar>
              <w:top w:w="14" w:type="dxa"/>
              <w:left w:w="115" w:type="dxa"/>
              <w:bottom w:w="14" w:type="dxa"/>
              <w:right w:w="115" w:type="dxa"/>
            </w:tcMar>
          </w:tcPr>
          <w:p w14:paraId="4A75F802" w14:textId="77777777" w:rsidR="00FF6940" w:rsidRPr="000644ED" w:rsidRDefault="00FF6940" w:rsidP="002C0D2A">
            <w:pPr>
              <w:keepNext/>
              <w:suppressAutoHyphens/>
              <w:ind w:right="179"/>
              <w:jc w:val="right"/>
              <w:rPr>
                <w:sz w:val="20"/>
                <w:szCs w:val="20"/>
              </w:rPr>
            </w:pPr>
            <w:r w:rsidRPr="000644ED">
              <w:rPr>
                <w:sz w:val="20"/>
                <w:szCs w:val="20"/>
              </w:rPr>
              <w:t>120 179</w:t>
            </w:r>
          </w:p>
        </w:tc>
        <w:tc>
          <w:tcPr>
            <w:tcW w:w="732" w:type="pct"/>
            <w:shd w:val="clear" w:color="auto" w:fill="auto"/>
            <w:tcMar>
              <w:top w:w="14" w:type="dxa"/>
              <w:left w:w="115" w:type="dxa"/>
              <w:bottom w:w="14" w:type="dxa"/>
              <w:right w:w="115" w:type="dxa"/>
            </w:tcMar>
          </w:tcPr>
          <w:p w14:paraId="2AB838B9" w14:textId="77777777" w:rsidR="00FF6940" w:rsidRPr="000644ED" w:rsidRDefault="00FF6940" w:rsidP="002C0D2A">
            <w:pPr>
              <w:keepNext/>
              <w:suppressAutoHyphens/>
              <w:ind w:right="179"/>
              <w:jc w:val="right"/>
              <w:rPr>
                <w:sz w:val="20"/>
                <w:szCs w:val="20"/>
              </w:rPr>
            </w:pPr>
            <w:r w:rsidRPr="000644ED">
              <w:rPr>
                <w:sz w:val="20"/>
                <w:szCs w:val="20"/>
              </w:rPr>
              <w:t>60 723</w:t>
            </w:r>
          </w:p>
        </w:tc>
      </w:tr>
      <w:tr w:rsidR="00FF6940" w:rsidRPr="000644ED" w14:paraId="4F8CFB2A" w14:textId="77777777" w:rsidTr="002C0D2A">
        <w:trPr>
          <w:trHeight w:val="230"/>
        </w:trPr>
        <w:tc>
          <w:tcPr>
            <w:tcW w:w="2070" w:type="pct"/>
            <w:shd w:val="clear" w:color="auto" w:fill="auto"/>
            <w:tcMar>
              <w:top w:w="17" w:type="dxa"/>
              <w:left w:w="108" w:type="dxa"/>
              <w:bottom w:w="17" w:type="dxa"/>
              <w:right w:w="108" w:type="dxa"/>
            </w:tcMar>
          </w:tcPr>
          <w:p w14:paraId="50697640" w14:textId="77777777" w:rsidR="00FF6940" w:rsidRPr="000644ED" w:rsidRDefault="00FF6940" w:rsidP="002C0D2A">
            <w:pPr>
              <w:keepNext/>
              <w:tabs>
                <w:tab w:val="left" w:pos="3230"/>
              </w:tabs>
              <w:suppressAutoHyphens/>
              <w:ind w:right="1505"/>
              <w:jc w:val="left"/>
              <w:rPr>
                <w:sz w:val="20"/>
                <w:szCs w:val="20"/>
              </w:rPr>
            </w:pPr>
            <w:r w:rsidRPr="000644ED">
              <w:rPr>
                <w:sz w:val="20"/>
                <w:szCs w:val="20"/>
              </w:rPr>
              <w:t xml:space="preserve">Valeur de référence des HCFC (65 %) </w:t>
            </w:r>
            <w:r w:rsidRPr="000644ED">
              <w:rPr>
                <w:sz w:val="20"/>
                <w:szCs w:val="20"/>
              </w:rPr>
              <w:tab/>
            </w:r>
          </w:p>
        </w:tc>
        <w:tc>
          <w:tcPr>
            <w:tcW w:w="2930" w:type="pct"/>
            <w:gridSpan w:val="4"/>
          </w:tcPr>
          <w:p w14:paraId="78EA4CB0" w14:textId="77777777" w:rsidR="00FF6940" w:rsidRPr="000644ED" w:rsidRDefault="00FF6940" w:rsidP="002C0D2A">
            <w:pPr>
              <w:keepNext/>
              <w:suppressAutoHyphens/>
              <w:ind w:left="819" w:right="253"/>
              <w:jc w:val="right"/>
              <w:rPr>
                <w:sz w:val="20"/>
                <w:szCs w:val="20"/>
              </w:rPr>
            </w:pPr>
            <w:r w:rsidRPr="000644ED">
              <w:rPr>
                <w:sz w:val="20"/>
                <w:szCs w:val="20"/>
              </w:rPr>
              <w:t>23 013</w:t>
            </w:r>
          </w:p>
        </w:tc>
      </w:tr>
      <w:tr w:rsidR="00FF6940" w:rsidRPr="000644ED" w14:paraId="3C430999" w14:textId="77777777" w:rsidTr="002C0D2A">
        <w:trPr>
          <w:trHeight w:val="230"/>
        </w:trPr>
        <w:tc>
          <w:tcPr>
            <w:tcW w:w="2070" w:type="pct"/>
            <w:shd w:val="clear" w:color="auto" w:fill="auto"/>
            <w:tcMar>
              <w:top w:w="17" w:type="dxa"/>
              <w:left w:w="108" w:type="dxa"/>
              <w:bottom w:w="17" w:type="dxa"/>
              <w:right w:w="108" w:type="dxa"/>
            </w:tcMar>
          </w:tcPr>
          <w:p w14:paraId="6E8C6494" w14:textId="77777777" w:rsidR="00FF6940" w:rsidRPr="000644ED" w:rsidRDefault="00FF6940" w:rsidP="002C0D2A">
            <w:pPr>
              <w:keepNext/>
              <w:suppressAutoHyphens/>
              <w:ind w:right="1505"/>
              <w:jc w:val="left"/>
              <w:rPr>
                <w:b/>
                <w:bCs/>
                <w:sz w:val="20"/>
                <w:szCs w:val="20"/>
              </w:rPr>
            </w:pPr>
            <w:r w:rsidRPr="000644ED">
              <w:rPr>
                <w:b/>
                <w:bCs/>
                <w:sz w:val="20"/>
                <w:szCs w:val="20"/>
              </w:rPr>
              <w:t>Valeur de référence des HFC</w:t>
            </w:r>
          </w:p>
        </w:tc>
        <w:tc>
          <w:tcPr>
            <w:tcW w:w="2930" w:type="pct"/>
            <w:gridSpan w:val="4"/>
          </w:tcPr>
          <w:p w14:paraId="1AFB784E" w14:textId="77777777" w:rsidR="00FF6940" w:rsidRPr="000644ED" w:rsidRDefault="00FF6940" w:rsidP="002C0D2A">
            <w:pPr>
              <w:keepNext/>
              <w:suppressAutoHyphens/>
              <w:ind w:left="819" w:right="253"/>
              <w:jc w:val="right"/>
              <w:rPr>
                <w:b/>
                <w:bCs/>
                <w:sz w:val="20"/>
                <w:szCs w:val="20"/>
              </w:rPr>
            </w:pPr>
            <w:r w:rsidRPr="000644ED">
              <w:rPr>
                <w:b/>
                <w:bCs/>
                <w:sz w:val="20"/>
                <w:szCs w:val="20"/>
              </w:rPr>
              <w:t>83 735</w:t>
            </w:r>
          </w:p>
        </w:tc>
      </w:tr>
    </w:tbl>
    <w:bookmarkEnd w:id="8"/>
    <w:p w14:paraId="72D41470" w14:textId="77777777" w:rsidR="00FF6940" w:rsidRPr="000644ED" w:rsidRDefault="00FF6940" w:rsidP="00FF6940">
      <w:pPr>
        <w:keepNext/>
        <w:spacing w:before="240" w:after="240"/>
        <w:rPr>
          <w:i/>
        </w:rPr>
      </w:pPr>
      <w:r w:rsidRPr="000644ED">
        <w:rPr>
          <w:i/>
        </w:rPr>
        <w:t>Rapport sur la mise en œuvre du programme du pays</w:t>
      </w:r>
    </w:p>
    <w:p w14:paraId="4D20EF11" w14:textId="705D1932" w:rsidR="00FF6940" w:rsidRPr="000644ED" w:rsidRDefault="00FF6940" w:rsidP="006310FD">
      <w:pPr>
        <w:pStyle w:val="Heading1"/>
      </w:pPr>
      <w:r w:rsidRPr="000644ED">
        <w:t xml:space="preserve">Les données sur la consommation sectorielle des HFC fournies par le gouvernement de Sainte-Lucie dans son rapport sur la mise en œuvre du programme du pays pour 2022 correspondent à celles déclarées en vertu de l’Article 7 du Protocole de Montréal. </w:t>
      </w:r>
    </w:p>
    <w:p w14:paraId="03804C0D" w14:textId="77777777" w:rsidR="00FF6940" w:rsidRPr="000644ED" w:rsidRDefault="00FF6940" w:rsidP="00FF6940">
      <w:pPr>
        <w:keepNext/>
        <w:keepLines/>
        <w:spacing w:before="240" w:after="240"/>
        <w:outlineLvl w:val="0"/>
        <w:rPr>
          <w:u w:val="single"/>
        </w:rPr>
      </w:pPr>
      <w:r w:rsidRPr="000644ED">
        <w:rPr>
          <w:u w:val="single"/>
        </w:rPr>
        <w:t>Tendances de consommation des HFC</w:t>
      </w:r>
    </w:p>
    <w:p w14:paraId="6BF23F46" w14:textId="65FB76A6" w:rsidR="00FF6940" w:rsidRPr="000644ED" w:rsidRDefault="00FF6940" w:rsidP="006310FD">
      <w:pPr>
        <w:pStyle w:val="Heading1"/>
      </w:pPr>
      <w:r w:rsidRPr="000644ED">
        <w:t>La consommation des HFC à Sainte-Lucie a connu une croissance en 2019, principalement stimulée par une augmentation dans l’usage des HFC dans différentes utilisations de réfrigération et de climatisation. La diminution de la consommation en 2020 et 2021 est attribuable à l’incidence de la pandémie de COVID-19; la consommation de l’année 2022 présente une forte croissance en raison du rétablissement économique après la pandémie et de la croissance dans différentes utilisations de réfrigération et de climatisation.</w:t>
      </w:r>
    </w:p>
    <w:p w14:paraId="4772553E" w14:textId="77777777" w:rsidR="00FF6940" w:rsidRPr="000644ED" w:rsidRDefault="00FF6940" w:rsidP="00FF6940">
      <w:pPr>
        <w:pStyle w:val="Heading1"/>
        <w:numPr>
          <w:ilvl w:val="0"/>
          <w:numId w:val="0"/>
        </w:numPr>
        <w:spacing w:before="240"/>
        <w:rPr>
          <w:u w:val="single"/>
        </w:rPr>
      </w:pPr>
      <w:r w:rsidRPr="000644ED">
        <w:rPr>
          <w:u w:val="single"/>
        </w:rPr>
        <w:t>Consommation des HFC par secteurs</w:t>
      </w:r>
    </w:p>
    <w:p w14:paraId="083D0C42" w14:textId="6DDA72B7" w:rsidR="00FF6940" w:rsidRPr="000644ED" w:rsidRDefault="00FF6940" w:rsidP="006310FD">
      <w:pPr>
        <w:pStyle w:val="Heading1"/>
      </w:pPr>
      <w:r w:rsidRPr="000644ED">
        <w:t>Les HFC sont principalement consommés pour l’entretien dans la réfrigération commerciale (42,4 pour cent en tm et 59,4 pour cent en tonnes éq. CO</w:t>
      </w:r>
      <w:r w:rsidRPr="000644ED">
        <w:rPr>
          <w:vertAlign w:val="subscript"/>
        </w:rPr>
        <w:t>2</w:t>
      </w:r>
      <w:r w:rsidRPr="000644ED">
        <w:t>), suivi par la climatisation résidentielle et commerciale (30,0 pour cent en tm et 23,4 pour cent en tonnes éq. CO</w:t>
      </w:r>
      <w:r w:rsidRPr="000644ED">
        <w:rPr>
          <w:vertAlign w:val="subscript"/>
        </w:rPr>
        <w:t>2</w:t>
      </w:r>
      <w:r w:rsidRPr="000644ED">
        <w:t>), les climatiseurs d’automobile (17,1 pour cent en tm et 9,4 pour cent en tonnes éq. CO</w:t>
      </w:r>
      <w:r w:rsidRPr="000644ED">
        <w:rPr>
          <w:vertAlign w:val="subscript"/>
        </w:rPr>
        <w:t>2</w:t>
      </w:r>
      <w:r w:rsidRPr="000644ED">
        <w:t>), la réfrigération dans les transports (5,1 pour cent en tm et 4,8 pour cent en tonnes éq. CO</w:t>
      </w:r>
      <w:r w:rsidRPr="000644ED">
        <w:rPr>
          <w:vertAlign w:val="subscript"/>
        </w:rPr>
        <w:t>2</w:t>
      </w:r>
      <w:r w:rsidRPr="000644ED">
        <w:t>) ainsi que la réfrigération à usage domestique (5,3 pour cent en tm et 2,9 pour cent en tonnes éq. CO</w:t>
      </w:r>
      <w:r w:rsidRPr="000644ED">
        <w:rPr>
          <w:vertAlign w:val="subscript"/>
        </w:rPr>
        <w:t>2</w:t>
      </w:r>
      <w:r w:rsidRPr="000644ED">
        <w:t xml:space="preserve">), comme l’indiquent les tableaux 7 et 8. </w:t>
      </w:r>
    </w:p>
    <w:p w14:paraId="290C0690" w14:textId="3616B118" w:rsidR="00FF6940" w:rsidRPr="000644ED" w:rsidRDefault="00FF6940" w:rsidP="00FF6940">
      <w:pPr>
        <w:pStyle w:val="Heading1"/>
        <w:keepNext/>
        <w:numPr>
          <w:ilvl w:val="0"/>
          <w:numId w:val="0"/>
        </w:numPr>
        <w:spacing w:before="240" w:after="40"/>
        <w:rPr>
          <w:b/>
          <w:bCs/>
        </w:rPr>
      </w:pPr>
      <w:r w:rsidRPr="000644ED">
        <w:rPr>
          <w:b/>
          <w:bCs/>
        </w:rPr>
        <w:t>Tableau</w:t>
      </w:r>
      <w:r w:rsidR="0097159D" w:rsidRPr="000644ED">
        <w:rPr>
          <w:b/>
          <w:bCs/>
        </w:rPr>
        <w:t> </w:t>
      </w:r>
      <w:r w:rsidRPr="000644ED">
        <w:rPr>
          <w:b/>
          <w:bCs/>
        </w:rPr>
        <w:t>7. Consommation des HFC à Sainte-Lucie dans les sous-secteurs de l’entretien en réfrigération et climatisation en tm (2022)</w:t>
      </w:r>
    </w:p>
    <w:tbl>
      <w:tblPr>
        <w:tblW w:w="5000" w:type="pct"/>
        <w:tblLook w:val="04A0" w:firstRow="1" w:lastRow="0" w:firstColumn="1" w:lastColumn="0" w:noHBand="0" w:noVBand="1"/>
      </w:tblPr>
      <w:tblGrid>
        <w:gridCol w:w="1500"/>
        <w:gridCol w:w="1142"/>
        <w:gridCol w:w="984"/>
        <w:gridCol w:w="986"/>
        <w:gridCol w:w="987"/>
        <w:gridCol w:w="987"/>
        <w:gridCol w:w="987"/>
        <w:gridCol w:w="1073"/>
        <w:gridCol w:w="704"/>
      </w:tblGrid>
      <w:tr w:rsidR="00FF6940" w:rsidRPr="000644ED" w14:paraId="6A6DC1B2" w14:textId="77777777" w:rsidTr="002C0D2A">
        <w:trPr>
          <w:trHeight w:val="444"/>
          <w:tblHeader/>
        </w:trPr>
        <w:tc>
          <w:tcPr>
            <w:tcW w:w="138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D6479D5" w14:textId="77777777" w:rsidR="00FF6940" w:rsidRPr="000644ED" w:rsidRDefault="00FF6940" w:rsidP="002C0D2A">
            <w:pPr>
              <w:keepNext/>
              <w:suppressAutoHyphens/>
              <w:ind w:left="-181" w:right="-136"/>
              <w:jc w:val="center"/>
              <w:rPr>
                <w:b/>
                <w:bCs/>
                <w:sz w:val="20"/>
                <w:szCs w:val="20"/>
              </w:rPr>
            </w:pPr>
            <w:r w:rsidRPr="000644ED">
              <w:rPr>
                <w:b/>
                <w:bCs/>
                <w:sz w:val="20"/>
                <w:szCs w:val="20"/>
              </w:rPr>
              <w:t>Secteur</w:t>
            </w:r>
          </w:p>
        </w:tc>
        <w:tc>
          <w:tcPr>
            <w:tcW w:w="531" w:type="pct"/>
            <w:tcBorders>
              <w:top w:val="single" w:sz="4" w:space="0" w:color="auto"/>
              <w:left w:val="nil"/>
              <w:bottom w:val="single" w:sz="4" w:space="0" w:color="auto"/>
              <w:right w:val="single" w:sz="4" w:space="0" w:color="auto"/>
            </w:tcBorders>
            <w:tcMar>
              <w:left w:w="43" w:type="dxa"/>
              <w:right w:w="43" w:type="dxa"/>
            </w:tcMar>
            <w:vAlign w:val="center"/>
          </w:tcPr>
          <w:p w14:paraId="22A2D113" w14:textId="77777777" w:rsidR="00FF6940" w:rsidRPr="000644ED" w:rsidRDefault="00FF6940" w:rsidP="002C0D2A">
            <w:pPr>
              <w:keepNext/>
              <w:suppressAutoHyphens/>
              <w:ind w:left="-48"/>
              <w:jc w:val="center"/>
              <w:rPr>
                <w:b/>
                <w:bCs/>
                <w:sz w:val="20"/>
                <w:szCs w:val="20"/>
              </w:rPr>
            </w:pPr>
            <w:r w:rsidRPr="000644ED">
              <w:rPr>
                <w:b/>
                <w:bCs/>
                <w:sz w:val="20"/>
                <w:szCs w:val="20"/>
              </w:rPr>
              <w:t>HFC-134a</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B3B8092" w14:textId="77777777" w:rsidR="00FF6940" w:rsidRPr="000644ED" w:rsidRDefault="00FF6940" w:rsidP="002C0D2A">
            <w:pPr>
              <w:keepNext/>
              <w:suppressAutoHyphens/>
              <w:ind w:left="-151" w:right="-170"/>
              <w:jc w:val="center"/>
              <w:rPr>
                <w:b/>
                <w:bCs/>
                <w:sz w:val="20"/>
                <w:szCs w:val="20"/>
              </w:rPr>
            </w:pPr>
            <w:r w:rsidRPr="000644ED">
              <w:rPr>
                <w:b/>
                <w:bCs/>
                <w:sz w:val="20"/>
                <w:szCs w:val="20"/>
              </w:rPr>
              <w:t>HFC-32</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4C0437F" w14:textId="77777777" w:rsidR="00FF6940" w:rsidRPr="000644ED" w:rsidRDefault="00FF6940" w:rsidP="002C0D2A">
            <w:pPr>
              <w:keepNext/>
              <w:suppressAutoHyphens/>
              <w:jc w:val="center"/>
              <w:rPr>
                <w:b/>
                <w:bCs/>
                <w:sz w:val="20"/>
                <w:szCs w:val="20"/>
              </w:rPr>
            </w:pPr>
            <w:r w:rsidRPr="000644ED">
              <w:rPr>
                <w:b/>
                <w:bCs/>
                <w:sz w:val="20"/>
                <w:szCs w:val="20"/>
              </w:rPr>
              <w:t>R-404A</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EEA2C8A" w14:textId="77777777" w:rsidR="00FF6940" w:rsidRPr="000644ED" w:rsidRDefault="00FF6940" w:rsidP="002C0D2A">
            <w:pPr>
              <w:keepNext/>
              <w:suppressAutoHyphens/>
              <w:jc w:val="center"/>
              <w:rPr>
                <w:b/>
                <w:bCs/>
                <w:sz w:val="20"/>
                <w:szCs w:val="20"/>
              </w:rPr>
            </w:pPr>
            <w:r w:rsidRPr="000644ED">
              <w:rPr>
                <w:b/>
                <w:bCs/>
                <w:sz w:val="20"/>
                <w:szCs w:val="20"/>
              </w:rPr>
              <w:t>R-410A</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8BB75F5" w14:textId="77777777" w:rsidR="00FF6940" w:rsidRPr="000644ED" w:rsidRDefault="00FF6940" w:rsidP="002C0D2A">
            <w:pPr>
              <w:keepNext/>
              <w:suppressAutoHyphens/>
              <w:jc w:val="center"/>
              <w:rPr>
                <w:b/>
                <w:bCs/>
                <w:sz w:val="20"/>
                <w:szCs w:val="20"/>
              </w:rPr>
            </w:pPr>
            <w:r w:rsidRPr="000644ED">
              <w:rPr>
                <w:b/>
                <w:bCs/>
                <w:sz w:val="20"/>
                <w:szCs w:val="20"/>
              </w:rPr>
              <w:t>R-438A</w:t>
            </w:r>
          </w:p>
        </w:tc>
        <w:tc>
          <w:tcPr>
            <w:tcW w:w="578" w:type="pct"/>
            <w:tcBorders>
              <w:top w:val="single" w:sz="4" w:space="0" w:color="auto"/>
              <w:left w:val="nil"/>
              <w:bottom w:val="single" w:sz="4" w:space="0" w:color="auto"/>
              <w:right w:val="single" w:sz="4" w:space="0" w:color="auto"/>
            </w:tcBorders>
            <w:tcMar>
              <w:left w:w="43" w:type="dxa"/>
              <w:right w:w="43" w:type="dxa"/>
            </w:tcMar>
            <w:vAlign w:val="center"/>
          </w:tcPr>
          <w:p w14:paraId="7AA9314F" w14:textId="77777777" w:rsidR="00FF6940" w:rsidRPr="000644ED" w:rsidRDefault="00FF6940" w:rsidP="002C0D2A">
            <w:pPr>
              <w:keepNext/>
              <w:suppressAutoHyphens/>
              <w:jc w:val="center"/>
              <w:rPr>
                <w:b/>
                <w:bCs/>
                <w:sz w:val="20"/>
                <w:szCs w:val="20"/>
              </w:rPr>
            </w:pPr>
            <w:r w:rsidRPr="000644ED">
              <w:rPr>
                <w:b/>
                <w:bCs/>
                <w:sz w:val="20"/>
                <w:szCs w:val="20"/>
              </w:rPr>
              <w:t>Total</w:t>
            </w:r>
          </w:p>
        </w:tc>
        <w:tc>
          <w:tcPr>
            <w:tcW w:w="38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7D5A6D3" w14:textId="77777777" w:rsidR="00FF6940" w:rsidRPr="000644ED" w:rsidRDefault="00FF6940" w:rsidP="002C0D2A">
            <w:pPr>
              <w:keepNext/>
              <w:suppressAutoHyphens/>
              <w:ind w:left="-192" w:right="-141"/>
              <w:jc w:val="center"/>
              <w:rPr>
                <w:b/>
                <w:bCs/>
                <w:sz w:val="20"/>
                <w:szCs w:val="20"/>
              </w:rPr>
            </w:pPr>
            <w:r w:rsidRPr="000644ED">
              <w:rPr>
                <w:b/>
                <w:bCs/>
                <w:sz w:val="20"/>
                <w:szCs w:val="20"/>
              </w:rPr>
              <w:t>Part</w:t>
            </w:r>
            <w:r w:rsidRPr="000644ED">
              <w:rPr>
                <w:b/>
                <w:bCs/>
                <w:sz w:val="20"/>
                <w:szCs w:val="20"/>
              </w:rPr>
              <w:br/>
              <w:t>du total</w:t>
            </w:r>
            <w:r w:rsidRPr="000644ED">
              <w:rPr>
                <w:b/>
                <w:bCs/>
                <w:sz w:val="20"/>
                <w:szCs w:val="20"/>
              </w:rPr>
              <w:br/>
              <w:t>(%)</w:t>
            </w:r>
          </w:p>
        </w:tc>
      </w:tr>
      <w:tr w:rsidR="00FF6940" w:rsidRPr="000644ED" w14:paraId="6DF7F2CC" w14:textId="77777777" w:rsidTr="002C0D2A">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FACA9BA" w14:textId="77777777" w:rsidR="00FF6940" w:rsidRPr="000644ED" w:rsidRDefault="00FF6940" w:rsidP="002C0D2A">
            <w:pPr>
              <w:keepNext/>
              <w:suppressAutoHyphens/>
              <w:ind w:left="96"/>
              <w:jc w:val="center"/>
              <w:rPr>
                <w:sz w:val="20"/>
                <w:szCs w:val="20"/>
              </w:rPr>
            </w:pPr>
            <w:r w:rsidRPr="000644ED">
              <w:rPr>
                <w:b/>
                <w:bCs/>
                <w:sz w:val="20"/>
                <w:szCs w:val="20"/>
              </w:rPr>
              <w:t>Entretien des réfrigérateurs et climatiseurs</w:t>
            </w:r>
          </w:p>
        </w:tc>
      </w:tr>
      <w:tr w:rsidR="00FF6940" w:rsidRPr="000644ED" w14:paraId="655A35F3" w14:textId="77777777" w:rsidTr="002C0D2A">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C2A7F15" w14:textId="77777777" w:rsidR="00FF6940" w:rsidRPr="000644ED" w:rsidRDefault="00FF6940" w:rsidP="002C0D2A">
            <w:pPr>
              <w:keepNext/>
              <w:suppressAutoHyphens/>
              <w:ind w:left="521"/>
              <w:jc w:val="left"/>
              <w:rPr>
                <w:sz w:val="20"/>
                <w:szCs w:val="20"/>
              </w:rPr>
            </w:pPr>
            <w:bookmarkStart w:id="9" w:name="OLE_LINK3"/>
            <w:r w:rsidRPr="000644ED">
              <w:rPr>
                <w:b/>
                <w:bCs/>
                <w:sz w:val="20"/>
                <w:szCs w:val="20"/>
              </w:rPr>
              <w:t>Sous-secteurs de la réfrigération</w:t>
            </w:r>
          </w:p>
        </w:tc>
      </w:tr>
      <w:tr w:rsidR="00FF6940" w:rsidRPr="000644ED" w14:paraId="27FC14E1" w14:textId="77777777" w:rsidTr="002C0D2A">
        <w:trPr>
          <w:trHeight w:val="227"/>
        </w:trPr>
        <w:tc>
          <w:tcPr>
            <w:tcW w:w="138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0D485A4" w14:textId="77777777" w:rsidR="00FF6940" w:rsidRPr="000644ED" w:rsidRDefault="00FF6940" w:rsidP="002C0D2A">
            <w:pPr>
              <w:keepNext/>
              <w:suppressAutoHyphens/>
              <w:ind w:left="96"/>
              <w:jc w:val="left"/>
              <w:rPr>
                <w:sz w:val="20"/>
                <w:szCs w:val="20"/>
              </w:rPr>
            </w:pPr>
            <w:r w:rsidRPr="000644ED">
              <w:rPr>
                <w:sz w:val="20"/>
                <w:szCs w:val="20"/>
              </w:rPr>
              <w:t xml:space="preserve">À usage domestique </w:t>
            </w:r>
          </w:p>
        </w:tc>
        <w:tc>
          <w:tcPr>
            <w:tcW w:w="531" w:type="pct"/>
            <w:tcBorders>
              <w:top w:val="single" w:sz="4" w:space="0" w:color="auto"/>
              <w:left w:val="nil"/>
              <w:bottom w:val="single" w:sz="4" w:space="0" w:color="auto"/>
              <w:right w:val="single" w:sz="4" w:space="0" w:color="auto"/>
            </w:tcBorders>
            <w:tcMar>
              <w:left w:w="43" w:type="dxa"/>
              <w:right w:w="43" w:type="dxa"/>
            </w:tcMar>
          </w:tcPr>
          <w:p w14:paraId="0417C0AB" w14:textId="77777777" w:rsidR="00FF6940" w:rsidRPr="000644ED" w:rsidRDefault="00FF6940" w:rsidP="002C0D2A">
            <w:pPr>
              <w:keepNext/>
              <w:suppressAutoHyphens/>
              <w:jc w:val="right"/>
              <w:rPr>
                <w:sz w:val="20"/>
                <w:szCs w:val="20"/>
              </w:rPr>
            </w:pPr>
            <w:r w:rsidRPr="000644ED">
              <w:rPr>
                <w:sz w:val="20"/>
                <w:szCs w:val="20"/>
              </w:rPr>
              <w:t>2,47</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1E471CAA"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23769B"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89F1C6"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0D0E1F" w14:textId="77777777" w:rsidR="00FF6940" w:rsidRPr="000644ED" w:rsidRDefault="00FF6940" w:rsidP="002C0D2A">
            <w:pPr>
              <w:keepNext/>
              <w:suppressAutoHyphens/>
              <w:jc w:val="right"/>
              <w:rPr>
                <w:sz w:val="20"/>
                <w:szCs w:val="20"/>
              </w:rPr>
            </w:pPr>
            <w:r w:rsidRPr="000644ED">
              <w:rPr>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2AE3A942" w14:textId="77777777" w:rsidR="00FF6940" w:rsidRPr="000644ED" w:rsidRDefault="00FF6940" w:rsidP="002C0D2A">
            <w:pPr>
              <w:keepNext/>
              <w:suppressAutoHyphens/>
              <w:jc w:val="right"/>
              <w:rPr>
                <w:sz w:val="20"/>
                <w:szCs w:val="20"/>
              </w:rPr>
            </w:pPr>
            <w:r w:rsidRPr="000644ED">
              <w:rPr>
                <w:sz w:val="20"/>
                <w:szCs w:val="20"/>
              </w:rPr>
              <w:t>2,47</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7AE11553" w14:textId="77777777" w:rsidR="00FF6940" w:rsidRPr="000644ED" w:rsidRDefault="00FF6940" w:rsidP="002C0D2A">
            <w:pPr>
              <w:keepNext/>
              <w:suppressAutoHyphens/>
              <w:jc w:val="center"/>
              <w:rPr>
                <w:sz w:val="20"/>
                <w:szCs w:val="20"/>
              </w:rPr>
            </w:pPr>
            <w:r w:rsidRPr="000644ED">
              <w:rPr>
                <w:sz w:val="20"/>
                <w:szCs w:val="20"/>
              </w:rPr>
              <w:t>5,3</w:t>
            </w:r>
          </w:p>
        </w:tc>
      </w:tr>
      <w:tr w:rsidR="00FF6940" w:rsidRPr="000644ED" w14:paraId="5CACBA66" w14:textId="77777777" w:rsidTr="002C0D2A">
        <w:trPr>
          <w:trHeight w:val="227"/>
        </w:trPr>
        <w:tc>
          <w:tcPr>
            <w:tcW w:w="807" w:type="pct"/>
            <w:vMerge w:val="restart"/>
            <w:tcBorders>
              <w:top w:val="nil"/>
              <w:left w:val="single" w:sz="4" w:space="0" w:color="auto"/>
              <w:right w:val="single" w:sz="4" w:space="0" w:color="auto"/>
            </w:tcBorders>
            <w:shd w:val="clear" w:color="auto" w:fill="auto"/>
            <w:tcMar>
              <w:left w:w="43" w:type="dxa"/>
              <w:right w:w="43" w:type="dxa"/>
            </w:tcMar>
            <w:hideMark/>
          </w:tcPr>
          <w:p w14:paraId="0CB9BBCE" w14:textId="77777777" w:rsidR="00FF6940" w:rsidRPr="000644ED" w:rsidRDefault="00FF6940" w:rsidP="002C0D2A">
            <w:pPr>
              <w:keepNext/>
              <w:suppressAutoHyphens/>
              <w:ind w:left="96"/>
              <w:jc w:val="left"/>
              <w:rPr>
                <w:sz w:val="20"/>
                <w:szCs w:val="20"/>
              </w:rPr>
            </w:pPr>
            <w:r w:rsidRPr="000644ED">
              <w:rPr>
                <w:sz w:val="20"/>
                <w:szCs w:val="20"/>
              </w:rPr>
              <w:t xml:space="preserve">Commercial </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668CED" w14:textId="77777777" w:rsidR="00FF6940" w:rsidRPr="000644ED" w:rsidRDefault="00FF6940" w:rsidP="002C0D2A">
            <w:pPr>
              <w:keepNext/>
              <w:suppressAutoHyphens/>
              <w:rPr>
                <w:sz w:val="20"/>
                <w:szCs w:val="20"/>
              </w:rPr>
            </w:pPr>
            <w:r w:rsidRPr="000644ED">
              <w:rPr>
                <w:sz w:val="20"/>
                <w:szCs w:val="20"/>
              </w:rPr>
              <w:t>Autonome</w:t>
            </w:r>
          </w:p>
        </w:tc>
        <w:tc>
          <w:tcPr>
            <w:tcW w:w="531" w:type="pct"/>
            <w:tcBorders>
              <w:top w:val="single" w:sz="4" w:space="0" w:color="auto"/>
              <w:left w:val="nil"/>
              <w:bottom w:val="single" w:sz="4" w:space="0" w:color="auto"/>
              <w:right w:val="single" w:sz="4" w:space="0" w:color="auto"/>
            </w:tcBorders>
            <w:tcMar>
              <w:left w:w="43" w:type="dxa"/>
              <w:right w:w="43" w:type="dxa"/>
            </w:tcMar>
          </w:tcPr>
          <w:p w14:paraId="153937B1" w14:textId="77777777" w:rsidR="00FF6940" w:rsidRPr="000644ED" w:rsidRDefault="00FF6940" w:rsidP="002C0D2A">
            <w:pPr>
              <w:keepNext/>
              <w:tabs>
                <w:tab w:val="center" w:pos="453"/>
                <w:tab w:val="right" w:pos="907"/>
              </w:tabs>
              <w:suppressAutoHyphens/>
              <w:jc w:val="right"/>
              <w:rPr>
                <w:sz w:val="20"/>
                <w:szCs w:val="20"/>
              </w:rPr>
            </w:pPr>
            <w:r w:rsidRPr="000644ED">
              <w:rPr>
                <w:sz w:val="20"/>
                <w:szCs w:val="20"/>
              </w:rPr>
              <w:t>1,53</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4F1A41BD"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58D198"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6D7735"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82EE90" w14:textId="77777777" w:rsidR="00FF6940" w:rsidRPr="000644ED" w:rsidRDefault="00FF6940" w:rsidP="002C0D2A">
            <w:pPr>
              <w:keepNext/>
              <w:suppressAutoHyphens/>
              <w:jc w:val="right"/>
              <w:rPr>
                <w:sz w:val="20"/>
                <w:szCs w:val="20"/>
              </w:rPr>
            </w:pPr>
            <w:r w:rsidRPr="000644ED">
              <w:rPr>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5F0700FF" w14:textId="77777777" w:rsidR="00FF6940" w:rsidRPr="000644ED" w:rsidRDefault="00FF6940" w:rsidP="002C0D2A">
            <w:pPr>
              <w:keepNext/>
              <w:suppressAutoHyphens/>
              <w:jc w:val="right"/>
              <w:rPr>
                <w:sz w:val="20"/>
                <w:szCs w:val="20"/>
              </w:rPr>
            </w:pPr>
            <w:r w:rsidRPr="000644ED">
              <w:rPr>
                <w:sz w:val="20"/>
                <w:szCs w:val="20"/>
              </w:rPr>
              <w:t>1,53</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2ABE2C0D" w14:textId="77777777" w:rsidR="00FF6940" w:rsidRPr="000644ED" w:rsidRDefault="00FF6940" w:rsidP="002C0D2A">
            <w:pPr>
              <w:keepNext/>
              <w:suppressAutoHyphens/>
              <w:jc w:val="center"/>
              <w:rPr>
                <w:sz w:val="20"/>
                <w:szCs w:val="20"/>
              </w:rPr>
            </w:pPr>
            <w:r w:rsidRPr="000644ED">
              <w:rPr>
                <w:sz w:val="20"/>
                <w:szCs w:val="20"/>
              </w:rPr>
              <w:t>3,3</w:t>
            </w:r>
          </w:p>
        </w:tc>
      </w:tr>
      <w:tr w:rsidR="00FF6940" w:rsidRPr="000644ED" w14:paraId="767987BC" w14:textId="77777777" w:rsidTr="002C0D2A">
        <w:trPr>
          <w:trHeight w:val="227"/>
        </w:trPr>
        <w:tc>
          <w:tcPr>
            <w:tcW w:w="807" w:type="pct"/>
            <w:vMerge/>
            <w:tcBorders>
              <w:left w:val="single" w:sz="4" w:space="0" w:color="auto"/>
              <w:right w:val="single" w:sz="4" w:space="0" w:color="auto"/>
            </w:tcBorders>
            <w:shd w:val="clear" w:color="auto" w:fill="auto"/>
            <w:tcMar>
              <w:left w:w="43" w:type="dxa"/>
              <w:right w:w="43" w:type="dxa"/>
            </w:tcMar>
          </w:tcPr>
          <w:p w14:paraId="6977C66D" w14:textId="77777777" w:rsidR="00FF6940" w:rsidRPr="000644ED" w:rsidRDefault="00FF6940" w:rsidP="002C0D2A">
            <w:pPr>
              <w:keepNext/>
              <w:suppressAutoHyphens/>
              <w:ind w:left="96"/>
              <w:jc w:val="left"/>
              <w:rPr>
                <w:sz w:val="20"/>
                <w:szCs w:val="20"/>
                <w:lang w:eastAsia="en-CA"/>
              </w:rPr>
            </w:pP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04289A" w14:textId="77777777" w:rsidR="00FF6940" w:rsidRPr="000644ED" w:rsidRDefault="00FF6940" w:rsidP="002C0D2A">
            <w:pPr>
              <w:keepNext/>
              <w:suppressAutoHyphens/>
              <w:rPr>
                <w:sz w:val="20"/>
                <w:szCs w:val="20"/>
              </w:rPr>
            </w:pPr>
            <w:r w:rsidRPr="000644ED">
              <w:rPr>
                <w:sz w:val="20"/>
                <w:szCs w:val="20"/>
              </w:rPr>
              <w:t>Unités de condensation</w:t>
            </w:r>
          </w:p>
        </w:tc>
        <w:tc>
          <w:tcPr>
            <w:tcW w:w="531" w:type="pct"/>
            <w:tcBorders>
              <w:top w:val="single" w:sz="4" w:space="0" w:color="auto"/>
              <w:left w:val="nil"/>
              <w:bottom w:val="single" w:sz="4" w:space="0" w:color="auto"/>
              <w:right w:val="single" w:sz="4" w:space="0" w:color="auto"/>
            </w:tcBorders>
            <w:tcMar>
              <w:left w:w="43" w:type="dxa"/>
              <w:right w:w="43" w:type="dxa"/>
            </w:tcMar>
          </w:tcPr>
          <w:p w14:paraId="41967017" w14:textId="77777777" w:rsidR="00FF6940" w:rsidRPr="000644ED" w:rsidRDefault="00FF6940" w:rsidP="002C0D2A">
            <w:pPr>
              <w:keepNext/>
              <w:suppressAutoHyphens/>
              <w:jc w:val="right"/>
              <w:rPr>
                <w:sz w:val="20"/>
                <w:szCs w:val="20"/>
              </w:rPr>
            </w:pPr>
            <w:r w:rsidRPr="000644ED">
              <w:rPr>
                <w:sz w:val="20"/>
                <w:szCs w:val="20"/>
              </w:rPr>
              <w:t>0,66</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4356FB85"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FBFCFF" w14:textId="77777777" w:rsidR="00FF6940" w:rsidRPr="000644ED" w:rsidRDefault="00FF6940" w:rsidP="002C0D2A">
            <w:pPr>
              <w:keepNext/>
              <w:suppressAutoHyphens/>
              <w:jc w:val="right"/>
              <w:rPr>
                <w:sz w:val="20"/>
                <w:szCs w:val="20"/>
              </w:rPr>
            </w:pPr>
            <w:r w:rsidRPr="000644ED">
              <w:rPr>
                <w:sz w:val="20"/>
                <w:szCs w:val="20"/>
              </w:rPr>
              <w:t>1,35</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25C11E"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36E66C1" w14:textId="77777777" w:rsidR="00FF6940" w:rsidRPr="000644ED" w:rsidRDefault="00FF6940" w:rsidP="002C0D2A">
            <w:pPr>
              <w:keepNext/>
              <w:suppressAutoHyphens/>
              <w:jc w:val="right"/>
              <w:rPr>
                <w:sz w:val="20"/>
                <w:szCs w:val="20"/>
              </w:rPr>
            </w:pPr>
            <w:r w:rsidRPr="000644ED">
              <w:rPr>
                <w:sz w:val="20"/>
                <w:szCs w:val="20"/>
              </w:rPr>
              <w:t>0,02</w:t>
            </w:r>
          </w:p>
        </w:tc>
        <w:tc>
          <w:tcPr>
            <w:tcW w:w="578" w:type="pct"/>
            <w:tcBorders>
              <w:top w:val="single" w:sz="4" w:space="0" w:color="auto"/>
              <w:left w:val="nil"/>
              <w:bottom w:val="single" w:sz="4" w:space="0" w:color="auto"/>
              <w:right w:val="single" w:sz="4" w:space="0" w:color="auto"/>
            </w:tcBorders>
            <w:tcMar>
              <w:left w:w="43" w:type="dxa"/>
              <w:right w:w="43" w:type="dxa"/>
            </w:tcMar>
          </w:tcPr>
          <w:p w14:paraId="2D68BF33" w14:textId="77777777" w:rsidR="00FF6940" w:rsidRPr="000644ED" w:rsidRDefault="00FF6940" w:rsidP="002C0D2A">
            <w:pPr>
              <w:keepNext/>
              <w:suppressAutoHyphens/>
              <w:jc w:val="right"/>
              <w:rPr>
                <w:sz w:val="20"/>
                <w:szCs w:val="20"/>
              </w:rPr>
            </w:pPr>
            <w:r w:rsidRPr="000644ED">
              <w:rPr>
                <w:sz w:val="20"/>
                <w:szCs w:val="20"/>
              </w:rPr>
              <w:t>2,03</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267BCD23" w14:textId="77777777" w:rsidR="00FF6940" w:rsidRPr="000644ED" w:rsidRDefault="00FF6940" w:rsidP="002C0D2A">
            <w:pPr>
              <w:keepNext/>
              <w:suppressAutoHyphens/>
              <w:jc w:val="center"/>
              <w:rPr>
                <w:sz w:val="20"/>
                <w:szCs w:val="20"/>
              </w:rPr>
            </w:pPr>
            <w:r w:rsidRPr="000644ED">
              <w:rPr>
                <w:sz w:val="20"/>
                <w:szCs w:val="20"/>
              </w:rPr>
              <w:t>4,4</w:t>
            </w:r>
          </w:p>
        </w:tc>
      </w:tr>
      <w:tr w:rsidR="00FF6940" w:rsidRPr="000644ED" w14:paraId="511301F1" w14:textId="77777777" w:rsidTr="002C0D2A">
        <w:trPr>
          <w:trHeight w:val="227"/>
        </w:trPr>
        <w:tc>
          <w:tcPr>
            <w:tcW w:w="807" w:type="pct"/>
            <w:vMerge/>
            <w:tcBorders>
              <w:left w:val="single" w:sz="4" w:space="0" w:color="auto"/>
              <w:right w:val="single" w:sz="4" w:space="0" w:color="auto"/>
            </w:tcBorders>
            <w:shd w:val="clear" w:color="auto" w:fill="auto"/>
            <w:tcMar>
              <w:left w:w="43" w:type="dxa"/>
              <w:right w:w="43" w:type="dxa"/>
            </w:tcMar>
          </w:tcPr>
          <w:p w14:paraId="2F593733" w14:textId="77777777" w:rsidR="00FF6940" w:rsidRPr="000644ED" w:rsidRDefault="00FF6940" w:rsidP="002C0D2A">
            <w:pPr>
              <w:keepNext/>
              <w:suppressAutoHyphens/>
              <w:ind w:left="96"/>
              <w:jc w:val="left"/>
              <w:rPr>
                <w:sz w:val="20"/>
                <w:szCs w:val="20"/>
                <w:lang w:eastAsia="en-CA"/>
              </w:rPr>
            </w:pP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A77BC4" w14:textId="77777777" w:rsidR="00FF6940" w:rsidRPr="000644ED" w:rsidRDefault="00FF6940" w:rsidP="002C0D2A">
            <w:pPr>
              <w:keepNext/>
              <w:suppressAutoHyphens/>
              <w:rPr>
                <w:sz w:val="20"/>
                <w:szCs w:val="20"/>
              </w:rPr>
            </w:pPr>
            <w:r w:rsidRPr="000644ED">
              <w:rPr>
                <w:sz w:val="20"/>
                <w:szCs w:val="20"/>
              </w:rPr>
              <w:t>Systèmes centralisés</w:t>
            </w:r>
          </w:p>
        </w:tc>
        <w:tc>
          <w:tcPr>
            <w:tcW w:w="531" w:type="pct"/>
            <w:tcBorders>
              <w:top w:val="single" w:sz="4" w:space="0" w:color="auto"/>
              <w:left w:val="nil"/>
              <w:bottom w:val="single" w:sz="4" w:space="0" w:color="auto"/>
              <w:right w:val="single" w:sz="4" w:space="0" w:color="auto"/>
            </w:tcBorders>
            <w:tcMar>
              <w:left w:w="43" w:type="dxa"/>
              <w:right w:w="43" w:type="dxa"/>
            </w:tcMar>
          </w:tcPr>
          <w:p w14:paraId="1043D8AF"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15DC7A2F"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4810ED" w14:textId="77777777" w:rsidR="00FF6940" w:rsidRPr="000644ED" w:rsidRDefault="00FF6940" w:rsidP="002C0D2A">
            <w:pPr>
              <w:keepNext/>
              <w:suppressAutoHyphens/>
              <w:jc w:val="right"/>
              <w:rPr>
                <w:sz w:val="20"/>
                <w:szCs w:val="20"/>
              </w:rPr>
            </w:pPr>
            <w:r w:rsidRPr="000644ED">
              <w:rPr>
                <w:sz w:val="20"/>
                <w:szCs w:val="20"/>
              </w:rPr>
              <w:t>16,03</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BE223F"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34B608" w14:textId="77777777" w:rsidR="00FF6940" w:rsidRPr="000644ED" w:rsidRDefault="00FF6940" w:rsidP="002C0D2A">
            <w:pPr>
              <w:keepNext/>
              <w:suppressAutoHyphens/>
              <w:jc w:val="right"/>
              <w:rPr>
                <w:sz w:val="20"/>
                <w:szCs w:val="20"/>
              </w:rPr>
            </w:pPr>
            <w:r w:rsidRPr="000644ED">
              <w:rPr>
                <w:sz w:val="20"/>
                <w:szCs w:val="20"/>
              </w:rPr>
              <w:t>0,02</w:t>
            </w:r>
          </w:p>
        </w:tc>
        <w:tc>
          <w:tcPr>
            <w:tcW w:w="578" w:type="pct"/>
            <w:tcBorders>
              <w:top w:val="single" w:sz="4" w:space="0" w:color="auto"/>
              <w:left w:val="nil"/>
              <w:bottom w:val="single" w:sz="4" w:space="0" w:color="auto"/>
              <w:right w:val="single" w:sz="4" w:space="0" w:color="auto"/>
            </w:tcBorders>
            <w:tcMar>
              <w:left w:w="43" w:type="dxa"/>
              <w:right w:w="43" w:type="dxa"/>
            </w:tcMar>
          </w:tcPr>
          <w:p w14:paraId="5338475E" w14:textId="77777777" w:rsidR="00FF6940" w:rsidRPr="000644ED" w:rsidRDefault="00FF6940" w:rsidP="002C0D2A">
            <w:pPr>
              <w:keepNext/>
              <w:suppressAutoHyphens/>
              <w:jc w:val="right"/>
              <w:rPr>
                <w:sz w:val="20"/>
                <w:szCs w:val="20"/>
              </w:rPr>
            </w:pPr>
            <w:r w:rsidRPr="000644ED">
              <w:rPr>
                <w:sz w:val="20"/>
                <w:szCs w:val="20"/>
              </w:rPr>
              <w:t>16,05</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3116C1BB" w14:textId="77777777" w:rsidR="00FF6940" w:rsidRPr="000644ED" w:rsidRDefault="00FF6940" w:rsidP="002C0D2A">
            <w:pPr>
              <w:keepNext/>
              <w:suppressAutoHyphens/>
              <w:jc w:val="center"/>
              <w:rPr>
                <w:sz w:val="20"/>
                <w:szCs w:val="20"/>
              </w:rPr>
            </w:pPr>
            <w:r w:rsidRPr="000644ED">
              <w:rPr>
                <w:sz w:val="20"/>
                <w:szCs w:val="20"/>
              </w:rPr>
              <w:t>34,7</w:t>
            </w:r>
          </w:p>
        </w:tc>
      </w:tr>
      <w:tr w:rsidR="00FF6940" w:rsidRPr="000644ED" w14:paraId="5A5C87E0" w14:textId="77777777" w:rsidTr="002C0D2A">
        <w:trPr>
          <w:trHeight w:val="227"/>
        </w:trPr>
        <w:tc>
          <w:tcPr>
            <w:tcW w:w="807" w:type="pct"/>
            <w:vMerge/>
            <w:tcBorders>
              <w:left w:val="single" w:sz="4" w:space="0" w:color="auto"/>
              <w:bottom w:val="single" w:sz="4" w:space="0" w:color="auto"/>
              <w:right w:val="single" w:sz="4" w:space="0" w:color="auto"/>
            </w:tcBorders>
            <w:shd w:val="clear" w:color="auto" w:fill="auto"/>
            <w:tcMar>
              <w:left w:w="43" w:type="dxa"/>
              <w:right w:w="43" w:type="dxa"/>
            </w:tcMar>
          </w:tcPr>
          <w:p w14:paraId="613E60AD" w14:textId="77777777" w:rsidR="00FF6940" w:rsidRPr="000644ED" w:rsidRDefault="00FF6940" w:rsidP="002C0D2A">
            <w:pPr>
              <w:keepNext/>
              <w:suppressAutoHyphens/>
              <w:ind w:left="96"/>
              <w:jc w:val="left"/>
              <w:rPr>
                <w:sz w:val="20"/>
                <w:szCs w:val="20"/>
                <w:lang w:eastAsia="en-CA"/>
              </w:rPr>
            </w:pPr>
          </w:p>
        </w:tc>
        <w:tc>
          <w:tcPr>
            <w:tcW w:w="5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10FBCCB" w14:textId="77777777" w:rsidR="00FF6940" w:rsidRPr="000644ED" w:rsidRDefault="00FF6940" w:rsidP="002C0D2A">
            <w:pPr>
              <w:keepNext/>
              <w:suppressAutoHyphens/>
              <w:jc w:val="left"/>
              <w:rPr>
                <w:i/>
                <w:iCs/>
                <w:sz w:val="20"/>
                <w:szCs w:val="20"/>
              </w:rPr>
            </w:pPr>
            <w:r w:rsidRPr="000644ED">
              <w:rPr>
                <w:i/>
                <w:iCs/>
                <w:sz w:val="20"/>
                <w:szCs w:val="20"/>
              </w:rPr>
              <w:t>Sous-total</w:t>
            </w:r>
          </w:p>
        </w:tc>
        <w:tc>
          <w:tcPr>
            <w:tcW w:w="531" w:type="pct"/>
            <w:tcBorders>
              <w:top w:val="single" w:sz="4" w:space="0" w:color="auto"/>
              <w:left w:val="nil"/>
              <w:bottom w:val="single" w:sz="4" w:space="0" w:color="auto"/>
              <w:right w:val="single" w:sz="4" w:space="0" w:color="auto"/>
            </w:tcBorders>
            <w:tcMar>
              <w:left w:w="43" w:type="dxa"/>
              <w:right w:w="43" w:type="dxa"/>
            </w:tcMar>
          </w:tcPr>
          <w:p w14:paraId="43CA7975" w14:textId="77777777" w:rsidR="00FF6940" w:rsidRPr="000644ED" w:rsidRDefault="00FF6940" w:rsidP="002C0D2A">
            <w:pPr>
              <w:keepNext/>
              <w:suppressAutoHyphens/>
              <w:jc w:val="right"/>
              <w:rPr>
                <w:i/>
                <w:iCs/>
                <w:sz w:val="20"/>
                <w:szCs w:val="20"/>
              </w:rPr>
            </w:pPr>
            <w:r w:rsidRPr="000644ED">
              <w:rPr>
                <w:i/>
                <w:iCs/>
                <w:sz w:val="20"/>
                <w:szCs w:val="20"/>
              </w:rPr>
              <w:t>2,19</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49A262CF" w14:textId="77777777" w:rsidR="00FF6940" w:rsidRPr="000644ED" w:rsidRDefault="00FF6940" w:rsidP="002C0D2A">
            <w:pPr>
              <w:keepNext/>
              <w:suppressAutoHyphens/>
              <w:jc w:val="right"/>
              <w:rPr>
                <w:i/>
                <w:iCs/>
                <w:sz w:val="20"/>
                <w:szCs w:val="20"/>
              </w:rPr>
            </w:pPr>
            <w:r w:rsidRPr="000644ED">
              <w:rPr>
                <w:i/>
                <w:iCs/>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B568DA" w14:textId="77777777" w:rsidR="00FF6940" w:rsidRPr="000644ED" w:rsidRDefault="00FF6940" w:rsidP="002C0D2A">
            <w:pPr>
              <w:keepNext/>
              <w:suppressAutoHyphens/>
              <w:jc w:val="right"/>
              <w:rPr>
                <w:i/>
                <w:iCs/>
                <w:sz w:val="20"/>
                <w:szCs w:val="20"/>
              </w:rPr>
            </w:pPr>
            <w:r w:rsidRPr="000644ED">
              <w:rPr>
                <w:i/>
                <w:iCs/>
                <w:sz w:val="20"/>
                <w:szCs w:val="20"/>
              </w:rPr>
              <w:t>17,38</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84623D" w14:textId="77777777" w:rsidR="00FF6940" w:rsidRPr="000644ED" w:rsidRDefault="00FF6940" w:rsidP="002C0D2A">
            <w:pPr>
              <w:keepNext/>
              <w:suppressAutoHyphens/>
              <w:jc w:val="right"/>
              <w:rPr>
                <w:i/>
                <w:iCs/>
                <w:sz w:val="20"/>
                <w:szCs w:val="20"/>
              </w:rPr>
            </w:pPr>
            <w:r w:rsidRPr="000644ED">
              <w:rPr>
                <w:i/>
                <w:iCs/>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B99F7E" w14:textId="77777777" w:rsidR="00FF6940" w:rsidRPr="000644ED" w:rsidRDefault="00FF6940" w:rsidP="002C0D2A">
            <w:pPr>
              <w:keepNext/>
              <w:suppressAutoHyphens/>
              <w:jc w:val="right"/>
              <w:rPr>
                <w:i/>
                <w:iCs/>
                <w:sz w:val="20"/>
                <w:szCs w:val="20"/>
              </w:rPr>
            </w:pPr>
            <w:r w:rsidRPr="000644ED">
              <w:rPr>
                <w:i/>
                <w:iCs/>
                <w:sz w:val="20"/>
                <w:szCs w:val="20"/>
              </w:rPr>
              <w:t>0,05</w:t>
            </w:r>
          </w:p>
        </w:tc>
        <w:tc>
          <w:tcPr>
            <w:tcW w:w="578" w:type="pct"/>
            <w:tcBorders>
              <w:top w:val="single" w:sz="4" w:space="0" w:color="auto"/>
              <w:left w:val="nil"/>
              <w:bottom w:val="single" w:sz="4" w:space="0" w:color="auto"/>
              <w:right w:val="single" w:sz="4" w:space="0" w:color="auto"/>
            </w:tcBorders>
            <w:tcMar>
              <w:left w:w="43" w:type="dxa"/>
              <w:right w:w="43" w:type="dxa"/>
            </w:tcMar>
          </w:tcPr>
          <w:p w14:paraId="5C287CBD" w14:textId="77777777" w:rsidR="00FF6940" w:rsidRPr="000644ED" w:rsidRDefault="00FF6940" w:rsidP="002C0D2A">
            <w:pPr>
              <w:keepNext/>
              <w:suppressAutoHyphens/>
              <w:jc w:val="right"/>
              <w:rPr>
                <w:i/>
                <w:iCs/>
                <w:sz w:val="20"/>
                <w:szCs w:val="20"/>
              </w:rPr>
            </w:pPr>
            <w:r w:rsidRPr="000644ED">
              <w:rPr>
                <w:i/>
                <w:iCs/>
                <w:sz w:val="20"/>
                <w:szCs w:val="20"/>
              </w:rPr>
              <w:t>19,61</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184641F1" w14:textId="77777777" w:rsidR="00FF6940" w:rsidRPr="000644ED" w:rsidRDefault="00FF6940" w:rsidP="002C0D2A">
            <w:pPr>
              <w:keepNext/>
              <w:suppressAutoHyphens/>
              <w:jc w:val="center"/>
              <w:rPr>
                <w:i/>
                <w:iCs/>
                <w:sz w:val="20"/>
                <w:szCs w:val="20"/>
              </w:rPr>
            </w:pPr>
            <w:r w:rsidRPr="000644ED">
              <w:rPr>
                <w:i/>
                <w:iCs/>
                <w:sz w:val="20"/>
                <w:szCs w:val="20"/>
              </w:rPr>
              <w:t>42,4</w:t>
            </w:r>
          </w:p>
        </w:tc>
      </w:tr>
      <w:tr w:rsidR="00FF6940" w:rsidRPr="000644ED" w14:paraId="53A41650" w14:textId="77777777" w:rsidTr="002C0D2A">
        <w:trPr>
          <w:trHeight w:val="227"/>
        </w:trPr>
        <w:tc>
          <w:tcPr>
            <w:tcW w:w="138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2AD58799" w14:textId="77777777" w:rsidR="00FF6940" w:rsidRPr="000644ED" w:rsidRDefault="00FF6940" w:rsidP="002C0D2A">
            <w:pPr>
              <w:keepNext/>
              <w:suppressAutoHyphens/>
              <w:ind w:left="96"/>
              <w:jc w:val="left"/>
              <w:rPr>
                <w:sz w:val="20"/>
                <w:szCs w:val="20"/>
              </w:rPr>
            </w:pPr>
            <w:r w:rsidRPr="000644ED">
              <w:rPr>
                <w:sz w:val="20"/>
                <w:szCs w:val="20"/>
              </w:rPr>
              <w:t>Dans les transports</w:t>
            </w:r>
          </w:p>
        </w:tc>
        <w:tc>
          <w:tcPr>
            <w:tcW w:w="531" w:type="pct"/>
            <w:tcBorders>
              <w:top w:val="single" w:sz="4" w:space="0" w:color="auto"/>
              <w:left w:val="nil"/>
              <w:bottom w:val="single" w:sz="4" w:space="0" w:color="auto"/>
              <w:right w:val="single" w:sz="4" w:space="0" w:color="auto"/>
            </w:tcBorders>
            <w:tcMar>
              <w:left w:w="43" w:type="dxa"/>
              <w:right w:w="43" w:type="dxa"/>
            </w:tcMar>
          </w:tcPr>
          <w:p w14:paraId="5CBFCFA6" w14:textId="77777777" w:rsidR="00FF6940" w:rsidRPr="000644ED" w:rsidRDefault="00FF6940" w:rsidP="002C0D2A">
            <w:pPr>
              <w:keepNext/>
              <w:suppressAutoHyphens/>
              <w:jc w:val="right"/>
              <w:rPr>
                <w:sz w:val="20"/>
                <w:szCs w:val="20"/>
              </w:rPr>
            </w:pPr>
            <w:r w:rsidRPr="000644ED">
              <w:rPr>
                <w:sz w:val="20"/>
                <w:szCs w:val="20"/>
              </w:rPr>
              <w:t>1,41</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458DEFB1"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3131B7" w14:textId="77777777" w:rsidR="00FF6940" w:rsidRPr="000644ED" w:rsidRDefault="00FF6940" w:rsidP="002C0D2A">
            <w:pPr>
              <w:keepNext/>
              <w:suppressAutoHyphens/>
              <w:jc w:val="right"/>
              <w:rPr>
                <w:sz w:val="20"/>
                <w:szCs w:val="20"/>
              </w:rPr>
            </w:pPr>
            <w:r w:rsidRPr="000644ED">
              <w:rPr>
                <w:sz w:val="20"/>
                <w:szCs w:val="20"/>
              </w:rPr>
              <w:t>0,96</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4D2036"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4D96C4B" w14:textId="77777777" w:rsidR="00FF6940" w:rsidRPr="000644ED" w:rsidRDefault="00FF6940" w:rsidP="002C0D2A">
            <w:pPr>
              <w:keepNext/>
              <w:suppressAutoHyphens/>
              <w:jc w:val="right"/>
              <w:rPr>
                <w:sz w:val="20"/>
                <w:szCs w:val="20"/>
              </w:rPr>
            </w:pPr>
            <w:r w:rsidRPr="000644ED">
              <w:rPr>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141C4753" w14:textId="77777777" w:rsidR="00FF6940" w:rsidRPr="000644ED" w:rsidRDefault="00FF6940" w:rsidP="002C0D2A">
            <w:pPr>
              <w:keepNext/>
              <w:suppressAutoHyphens/>
              <w:jc w:val="right"/>
              <w:rPr>
                <w:sz w:val="20"/>
                <w:szCs w:val="20"/>
              </w:rPr>
            </w:pPr>
            <w:r w:rsidRPr="000644ED">
              <w:rPr>
                <w:sz w:val="20"/>
                <w:szCs w:val="20"/>
              </w:rPr>
              <w:t>2,37</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1BE8F8F9" w14:textId="77777777" w:rsidR="00FF6940" w:rsidRPr="000644ED" w:rsidRDefault="00FF6940" w:rsidP="002C0D2A">
            <w:pPr>
              <w:keepNext/>
              <w:suppressAutoHyphens/>
              <w:jc w:val="center"/>
              <w:rPr>
                <w:sz w:val="20"/>
                <w:szCs w:val="20"/>
              </w:rPr>
            </w:pPr>
            <w:r w:rsidRPr="000644ED">
              <w:rPr>
                <w:sz w:val="20"/>
                <w:szCs w:val="20"/>
              </w:rPr>
              <w:t>5,1</w:t>
            </w:r>
          </w:p>
        </w:tc>
      </w:tr>
      <w:tr w:rsidR="00FF6940" w:rsidRPr="000644ED" w14:paraId="5DFDE8BA" w14:textId="77777777" w:rsidTr="002C0D2A">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58F8DB32" w14:textId="77777777" w:rsidR="00FF6940" w:rsidRPr="000644ED" w:rsidRDefault="00FF6940" w:rsidP="002C0D2A">
            <w:pPr>
              <w:keepNext/>
              <w:suppressAutoHyphens/>
              <w:ind w:left="522"/>
              <w:jc w:val="left"/>
              <w:rPr>
                <w:b/>
                <w:bCs/>
                <w:sz w:val="20"/>
                <w:szCs w:val="20"/>
              </w:rPr>
            </w:pPr>
            <w:r w:rsidRPr="000644ED">
              <w:rPr>
                <w:b/>
                <w:bCs/>
                <w:sz w:val="20"/>
                <w:szCs w:val="20"/>
              </w:rPr>
              <w:t>Sous-secteurs de la climatisation</w:t>
            </w:r>
          </w:p>
        </w:tc>
      </w:tr>
      <w:tr w:rsidR="00FF6940" w:rsidRPr="000644ED" w14:paraId="5141FC63" w14:textId="77777777" w:rsidTr="002C0D2A">
        <w:trPr>
          <w:trHeight w:val="227"/>
        </w:trPr>
        <w:tc>
          <w:tcPr>
            <w:tcW w:w="807" w:type="pct"/>
            <w:vMerge w:val="restart"/>
            <w:tcBorders>
              <w:top w:val="nil"/>
              <w:left w:val="single" w:sz="4" w:space="0" w:color="auto"/>
              <w:right w:val="single" w:sz="4" w:space="0" w:color="auto"/>
            </w:tcBorders>
            <w:shd w:val="clear" w:color="auto" w:fill="auto"/>
            <w:tcMar>
              <w:left w:w="43" w:type="dxa"/>
              <w:right w:w="43" w:type="dxa"/>
            </w:tcMar>
            <w:hideMark/>
          </w:tcPr>
          <w:p w14:paraId="70D6000F" w14:textId="77777777" w:rsidR="00FF6940" w:rsidRPr="000644ED" w:rsidRDefault="00FF6940" w:rsidP="002C0D2A">
            <w:pPr>
              <w:keepNext/>
              <w:suppressAutoHyphens/>
              <w:ind w:left="96"/>
              <w:jc w:val="left"/>
              <w:rPr>
                <w:sz w:val="20"/>
                <w:szCs w:val="20"/>
              </w:rPr>
            </w:pPr>
            <w:r w:rsidRPr="000644ED">
              <w:rPr>
                <w:sz w:val="20"/>
                <w:szCs w:val="20"/>
              </w:rPr>
              <w:t>Systèmes fixes</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CCD2D25" w14:textId="28669299" w:rsidR="00FF6940" w:rsidRPr="000644ED" w:rsidRDefault="00FF6940" w:rsidP="002C0D2A">
            <w:pPr>
              <w:keepNext/>
              <w:suppressAutoHyphens/>
              <w:rPr>
                <w:sz w:val="20"/>
                <w:szCs w:val="20"/>
              </w:rPr>
            </w:pPr>
            <w:r w:rsidRPr="000644ED">
              <w:rPr>
                <w:sz w:val="20"/>
                <w:szCs w:val="20"/>
              </w:rPr>
              <w:t>Résidentiel</w:t>
            </w:r>
          </w:p>
        </w:tc>
        <w:tc>
          <w:tcPr>
            <w:tcW w:w="531" w:type="pct"/>
            <w:tcBorders>
              <w:top w:val="single" w:sz="4" w:space="0" w:color="auto"/>
              <w:left w:val="nil"/>
              <w:bottom w:val="single" w:sz="4" w:space="0" w:color="auto"/>
              <w:right w:val="single" w:sz="4" w:space="0" w:color="auto"/>
            </w:tcBorders>
            <w:tcMar>
              <w:left w:w="43" w:type="dxa"/>
              <w:right w:w="43" w:type="dxa"/>
            </w:tcMar>
          </w:tcPr>
          <w:p w14:paraId="4649BB49"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15A2A701" w14:textId="77777777" w:rsidR="00FF6940" w:rsidRPr="000644ED" w:rsidRDefault="00FF6940" w:rsidP="002C0D2A">
            <w:pPr>
              <w:keepNext/>
              <w:suppressAutoHyphens/>
              <w:jc w:val="right"/>
              <w:rPr>
                <w:sz w:val="20"/>
                <w:szCs w:val="20"/>
              </w:rPr>
            </w:pPr>
            <w:r w:rsidRPr="000644ED">
              <w:rPr>
                <w:sz w:val="20"/>
                <w:szCs w:val="20"/>
              </w:rPr>
              <w:t>0,48</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ED8FC8"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B1AAE6" w14:textId="77777777" w:rsidR="00FF6940" w:rsidRPr="000644ED" w:rsidRDefault="00FF6940" w:rsidP="002C0D2A">
            <w:pPr>
              <w:keepNext/>
              <w:suppressAutoHyphens/>
              <w:jc w:val="right"/>
              <w:rPr>
                <w:sz w:val="20"/>
                <w:szCs w:val="20"/>
              </w:rPr>
            </w:pPr>
            <w:r w:rsidRPr="000644ED">
              <w:rPr>
                <w:sz w:val="20"/>
                <w:szCs w:val="20"/>
              </w:rPr>
              <w:t>1,92</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F5F8B8" w14:textId="77777777" w:rsidR="00FF6940" w:rsidRPr="000644ED" w:rsidRDefault="00FF6940" w:rsidP="002C0D2A">
            <w:pPr>
              <w:keepNext/>
              <w:suppressAutoHyphens/>
              <w:jc w:val="right"/>
              <w:rPr>
                <w:sz w:val="20"/>
                <w:szCs w:val="20"/>
              </w:rPr>
            </w:pPr>
            <w:r w:rsidRPr="000644ED">
              <w:rPr>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64538967" w14:textId="77777777" w:rsidR="00FF6940" w:rsidRPr="000644ED" w:rsidRDefault="00FF6940" w:rsidP="002C0D2A">
            <w:pPr>
              <w:keepNext/>
              <w:suppressAutoHyphens/>
              <w:jc w:val="right"/>
              <w:rPr>
                <w:sz w:val="20"/>
                <w:szCs w:val="20"/>
              </w:rPr>
            </w:pPr>
            <w:r w:rsidRPr="000644ED">
              <w:rPr>
                <w:sz w:val="20"/>
                <w:szCs w:val="20"/>
              </w:rPr>
              <w:t>2,39</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73CB1718" w14:textId="77777777" w:rsidR="00FF6940" w:rsidRPr="000644ED" w:rsidRDefault="00FF6940" w:rsidP="002C0D2A">
            <w:pPr>
              <w:keepNext/>
              <w:suppressAutoHyphens/>
              <w:jc w:val="center"/>
              <w:rPr>
                <w:sz w:val="20"/>
                <w:szCs w:val="20"/>
              </w:rPr>
            </w:pPr>
            <w:r w:rsidRPr="000644ED">
              <w:rPr>
                <w:sz w:val="20"/>
                <w:szCs w:val="20"/>
              </w:rPr>
              <w:t>5,2</w:t>
            </w:r>
          </w:p>
        </w:tc>
      </w:tr>
      <w:tr w:rsidR="00FF6940" w:rsidRPr="000644ED" w14:paraId="431F7F5B" w14:textId="77777777" w:rsidTr="002C0D2A">
        <w:trPr>
          <w:trHeight w:val="227"/>
        </w:trPr>
        <w:tc>
          <w:tcPr>
            <w:tcW w:w="807" w:type="pct"/>
            <w:vMerge/>
            <w:tcBorders>
              <w:left w:val="single" w:sz="4" w:space="0" w:color="auto"/>
              <w:right w:val="single" w:sz="4" w:space="0" w:color="auto"/>
            </w:tcBorders>
            <w:shd w:val="clear" w:color="auto" w:fill="auto"/>
            <w:tcMar>
              <w:left w:w="43" w:type="dxa"/>
              <w:right w:w="43" w:type="dxa"/>
            </w:tcMar>
            <w:hideMark/>
          </w:tcPr>
          <w:p w14:paraId="6B7C47CA" w14:textId="77777777" w:rsidR="00FF6940" w:rsidRPr="000644ED" w:rsidRDefault="00FF6940" w:rsidP="002C0D2A">
            <w:pPr>
              <w:keepNext/>
              <w:suppressAutoHyphens/>
              <w:ind w:left="96"/>
              <w:jc w:val="left"/>
              <w:rPr>
                <w:sz w:val="20"/>
                <w:szCs w:val="20"/>
                <w:lang w:eastAsia="en-CA"/>
              </w:rPr>
            </w:pP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DB0AD1" w14:textId="77777777" w:rsidR="00FF6940" w:rsidRPr="000644ED" w:rsidRDefault="00FF6940" w:rsidP="002C0D2A">
            <w:pPr>
              <w:keepNext/>
              <w:suppressAutoHyphens/>
              <w:rPr>
                <w:sz w:val="20"/>
                <w:szCs w:val="20"/>
              </w:rPr>
            </w:pPr>
            <w:r w:rsidRPr="000644ED">
              <w:rPr>
                <w:sz w:val="20"/>
                <w:szCs w:val="20"/>
              </w:rPr>
              <w:t>Commercial</w:t>
            </w:r>
          </w:p>
        </w:tc>
        <w:tc>
          <w:tcPr>
            <w:tcW w:w="531" w:type="pct"/>
            <w:tcBorders>
              <w:top w:val="single" w:sz="4" w:space="0" w:color="auto"/>
              <w:left w:val="nil"/>
              <w:bottom w:val="single" w:sz="4" w:space="0" w:color="auto"/>
              <w:right w:val="single" w:sz="4" w:space="0" w:color="auto"/>
            </w:tcBorders>
            <w:tcMar>
              <w:left w:w="43" w:type="dxa"/>
              <w:right w:w="43" w:type="dxa"/>
            </w:tcMar>
          </w:tcPr>
          <w:p w14:paraId="033AC647" w14:textId="77777777" w:rsidR="00FF6940" w:rsidRPr="000644ED" w:rsidRDefault="00FF6940" w:rsidP="002C0D2A">
            <w:pPr>
              <w:keepNext/>
              <w:suppressAutoHyphens/>
              <w:jc w:val="right"/>
              <w:rPr>
                <w:sz w:val="20"/>
                <w:szCs w:val="20"/>
              </w:rPr>
            </w:pPr>
            <w:r w:rsidRPr="000644ED">
              <w:rPr>
                <w:sz w:val="20"/>
                <w:szCs w:val="20"/>
              </w:rPr>
              <w:t>0,14</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00D536D0"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EA472B4"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D12326" w14:textId="77777777" w:rsidR="00FF6940" w:rsidRPr="000644ED" w:rsidRDefault="00FF6940" w:rsidP="002C0D2A">
            <w:pPr>
              <w:keepNext/>
              <w:suppressAutoHyphens/>
              <w:jc w:val="right"/>
              <w:rPr>
                <w:sz w:val="20"/>
                <w:szCs w:val="20"/>
              </w:rPr>
            </w:pPr>
            <w:r w:rsidRPr="000644ED">
              <w:rPr>
                <w:sz w:val="20"/>
                <w:szCs w:val="20"/>
              </w:rPr>
              <w:t>11,33</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33E459F" w14:textId="77777777" w:rsidR="00FF6940" w:rsidRPr="000644ED" w:rsidRDefault="00FF6940" w:rsidP="002C0D2A">
            <w:pPr>
              <w:keepNext/>
              <w:suppressAutoHyphens/>
              <w:jc w:val="right"/>
              <w:rPr>
                <w:sz w:val="20"/>
                <w:szCs w:val="20"/>
              </w:rPr>
            </w:pPr>
            <w:r w:rsidRPr="000644ED">
              <w:rPr>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1701C87E" w14:textId="77777777" w:rsidR="00FF6940" w:rsidRPr="000644ED" w:rsidRDefault="00FF6940" w:rsidP="002C0D2A">
            <w:pPr>
              <w:keepNext/>
              <w:suppressAutoHyphens/>
              <w:jc w:val="right"/>
              <w:rPr>
                <w:sz w:val="20"/>
                <w:szCs w:val="20"/>
              </w:rPr>
            </w:pPr>
            <w:r w:rsidRPr="000644ED">
              <w:rPr>
                <w:sz w:val="20"/>
                <w:szCs w:val="20"/>
              </w:rPr>
              <w:t>11,47</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3A755A8C" w14:textId="77777777" w:rsidR="00FF6940" w:rsidRPr="000644ED" w:rsidRDefault="00FF6940" w:rsidP="002C0D2A">
            <w:pPr>
              <w:keepNext/>
              <w:suppressAutoHyphens/>
              <w:jc w:val="center"/>
              <w:rPr>
                <w:sz w:val="20"/>
                <w:szCs w:val="20"/>
              </w:rPr>
            </w:pPr>
            <w:r w:rsidRPr="000644ED">
              <w:rPr>
                <w:sz w:val="20"/>
                <w:szCs w:val="20"/>
              </w:rPr>
              <w:t>24,8</w:t>
            </w:r>
          </w:p>
        </w:tc>
      </w:tr>
      <w:tr w:rsidR="00FF6940" w:rsidRPr="000644ED" w14:paraId="0773A3A3" w14:textId="77777777" w:rsidTr="002C0D2A">
        <w:trPr>
          <w:trHeight w:val="227"/>
        </w:trPr>
        <w:tc>
          <w:tcPr>
            <w:tcW w:w="807" w:type="pct"/>
            <w:vMerge/>
            <w:tcBorders>
              <w:left w:val="single" w:sz="4" w:space="0" w:color="auto"/>
              <w:bottom w:val="single" w:sz="4" w:space="0" w:color="auto"/>
              <w:right w:val="single" w:sz="4" w:space="0" w:color="auto"/>
            </w:tcBorders>
            <w:shd w:val="clear" w:color="auto" w:fill="auto"/>
            <w:tcMar>
              <w:left w:w="43" w:type="dxa"/>
              <w:right w:w="43" w:type="dxa"/>
            </w:tcMar>
          </w:tcPr>
          <w:p w14:paraId="2A659F60" w14:textId="77777777" w:rsidR="00FF6940" w:rsidRPr="000644ED" w:rsidRDefault="00FF6940" w:rsidP="002C0D2A">
            <w:pPr>
              <w:keepNext/>
              <w:suppressAutoHyphens/>
              <w:ind w:left="96"/>
              <w:jc w:val="left"/>
              <w:rPr>
                <w:sz w:val="20"/>
                <w:szCs w:val="20"/>
                <w:lang w:eastAsia="en-CA"/>
              </w:rPr>
            </w:pPr>
          </w:p>
        </w:tc>
        <w:tc>
          <w:tcPr>
            <w:tcW w:w="57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79FED22" w14:textId="77777777" w:rsidR="00FF6940" w:rsidRPr="000644ED" w:rsidRDefault="00FF6940" w:rsidP="002C0D2A">
            <w:pPr>
              <w:keepNext/>
              <w:suppressAutoHyphens/>
              <w:jc w:val="left"/>
              <w:rPr>
                <w:i/>
                <w:iCs/>
                <w:sz w:val="20"/>
                <w:szCs w:val="20"/>
              </w:rPr>
            </w:pPr>
            <w:r w:rsidRPr="000644ED">
              <w:rPr>
                <w:i/>
                <w:iCs/>
                <w:sz w:val="20"/>
                <w:szCs w:val="20"/>
              </w:rPr>
              <w:t>Sous-total</w:t>
            </w:r>
          </w:p>
        </w:tc>
        <w:tc>
          <w:tcPr>
            <w:tcW w:w="531" w:type="pct"/>
            <w:tcBorders>
              <w:top w:val="single" w:sz="4" w:space="0" w:color="auto"/>
              <w:left w:val="nil"/>
              <w:bottom w:val="single" w:sz="4" w:space="0" w:color="auto"/>
              <w:right w:val="single" w:sz="4" w:space="0" w:color="auto"/>
            </w:tcBorders>
            <w:tcMar>
              <w:left w:w="43" w:type="dxa"/>
              <w:right w:w="43" w:type="dxa"/>
            </w:tcMar>
          </w:tcPr>
          <w:p w14:paraId="6D590139" w14:textId="77777777" w:rsidR="00FF6940" w:rsidRPr="000644ED" w:rsidRDefault="00FF6940" w:rsidP="002C0D2A">
            <w:pPr>
              <w:keepNext/>
              <w:suppressAutoHyphens/>
              <w:jc w:val="right"/>
              <w:rPr>
                <w:i/>
                <w:iCs/>
                <w:sz w:val="20"/>
                <w:szCs w:val="20"/>
              </w:rPr>
            </w:pPr>
            <w:r w:rsidRPr="000644ED">
              <w:rPr>
                <w:i/>
                <w:iCs/>
                <w:sz w:val="20"/>
                <w:szCs w:val="20"/>
              </w:rPr>
              <w:t>0,14</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0A90D9AD" w14:textId="77777777" w:rsidR="00FF6940" w:rsidRPr="000644ED" w:rsidRDefault="00FF6940" w:rsidP="002C0D2A">
            <w:pPr>
              <w:keepNext/>
              <w:suppressAutoHyphens/>
              <w:jc w:val="right"/>
              <w:rPr>
                <w:i/>
                <w:iCs/>
                <w:sz w:val="20"/>
                <w:szCs w:val="20"/>
              </w:rPr>
            </w:pPr>
            <w:r w:rsidRPr="000644ED">
              <w:rPr>
                <w:i/>
                <w:iCs/>
                <w:sz w:val="20"/>
                <w:szCs w:val="20"/>
              </w:rPr>
              <w:t>0,48</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FB7FF6" w14:textId="77777777" w:rsidR="00FF6940" w:rsidRPr="000644ED" w:rsidRDefault="00FF6940" w:rsidP="002C0D2A">
            <w:pPr>
              <w:keepNext/>
              <w:suppressAutoHyphens/>
              <w:jc w:val="right"/>
              <w:rPr>
                <w:i/>
                <w:iCs/>
                <w:sz w:val="20"/>
                <w:szCs w:val="20"/>
              </w:rPr>
            </w:pPr>
            <w:r w:rsidRPr="000644ED">
              <w:rPr>
                <w:i/>
                <w:iCs/>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68F075" w14:textId="77777777" w:rsidR="00FF6940" w:rsidRPr="000644ED" w:rsidRDefault="00FF6940" w:rsidP="002C0D2A">
            <w:pPr>
              <w:keepNext/>
              <w:suppressAutoHyphens/>
              <w:jc w:val="right"/>
              <w:rPr>
                <w:i/>
                <w:iCs/>
                <w:sz w:val="20"/>
                <w:szCs w:val="20"/>
              </w:rPr>
            </w:pPr>
            <w:r w:rsidRPr="000644ED">
              <w:rPr>
                <w:i/>
                <w:iCs/>
                <w:sz w:val="20"/>
                <w:szCs w:val="20"/>
              </w:rPr>
              <w:t>13,24</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DDAE84" w14:textId="77777777" w:rsidR="00FF6940" w:rsidRPr="000644ED" w:rsidRDefault="00FF6940" w:rsidP="002C0D2A">
            <w:pPr>
              <w:keepNext/>
              <w:suppressAutoHyphens/>
              <w:jc w:val="right"/>
              <w:rPr>
                <w:i/>
                <w:iCs/>
                <w:sz w:val="20"/>
                <w:szCs w:val="20"/>
              </w:rPr>
            </w:pPr>
            <w:r w:rsidRPr="000644ED">
              <w:rPr>
                <w:i/>
                <w:iCs/>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6F7CDB03" w14:textId="77777777" w:rsidR="00FF6940" w:rsidRPr="000644ED" w:rsidRDefault="00FF6940" w:rsidP="002C0D2A">
            <w:pPr>
              <w:keepNext/>
              <w:suppressAutoHyphens/>
              <w:jc w:val="right"/>
              <w:rPr>
                <w:i/>
                <w:iCs/>
                <w:sz w:val="20"/>
                <w:szCs w:val="20"/>
              </w:rPr>
            </w:pPr>
            <w:r w:rsidRPr="000644ED">
              <w:rPr>
                <w:i/>
                <w:iCs/>
                <w:sz w:val="20"/>
                <w:szCs w:val="20"/>
              </w:rPr>
              <w:t>13,86</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23EAF2DC" w14:textId="77777777" w:rsidR="00FF6940" w:rsidRPr="000644ED" w:rsidRDefault="00FF6940" w:rsidP="002C0D2A">
            <w:pPr>
              <w:keepNext/>
              <w:suppressAutoHyphens/>
              <w:jc w:val="center"/>
              <w:rPr>
                <w:i/>
                <w:iCs/>
                <w:sz w:val="20"/>
                <w:szCs w:val="20"/>
              </w:rPr>
            </w:pPr>
            <w:r w:rsidRPr="000644ED">
              <w:rPr>
                <w:i/>
                <w:iCs/>
                <w:sz w:val="20"/>
                <w:szCs w:val="20"/>
              </w:rPr>
              <w:t>30,0</w:t>
            </w:r>
          </w:p>
        </w:tc>
      </w:tr>
      <w:tr w:rsidR="00FF6940" w:rsidRPr="000644ED" w14:paraId="385B59F7" w14:textId="77777777" w:rsidTr="002C0D2A">
        <w:trPr>
          <w:trHeight w:val="227"/>
        </w:trPr>
        <w:tc>
          <w:tcPr>
            <w:tcW w:w="138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A596327" w14:textId="77777777" w:rsidR="00FF6940" w:rsidRPr="000644ED" w:rsidRDefault="00FF6940" w:rsidP="002C0D2A">
            <w:pPr>
              <w:keepNext/>
              <w:suppressAutoHyphens/>
              <w:ind w:left="96"/>
              <w:jc w:val="left"/>
              <w:rPr>
                <w:sz w:val="20"/>
                <w:szCs w:val="20"/>
              </w:rPr>
            </w:pPr>
            <w:r w:rsidRPr="000644ED">
              <w:rPr>
                <w:sz w:val="20"/>
                <w:szCs w:val="20"/>
              </w:rPr>
              <w:t>Climatiseurs d’automobiles</w:t>
            </w:r>
          </w:p>
        </w:tc>
        <w:tc>
          <w:tcPr>
            <w:tcW w:w="531" w:type="pct"/>
            <w:tcBorders>
              <w:top w:val="single" w:sz="4" w:space="0" w:color="auto"/>
              <w:left w:val="nil"/>
              <w:bottom w:val="single" w:sz="4" w:space="0" w:color="auto"/>
              <w:right w:val="single" w:sz="4" w:space="0" w:color="auto"/>
            </w:tcBorders>
            <w:tcMar>
              <w:left w:w="43" w:type="dxa"/>
              <w:right w:w="43" w:type="dxa"/>
            </w:tcMar>
          </w:tcPr>
          <w:p w14:paraId="523DBF2F" w14:textId="77777777" w:rsidR="00FF6940" w:rsidRPr="000644ED" w:rsidRDefault="00FF6940" w:rsidP="002C0D2A">
            <w:pPr>
              <w:keepNext/>
              <w:suppressAutoHyphens/>
              <w:jc w:val="right"/>
              <w:rPr>
                <w:sz w:val="20"/>
                <w:szCs w:val="20"/>
              </w:rPr>
            </w:pPr>
            <w:r w:rsidRPr="000644ED">
              <w:rPr>
                <w:sz w:val="20"/>
                <w:szCs w:val="20"/>
              </w:rPr>
              <w:t>7,91</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25DC5D32"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F008F4"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0943E8D" w14:textId="77777777" w:rsidR="00FF6940" w:rsidRPr="000644ED" w:rsidRDefault="00FF6940" w:rsidP="002C0D2A">
            <w:pPr>
              <w:keepNext/>
              <w:suppressAutoHyphens/>
              <w:jc w:val="right"/>
              <w:rPr>
                <w:sz w:val="20"/>
                <w:szCs w:val="20"/>
              </w:rPr>
            </w:pPr>
            <w:r w:rsidRPr="000644ED">
              <w:rPr>
                <w:sz w:val="20"/>
                <w:szCs w:val="20"/>
              </w:rPr>
              <w:t>0,00</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306CC2" w14:textId="77777777" w:rsidR="00FF6940" w:rsidRPr="000644ED" w:rsidRDefault="00FF6940" w:rsidP="002C0D2A">
            <w:pPr>
              <w:keepNext/>
              <w:suppressAutoHyphens/>
              <w:jc w:val="right"/>
              <w:rPr>
                <w:sz w:val="20"/>
                <w:szCs w:val="20"/>
              </w:rPr>
            </w:pPr>
            <w:r w:rsidRPr="000644ED">
              <w:rPr>
                <w:sz w:val="20"/>
                <w:szCs w:val="20"/>
              </w:rPr>
              <w:t>0,00</w:t>
            </w:r>
          </w:p>
        </w:tc>
        <w:tc>
          <w:tcPr>
            <w:tcW w:w="578" w:type="pct"/>
            <w:tcBorders>
              <w:top w:val="single" w:sz="4" w:space="0" w:color="auto"/>
              <w:left w:val="nil"/>
              <w:bottom w:val="single" w:sz="4" w:space="0" w:color="auto"/>
              <w:right w:val="single" w:sz="4" w:space="0" w:color="auto"/>
            </w:tcBorders>
            <w:tcMar>
              <w:left w:w="43" w:type="dxa"/>
              <w:right w:w="43" w:type="dxa"/>
            </w:tcMar>
          </w:tcPr>
          <w:p w14:paraId="66C91788" w14:textId="77777777" w:rsidR="00FF6940" w:rsidRPr="000644ED" w:rsidRDefault="00FF6940" w:rsidP="002C0D2A">
            <w:pPr>
              <w:keepNext/>
              <w:suppressAutoHyphens/>
              <w:jc w:val="right"/>
              <w:rPr>
                <w:sz w:val="20"/>
                <w:szCs w:val="20"/>
              </w:rPr>
            </w:pPr>
            <w:r w:rsidRPr="000644ED">
              <w:rPr>
                <w:sz w:val="20"/>
                <w:szCs w:val="20"/>
              </w:rPr>
              <w:t>7,91</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4B989A11" w14:textId="77777777" w:rsidR="00FF6940" w:rsidRPr="000644ED" w:rsidRDefault="00FF6940" w:rsidP="002C0D2A">
            <w:pPr>
              <w:keepNext/>
              <w:suppressAutoHyphens/>
              <w:jc w:val="center"/>
              <w:rPr>
                <w:sz w:val="20"/>
                <w:szCs w:val="20"/>
              </w:rPr>
            </w:pPr>
            <w:r w:rsidRPr="000644ED">
              <w:rPr>
                <w:sz w:val="20"/>
                <w:szCs w:val="20"/>
              </w:rPr>
              <w:t>17,1</w:t>
            </w:r>
          </w:p>
        </w:tc>
      </w:tr>
      <w:tr w:rsidR="00FF6940" w:rsidRPr="000644ED" w14:paraId="4BAB498E" w14:textId="77777777" w:rsidTr="002C0D2A">
        <w:trPr>
          <w:trHeight w:val="227"/>
        </w:trPr>
        <w:tc>
          <w:tcPr>
            <w:tcW w:w="80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3971FC4" w14:textId="77777777" w:rsidR="00FF6940" w:rsidRPr="000644ED" w:rsidRDefault="00FF6940" w:rsidP="002C0D2A">
            <w:pPr>
              <w:suppressAutoHyphens/>
              <w:ind w:left="96" w:right="84"/>
              <w:jc w:val="left"/>
              <w:rPr>
                <w:sz w:val="20"/>
                <w:szCs w:val="20"/>
              </w:rPr>
            </w:pPr>
            <w:r w:rsidRPr="000644ED">
              <w:rPr>
                <w:b/>
                <w:bCs/>
                <w:sz w:val="20"/>
                <w:szCs w:val="20"/>
              </w:rPr>
              <w:t>Total</w:t>
            </w:r>
          </w:p>
        </w:tc>
        <w:tc>
          <w:tcPr>
            <w:tcW w:w="57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AA5D2B" w14:textId="77777777" w:rsidR="00FF6940" w:rsidRPr="000644ED" w:rsidRDefault="00FF6940" w:rsidP="002C0D2A">
            <w:pPr>
              <w:suppressAutoHyphens/>
              <w:jc w:val="right"/>
              <w:rPr>
                <w:b/>
                <w:bCs/>
                <w:sz w:val="20"/>
                <w:szCs w:val="20"/>
                <w:lang w:eastAsia="en-CA"/>
              </w:rPr>
            </w:pPr>
          </w:p>
        </w:tc>
        <w:tc>
          <w:tcPr>
            <w:tcW w:w="531" w:type="pct"/>
            <w:tcBorders>
              <w:top w:val="single" w:sz="4" w:space="0" w:color="auto"/>
              <w:left w:val="nil"/>
              <w:bottom w:val="single" w:sz="4" w:space="0" w:color="auto"/>
              <w:right w:val="single" w:sz="4" w:space="0" w:color="auto"/>
            </w:tcBorders>
            <w:tcMar>
              <w:left w:w="43" w:type="dxa"/>
              <w:right w:w="43" w:type="dxa"/>
            </w:tcMar>
          </w:tcPr>
          <w:p w14:paraId="5DC538F3" w14:textId="77777777" w:rsidR="00FF6940" w:rsidRPr="000644ED" w:rsidRDefault="00FF6940" w:rsidP="002C0D2A">
            <w:pPr>
              <w:suppressAutoHyphens/>
              <w:jc w:val="right"/>
              <w:rPr>
                <w:b/>
                <w:bCs/>
                <w:sz w:val="20"/>
                <w:szCs w:val="20"/>
              </w:rPr>
            </w:pPr>
            <w:r w:rsidRPr="000644ED">
              <w:rPr>
                <w:b/>
                <w:bCs/>
                <w:sz w:val="20"/>
                <w:szCs w:val="20"/>
              </w:rPr>
              <w:t>14,12</w:t>
            </w:r>
          </w:p>
        </w:tc>
        <w:tc>
          <w:tcPr>
            <w:tcW w:w="532" w:type="pct"/>
            <w:tcBorders>
              <w:top w:val="single" w:sz="4" w:space="0" w:color="auto"/>
              <w:left w:val="single" w:sz="4" w:space="0" w:color="auto"/>
              <w:bottom w:val="single" w:sz="4" w:space="0" w:color="auto"/>
              <w:right w:val="single" w:sz="4" w:space="0" w:color="auto"/>
            </w:tcBorders>
            <w:tcMar>
              <w:left w:w="43" w:type="dxa"/>
              <w:right w:w="43" w:type="dxa"/>
            </w:tcMar>
          </w:tcPr>
          <w:p w14:paraId="7226A5B4" w14:textId="77777777" w:rsidR="00FF6940" w:rsidRPr="000644ED" w:rsidRDefault="00FF6940" w:rsidP="002C0D2A">
            <w:pPr>
              <w:suppressAutoHyphens/>
              <w:jc w:val="right"/>
              <w:rPr>
                <w:b/>
                <w:bCs/>
                <w:sz w:val="20"/>
                <w:szCs w:val="20"/>
              </w:rPr>
            </w:pPr>
            <w:r w:rsidRPr="000644ED">
              <w:rPr>
                <w:b/>
                <w:bCs/>
                <w:sz w:val="20"/>
                <w:szCs w:val="20"/>
              </w:rPr>
              <w:t>0,48</w:t>
            </w:r>
          </w:p>
        </w:tc>
        <w:tc>
          <w:tcPr>
            <w:tcW w:w="53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AFEC04" w14:textId="77777777" w:rsidR="00FF6940" w:rsidRPr="000644ED" w:rsidRDefault="00FF6940" w:rsidP="002C0D2A">
            <w:pPr>
              <w:suppressAutoHyphens/>
              <w:jc w:val="right"/>
              <w:rPr>
                <w:b/>
                <w:bCs/>
                <w:sz w:val="20"/>
                <w:szCs w:val="20"/>
              </w:rPr>
            </w:pPr>
            <w:r w:rsidRPr="000644ED">
              <w:rPr>
                <w:b/>
                <w:bCs/>
                <w:sz w:val="20"/>
                <w:szCs w:val="20"/>
              </w:rPr>
              <w:t>18,34</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FE3896" w14:textId="77777777" w:rsidR="00FF6940" w:rsidRPr="000644ED" w:rsidRDefault="00FF6940" w:rsidP="002C0D2A">
            <w:pPr>
              <w:suppressAutoHyphens/>
              <w:jc w:val="right"/>
              <w:rPr>
                <w:b/>
                <w:bCs/>
                <w:sz w:val="20"/>
                <w:szCs w:val="20"/>
              </w:rPr>
            </w:pPr>
            <w:r w:rsidRPr="000644ED">
              <w:rPr>
                <w:b/>
                <w:bCs/>
                <w:sz w:val="20"/>
                <w:szCs w:val="20"/>
              </w:rPr>
              <w:t>13,24</w:t>
            </w:r>
          </w:p>
        </w:tc>
        <w:tc>
          <w:tcPr>
            <w:tcW w:w="532"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CD91E1" w14:textId="77777777" w:rsidR="00FF6940" w:rsidRPr="000644ED" w:rsidRDefault="00FF6940" w:rsidP="002C0D2A">
            <w:pPr>
              <w:suppressAutoHyphens/>
              <w:jc w:val="right"/>
              <w:rPr>
                <w:b/>
                <w:bCs/>
                <w:sz w:val="20"/>
                <w:szCs w:val="20"/>
              </w:rPr>
            </w:pPr>
            <w:r w:rsidRPr="000644ED">
              <w:rPr>
                <w:b/>
                <w:bCs/>
                <w:sz w:val="20"/>
                <w:szCs w:val="20"/>
              </w:rPr>
              <w:t>0,05</w:t>
            </w:r>
          </w:p>
        </w:tc>
        <w:tc>
          <w:tcPr>
            <w:tcW w:w="578" w:type="pct"/>
            <w:tcBorders>
              <w:top w:val="single" w:sz="4" w:space="0" w:color="auto"/>
              <w:left w:val="nil"/>
              <w:bottom w:val="single" w:sz="4" w:space="0" w:color="auto"/>
              <w:right w:val="single" w:sz="4" w:space="0" w:color="auto"/>
            </w:tcBorders>
            <w:tcMar>
              <w:left w:w="43" w:type="dxa"/>
              <w:right w:w="43" w:type="dxa"/>
            </w:tcMar>
          </w:tcPr>
          <w:p w14:paraId="6A625833" w14:textId="77777777" w:rsidR="00FF6940" w:rsidRPr="000644ED" w:rsidRDefault="00FF6940" w:rsidP="002C0D2A">
            <w:pPr>
              <w:suppressAutoHyphens/>
              <w:jc w:val="right"/>
              <w:rPr>
                <w:b/>
                <w:bCs/>
                <w:sz w:val="20"/>
                <w:szCs w:val="20"/>
              </w:rPr>
            </w:pPr>
            <w:r w:rsidRPr="000644ED">
              <w:rPr>
                <w:b/>
                <w:bCs/>
                <w:sz w:val="20"/>
                <w:szCs w:val="20"/>
              </w:rPr>
              <w:t>46,22</w:t>
            </w:r>
          </w:p>
        </w:tc>
        <w:tc>
          <w:tcPr>
            <w:tcW w:w="381" w:type="pct"/>
            <w:tcBorders>
              <w:top w:val="nil"/>
              <w:left w:val="nil"/>
              <w:bottom w:val="single" w:sz="4" w:space="0" w:color="auto"/>
              <w:right w:val="single" w:sz="4" w:space="0" w:color="auto"/>
            </w:tcBorders>
            <w:shd w:val="clear" w:color="auto" w:fill="auto"/>
            <w:tcMar>
              <w:left w:w="43" w:type="dxa"/>
              <w:right w:w="43" w:type="dxa"/>
            </w:tcMar>
          </w:tcPr>
          <w:p w14:paraId="59DE9948" w14:textId="77777777" w:rsidR="00FF6940" w:rsidRPr="000644ED" w:rsidRDefault="00FF6940" w:rsidP="002C0D2A">
            <w:pPr>
              <w:suppressAutoHyphens/>
              <w:jc w:val="center"/>
              <w:rPr>
                <w:b/>
                <w:bCs/>
                <w:sz w:val="20"/>
                <w:szCs w:val="20"/>
              </w:rPr>
            </w:pPr>
            <w:r w:rsidRPr="000644ED">
              <w:rPr>
                <w:b/>
                <w:bCs/>
                <w:sz w:val="20"/>
                <w:szCs w:val="20"/>
              </w:rPr>
              <w:t>100</w:t>
            </w:r>
          </w:p>
        </w:tc>
      </w:tr>
    </w:tbl>
    <w:bookmarkEnd w:id="9"/>
    <w:p w14:paraId="0531A3BB" w14:textId="264C7C3B" w:rsidR="00FF6940" w:rsidRPr="000644ED" w:rsidRDefault="00FF6940" w:rsidP="00FF6940">
      <w:pPr>
        <w:pStyle w:val="Heading1"/>
        <w:keepNext/>
        <w:numPr>
          <w:ilvl w:val="0"/>
          <w:numId w:val="0"/>
        </w:numPr>
        <w:spacing w:before="240" w:after="40"/>
        <w:rPr>
          <w:b/>
          <w:bCs/>
        </w:rPr>
      </w:pPr>
      <w:r w:rsidRPr="000644ED">
        <w:rPr>
          <w:b/>
          <w:bCs/>
        </w:rPr>
        <w:lastRenderedPageBreak/>
        <w:t>Tableau</w:t>
      </w:r>
      <w:r w:rsidR="0097159D" w:rsidRPr="000644ED">
        <w:rPr>
          <w:b/>
          <w:bCs/>
        </w:rPr>
        <w:t> </w:t>
      </w:r>
      <w:r w:rsidRPr="000644ED">
        <w:rPr>
          <w:b/>
          <w:bCs/>
        </w:rPr>
        <w:t>8. Consommation des HFC à Sainte-Lucie dans les sous-secteurs de la réfrigération et de la climatisation en tonnes éq. CO</w:t>
      </w:r>
      <w:r w:rsidRPr="000644ED">
        <w:rPr>
          <w:b/>
          <w:bCs/>
          <w:vertAlign w:val="subscript"/>
        </w:rPr>
        <w:t>2</w:t>
      </w:r>
      <w:r w:rsidRPr="000644ED">
        <w:rPr>
          <w:b/>
          <w:bCs/>
        </w:rPr>
        <w:t xml:space="preserve"> (</w:t>
      </w:r>
      <w:proofErr w:type="gramStart"/>
      <w:r w:rsidRPr="000644ED">
        <w:rPr>
          <w:b/>
          <w:bCs/>
        </w:rPr>
        <w:t>2022)*</w:t>
      </w:r>
      <w:proofErr w:type="gramEnd"/>
    </w:p>
    <w:tbl>
      <w:tblPr>
        <w:tblW w:w="5000" w:type="pct"/>
        <w:tblLook w:val="04A0" w:firstRow="1" w:lastRow="0" w:firstColumn="1" w:lastColumn="0" w:noHBand="0" w:noVBand="1"/>
      </w:tblPr>
      <w:tblGrid>
        <w:gridCol w:w="1486"/>
        <w:gridCol w:w="1142"/>
        <w:gridCol w:w="1039"/>
        <w:gridCol w:w="959"/>
        <w:gridCol w:w="981"/>
        <w:gridCol w:w="983"/>
        <w:gridCol w:w="983"/>
        <w:gridCol w:w="1073"/>
        <w:gridCol w:w="704"/>
      </w:tblGrid>
      <w:tr w:rsidR="00FF6940" w:rsidRPr="000644ED" w14:paraId="64B38EC8" w14:textId="77777777" w:rsidTr="002C0D2A">
        <w:trPr>
          <w:trHeight w:val="444"/>
          <w:tblHeader/>
        </w:trPr>
        <w:tc>
          <w:tcPr>
            <w:tcW w:w="1376"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C62F9EC" w14:textId="77777777" w:rsidR="00FF6940" w:rsidRPr="000644ED" w:rsidRDefault="00FF6940" w:rsidP="002C0D2A">
            <w:pPr>
              <w:keepNext/>
              <w:suppressAutoHyphens/>
              <w:ind w:left="-181" w:right="-136"/>
              <w:jc w:val="center"/>
              <w:rPr>
                <w:b/>
                <w:bCs/>
                <w:sz w:val="20"/>
                <w:szCs w:val="20"/>
              </w:rPr>
            </w:pPr>
            <w:r w:rsidRPr="000644ED">
              <w:rPr>
                <w:b/>
                <w:bCs/>
                <w:sz w:val="20"/>
                <w:szCs w:val="20"/>
              </w:rPr>
              <w:t>Secteur</w:t>
            </w:r>
          </w:p>
        </w:tc>
        <w:tc>
          <w:tcPr>
            <w:tcW w:w="560" w:type="pct"/>
            <w:tcBorders>
              <w:top w:val="single" w:sz="4" w:space="0" w:color="auto"/>
              <w:left w:val="nil"/>
              <w:bottom w:val="single" w:sz="4" w:space="0" w:color="auto"/>
              <w:right w:val="single" w:sz="4" w:space="0" w:color="auto"/>
            </w:tcBorders>
            <w:tcMar>
              <w:left w:w="43" w:type="dxa"/>
              <w:right w:w="43" w:type="dxa"/>
            </w:tcMar>
            <w:vAlign w:val="center"/>
          </w:tcPr>
          <w:p w14:paraId="5C1ACD64" w14:textId="77777777" w:rsidR="00FF6940" w:rsidRPr="000644ED" w:rsidRDefault="00FF6940" w:rsidP="002C0D2A">
            <w:pPr>
              <w:keepNext/>
              <w:suppressAutoHyphens/>
              <w:ind w:left="-48"/>
              <w:jc w:val="center"/>
              <w:rPr>
                <w:b/>
                <w:bCs/>
                <w:sz w:val="20"/>
                <w:szCs w:val="20"/>
              </w:rPr>
            </w:pPr>
            <w:r w:rsidRPr="000644ED">
              <w:rPr>
                <w:b/>
                <w:bCs/>
                <w:sz w:val="20"/>
                <w:szCs w:val="20"/>
              </w:rPr>
              <w:t>HFC-134a</w:t>
            </w:r>
          </w:p>
        </w:tc>
        <w:tc>
          <w:tcPr>
            <w:tcW w:w="517"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B465C6F" w14:textId="77777777" w:rsidR="00FF6940" w:rsidRPr="000644ED" w:rsidRDefault="00FF6940" w:rsidP="002C0D2A">
            <w:pPr>
              <w:keepNext/>
              <w:suppressAutoHyphens/>
              <w:ind w:left="-151" w:right="-170"/>
              <w:jc w:val="center"/>
              <w:rPr>
                <w:b/>
                <w:bCs/>
                <w:sz w:val="20"/>
                <w:szCs w:val="20"/>
              </w:rPr>
            </w:pPr>
            <w:r w:rsidRPr="000644ED">
              <w:rPr>
                <w:b/>
                <w:bCs/>
                <w:sz w:val="20"/>
                <w:szCs w:val="20"/>
              </w:rPr>
              <w:t>HFC-32</w:t>
            </w:r>
          </w:p>
        </w:tc>
        <w:tc>
          <w:tcPr>
            <w:tcW w:w="5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554BF67" w14:textId="77777777" w:rsidR="00FF6940" w:rsidRPr="000644ED" w:rsidRDefault="00FF6940" w:rsidP="002C0D2A">
            <w:pPr>
              <w:keepNext/>
              <w:suppressAutoHyphens/>
              <w:jc w:val="center"/>
              <w:rPr>
                <w:b/>
                <w:bCs/>
                <w:sz w:val="20"/>
                <w:szCs w:val="20"/>
              </w:rPr>
            </w:pPr>
            <w:r w:rsidRPr="000644ED">
              <w:rPr>
                <w:b/>
                <w:bCs/>
                <w:sz w:val="20"/>
                <w:szCs w:val="20"/>
              </w:rPr>
              <w:t>R-404A</w:t>
            </w:r>
          </w:p>
        </w:tc>
        <w:tc>
          <w:tcPr>
            <w:tcW w:w="5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F3FAB49" w14:textId="77777777" w:rsidR="00FF6940" w:rsidRPr="000644ED" w:rsidRDefault="00FF6940" w:rsidP="002C0D2A">
            <w:pPr>
              <w:keepNext/>
              <w:suppressAutoHyphens/>
              <w:jc w:val="center"/>
              <w:rPr>
                <w:b/>
                <w:bCs/>
                <w:sz w:val="20"/>
                <w:szCs w:val="20"/>
              </w:rPr>
            </w:pPr>
            <w:r w:rsidRPr="000644ED">
              <w:rPr>
                <w:b/>
                <w:bCs/>
                <w:sz w:val="20"/>
                <w:szCs w:val="20"/>
              </w:rPr>
              <w:t>R-410A</w:t>
            </w:r>
          </w:p>
        </w:tc>
        <w:tc>
          <w:tcPr>
            <w:tcW w:w="5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89AD355" w14:textId="77777777" w:rsidR="00FF6940" w:rsidRPr="000644ED" w:rsidRDefault="00FF6940" w:rsidP="002C0D2A">
            <w:pPr>
              <w:keepNext/>
              <w:suppressAutoHyphens/>
              <w:jc w:val="center"/>
              <w:rPr>
                <w:b/>
                <w:bCs/>
                <w:sz w:val="20"/>
                <w:szCs w:val="20"/>
              </w:rPr>
            </w:pPr>
            <w:r w:rsidRPr="000644ED">
              <w:rPr>
                <w:b/>
                <w:bCs/>
                <w:sz w:val="20"/>
                <w:szCs w:val="20"/>
              </w:rPr>
              <w:t>R-438A</w:t>
            </w:r>
          </w:p>
        </w:tc>
        <w:tc>
          <w:tcPr>
            <w:tcW w:w="57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6AA261E" w14:textId="77777777" w:rsidR="00FF6940" w:rsidRPr="000644ED" w:rsidRDefault="00FF6940" w:rsidP="002C0D2A">
            <w:pPr>
              <w:keepNext/>
              <w:suppressAutoHyphens/>
              <w:jc w:val="center"/>
              <w:rPr>
                <w:b/>
                <w:bCs/>
                <w:sz w:val="20"/>
                <w:szCs w:val="20"/>
              </w:rPr>
            </w:pPr>
            <w:r w:rsidRPr="000644ED">
              <w:rPr>
                <w:b/>
                <w:bCs/>
                <w:sz w:val="20"/>
                <w:szCs w:val="20"/>
              </w:rPr>
              <w:t>Total</w:t>
            </w:r>
          </w:p>
        </w:tc>
        <w:tc>
          <w:tcPr>
            <w:tcW w:w="38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851641" w14:textId="77777777" w:rsidR="00FF6940" w:rsidRPr="000644ED" w:rsidRDefault="00FF6940" w:rsidP="002C0D2A">
            <w:pPr>
              <w:keepNext/>
              <w:suppressAutoHyphens/>
              <w:ind w:left="-192" w:right="-141"/>
              <w:jc w:val="center"/>
              <w:rPr>
                <w:b/>
                <w:bCs/>
                <w:sz w:val="20"/>
                <w:szCs w:val="20"/>
              </w:rPr>
            </w:pPr>
            <w:r w:rsidRPr="000644ED">
              <w:rPr>
                <w:b/>
                <w:bCs/>
                <w:sz w:val="20"/>
                <w:szCs w:val="20"/>
              </w:rPr>
              <w:t>Part</w:t>
            </w:r>
            <w:r w:rsidRPr="000644ED">
              <w:rPr>
                <w:b/>
                <w:bCs/>
                <w:sz w:val="20"/>
                <w:szCs w:val="20"/>
              </w:rPr>
              <w:br/>
              <w:t>du total</w:t>
            </w:r>
            <w:r w:rsidRPr="000644ED">
              <w:rPr>
                <w:b/>
                <w:bCs/>
                <w:sz w:val="20"/>
                <w:szCs w:val="20"/>
              </w:rPr>
              <w:br/>
              <w:t>(%)</w:t>
            </w:r>
          </w:p>
        </w:tc>
      </w:tr>
      <w:tr w:rsidR="00FF6940" w:rsidRPr="000644ED" w14:paraId="6B3CB8AE" w14:textId="77777777" w:rsidTr="002C0D2A">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57798052" w14:textId="77777777" w:rsidR="00FF6940" w:rsidRPr="000644ED" w:rsidRDefault="00FF6940" w:rsidP="002C0D2A">
            <w:pPr>
              <w:keepNext/>
              <w:suppressAutoHyphens/>
              <w:ind w:left="96"/>
              <w:jc w:val="center"/>
              <w:rPr>
                <w:b/>
                <w:bCs/>
                <w:sz w:val="20"/>
                <w:szCs w:val="20"/>
              </w:rPr>
            </w:pPr>
            <w:r w:rsidRPr="000644ED">
              <w:rPr>
                <w:b/>
                <w:bCs/>
                <w:sz w:val="20"/>
                <w:szCs w:val="20"/>
              </w:rPr>
              <w:t>Entretien des réfrigérateurs et climatiseurs</w:t>
            </w:r>
          </w:p>
        </w:tc>
      </w:tr>
      <w:tr w:rsidR="00FF6940" w:rsidRPr="000644ED" w14:paraId="12A81EA3" w14:textId="77777777" w:rsidTr="002C0D2A">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385E4D3" w14:textId="77777777" w:rsidR="00FF6940" w:rsidRPr="000644ED" w:rsidRDefault="00FF6940" w:rsidP="002C0D2A">
            <w:pPr>
              <w:suppressAutoHyphens/>
              <w:ind w:left="521"/>
              <w:jc w:val="left"/>
              <w:rPr>
                <w:sz w:val="20"/>
                <w:szCs w:val="20"/>
              </w:rPr>
            </w:pPr>
            <w:r w:rsidRPr="000644ED">
              <w:rPr>
                <w:b/>
                <w:bCs/>
                <w:sz w:val="20"/>
                <w:szCs w:val="20"/>
              </w:rPr>
              <w:t>Sous-secteurs de la réfrigération</w:t>
            </w:r>
          </w:p>
        </w:tc>
      </w:tr>
      <w:tr w:rsidR="00FF6940" w:rsidRPr="000644ED" w14:paraId="342BAB40" w14:textId="77777777" w:rsidTr="002C0D2A">
        <w:trPr>
          <w:trHeight w:val="227"/>
        </w:trPr>
        <w:tc>
          <w:tcPr>
            <w:tcW w:w="1376"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6AC1E97" w14:textId="77777777" w:rsidR="00FF6940" w:rsidRPr="000644ED" w:rsidRDefault="00FF6940" w:rsidP="002C0D2A">
            <w:pPr>
              <w:suppressAutoHyphens/>
              <w:ind w:left="96"/>
              <w:jc w:val="left"/>
              <w:rPr>
                <w:sz w:val="20"/>
                <w:szCs w:val="20"/>
              </w:rPr>
            </w:pPr>
            <w:r w:rsidRPr="000644ED">
              <w:rPr>
                <w:sz w:val="20"/>
                <w:szCs w:val="20"/>
              </w:rPr>
              <w:t>À usage domestique</w:t>
            </w:r>
          </w:p>
        </w:tc>
        <w:tc>
          <w:tcPr>
            <w:tcW w:w="560" w:type="pct"/>
            <w:tcBorders>
              <w:top w:val="single" w:sz="4" w:space="0" w:color="auto"/>
              <w:left w:val="nil"/>
              <w:bottom w:val="single" w:sz="4" w:space="0" w:color="auto"/>
              <w:right w:val="single" w:sz="4" w:space="0" w:color="auto"/>
            </w:tcBorders>
            <w:tcMar>
              <w:left w:w="43" w:type="dxa"/>
              <w:right w:w="43" w:type="dxa"/>
            </w:tcMar>
          </w:tcPr>
          <w:p w14:paraId="241E7CB8" w14:textId="77777777" w:rsidR="00FF6940" w:rsidRPr="000644ED" w:rsidRDefault="00FF6940" w:rsidP="002C0D2A">
            <w:pPr>
              <w:suppressAutoHyphens/>
              <w:jc w:val="right"/>
              <w:rPr>
                <w:sz w:val="20"/>
                <w:szCs w:val="20"/>
              </w:rPr>
            </w:pPr>
            <w:r w:rsidRPr="000644ED">
              <w:rPr>
                <w:sz w:val="20"/>
                <w:szCs w:val="20"/>
              </w:rPr>
              <w:t>3 532</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40A36DF8" w14:textId="77777777" w:rsidR="00FF6940" w:rsidRPr="000644ED" w:rsidRDefault="00FF6940" w:rsidP="002C0D2A">
            <w:pPr>
              <w:suppressAutoHyphens/>
              <w:jc w:val="right"/>
              <w:rPr>
                <w:sz w:val="20"/>
                <w:szCs w:val="20"/>
              </w:rPr>
            </w:pPr>
            <w:r w:rsidRPr="000644ED">
              <w:rPr>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58BE95BD" w14:textId="77777777" w:rsidR="00FF6940" w:rsidRPr="000644ED" w:rsidRDefault="00FF6940" w:rsidP="002C0D2A">
            <w:pPr>
              <w:suppressAutoHyphens/>
              <w:jc w:val="right"/>
              <w:rPr>
                <w:sz w:val="20"/>
                <w:szCs w:val="20"/>
              </w:rPr>
            </w:pPr>
            <w:r w:rsidRPr="000644ED">
              <w:rPr>
                <w:sz w:val="20"/>
                <w:szCs w:val="20"/>
              </w:rPr>
              <w:t>0</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22835AEA" w14:textId="77777777" w:rsidR="00FF6940" w:rsidRPr="000644ED" w:rsidRDefault="00FF6940" w:rsidP="002C0D2A">
            <w:pPr>
              <w:suppressAutoHyphens/>
              <w:jc w:val="right"/>
              <w:rPr>
                <w:sz w:val="20"/>
                <w:szCs w:val="20"/>
              </w:rPr>
            </w:pPr>
            <w:r w:rsidRPr="000644ED">
              <w:rPr>
                <w:sz w:val="20"/>
                <w:szCs w:val="20"/>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24438206" w14:textId="77777777" w:rsidR="00FF6940" w:rsidRPr="000644ED" w:rsidRDefault="00FF6940" w:rsidP="002C0D2A">
            <w:pPr>
              <w:suppressAutoHyphens/>
              <w:jc w:val="right"/>
              <w:rPr>
                <w:sz w:val="20"/>
                <w:szCs w:val="20"/>
              </w:rPr>
            </w:pPr>
            <w:r w:rsidRPr="000644ED">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4CDFF0CD" w14:textId="77777777" w:rsidR="00FF6940" w:rsidRPr="000644ED" w:rsidRDefault="00FF6940" w:rsidP="002C0D2A">
            <w:pPr>
              <w:suppressAutoHyphens/>
              <w:jc w:val="right"/>
              <w:rPr>
                <w:sz w:val="20"/>
                <w:szCs w:val="20"/>
              </w:rPr>
            </w:pPr>
            <w:r w:rsidRPr="000644ED">
              <w:rPr>
                <w:sz w:val="20"/>
                <w:szCs w:val="20"/>
              </w:rPr>
              <w:t>3 532</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4625D365" w14:textId="77777777" w:rsidR="00FF6940" w:rsidRPr="000644ED" w:rsidRDefault="00FF6940" w:rsidP="002C0D2A">
            <w:pPr>
              <w:suppressAutoHyphens/>
              <w:jc w:val="center"/>
              <w:rPr>
                <w:sz w:val="20"/>
                <w:szCs w:val="20"/>
              </w:rPr>
            </w:pPr>
            <w:r w:rsidRPr="000644ED">
              <w:rPr>
                <w:sz w:val="20"/>
                <w:szCs w:val="20"/>
              </w:rPr>
              <w:t>2,9</w:t>
            </w:r>
          </w:p>
        </w:tc>
      </w:tr>
      <w:tr w:rsidR="00FF6940" w:rsidRPr="000644ED" w14:paraId="55F8CB10" w14:textId="77777777" w:rsidTr="002C0D2A">
        <w:trPr>
          <w:trHeight w:val="227"/>
        </w:trPr>
        <w:tc>
          <w:tcPr>
            <w:tcW w:w="799" w:type="pct"/>
            <w:vMerge w:val="restart"/>
            <w:tcBorders>
              <w:top w:val="nil"/>
              <w:left w:val="single" w:sz="4" w:space="0" w:color="auto"/>
              <w:right w:val="single" w:sz="4" w:space="0" w:color="auto"/>
            </w:tcBorders>
            <w:shd w:val="clear" w:color="auto" w:fill="auto"/>
            <w:tcMar>
              <w:left w:w="43" w:type="dxa"/>
              <w:right w:w="43" w:type="dxa"/>
            </w:tcMar>
            <w:hideMark/>
          </w:tcPr>
          <w:p w14:paraId="0A557CC3" w14:textId="77777777" w:rsidR="00FF6940" w:rsidRPr="000644ED" w:rsidRDefault="00FF6940" w:rsidP="002C0D2A">
            <w:pPr>
              <w:suppressAutoHyphens/>
              <w:ind w:left="96"/>
              <w:jc w:val="left"/>
              <w:rPr>
                <w:sz w:val="20"/>
                <w:szCs w:val="20"/>
              </w:rPr>
            </w:pPr>
            <w:r w:rsidRPr="000644ED">
              <w:rPr>
                <w:sz w:val="20"/>
                <w:szCs w:val="20"/>
              </w:rPr>
              <w:t>Commercial</w:t>
            </w: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0C9FF566" w14:textId="77777777" w:rsidR="00FF6940" w:rsidRPr="000644ED" w:rsidRDefault="00FF6940" w:rsidP="002C0D2A">
            <w:pPr>
              <w:suppressAutoHyphens/>
              <w:rPr>
                <w:sz w:val="20"/>
                <w:szCs w:val="20"/>
              </w:rPr>
            </w:pPr>
            <w:r w:rsidRPr="000644ED">
              <w:rPr>
                <w:sz w:val="20"/>
                <w:szCs w:val="20"/>
              </w:rPr>
              <w:t>Autonome</w:t>
            </w:r>
          </w:p>
        </w:tc>
        <w:tc>
          <w:tcPr>
            <w:tcW w:w="560" w:type="pct"/>
            <w:tcBorders>
              <w:top w:val="single" w:sz="4" w:space="0" w:color="auto"/>
              <w:left w:val="nil"/>
              <w:bottom w:val="single" w:sz="4" w:space="0" w:color="auto"/>
              <w:right w:val="single" w:sz="4" w:space="0" w:color="auto"/>
            </w:tcBorders>
            <w:tcMar>
              <w:left w:w="43" w:type="dxa"/>
              <w:right w:w="43" w:type="dxa"/>
            </w:tcMar>
          </w:tcPr>
          <w:p w14:paraId="6F95F224" w14:textId="77777777" w:rsidR="00FF6940" w:rsidRPr="000644ED" w:rsidRDefault="00FF6940" w:rsidP="002C0D2A">
            <w:pPr>
              <w:suppressAutoHyphens/>
              <w:jc w:val="right"/>
              <w:rPr>
                <w:sz w:val="20"/>
                <w:szCs w:val="20"/>
              </w:rPr>
            </w:pPr>
            <w:r w:rsidRPr="000644ED">
              <w:rPr>
                <w:sz w:val="20"/>
                <w:szCs w:val="20"/>
              </w:rPr>
              <w:t>2 188</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66772FBC" w14:textId="77777777" w:rsidR="00FF6940" w:rsidRPr="000644ED" w:rsidRDefault="00FF6940" w:rsidP="002C0D2A">
            <w:pPr>
              <w:suppressAutoHyphens/>
              <w:jc w:val="right"/>
              <w:rPr>
                <w:sz w:val="20"/>
                <w:szCs w:val="20"/>
              </w:rPr>
            </w:pPr>
            <w:r w:rsidRPr="000644ED">
              <w:rPr>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056F256E" w14:textId="77777777" w:rsidR="00FF6940" w:rsidRPr="000644ED" w:rsidRDefault="00FF6940" w:rsidP="002C0D2A">
            <w:pPr>
              <w:suppressAutoHyphens/>
              <w:jc w:val="right"/>
              <w:rPr>
                <w:sz w:val="20"/>
                <w:szCs w:val="20"/>
              </w:rPr>
            </w:pPr>
            <w:r w:rsidRPr="000644ED">
              <w:rPr>
                <w:sz w:val="20"/>
                <w:szCs w:val="20"/>
              </w:rPr>
              <w:t>0</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13FB902E" w14:textId="77777777" w:rsidR="00FF6940" w:rsidRPr="000644ED" w:rsidRDefault="00FF6940" w:rsidP="002C0D2A">
            <w:pPr>
              <w:suppressAutoHyphens/>
              <w:jc w:val="right"/>
              <w:rPr>
                <w:sz w:val="20"/>
                <w:szCs w:val="20"/>
              </w:rPr>
            </w:pPr>
            <w:r w:rsidRPr="000644ED">
              <w:rPr>
                <w:sz w:val="20"/>
                <w:szCs w:val="20"/>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34D6F66D" w14:textId="77777777" w:rsidR="00FF6940" w:rsidRPr="000644ED" w:rsidRDefault="00FF6940" w:rsidP="002C0D2A">
            <w:pPr>
              <w:suppressAutoHyphens/>
              <w:jc w:val="right"/>
              <w:rPr>
                <w:sz w:val="20"/>
                <w:szCs w:val="20"/>
              </w:rPr>
            </w:pPr>
            <w:r w:rsidRPr="000644ED">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35B8728A" w14:textId="77777777" w:rsidR="00FF6940" w:rsidRPr="000644ED" w:rsidRDefault="00FF6940" w:rsidP="002C0D2A">
            <w:pPr>
              <w:suppressAutoHyphens/>
              <w:jc w:val="right"/>
              <w:rPr>
                <w:sz w:val="20"/>
                <w:szCs w:val="20"/>
              </w:rPr>
            </w:pPr>
            <w:r w:rsidRPr="000644ED">
              <w:rPr>
                <w:sz w:val="20"/>
                <w:szCs w:val="20"/>
              </w:rPr>
              <w:t>2 188</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000EE1CB" w14:textId="77777777" w:rsidR="00FF6940" w:rsidRPr="000644ED" w:rsidRDefault="00FF6940" w:rsidP="002C0D2A">
            <w:pPr>
              <w:suppressAutoHyphens/>
              <w:jc w:val="center"/>
              <w:rPr>
                <w:sz w:val="20"/>
                <w:szCs w:val="20"/>
              </w:rPr>
            </w:pPr>
            <w:r w:rsidRPr="000644ED">
              <w:rPr>
                <w:sz w:val="20"/>
                <w:szCs w:val="20"/>
              </w:rPr>
              <w:t>1,8</w:t>
            </w:r>
          </w:p>
        </w:tc>
      </w:tr>
      <w:tr w:rsidR="00FF6940" w:rsidRPr="000644ED" w14:paraId="214D1A6C" w14:textId="77777777" w:rsidTr="002C0D2A">
        <w:trPr>
          <w:trHeight w:val="227"/>
        </w:trPr>
        <w:tc>
          <w:tcPr>
            <w:tcW w:w="799" w:type="pct"/>
            <w:vMerge/>
            <w:tcBorders>
              <w:left w:val="single" w:sz="4" w:space="0" w:color="auto"/>
              <w:right w:val="single" w:sz="4" w:space="0" w:color="auto"/>
            </w:tcBorders>
            <w:shd w:val="clear" w:color="auto" w:fill="auto"/>
            <w:tcMar>
              <w:left w:w="43" w:type="dxa"/>
              <w:right w:w="43" w:type="dxa"/>
            </w:tcMar>
          </w:tcPr>
          <w:p w14:paraId="449305FF" w14:textId="77777777" w:rsidR="00FF6940" w:rsidRPr="000644ED" w:rsidRDefault="00FF6940" w:rsidP="002C0D2A">
            <w:pPr>
              <w:suppressAutoHyphens/>
              <w:ind w:left="96"/>
              <w:jc w:val="left"/>
              <w:rPr>
                <w:sz w:val="20"/>
                <w:szCs w:val="20"/>
              </w:rPr>
            </w:pP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5759DF4D" w14:textId="77777777" w:rsidR="00FF6940" w:rsidRPr="000644ED" w:rsidRDefault="00FF6940" w:rsidP="002C0D2A">
            <w:pPr>
              <w:suppressAutoHyphens/>
              <w:rPr>
                <w:sz w:val="20"/>
                <w:szCs w:val="20"/>
              </w:rPr>
            </w:pPr>
            <w:r w:rsidRPr="000644ED">
              <w:rPr>
                <w:sz w:val="20"/>
                <w:szCs w:val="20"/>
              </w:rPr>
              <w:t>Unités de condensation</w:t>
            </w:r>
          </w:p>
        </w:tc>
        <w:tc>
          <w:tcPr>
            <w:tcW w:w="560" w:type="pct"/>
            <w:tcBorders>
              <w:top w:val="single" w:sz="4" w:space="0" w:color="auto"/>
              <w:left w:val="nil"/>
              <w:bottom w:val="single" w:sz="4" w:space="0" w:color="auto"/>
              <w:right w:val="single" w:sz="4" w:space="0" w:color="auto"/>
            </w:tcBorders>
            <w:tcMar>
              <w:left w:w="43" w:type="dxa"/>
              <w:right w:w="43" w:type="dxa"/>
            </w:tcMar>
          </w:tcPr>
          <w:p w14:paraId="2DD87ABE" w14:textId="77777777" w:rsidR="00FF6940" w:rsidRPr="000644ED" w:rsidRDefault="00FF6940" w:rsidP="002C0D2A">
            <w:pPr>
              <w:suppressAutoHyphens/>
              <w:jc w:val="right"/>
              <w:rPr>
                <w:sz w:val="20"/>
                <w:szCs w:val="20"/>
              </w:rPr>
            </w:pPr>
            <w:r w:rsidRPr="000644ED">
              <w:rPr>
                <w:sz w:val="20"/>
                <w:szCs w:val="20"/>
              </w:rPr>
              <w:t>944</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64E9A8D5" w14:textId="77777777" w:rsidR="00FF6940" w:rsidRPr="000644ED" w:rsidRDefault="00FF6940" w:rsidP="002C0D2A">
            <w:pPr>
              <w:suppressAutoHyphens/>
              <w:jc w:val="right"/>
              <w:rPr>
                <w:sz w:val="20"/>
                <w:szCs w:val="20"/>
              </w:rPr>
            </w:pPr>
            <w:r w:rsidRPr="000644ED">
              <w:rPr>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72FEDD1A" w14:textId="77777777" w:rsidR="00FF6940" w:rsidRPr="000644ED" w:rsidRDefault="00FF6940" w:rsidP="002C0D2A">
            <w:pPr>
              <w:suppressAutoHyphens/>
              <w:jc w:val="right"/>
              <w:rPr>
                <w:sz w:val="20"/>
                <w:szCs w:val="20"/>
              </w:rPr>
            </w:pPr>
            <w:r w:rsidRPr="000644ED">
              <w:rPr>
                <w:sz w:val="20"/>
                <w:szCs w:val="20"/>
              </w:rPr>
              <w:t>5 294</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36751399" w14:textId="77777777" w:rsidR="00FF6940" w:rsidRPr="000644ED" w:rsidRDefault="00FF6940" w:rsidP="002C0D2A">
            <w:pPr>
              <w:suppressAutoHyphens/>
              <w:jc w:val="right"/>
              <w:rPr>
                <w:sz w:val="20"/>
                <w:szCs w:val="20"/>
              </w:rPr>
            </w:pPr>
            <w:r w:rsidRPr="000644ED">
              <w:rPr>
                <w:sz w:val="20"/>
                <w:szCs w:val="20"/>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447DB6D0" w14:textId="77777777" w:rsidR="00FF6940" w:rsidRPr="000644ED" w:rsidRDefault="00FF6940" w:rsidP="002C0D2A">
            <w:pPr>
              <w:suppressAutoHyphens/>
              <w:jc w:val="right"/>
              <w:rPr>
                <w:sz w:val="20"/>
                <w:szCs w:val="20"/>
              </w:rPr>
            </w:pPr>
            <w:r w:rsidRPr="000644ED">
              <w:rPr>
                <w:sz w:val="20"/>
                <w:szCs w:val="20"/>
              </w:rPr>
              <w:t>45</w:t>
            </w:r>
          </w:p>
        </w:tc>
        <w:tc>
          <w:tcPr>
            <w:tcW w:w="578" w:type="pct"/>
            <w:tcBorders>
              <w:top w:val="single" w:sz="4" w:space="0" w:color="auto"/>
              <w:left w:val="nil"/>
              <w:bottom w:val="single" w:sz="4" w:space="0" w:color="auto"/>
              <w:right w:val="single" w:sz="4" w:space="0" w:color="auto"/>
            </w:tcBorders>
            <w:tcMar>
              <w:left w:w="43" w:type="dxa"/>
              <w:right w:w="43" w:type="dxa"/>
            </w:tcMar>
          </w:tcPr>
          <w:p w14:paraId="25DB286C" w14:textId="77777777" w:rsidR="00FF6940" w:rsidRPr="000644ED" w:rsidRDefault="00FF6940" w:rsidP="002C0D2A">
            <w:pPr>
              <w:suppressAutoHyphens/>
              <w:jc w:val="right"/>
              <w:rPr>
                <w:sz w:val="20"/>
                <w:szCs w:val="20"/>
              </w:rPr>
            </w:pPr>
            <w:r w:rsidRPr="000644ED">
              <w:rPr>
                <w:sz w:val="20"/>
                <w:szCs w:val="20"/>
              </w:rPr>
              <w:t>6 283</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63AA8F6C" w14:textId="77777777" w:rsidR="00FF6940" w:rsidRPr="000644ED" w:rsidRDefault="00FF6940" w:rsidP="002C0D2A">
            <w:pPr>
              <w:suppressAutoHyphens/>
              <w:jc w:val="center"/>
              <w:rPr>
                <w:sz w:val="20"/>
                <w:szCs w:val="20"/>
              </w:rPr>
            </w:pPr>
            <w:r w:rsidRPr="000644ED">
              <w:rPr>
                <w:sz w:val="20"/>
                <w:szCs w:val="20"/>
              </w:rPr>
              <w:t>5,2</w:t>
            </w:r>
          </w:p>
        </w:tc>
      </w:tr>
      <w:tr w:rsidR="00FF6940" w:rsidRPr="000644ED" w14:paraId="1817D270" w14:textId="77777777" w:rsidTr="002C0D2A">
        <w:trPr>
          <w:trHeight w:val="227"/>
        </w:trPr>
        <w:tc>
          <w:tcPr>
            <w:tcW w:w="799" w:type="pct"/>
            <w:vMerge/>
            <w:tcBorders>
              <w:left w:val="single" w:sz="4" w:space="0" w:color="auto"/>
              <w:right w:val="single" w:sz="4" w:space="0" w:color="auto"/>
            </w:tcBorders>
            <w:shd w:val="clear" w:color="auto" w:fill="auto"/>
            <w:tcMar>
              <w:left w:w="43" w:type="dxa"/>
              <w:right w:w="43" w:type="dxa"/>
            </w:tcMar>
          </w:tcPr>
          <w:p w14:paraId="25FB6233" w14:textId="77777777" w:rsidR="00FF6940" w:rsidRPr="000644ED" w:rsidRDefault="00FF6940" w:rsidP="002C0D2A">
            <w:pPr>
              <w:suppressAutoHyphens/>
              <w:ind w:left="96"/>
              <w:jc w:val="left"/>
              <w:rPr>
                <w:sz w:val="20"/>
                <w:szCs w:val="20"/>
              </w:rPr>
            </w:pP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37F30483" w14:textId="77777777" w:rsidR="00FF6940" w:rsidRPr="000644ED" w:rsidRDefault="00FF6940" w:rsidP="002C0D2A">
            <w:pPr>
              <w:suppressAutoHyphens/>
              <w:rPr>
                <w:sz w:val="20"/>
                <w:szCs w:val="20"/>
              </w:rPr>
            </w:pPr>
            <w:r w:rsidRPr="000644ED">
              <w:rPr>
                <w:sz w:val="20"/>
                <w:szCs w:val="20"/>
              </w:rPr>
              <w:t>Systèmes centralisés</w:t>
            </w:r>
          </w:p>
        </w:tc>
        <w:tc>
          <w:tcPr>
            <w:tcW w:w="560" w:type="pct"/>
            <w:tcBorders>
              <w:top w:val="single" w:sz="4" w:space="0" w:color="auto"/>
              <w:left w:val="nil"/>
              <w:bottom w:val="single" w:sz="4" w:space="0" w:color="auto"/>
              <w:right w:val="single" w:sz="4" w:space="0" w:color="auto"/>
            </w:tcBorders>
            <w:tcMar>
              <w:left w:w="43" w:type="dxa"/>
              <w:right w:w="43" w:type="dxa"/>
            </w:tcMar>
          </w:tcPr>
          <w:p w14:paraId="0100E219" w14:textId="77777777" w:rsidR="00FF6940" w:rsidRPr="000644ED" w:rsidRDefault="00FF6940" w:rsidP="002C0D2A">
            <w:pPr>
              <w:suppressAutoHyphens/>
              <w:jc w:val="right"/>
              <w:rPr>
                <w:sz w:val="20"/>
                <w:szCs w:val="20"/>
              </w:rPr>
            </w:pPr>
            <w:r w:rsidRPr="000644ED">
              <w:rPr>
                <w:sz w:val="20"/>
                <w:szCs w:val="20"/>
              </w:rPr>
              <w:t>0</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19EE77A8" w14:textId="77777777" w:rsidR="00FF6940" w:rsidRPr="000644ED" w:rsidRDefault="00FF6940" w:rsidP="002C0D2A">
            <w:pPr>
              <w:suppressAutoHyphens/>
              <w:jc w:val="right"/>
              <w:rPr>
                <w:sz w:val="20"/>
                <w:szCs w:val="20"/>
              </w:rPr>
            </w:pPr>
            <w:r w:rsidRPr="000644ED">
              <w:rPr>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6C711FB4" w14:textId="77777777" w:rsidR="00FF6940" w:rsidRPr="000644ED" w:rsidRDefault="00FF6940" w:rsidP="002C0D2A">
            <w:pPr>
              <w:suppressAutoHyphens/>
              <w:jc w:val="right"/>
              <w:rPr>
                <w:sz w:val="20"/>
                <w:szCs w:val="20"/>
              </w:rPr>
            </w:pPr>
            <w:r w:rsidRPr="000644ED">
              <w:rPr>
                <w:sz w:val="20"/>
                <w:szCs w:val="20"/>
              </w:rPr>
              <w:t>62 863</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4ADA2028" w14:textId="77777777" w:rsidR="00FF6940" w:rsidRPr="000644ED" w:rsidRDefault="00FF6940" w:rsidP="002C0D2A">
            <w:pPr>
              <w:suppressAutoHyphens/>
              <w:jc w:val="right"/>
              <w:rPr>
                <w:sz w:val="20"/>
                <w:szCs w:val="20"/>
              </w:rPr>
            </w:pPr>
            <w:r w:rsidRPr="000644ED">
              <w:rPr>
                <w:sz w:val="20"/>
                <w:szCs w:val="20"/>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2D108602" w14:textId="77777777" w:rsidR="00FF6940" w:rsidRPr="000644ED" w:rsidRDefault="00FF6940" w:rsidP="002C0D2A">
            <w:pPr>
              <w:suppressAutoHyphens/>
              <w:jc w:val="right"/>
              <w:rPr>
                <w:sz w:val="20"/>
                <w:szCs w:val="20"/>
              </w:rPr>
            </w:pPr>
            <w:r w:rsidRPr="000644ED">
              <w:rPr>
                <w:sz w:val="20"/>
                <w:szCs w:val="20"/>
              </w:rPr>
              <w:t>45</w:t>
            </w:r>
          </w:p>
        </w:tc>
        <w:tc>
          <w:tcPr>
            <w:tcW w:w="578" w:type="pct"/>
            <w:tcBorders>
              <w:top w:val="single" w:sz="4" w:space="0" w:color="auto"/>
              <w:left w:val="nil"/>
              <w:bottom w:val="single" w:sz="4" w:space="0" w:color="auto"/>
              <w:right w:val="single" w:sz="4" w:space="0" w:color="auto"/>
            </w:tcBorders>
            <w:tcMar>
              <w:left w:w="43" w:type="dxa"/>
              <w:right w:w="43" w:type="dxa"/>
            </w:tcMar>
          </w:tcPr>
          <w:p w14:paraId="6DF1CEA5" w14:textId="77777777" w:rsidR="00FF6940" w:rsidRPr="000644ED" w:rsidRDefault="00FF6940" w:rsidP="002C0D2A">
            <w:pPr>
              <w:suppressAutoHyphens/>
              <w:jc w:val="right"/>
              <w:rPr>
                <w:sz w:val="20"/>
                <w:szCs w:val="20"/>
              </w:rPr>
            </w:pPr>
            <w:r w:rsidRPr="000644ED">
              <w:rPr>
                <w:sz w:val="20"/>
                <w:szCs w:val="20"/>
              </w:rPr>
              <w:t>62 908</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70917A90" w14:textId="77777777" w:rsidR="00FF6940" w:rsidRPr="000644ED" w:rsidRDefault="00FF6940" w:rsidP="002C0D2A">
            <w:pPr>
              <w:suppressAutoHyphens/>
              <w:jc w:val="center"/>
              <w:rPr>
                <w:sz w:val="20"/>
                <w:szCs w:val="20"/>
              </w:rPr>
            </w:pPr>
            <w:r w:rsidRPr="000644ED">
              <w:rPr>
                <w:sz w:val="20"/>
                <w:szCs w:val="20"/>
              </w:rPr>
              <w:t>52,3</w:t>
            </w:r>
          </w:p>
        </w:tc>
      </w:tr>
      <w:tr w:rsidR="00FF6940" w:rsidRPr="000644ED" w14:paraId="495BA4AD" w14:textId="77777777" w:rsidTr="002C0D2A">
        <w:trPr>
          <w:trHeight w:val="227"/>
        </w:trPr>
        <w:tc>
          <w:tcPr>
            <w:tcW w:w="799" w:type="pct"/>
            <w:vMerge/>
            <w:tcBorders>
              <w:left w:val="single" w:sz="4" w:space="0" w:color="auto"/>
              <w:bottom w:val="single" w:sz="4" w:space="0" w:color="auto"/>
              <w:right w:val="single" w:sz="4" w:space="0" w:color="auto"/>
            </w:tcBorders>
            <w:shd w:val="clear" w:color="auto" w:fill="auto"/>
            <w:tcMar>
              <w:left w:w="43" w:type="dxa"/>
              <w:right w:w="43" w:type="dxa"/>
            </w:tcMar>
          </w:tcPr>
          <w:p w14:paraId="64F0CA5B" w14:textId="77777777" w:rsidR="00FF6940" w:rsidRPr="000644ED" w:rsidRDefault="00FF6940" w:rsidP="002C0D2A">
            <w:pPr>
              <w:suppressAutoHyphens/>
              <w:ind w:left="96"/>
              <w:jc w:val="left"/>
              <w:rPr>
                <w:sz w:val="20"/>
                <w:szCs w:val="20"/>
              </w:rPr>
            </w:pP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049003B1" w14:textId="77777777" w:rsidR="00FF6940" w:rsidRPr="000644ED" w:rsidRDefault="00FF6940" w:rsidP="002C0D2A">
            <w:pPr>
              <w:suppressAutoHyphens/>
              <w:rPr>
                <w:i/>
                <w:iCs/>
                <w:sz w:val="20"/>
                <w:szCs w:val="20"/>
              </w:rPr>
            </w:pPr>
            <w:r w:rsidRPr="000644ED">
              <w:rPr>
                <w:i/>
                <w:iCs/>
                <w:sz w:val="20"/>
                <w:szCs w:val="20"/>
              </w:rPr>
              <w:t>Sous-total</w:t>
            </w:r>
          </w:p>
        </w:tc>
        <w:tc>
          <w:tcPr>
            <w:tcW w:w="560" w:type="pct"/>
            <w:tcBorders>
              <w:top w:val="single" w:sz="4" w:space="0" w:color="auto"/>
              <w:left w:val="nil"/>
              <w:bottom w:val="single" w:sz="4" w:space="0" w:color="auto"/>
              <w:right w:val="single" w:sz="4" w:space="0" w:color="auto"/>
            </w:tcBorders>
            <w:tcMar>
              <w:left w:w="43" w:type="dxa"/>
              <w:right w:w="43" w:type="dxa"/>
            </w:tcMar>
          </w:tcPr>
          <w:p w14:paraId="23EA4FBB" w14:textId="77777777" w:rsidR="00FF6940" w:rsidRPr="000644ED" w:rsidRDefault="00FF6940" w:rsidP="002C0D2A">
            <w:pPr>
              <w:suppressAutoHyphens/>
              <w:jc w:val="right"/>
              <w:rPr>
                <w:i/>
                <w:iCs/>
                <w:sz w:val="20"/>
                <w:szCs w:val="20"/>
              </w:rPr>
            </w:pPr>
            <w:r w:rsidRPr="000644ED">
              <w:rPr>
                <w:i/>
                <w:iCs/>
                <w:sz w:val="20"/>
                <w:szCs w:val="20"/>
              </w:rPr>
              <w:t>3 132</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6F0175C6" w14:textId="77777777" w:rsidR="00FF6940" w:rsidRPr="000644ED" w:rsidRDefault="00FF6940" w:rsidP="002C0D2A">
            <w:pPr>
              <w:suppressAutoHyphens/>
              <w:jc w:val="right"/>
              <w:rPr>
                <w:i/>
                <w:iCs/>
                <w:sz w:val="20"/>
                <w:szCs w:val="20"/>
              </w:rPr>
            </w:pPr>
            <w:r w:rsidRPr="000644ED">
              <w:rPr>
                <w:i/>
                <w:iCs/>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261019A7" w14:textId="77777777" w:rsidR="00FF6940" w:rsidRPr="000644ED" w:rsidRDefault="00FF6940" w:rsidP="002C0D2A">
            <w:pPr>
              <w:suppressAutoHyphens/>
              <w:jc w:val="right"/>
              <w:rPr>
                <w:i/>
                <w:iCs/>
                <w:sz w:val="20"/>
                <w:szCs w:val="20"/>
              </w:rPr>
            </w:pPr>
            <w:r w:rsidRPr="000644ED">
              <w:rPr>
                <w:i/>
                <w:iCs/>
                <w:sz w:val="20"/>
                <w:szCs w:val="20"/>
              </w:rPr>
              <w:t>68 157</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52B4E4B9" w14:textId="77777777" w:rsidR="00FF6940" w:rsidRPr="000644ED" w:rsidRDefault="00FF6940" w:rsidP="002C0D2A">
            <w:pPr>
              <w:suppressAutoHyphens/>
              <w:jc w:val="right"/>
              <w:rPr>
                <w:i/>
                <w:iCs/>
                <w:sz w:val="20"/>
                <w:szCs w:val="20"/>
              </w:rPr>
            </w:pPr>
            <w:r w:rsidRPr="000644ED">
              <w:rPr>
                <w:i/>
                <w:iCs/>
                <w:sz w:val="20"/>
                <w:szCs w:val="20"/>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00B76ADF" w14:textId="77777777" w:rsidR="00FF6940" w:rsidRPr="000644ED" w:rsidRDefault="00FF6940" w:rsidP="002C0D2A">
            <w:pPr>
              <w:suppressAutoHyphens/>
              <w:jc w:val="right"/>
              <w:rPr>
                <w:i/>
                <w:iCs/>
                <w:sz w:val="20"/>
                <w:szCs w:val="20"/>
              </w:rPr>
            </w:pPr>
            <w:r w:rsidRPr="000644ED">
              <w:rPr>
                <w:i/>
                <w:iCs/>
                <w:sz w:val="20"/>
                <w:szCs w:val="20"/>
              </w:rPr>
              <w:t>90</w:t>
            </w:r>
          </w:p>
        </w:tc>
        <w:tc>
          <w:tcPr>
            <w:tcW w:w="578" w:type="pct"/>
            <w:tcBorders>
              <w:top w:val="single" w:sz="4" w:space="0" w:color="auto"/>
              <w:left w:val="nil"/>
              <w:bottom w:val="single" w:sz="4" w:space="0" w:color="auto"/>
              <w:right w:val="single" w:sz="4" w:space="0" w:color="auto"/>
            </w:tcBorders>
            <w:tcMar>
              <w:left w:w="43" w:type="dxa"/>
              <w:right w:w="43" w:type="dxa"/>
            </w:tcMar>
          </w:tcPr>
          <w:p w14:paraId="178BA270" w14:textId="77777777" w:rsidR="00FF6940" w:rsidRPr="000644ED" w:rsidRDefault="00FF6940" w:rsidP="002C0D2A">
            <w:pPr>
              <w:suppressAutoHyphens/>
              <w:jc w:val="right"/>
              <w:rPr>
                <w:i/>
                <w:iCs/>
                <w:sz w:val="20"/>
                <w:szCs w:val="20"/>
              </w:rPr>
            </w:pPr>
            <w:r w:rsidRPr="000644ED">
              <w:rPr>
                <w:i/>
                <w:iCs/>
                <w:sz w:val="20"/>
                <w:szCs w:val="20"/>
              </w:rPr>
              <w:t>71 379</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62E369B8" w14:textId="77777777" w:rsidR="00FF6940" w:rsidRPr="000644ED" w:rsidRDefault="00FF6940" w:rsidP="002C0D2A">
            <w:pPr>
              <w:suppressAutoHyphens/>
              <w:jc w:val="center"/>
              <w:rPr>
                <w:i/>
                <w:iCs/>
                <w:sz w:val="20"/>
                <w:szCs w:val="20"/>
              </w:rPr>
            </w:pPr>
            <w:r w:rsidRPr="000644ED">
              <w:rPr>
                <w:i/>
                <w:iCs/>
                <w:sz w:val="20"/>
                <w:szCs w:val="20"/>
              </w:rPr>
              <w:t>59,4</w:t>
            </w:r>
          </w:p>
        </w:tc>
      </w:tr>
      <w:tr w:rsidR="00FF6940" w:rsidRPr="000644ED" w14:paraId="1AA9B1E9" w14:textId="77777777" w:rsidTr="002C0D2A">
        <w:trPr>
          <w:trHeight w:val="227"/>
        </w:trPr>
        <w:tc>
          <w:tcPr>
            <w:tcW w:w="79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BC9677F" w14:textId="77777777" w:rsidR="00FF6940" w:rsidRPr="000644ED" w:rsidRDefault="00FF6940" w:rsidP="002C0D2A">
            <w:pPr>
              <w:suppressAutoHyphens/>
              <w:ind w:left="96"/>
              <w:jc w:val="left"/>
              <w:rPr>
                <w:sz w:val="20"/>
                <w:szCs w:val="20"/>
              </w:rPr>
            </w:pPr>
            <w:r w:rsidRPr="000644ED">
              <w:rPr>
                <w:sz w:val="20"/>
                <w:szCs w:val="20"/>
              </w:rPr>
              <w:t>Dans les transports</w:t>
            </w: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58946D7E" w14:textId="77777777" w:rsidR="00FF6940" w:rsidRPr="000644ED" w:rsidRDefault="00FF6940" w:rsidP="002C0D2A">
            <w:pPr>
              <w:suppressAutoHyphens/>
              <w:jc w:val="right"/>
              <w:rPr>
                <w:sz w:val="20"/>
                <w:szCs w:val="20"/>
              </w:rPr>
            </w:pPr>
          </w:p>
        </w:tc>
        <w:tc>
          <w:tcPr>
            <w:tcW w:w="560" w:type="pct"/>
            <w:tcBorders>
              <w:top w:val="single" w:sz="4" w:space="0" w:color="auto"/>
              <w:left w:val="nil"/>
              <w:bottom w:val="single" w:sz="4" w:space="0" w:color="auto"/>
              <w:right w:val="single" w:sz="4" w:space="0" w:color="auto"/>
            </w:tcBorders>
            <w:tcMar>
              <w:left w:w="43" w:type="dxa"/>
              <w:right w:w="43" w:type="dxa"/>
            </w:tcMar>
          </w:tcPr>
          <w:p w14:paraId="51396C5D" w14:textId="77777777" w:rsidR="00FF6940" w:rsidRPr="000644ED" w:rsidRDefault="00FF6940" w:rsidP="002C0D2A">
            <w:pPr>
              <w:suppressAutoHyphens/>
              <w:jc w:val="right"/>
              <w:rPr>
                <w:sz w:val="20"/>
                <w:szCs w:val="20"/>
              </w:rPr>
            </w:pPr>
            <w:r w:rsidRPr="000644ED">
              <w:rPr>
                <w:sz w:val="20"/>
                <w:szCs w:val="20"/>
              </w:rPr>
              <w:t>2 016</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22FF13B6" w14:textId="77777777" w:rsidR="00FF6940" w:rsidRPr="000644ED" w:rsidRDefault="00FF6940" w:rsidP="002C0D2A">
            <w:pPr>
              <w:suppressAutoHyphens/>
              <w:jc w:val="right"/>
              <w:rPr>
                <w:sz w:val="20"/>
                <w:szCs w:val="20"/>
              </w:rPr>
            </w:pPr>
            <w:r w:rsidRPr="000644ED">
              <w:rPr>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2EA4047C" w14:textId="77777777" w:rsidR="00FF6940" w:rsidRPr="000644ED" w:rsidRDefault="00FF6940" w:rsidP="002C0D2A">
            <w:pPr>
              <w:suppressAutoHyphens/>
              <w:jc w:val="right"/>
              <w:rPr>
                <w:sz w:val="20"/>
                <w:szCs w:val="20"/>
              </w:rPr>
            </w:pPr>
            <w:r w:rsidRPr="000644ED">
              <w:rPr>
                <w:sz w:val="20"/>
                <w:szCs w:val="20"/>
              </w:rPr>
              <w:t>3 764</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654CDAF1" w14:textId="77777777" w:rsidR="00FF6940" w:rsidRPr="000644ED" w:rsidRDefault="00FF6940" w:rsidP="002C0D2A">
            <w:pPr>
              <w:suppressAutoHyphens/>
              <w:jc w:val="right"/>
              <w:rPr>
                <w:sz w:val="20"/>
                <w:szCs w:val="20"/>
              </w:rPr>
            </w:pPr>
            <w:r w:rsidRPr="000644ED">
              <w:rPr>
                <w:sz w:val="20"/>
                <w:szCs w:val="20"/>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50783DD8" w14:textId="77777777" w:rsidR="00FF6940" w:rsidRPr="000644ED" w:rsidRDefault="00FF6940" w:rsidP="002C0D2A">
            <w:pPr>
              <w:suppressAutoHyphens/>
              <w:jc w:val="right"/>
              <w:rPr>
                <w:sz w:val="20"/>
                <w:szCs w:val="20"/>
              </w:rPr>
            </w:pPr>
            <w:r w:rsidRPr="000644ED">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2FE96FB2" w14:textId="77777777" w:rsidR="00FF6940" w:rsidRPr="000644ED" w:rsidRDefault="00FF6940" w:rsidP="002C0D2A">
            <w:pPr>
              <w:suppressAutoHyphens/>
              <w:jc w:val="right"/>
              <w:rPr>
                <w:sz w:val="20"/>
                <w:szCs w:val="20"/>
              </w:rPr>
            </w:pPr>
            <w:r w:rsidRPr="000644ED">
              <w:rPr>
                <w:sz w:val="20"/>
                <w:szCs w:val="20"/>
              </w:rPr>
              <w:t>5 780</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296ECC8B" w14:textId="77777777" w:rsidR="00FF6940" w:rsidRPr="000644ED" w:rsidRDefault="00FF6940" w:rsidP="002C0D2A">
            <w:pPr>
              <w:suppressAutoHyphens/>
              <w:jc w:val="center"/>
              <w:rPr>
                <w:sz w:val="20"/>
                <w:szCs w:val="20"/>
              </w:rPr>
            </w:pPr>
            <w:r w:rsidRPr="000644ED">
              <w:rPr>
                <w:sz w:val="20"/>
                <w:szCs w:val="20"/>
              </w:rPr>
              <w:t>4,8</w:t>
            </w:r>
          </w:p>
        </w:tc>
      </w:tr>
      <w:tr w:rsidR="00FF6940" w:rsidRPr="000644ED" w14:paraId="5605100A" w14:textId="77777777" w:rsidTr="002C0D2A">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B1B0112" w14:textId="77777777" w:rsidR="00FF6940" w:rsidRPr="000644ED" w:rsidRDefault="00FF6940" w:rsidP="002C0D2A">
            <w:pPr>
              <w:suppressAutoHyphens/>
              <w:ind w:left="521"/>
              <w:jc w:val="left"/>
              <w:rPr>
                <w:sz w:val="20"/>
                <w:szCs w:val="20"/>
              </w:rPr>
            </w:pPr>
            <w:r w:rsidRPr="000644ED">
              <w:rPr>
                <w:b/>
                <w:bCs/>
                <w:sz w:val="20"/>
                <w:szCs w:val="20"/>
              </w:rPr>
              <w:t>Sous-secteurs de la climatisation</w:t>
            </w:r>
          </w:p>
        </w:tc>
      </w:tr>
      <w:tr w:rsidR="00FF6940" w:rsidRPr="000644ED" w14:paraId="4C6A941A" w14:textId="77777777" w:rsidTr="002C0D2A">
        <w:trPr>
          <w:trHeight w:val="227"/>
        </w:trPr>
        <w:tc>
          <w:tcPr>
            <w:tcW w:w="799" w:type="pct"/>
            <w:vMerge w:val="restart"/>
            <w:tcBorders>
              <w:top w:val="nil"/>
              <w:left w:val="single" w:sz="4" w:space="0" w:color="auto"/>
              <w:right w:val="single" w:sz="4" w:space="0" w:color="auto"/>
            </w:tcBorders>
            <w:shd w:val="clear" w:color="auto" w:fill="auto"/>
            <w:tcMar>
              <w:left w:w="43" w:type="dxa"/>
              <w:right w:w="43" w:type="dxa"/>
            </w:tcMar>
            <w:hideMark/>
          </w:tcPr>
          <w:p w14:paraId="1B453D41" w14:textId="77777777" w:rsidR="00FF6940" w:rsidRPr="000644ED" w:rsidRDefault="00FF6940" w:rsidP="002C0D2A">
            <w:pPr>
              <w:suppressAutoHyphens/>
              <w:ind w:left="96"/>
              <w:jc w:val="left"/>
              <w:rPr>
                <w:sz w:val="20"/>
                <w:szCs w:val="20"/>
              </w:rPr>
            </w:pPr>
            <w:r w:rsidRPr="000644ED">
              <w:rPr>
                <w:sz w:val="20"/>
                <w:szCs w:val="20"/>
              </w:rPr>
              <w:t>Systèmes fixes</w:t>
            </w: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4A4BB67D" w14:textId="229AC037" w:rsidR="00FF6940" w:rsidRPr="000644ED" w:rsidRDefault="00FF6940" w:rsidP="002C0D2A">
            <w:pPr>
              <w:suppressAutoHyphens/>
              <w:rPr>
                <w:sz w:val="20"/>
                <w:szCs w:val="20"/>
              </w:rPr>
            </w:pPr>
            <w:r w:rsidRPr="000644ED">
              <w:rPr>
                <w:sz w:val="20"/>
                <w:szCs w:val="20"/>
              </w:rPr>
              <w:t>Résidentiel</w:t>
            </w:r>
          </w:p>
        </w:tc>
        <w:tc>
          <w:tcPr>
            <w:tcW w:w="560" w:type="pct"/>
            <w:tcBorders>
              <w:top w:val="single" w:sz="4" w:space="0" w:color="auto"/>
              <w:left w:val="nil"/>
              <w:bottom w:val="single" w:sz="4" w:space="0" w:color="auto"/>
              <w:right w:val="single" w:sz="4" w:space="0" w:color="auto"/>
            </w:tcBorders>
            <w:tcMar>
              <w:left w:w="43" w:type="dxa"/>
              <w:right w:w="43" w:type="dxa"/>
            </w:tcMar>
          </w:tcPr>
          <w:p w14:paraId="55A4A503" w14:textId="77777777" w:rsidR="00FF6940" w:rsidRPr="000644ED" w:rsidRDefault="00FF6940" w:rsidP="002C0D2A">
            <w:pPr>
              <w:suppressAutoHyphens/>
              <w:jc w:val="right"/>
              <w:rPr>
                <w:sz w:val="20"/>
                <w:szCs w:val="20"/>
              </w:rPr>
            </w:pPr>
            <w:r w:rsidRPr="000644ED">
              <w:rPr>
                <w:sz w:val="20"/>
                <w:szCs w:val="20"/>
              </w:rPr>
              <w:t>0</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285B487F" w14:textId="77777777" w:rsidR="00FF6940" w:rsidRPr="000644ED" w:rsidRDefault="00FF6940" w:rsidP="002C0D2A">
            <w:pPr>
              <w:suppressAutoHyphens/>
              <w:jc w:val="right"/>
              <w:rPr>
                <w:sz w:val="20"/>
                <w:szCs w:val="20"/>
              </w:rPr>
            </w:pPr>
            <w:r w:rsidRPr="000644ED">
              <w:rPr>
                <w:sz w:val="20"/>
                <w:szCs w:val="20"/>
              </w:rPr>
              <w:t>324</w:t>
            </w:r>
          </w:p>
        </w:tc>
        <w:tc>
          <w:tcPr>
            <w:tcW w:w="529" w:type="pct"/>
            <w:tcBorders>
              <w:top w:val="single" w:sz="4" w:space="0" w:color="auto"/>
              <w:left w:val="nil"/>
              <w:bottom w:val="single" w:sz="4" w:space="0" w:color="auto"/>
              <w:right w:val="single" w:sz="4" w:space="0" w:color="auto"/>
            </w:tcBorders>
            <w:tcMar>
              <w:left w:w="43" w:type="dxa"/>
              <w:right w:w="43" w:type="dxa"/>
            </w:tcMar>
          </w:tcPr>
          <w:p w14:paraId="50F8F2E6" w14:textId="77777777" w:rsidR="00FF6940" w:rsidRPr="000644ED" w:rsidRDefault="00FF6940" w:rsidP="002C0D2A">
            <w:pPr>
              <w:suppressAutoHyphens/>
              <w:jc w:val="right"/>
              <w:rPr>
                <w:sz w:val="20"/>
                <w:szCs w:val="20"/>
              </w:rPr>
            </w:pPr>
            <w:r w:rsidRPr="000644ED">
              <w:rPr>
                <w:sz w:val="20"/>
                <w:szCs w:val="20"/>
              </w:rPr>
              <w:t>0</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798B3552" w14:textId="77777777" w:rsidR="00FF6940" w:rsidRPr="000644ED" w:rsidRDefault="00FF6940" w:rsidP="002C0D2A">
            <w:pPr>
              <w:suppressAutoHyphens/>
              <w:jc w:val="right"/>
              <w:rPr>
                <w:sz w:val="20"/>
                <w:szCs w:val="20"/>
              </w:rPr>
            </w:pPr>
            <w:r w:rsidRPr="000644ED">
              <w:rPr>
                <w:sz w:val="20"/>
                <w:szCs w:val="20"/>
              </w:rPr>
              <w:t>4 008</w:t>
            </w:r>
          </w:p>
        </w:tc>
        <w:tc>
          <w:tcPr>
            <w:tcW w:w="530" w:type="pct"/>
            <w:tcBorders>
              <w:top w:val="single" w:sz="4" w:space="0" w:color="auto"/>
              <w:left w:val="nil"/>
              <w:bottom w:val="single" w:sz="4" w:space="0" w:color="auto"/>
              <w:right w:val="single" w:sz="4" w:space="0" w:color="auto"/>
            </w:tcBorders>
            <w:tcMar>
              <w:left w:w="43" w:type="dxa"/>
              <w:right w:w="43" w:type="dxa"/>
            </w:tcMar>
          </w:tcPr>
          <w:p w14:paraId="6C898DD6" w14:textId="77777777" w:rsidR="00FF6940" w:rsidRPr="000644ED" w:rsidRDefault="00FF6940" w:rsidP="002C0D2A">
            <w:pPr>
              <w:suppressAutoHyphens/>
              <w:jc w:val="right"/>
              <w:rPr>
                <w:sz w:val="20"/>
                <w:szCs w:val="20"/>
              </w:rPr>
            </w:pPr>
            <w:r w:rsidRPr="000644ED">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74133F1A" w14:textId="77777777" w:rsidR="00FF6940" w:rsidRPr="000644ED" w:rsidRDefault="00FF6940" w:rsidP="002C0D2A">
            <w:pPr>
              <w:suppressAutoHyphens/>
              <w:jc w:val="right"/>
              <w:rPr>
                <w:sz w:val="20"/>
                <w:szCs w:val="20"/>
              </w:rPr>
            </w:pPr>
            <w:r w:rsidRPr="000644ED">
              <w:rPr>
                <w:sz w:val="20"/>
                <w:szCs w:val="20"/>
              </w:rPr>
              <w:t>4 332</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2168CC19" w14:textId="77777777" w:rsidR="00FF6940" w:rsidRPr="000644ED" w:rsidRDefault="00FF6940" w:rsidP="002C0D2A">
            <w:pPr>
              <w:suppressAutoHyphens/>
              <w:jc w:val="center"/>
              <w:rPr>
                <w:sz w:val="20"/>
                <w:szCs w:val="20"/>
              </w:rPr>
            </w:pPr>
            <w:r w:rsidRPr="000644ED">
              <w:rPr>
                <w:sz w:val="20"/>
                <w:szCs w:val="20"/>
              </w:rPr>
              <w:t>3,6</w:t>
            </w:r>
          </w:p>
        </w:tc>
      </w:tr>
      <w:tr w:rsidR="00FF6940" w:rsidRPr="000644ED" w14:paraId="0FB58B26" w14:textId="77777777" w:rsidTr="002C0D2A">
        <w:trPr>
          <w:trHeight w:val="227"/>
        </w:trPr>
        <w:tc>
          <w:tcPr>
            <w:tcW w:w="799" w:type="pct"/>
            <w:vMerge/>
            <w:tcBorders>
              <w:left w:val="single" w:sz="4" w:space="0" w:color="auto"/>
              <w:right w:val="single" w:sz="4" w:space="0" w:color="auto"/>
            </w:tcBorders>
            <w:shd w:val="clear" w:color="auto" w:fill="auto"/>
            <w:tcMar>
              <w:left w:w="43" w:type="dxa"/>
              <w:right w:w="43" w:type="dxa"/>
            </w:tcMar>
            <w:hideMark/>
          </w:tcPr>
          <w:p w14:paraId="2FC08C0D" w14:textId="77777777" w:rsidR="00FF6940" w:rsidRPr="000644ED" w:rsidRDefault="00FF6940" w:rsidP="002C0D2A">
            <w:pPr>
              <w:suppressAutoHyphens/>
              <w:ind w:left="96"/>
              <w:jc w:val="left"/>
              <w:rPr>
                <w:sz w:val="20"/>
                <w:szCs w:val="20"/>
                <w:lang w:eastAsia="en-CA"/>
              </w:rPr>
            </w:pPr>
          </w:p>
        </w:tc>
        <w:tc>
          <w:tcPr>
            <w:tcW w:w="577" w:type="pct"/>
            <w:tcBorders>
              <w:top w:val="nil"/>
              <w:left w:val="nil"/>
              <w:bottom w:val="single" w:sz="4" w:space="0" w:color="auto"/>
              <w:right w:val="single" w:sz="4" w:space="0" w:color="auto"/>
            </w:tcBorders>
            <w:shd w:val="clear" w:color="auto" w:fill="auto"/>
            <w:tcMar>
              <w:left w:w="43" w:type="dxa"/>
              <w:right w:w="43" w:type="dxa"/>
            </w:tcMar>
          </w:tcPr>
          <w:p w14:paraId="08C9AA10" w14:textId="77777777" w:rsidR="00FF6940" w:rsidRPr="000644ED" w:rsidRDefault="00FF6940" w:rsidP="002C0D2A">
            <w:pPr>
              <w:suppressAutoHyphens/>
              <w:rPr>
                <w:sz w:val="20"/>
                <w:szCs w:val="20"/>
              </w:rPr>
            </w:pPr>
            <w:r w:rsidRPr="000644ED">
              <w:rPr>
                <w:sz w:val="20"/>
                <w:szCs w:val="20"/>
              </w:rPr>
              <w:t>Commercial</w:t>
            </w:r>
          </w:p>
        </w:tc>
        <w:tc>
          <w:tcPr>
            <w:tcW w:w="560" w:type="pct"/>
            <w:tcBorders>
              <w:top w:val="single" w:sz="4" w:space="0" w:color="auto"/>
              <w:left w:val="nil"/>
              <w:bottom w:val="single" w:sz="4" w:space="0" w:color="auto"/>
              <w:right w:val="single" w:sz="4" w:space="0" w:color="auto"/>
            </w:tcBorders>
            <w:tcMar>
              <w:left w:w="43" w:type="dxa"/>
              <w:right w:w="43" w:type="dxa"/>
            </w:tcMar>
          </w:tcPr>
          <w:p w14:paraId="3B8DEB66" w14:textId="77777777" w:rsidR="00FF6940" w:rsidRPr="000644ED" w:rsidRDefault="00FF6940" w:rsidP="002C0D2A">
            <w:pPr>
              <w:suppressAutoHyphens/>
              <w:jc w:val="right"/>
              <w:rPr>
                <w:sz w:val="20"/>
                <w:szCs w:val="20"/>
              </w:rPr>
            </w:pPr>
            <w:r w:rsidRPr="000644ED">
              <w:rPr>
                <w:sz w:val="20"/>
                <w:szCs w:val="20"/>
              </w:rPr>
              <w:t>200</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4E8C7BC0" w14:textId="77777777" w:rsidR="00FF6940" w:rsidRPr="000644ED" w:rsidRDefault="00FF6940" w:rsidP="002C0D2A">
            <w:pPr>
              <w:suppressAutoHyphens/>
              <w:jc w:val="right"/>
              <w:rPr>
                <w:sz w:val="20"/>
                <w:szCs w:val="20"/>
              </w:rPr>
            </w:pPr>
            <w:r w:rsidRPr="000644ED">
              <w:rPr>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7E744A77" w14:textId="77777777" w:rsidR="00FF6940" w:rsidRPr="000644ED" w:rsidRDefault="00FF6940" w:rsidP="002C0D2A">
            <w:pPr>
              <w:suppressAutoHyphens/>
              <w:jc w:val="right"/>
              <w:rPr>
                <w:sz w:val="20"/>
                <w:szCs w:val="20"/>
              </w:rPr>
            </w:pPr>
            <w:r w:rsidRPr="000644ED">
              <w:rPr>
                <w:sz w:val="20"/>
                <w:szCs w:val="20"/>
              </w:rPr>
              <w:t>0</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4E59AFA4" w14:textId="77777777" w:rsidR="00FF6940" w:rsidRPr="000644ED" w:rsidRDefault="00FF6940" w:rsidP="002C0D2A">
            <w:pPr>
              <w:suppressAutoHyphens/>
              <w:jc w:val="right"/>
              <w:rPr>
                <w:sz w:val="20"/>
                <w:szCs w:val="20"/>
              </w:rPr>
            </w:pPr>
            <w:r w:rsidRPr="000644ED">
              <w:rPr>
                <w:sz w:val="20"/>
                <w:szCs w:val="20"/>
              </w:rPr>
              <w:t>23 651</w:t>
            </w:r>
          </w:p>
        </w:tc>
        <w:tc>
          <w:tcPr>
            <w:tcW w:w="530" w:type="pct"/>
            <w:tcBorders>
              <w:top w:val="single" w:sz="4" w:space="0" w:color="auto"/>
              <w:left w:val="nil"/>
              <w:bottom w:val="single" w:sz="4" w:space="0" w:color="auto"/>
              <w:right w:val="single" w:sz="4" w:space="0" w:color="auto"/>
            </w:tcBorders>
            <w:tcMar>
              <w:left w:w="43" w:type="dxa"/>
              <w:right w:w="43" w:type="dxa"/>
            </w:tcMar>
          </w:tcPr>
          <w:p w14:paraId="61B3FC85" w14:textId="77777777" w:rsidR="00FF6940" w:rsidRPr="000644ED" w:rsidRDefault="00FF6940" w:rsidP="002C0D2A">
            <w:pPr>
              <w:suppressAutoHyphens/>
              <w:jc w:val="right"/>
              <w:rPr>
                <w:sz w:val="20"/>
                <w:szCs w:val="20"/>
              </w:rPr>
            </w:pPr>
            <w:r w:rsidRPr="000644ED">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50EB6144" w14:textId="77777777" w:rsidR="00FF6940" w:rsidRPr="000644ED" w:rsidRDefault="00FF6940" w:rsidP="002C0D2A">
            <w:pPr>
              <w:suppressAutoHyphens/>
              <w:jc w:val="right"/>
              <w:rPr>
                <w:sz w:val="20"/>
                <w:szCs w:val="20"/>
              </w:rPr>
            </w:pPr>
            <w:r w:rsidRPr="000644ED">
              <w:rPr>
                <w:sz w:val="20"/>
                <w:szCs w:val="20"/>
              </w:rPr>
              <w:t>23 851</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70FF5D92" w14:textId="77777777" w:rsidR="00FF6940" w:rsidRPr="000644ED" w:rsidRDefault="00FF6940" w:rsidP="002C0D2A">
            <w:pPr>
              <w:suppressAutoHyphens/>
              <w:jc w:val="center"/>
              <w:rPr>
                <w:sz w:val="20"/>
                <w:szCs w:val="20"/>
              </w:rPr>
            </w:pPr>
            <w:r w:rsidRPr="000644ED">
              <w:rPr>
                <w:sz w:val="20"/>
                <w:szCs w:val="20"/>
              </w:rPr>
              <w:t>19,8</w:t>
            </w:r>
          </w:p>
        </w:tc>
      </w:tr>
      <w:tr w:rsidR="00FF6940" w:rsidRPr="000644ED" w14:paraId="0DD5DCF8" w14:textId="77777777" w:rsidTr="002C0D2A">
        <w:trPr>
          <w:trHeight w:val="227"/>
        </w:trPr>
        <w:tc>
          <w:tcPr>
            <w:tcW w:w="799" w:type="pct"/>
            <w:vMerge/>
            <w:tcBorders>
              <w:left w:val="single" w:sz="4" w:space="0" w:color="auto"/>
              <w:bottom w:val="single" w:sz="4" w:space="0" w:color="auto"/>
              <w:right w:val="single" w:sz="4" w:space="0" w:color="auto"/>
            </w:tcBorders>
            <w:shd w:val="clear" w:color="auto" w:fill="auto"/>
            <w:tcMar>
              <w:left w:w="43" w:type="dxa"/>
              <w:right w:w="43" w:type="dxa"/>
            </w:tcMar>
          </w:tcPr>
          <w:p w14:paraId="42A7F3DE" w14:textId="77777777" w:rsidR="00FF6940" w:rsidRPr="000644ED" w:rsidRDefault="00FF6940" w:rsidP="002C0D2A">
            <w:pPr>
              <w:suppressAutoHyphens/>
              <w:ind w:left="96"/>
              <w:jc w:val="left"/>
              <w:rPr>
                <w:sz w:val="20"/>
                <w:szCs w:val="20"/>
              </w:rPr>
            </w:pPr>
          </w:p>
        </w:tc>
        <w:tc>
          <w:tcPr>
            <w:tcW w:w="57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04354EE" w14:textId="77777777" w:rsidR="00FF6940" w:rsidRPr="000644ED" w:rsidRDefault="00FF6940" w:rsidP="002C0D2A">
            <w:pPr>
              <w:suppressAutoHyphens/>
              <w:rPr>
                <w:i/>
                <w:iCs/>
                <w:sz w:val="20"/>
                <w:szCs w:val="20"/>
              </w:rPr>
            </w:pPr>
            <w:r w:rsidRPr="000644ED">
              <w:rPr>
                <w:i/>
                <w:iCs/>
                <w:sz w:val="20"/>
                <w:szCs w:val="20"/>
              </w:rPr>
              <w:t>Sous-total</w:t>
            </w:r>
          </w:p>
        </w:tc>
        <w:tc>
          <w:tcPr>
            <w:tcW w:w="560" w:type="pct"/>
            <w:tcBorders>
              <w:top w:val="single" w:sz="4" w:space="0" w:color="auto"/>
              <w:left w:val="nil"/>
              <w:bottom w:val="single" w:sz="4" w:space="0" w:color="auto"/>
              <w:right w:val="single" w:sz="4" w:space="0" w:color="auto"/>
            </w:tcBorders>
            <w:tcMar>
              <w:left w:w="43" w:type="dxa"/>
              <w:right w:w="43" w:type="dxa"/>
            </w:tcMar>
          </w:tcPr>
          <w:p w14:paraId="721DFAA9" w14:textId="77777777" w:rsidR="00FF6940" w:rsidRPr="000644ED" w:rsidRDefault="00FF6940" w:rsidP="002C0D2A">
            <w:pPr>
              <w:suppressAutoHyphens/>
              <w:jc w:val="right"/>
              <w:rPr>
                <w:i/>
                <w:iCs/>
                <w:sz w:val="20"/>
                <w:szCs w:val="20"/>
              </w:rPr>
            </w:pPr>
            <w:r w:rsidRPr="000644ED">
              <w:rPr>
                <w:i/>
                <w:iCs/>
                <w:sz w:val="20"/>
                <w:szCs w:val="20"/>
              </w:rPr>
              <w:t>200</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03261B30" w14:textId="77777777" w:rsidR="00FF6940" w:rsidRPr="000644ED" w:rsidRDefault="00FF6940" w:rsidP="002C0D2A">
            <w:pPr>
              <w:suppressAutoHyphens/>
              <w:jc w:val="right"/>
              <w:rPr>
                <w:i/>
                <w:iCs/>
                <w:sz w:val="20"/>
                <w:szCs w:val="20"/>
              </w:rPr>
            </w:pPr>
            <w:r w:rsidRPr="000644ED">
              <w:rPr>
                <w:i/>
                <w:iCs/>
                <w:sz w:val="20"/>
                <w:szCs w:val="20"/>
              </w:rPr>
              <w:t>324</w:t>
            </w:r>
          </w:p>
        </w:tc>
        <w:tc>
          <w:tcPr>
            <w:tcW w:w="529" w:type="pct"/>
            <w:tcBorders>
              <w:top w:val="single" w:sz="4" w:space="0" w:color="auto"/>
              <w:left w:val="nil"/>
              <w:bottom w:val="single" w:sz="4" w:space="0" w:color="auto"/>
              <w:right w:val="single" w:sz="4" w:space="0" w:color="auto"/>
            </w:tcBorders>
            <w:tcMar>
              <w:left w:w="43" w:type="dxa"/>
              <w:right w:w="43" w:type="dxa"/>
            </w:tcMar>
          </w:tcPr>
          <w:p w14:paraId="67EDA23A" w14:textId="77777777" w:rsidR="00FF6940" w:rsidRPr="000644ED" w:rsidRDefault="00FF6940" w:rsidP="002C0D2A">
            <w:pPr>
              <w:suppressAutoHyphens/>
              <w:jc w:val="right"/>
              <w:rPr>
                <w:i/>
                <w:iCs/>
                <w:sz w:val="20"/>
                <w:szCs w:val="20"/>
              </w:rPr>
            </w:pPr>
            <w:r w:rsidRPr="000644ED">
              <w:rPr>
                <w:i/>
                <w:iCs/>
                <w:sz w:val="20"/>
                <w:szCs w:val="20"/>
              </w:rPr>
              <w:t>0</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22758834" w14:textId="77777777" w:rsidR="00FF6940" w:rsidRPr="000644ED" w:rsidRDefault="00FF6940" w:rsidP="002C0D2A">
            <w:pPr>
              <w:suppressAutoHyphens/>
              <w:jc w:val="right"/>
              <w:rPr>
                <w:i/>
                <w:iCs/>
                <w:sz w:val="20"/>
                <w:szCs w:val="20"/>
              </w:rPr>
            </w:pPr>
            <w:r w:rsidRPr="000644ED">
              <w:rPr>
                <w:i/>
                <w:iCs/>
                <w:sz w:val="20"/>
                <w:szCs w:val="20"/>
              </w:rPr>
              <w:t>27 659</w:t>
            </w:r>
          </w:p>
        </w:tc>
        <w:tc>
          <w:tcPr>
            <w:tcW w:w="530" w:type="pct"/>
            <w:tcBorders>
              <w:top w:val="single" w:sz="4" w:space="0" w:color="auto"/>
              <w:left w:val="nil"/>
              <w:bottom w:val="single" w:sz="4" w:space="0" w:color="auto"/>
              <w:right w:val="single" w:sz="4" w:space="0" w:color="auto"/>
            </w:tcBorders>
            <w:tcMar>
              <w:left w:w="43" w:type="dxa"/>
              <w:right w:w="43" w:type="dxa"/>
            </w:tcMar>
          </w:tcPr>
          <w:p w14:paraId="11F70A69" w14:textId="77777777" w:rsidR="00FF6940" w:rsidRPr="000644ED" w:rsidRDefault="00FF6940" w:rsidP="002C0D2A">
            <w:pPr>
              <w:suppressAutoHyphens/>
              <w:jc w:val="right"/>
              <w:rPr>
                <w:i/>
                <w:iCs/>
                <w:sz w:val="20"/>
                <w:szCs w:val="20"/>
              </w:rPr>
            </w:pPr>
            <w:r w:rsidRPr="000644ED">
              <w:rPr>
                <w:i/>
                <w:iCs/>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4D57179D" w14:textId="77777777" w:rsidR="00FF6940" w:rsidRPr="000644ED" w:rsidRDefault="00FF6940" w:rsidP="002C0D2A">
            <w:pPr>
              <w:suppressAutoHyphens/>
              <w:jc w:val="right"/>
              <w:rPr>
                <w:i/>
                <w:iCs/>
                <w:sz w:val="20"/>
                <w:szCs w:val="20"/>
              </w:rPr>
            </w:pPr>
            <w:r w:rsidRPr="000644ED">
              <w:rPr>
                <w:i/>
                <w:iCs/>
                <w:sz w:val="20"/>
                <w:szCs w:val="20"/>
              </w:rPr>
              <w:t>28 183</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2131C817" w14:textId="77777777" w:rsidR="00FF6940" w:rsidRPr="000644ED" w:rsidRDefault="00FF6940" w:rsidP="002C0D2A">
            <w:pPr>
              <w:suppressAutoHyphens/>
              <w:jc w:val="center"/>
              <w:rPr>
                <w:i/>
                <w:iCs/>
                <w:sz w:val="20"/>
                <w:szCs w:val="20"/>
              </w:rPr>
            </w:pPr>
            <w:r w:rsidRPr="000644ED">
              <w:rPr>
                <w:i/>
                <w:iCs/>
                <w:sz w:val="20"/>
                <w:szCs w:val="20"/>
              </w:rPr>
              <w:t>23,4</w:t>
            </w:r>
          </w:p>
        </w:tc>
      </w:tr>
      <w:tr w:rsidR="00FF6940" w:rsidRPr="000644ED" w14:paraId="5210A5B6" w14:textId="77777777" w:rsidTr="002C0D2A">
        <w:trPr>
          <w:trHeight w:val="227"/>
        </w:trPr>
        <w:tc>
          <w:tcPr>
            <w:tcW w:w="1376"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608ADBED" w14:textId="77777777" w:rsidR="00FF6940" w:rsidRPr="000644ED" w:rsidRDefault="00FF6940" w:rsidP="002C0D2A">
            <w:pPr>
              <w:suppressAutoHyphens/>
              <w:ind w:left="96"/>
              <w:jc w:val="left"/>
              <w:rPr>
                <w:sz w:val="20"/>
                <w:szCs w:val="20"/>
              </w:rPr>
            </w:pPr>
            <w:r w:rsidRPr="000644ED">
              <w:rPr>
                <w:sz w:val="20"/>
                <w:szCs w:val="20"/>
              </w:rPr>
              <w:t>Climatiseurs d’automobiles</w:t>
            </w:r>
          </w:p>
        </w:tc>
        <w:tc>
          <w:tcPr>
            <w:tcW w:w="560" w:type="pct"/>
            <w:tcBorders>
              <w:top w:val="single" w:sz="4" w:space="0" w:color="auto"/>
              <w:left w:val="nil"/>
              <w:bottom w:val="single" w:sz="4" w:space="0" w:color="auto"/>
              <w:right w:val="single" w:sz="4" w:space="0" w:color="auto"/>
            </w:tcBorders>
            <w:tcMar>
              <w:left w:w="43" w:type="dxa"/>
              <w:right w:w="43" w:type="dxa"/>
            </w:tcMar>
          </w:tcPr>
          <w:p w14:paraId="4A23F807" w14:textId="77777777" w:rsidR="00FF6940" w:rsidRPr="000644ED" w:rsidRDefault="00FF6940" w:rsidP="002C0D2A">
            <w:pPr>
              <w:suppressAutoHyphens/>
              <w:jc w:val="right"/>
              <w:rPr>
                <w:sz w:val="20"/>
                <w:szCs w:val="20"/>
              </w:rPr>
            </w:pPr>
            <w:r w:rsidRPr="000644ED">
              <w:rPr>
                <w:sz w:val="20"/>
                <w:szCs w:val="20"/>
              </w:rPr>
              <w:t>11 311</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60EEF1B8" w14:textId="77777777" w:rsidR="00FF6940" w:rsidRPr="000644ED" w:rsidRDefault="00FF6940" w:rsidP="002C0D2A">
            <w:pPr>
              <w:suppressAutoHyphens/>
              <w:jc w:val="right"/>
              <w:rPr>
                <w:sz w:val="20"/>
                <w:szCs w:val="20"/>
              </w:rPr>
            </w:pPr>
            <w:r w:rsidRPr="000644ED">
              <w:rPr>
                <w:sz w:val="20"/>
                <w:szCs w:val="20"/>
              </w:rPr>
              <w:t>0</w:t>
            </w:r>
          </w:p>
        </w:tc>
        <w:tc>
          <w:tcPr>
            <w:tcW w:w="529" w:type="pct"/>
            <w:tcBorders>
              <w:top w:val="single" w:sz="4" w:space="0" w:color="auto"/>
              <w:left w:val="nil"/>
              <w:bottom w:val="single" w:sz="4" w:space="0" w:color="auto"/>
              <w:right w:val="single" w:sz="4" w:space="0" w:color="auto"/>
            </w:tcBorders>
            <w:tcMar>
              <w:left w:w="43" w:type="dxa"/>
              <w:right w:w="43" w:type="dxa"/>
            </w:tcMar>
          </w:tcPr>
          <w:p w14:paraId="49BBFD21" w14:textId="77777777" w:rsidR="00FF6940" w:rsidRPr="000644ED" w:rsidRDefault="00FF6940" w:rsidP="002C0D2A">
            <w:pPr>
              <w:suppressAutoHyphens/>
              <w:jc w:val="right"/>
              <w:rPr>
                <w:sz w:val="20"/>
                <w:szCs w:val="20"/>
              </w:rPr>
            </w:pPr>
            <w:r w:rsidRPr="000644ED">
              <w:rPr>
                <w:sz w:val="20"/>
                <w:szCs w:val="20"/>
              </w:rPr>
              <w:t>0</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4BEABA4C" w14:textId="77777777" w:rsidR="00FF6940" w:rsidRPr="000644ED" w:rsidRDefault="00FF6940" w:rsidP="002C0D2A">
            <w:pPr>
              <w:suppressAutoHyphens/>
              <w:jc w:val="right"/>
              <w:rPr>
                <w:sz w:val="20"/>
                <w:szCs w:val="20"/>
              </w:rPr>
            </w:pPr>
            <w:r w:rsidRPr="000644ED">
              <w:rPr>
                <w:sz w:val="20"/>
                <w:szCs w:val="20"/>
              </w:rPr>
              <w:t>0</w:t>
            </w:r>
          </w:p>
        </w:tc>
        <w:tc>
          <w:tcPr>
            <w:tcW w:w="530" w:type="pct"/>
            <w:tcBorders>
              <w:top w:val="single" w:sz="4" w:space="0" w:color="auto"/>
              <w:left w:val="nil"/>
              <w:bottom w:val="single" w:sz="4" w:space="0" w:color="auto"/>
              <w:right w:val="single" w:sz="4" w:space="0" w:color="auto"/>
            </w:tcBorders>
            <w:tcMar>
              <w:left w:w="43" w:type="dxa"/>
              <w:right w:w="43" w:type="dxa"/>
            </w:tcMar>
          </w:tcPr>
          <w:p w14:paraId="06F9D140" w14:textId="77777777" w:rsidR="00FF6940" w:rsidRPr="000644ED" w:rsidRDefault="00FF6940" w:rsidP="002C0D2A">
            <w:pPr>
              <w:suppressAutoHyphens/>
              <w:jc w:val="right"/>
              <w:rPr>
                <w:sz w:val="20"/>
                <w:szCs w:val="20"/>
              </w:rPr>
            </w:pPr>
            <w:r w:rsidRPr="000644ED">
              <w:rPr>
                <w:sz w:val="20"/>
                <w:szCs w:val="20"/>
              </w:rPr>
              <w:t>0</w:t>
            </w:r>
          </w:p>
        </w:tc>
        <w:tc>
          <w:tcPr>
            <w:tcW w:w="578" w:type="pct"/>
            <w:tcBorders>
              <w:top w:val="single" w:sz="4" w:space="0" w:color="auto"/>
              <w:left w:val="nil"/>
              <w:bottom w:val="single" w:sz="4" w:space="0" w:color="auto"/>
              <w:right w:val="single" w:sz="4" w:space="0" w:color="auto"/>
            </w:tcBorders>
            <w:tcMar>
              <w:left w:w="43" w:type="dxa"/>
              <w:right w:w="43" w:type="dxa"/>
            </w:tcMar>
          </w:tcPr>
          <w:p w14:paraId="38DD3D59" w14:textId="77777777" w:rsidR="00FF6940" w:rsidRPr="000644ED" w:rsidRDefault="00FF6940" w:rsidP="002C0D2A">
            <w:pPr>
              <w:suppressAutoHyphens/>
              <w:jc w:val="right"/>
              <w:rPr>
                <w:sz w:val="20"/>
                <w:szCs w:val="20"/>
              </w:rPr>
            </w:pPr>
            <w:r w:rsidRPr="000644ED">
              <w:rPr>
                <w:sz w:val="20"/>
                <w:szCs w:val="20"/>
              </w:rPr>
              <w:t>11 311</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1A87428C" w14:textId="77777777" w:rsidR="00FF6940" w:rsidRPr="000644ED" w:rsidRDefault="00FF6940" w:rsidP="002C0D2A">
            <w:pPr>
              <w:suppressAutoHyphens/>
              <w:jc w:val="center"/>
              <w:rPr>
                <w:sz w:val="20"/>
                <w:szCs w:val="20"/>
              </w:rPr>
            </w:pPr>
            <w:r w:rsidRPr="000644ED">
              <w:rPr>
                <w:sz w:val="20"/>
                <w:szCs w:val="20"/>
              </w:rPr>
              <w:t>9,4</w:t>
            </w:r>
          </w:p>
        </w:tc>
      </w:tr>
      <w:tr w:rsidR="00FF6940" w:rsidRPr="000644ED" w14:paraId="3BE575CF" w14:textId="77777777" w:rsidTr="002C0D2A">
        <w:trPr>
          <w:trHeight w:val="227"/>
        </w:trPr>
        <w:tc>
          <w:tcPr>
            <w:tcW w:w="1376"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63B22170" w14:textId="77777777" w:rsidR="00FF6940" w:rsidRPr="000644ED" w:rsidRDefault="00FF6940" w:rsidP="002C0D2A">
            <w:pPr>
              <w:suppressAutoHyphens/>
              <w:ind w:left="96"/>
              <w:jc w:val="left"/>
              <w:rPr>
                <w:b/>
                <w:bCs/>
                <w:sz w:val="20"/>
                <w:szCs w:val="20"/>
              </w:rPr>
            </w:pPr>
            <w:r w:rsidRPr="000644ED">
              <w:rPr>
                <w:b/>
                <w:bCs/>
                <w:sz w:val="20"/>
                <w:szCs w:val="20"/>
              </w:rPr>
              <w:t>Total</w:t>
            </w:r>
          </w:p>
        </w:tc>
        <w:tc>
          <w:tcPr>
            <w:tcW w:w="560" w:type="pct"/>
            <w:tcBorders>
              <w:top w:val="single" w:sz="4" w:space="0" w:color="auto"/>
              <w:left w:val="nil"/>
              <w:bottom w:val="single" w:sz="4" w:space="0" w:color="auto"/>
              <w:right w:val="single" w:sz="4" w:space="0" w:color="auto"/>
            </w:tcBorders>
            <w:tcMar>
              <w:left w:w="43" w:type="dxa"/>
              <w:right w:w="43" w:type="dxa"/>
            </w:tcMar>
          </w:tcPr>
          <w:p w14:paraId="43B9BC39" w14:textId="77777777" w:rsidR="00FF6940" w:rsidRPr="000644ED" w:rsidRDefault="00FF6940" w:rsidP="002C0D2A">
            <w:pPr>
              <w:suppressAutoHyphens/>
              <w:jc w:val="right"/>
              <w:rPr>
                <w:b/>
                <w:bCs/>
                <w:sz w:val="20"/>
                <w:szCs w:val="20"/>
              </w:rPr>
            </w:pPr>
            <w:r w:rsidRPr="000644ED">
              <w:rPr>
                <w:b/>
                <w:bCs/>
                <w:sz w:val="20"/>
                <w:szCs w:val="20"/>
              </w:rPr>
              <w:t>20 191</w:t>
            </w:r>
          </w:p>
        </w:tc>
        <w:tc>
          <w:tcPr>
            <w:tcW w:w="517" w:type="pct"/>
            <w:tcBorders>
              <w:top w:val="nil"/>
              <w:left w:val="nil"/>
              <w:bottom w:val="single" w:sz="4" w:space="0" w:color="auto"/>
              <w:right w:val="single" w:sz="4" w:space="0" w:color="auto"/>
            </w:tcBorders>
            <w:shd w:val="clear" w:color="auto" w:fill="auto"/>
            <w:tcMar>
              <w:left w:w="43" w:type="dxa"/>
              <w:right w:w="43" w:type="dxa"/>
            </w:tcMar>
          </w:tcPr>
          <w:p w14:paraId="4776BE2F" w14:textId="77777777" w:rsidR="00FF6940" w:rsidRPr="000644ED" w:rsidRDefault="00FF6940" w:rsidP="002C0D2A">
            <w:pPr>
              <w:suppressAutoHyphens/>
              <w:jc w:val="right"/>
              <w:rPr>
                <w:b/>
                <w:bCs/>
                <w:sz w:val="20"/>
                <w:szCs w:val="20"/>
              </w:rPr>
            </w:pPr>
            <w:r w:rsidRPr="000644ED">
              <w:rPr>
                <w:b/>
                <w:bCs/>
                <w:sz w:val="20"/>
                <w:szCs w:val="20"/>
              </w:rPr>
              <w:t>324</w:t>
            </w:r>
          </w:p>
        </w:tc>
        <w:tc>
          <w:tcPr>
            <w:tcW w:w="529" w:type="pct"/>
            <w:tcBorders>
              <w:top w:val="single" w:sz="4" w:space="0" w:color="auto"/>
              <w:left w:val="nil"/>
              <w:bottom w:val="single" w:sz="4" w:space="0" w:color="auto"/>
              <w:right w:val="single" w:sz="4" w:space="0" w:color="auto"/>
            </w:tcBorders>
            <w:tcMar>
              <w:left w:w="43" w:type="dxa"/>
              <w:right w:w="43" w:type="dxa"/>
            </w:tcMar>
          </w:tcPr>
          <w:p w14:paraId="316AE4FF" w14:textId="77777777" w:rsidR="00FF6940" w:rsidRPr="000644ED" w:rsidRDefault="00FF6940" w:rsidP="002C0D2A">
            <w:pPr>
              <w:suppressAutoHyphens/>
              <w:jc w:val="right"/>
              <w:rPr>
                <w:b/>
                <w:bCs/>
                <w:sz w:val="20"/>
                <w:szCs w:val="20"/>
              </w:rPr>
            </w:pPr>
            <w:r w:rsidRPr="000644ED">
              <w:rPr>
                <w:b/>
                <w:bCs/>
                <w:sz w:val="20"/>
                <w:szCs w:val="20"/>
              </w:rPr>
              <w:t>71 921</w:t>
            </w:r>
          </w:p>
        </w:tc>
        <w:tc>
          <w:tcPr>
            <w:tcW w:w="530" w:type="pct"/>
            <w:tcBorders>
              <w:top w:val="nil"/>
              <w:left w:val="nil"/>
              <w:bottom w:val="single" w:sz="4" w:space="0" w:color="auto"/>
              <w:right w:val="single" w:sz="4" w:space="0" w:color="auto"/>
            </w:tcBorders>
            <w:shd w:val="clear" w:color="auto" w:fill="auto"/>
            <w:tcMar>
              <w:left w:w="43" w:type="dxa"/>
              <w:right w:w="43" w:type="dxa"/>
            </w:tcMar>
          </w:tcPr>
          <w:p w14:paraId="6CDFCEE5" w14:textId="77777777" w:rsidR="00FF6940" w:rsidRPr="000644ED" w:rsidRDefault="00FF6940" w:rsidP="002C0D2A">
            <w:pPr>
              <w:suppressAutoHyphens/>
              <w:jc w:val="right"/>
              <w:rPr>
                <w:b/>
                <w:bCs/>
                <w:sz w:val="20"/>
                <w:szCs w:val="20"/>
              </w:rPr>
            </w:pPr>
            <w:r w:rsidRPr="000644ED">
              <w:rPr>
                <w:b/>
                <w:bCs/>
                <w:sz w:val="20"/>
                <w:szCs w:val="20"/>
              </w:rPr>
              <w:t>27 659</w:t>
            </w:r>
          </w:p>
        </w:tc>
        <w:tc>
          <w:tcPr>
            <w:tcW w:w="530" w:type="pct"/>
            <w:tcBorders>
              <w:top w:val="single" w:sz="4" w:space="0" w:color="auto"/>
              <w:left w:val="nil"/>
              <w:bottom w:val="single" w:sz="4" w:space="0" w:color="auto"/>
              <w:right w:val="single" w:sz="4" w:space="0" w:color="auto"/>
            </w:tcBorders>
            <w:tcMar>
              <w:left w:w="43" w:type="dxa"/>
              <w:right w:w="43" w:type="dxa"/>
            </w:tcMar>
          </w:tcPr>
          <w:p w14:paraId="6111133C" w14:textId="77777777" w:rsidR="00FF6940" w:rsidRPr="000644ED" w:rsidRDefault="00FF6940" w:rsidP="002C0D2A">
            <w:pPr>
              <w:suppressAutoHyphens/>
              <w:jc w:val="right"/>
              <w:rPr>
                <w:b/>
                <w:bCs/>
                <w:sz w:val="20"/>
                <w:szCs w:val="20"/>
              </w:rPr>
            </w:pPr>
            <w:r w:rsidRPr="000644ED">
              <w:rPr>
                <w:b/>
                <w:bCs/>
                <w:sz w:val="20"/>
                <w:szCs w:val="20"/>
              </w:rPr>
              <w:t>90</w:t>
            </w:r>
          </w:p>
        </w:tc>
        <w:tc>
          <w:tcPr>
            <w:tcW w:w="578" w:type="pct"/>
            <w:tcBorders>
              <w:top w:val="single" w:sz="4" w:space="0" w:color="auto"/>
              <w:left w:val="nil"/>
              <w:bottom w:val="single" w:sz="4" w:space="0" w:color="auto"/>
              <w:right w:val="single" w:sz="4" w:space="0" w:color="auto"/>
            </w:tcBorders>
            <w:tcMar>
              <w:left w:w="43" w:type="dxa"/>
              <w:right w:w="43" w:type="dxa"/>
            </w:tcMar>
          </w:tcPr>
          <w:p w14:paraId="671BE24D" w14:textId="77777777" w:rsidR="00FF6940" w:rsidRPr="000644ED" w:rsidRDefault="00FF6940" w:rsidP="002C0D2A">
            <w:pPr>
              <w:suppressAutoHyphens/>
              <w:jc w:val="right"/>
              <w:rPr>
                <w:b/>
                <w:bCs/>
                <w:sz w:val="20"/>
                <w:szCs w:val="20"/>
              </w:rPr>
            </w:pPr>
            <w:r w:rsidRPr="000644ED">
              <w:rPr>
                <w:b/>
                <w:bCs/>
                <w:sz w:val="20"/>
                <w:szCs w:val="20"/>
              </w:rPr>
              <w:t>120 185</w:t>
            </w:r>
          </w:p>
        </w:tc>
        <w:tc>
          <w:tcPr>
            <w:tcW w:w="380" w:type="pct"/>
            <w:tcBorders>
              <w:top w:val="nil"/>
              <w:left w:val="nil"/>
              <w:bottom w:val="single" w:sz="4" w:space="0" w:color="auto"/>
              <w:right w:val="single" w:sz="4" w:space="0" w:color="auto"/>
            </w:tcBorders>
            <w:shd w:val="clear" w:color="auto" w:fill="auto"/>
            <w:tcMar>
              <w:left w:w="43" w:type="dxa"/>
              <w:right w:w="43" w:type="dxa"/>
            </w:tcMar>
          </w:tcPr>
          <w:p w14:paraId="33C58754" w14:textId="77777777" w:rsidR="00FF6940" w:rsidRPr="000644ED" w:rsidRDefault="00FF6940" w:rsidP="002C0D2A">
            <w:pPr>
              <w:suppressAutoHyphens/>
              <w:jc w:val="center"/>
              <w:rPr>
                <w:b/>
                <w:bCs/>
                <w:sz w:val="20"/>
                <w:szCs w:val="20"/>
              </w:rPr>
            </w:pPr>
            <w:r w:rsidRPr="000644ED">
              <w:rPr>
                <w:b/>
                <w:bCs/>
                <w:sz w:val="20"/>
                <w:szCs w:val="20"/>
              </w:rPr>
              <w:t>100</w:t>
            </w:r>
          </w:p>
        </w:tc>
      </w:tr>
    </w:tbl>
    <w:p w14:paraId="6CE56D4C" w14:textId="34144799" w:rsidR="00FF6940" w:rsidRPr="000644ED" w:rsidRDefault="00FF6940" w:rsidP="00FF6940">
      <w:pPr>
        <w:pStyle w:val="Heading1"/>
        <w:numPr>
          <w:ilvl w:val="0"/>
          <w:numId w:val="0"/>
        </w:numPr>
        <w:spacing w:after="0"/>
        <w:rPr>
          <w:sz w:val="18"/>
          <w:szCs w:val="18"/>
        </w:rPr>
      </w:pPr>
      <w:r w:rsidRPr="000644ED">
        <w:rPr>
          <w:sz w:val="18"/>
          <w:szCs w:val="18"/>
        </w:rPr>
        <w:t>* La petite différence avec les données de l’Article 7 déclarées dans le cadre du tableau 5 s’explique par l’arrondissement avant la conversion.</w:t>
      </w:r>
    </w:p>
    <w:p w14:paraId="389EFA6A" w14:textId="77777777" w:rsidR="00FF6940" w:rsidRPr="000644ED" w:rsidRDefault="00FF6940" w:rsidP="00FF6940"/>
    <w:p w14:paraId="45F98D73" w14:textId="77777777" w:rsidR="00FF6940" w:rsidRPr="000644ED" w:rsidRDefault="00FF6940" w:rsidP="00FF6940">
      <w:pPr>
        <w:pStyle w:val="Heading1"/>
        <w:keepNext/>
        <w:numPr>
          <w:ilvl w:val="0"/>
          <w:numId w:val="0"/>
        </w:numPr>
        <w:rPr>
          <w:i/>
          <w:iCs/>
        </w:rPr>
      </w:pPr>
      <w:r w:rsidRPr="000644ED">
        <w:rPr>
          <w:i/>
          <w:iCs/>
        </w:rPr>
        <w:t>Secteur de l’entretien en réfrigération et climatisation</w:t>
      </w:r>
    </w:p>
    <w:p w14:paraId="11B43F8F" w14:textId="77777777" w:rsidR="00FF6940" w:rsidRPr="000644ED" w:rsidRDefault="00FF6940" w:rsidP="006310FD">
      <w:pPr>
        <w:pStyle w:val="Heading1"/>
      </w:pPr>
      <w:r w:rsidRPr="000644ED">
        <w:t>Il y a environ 424 techniciens consommant des HFC à Sainte-Lucie. Les détails concernant le nombre d’ateliers et les données ventilées par sexe au sujet des techniciens ne sont pas disponibles. Les degrés de qualification des techniciens d’entretien varient; environ 50 pour cent des techniciens d’entretien ont reçu une formation officielle sur les bonnes pratiques d’entretien et sont certifiés dans le cadre des programmes de formation et de certification. Deux écoles de formation professionnelle offrent des programmes de formation pour les techniciens d’entretien.</w:t>
      </w:r>
    </w:p>
    <w:p w14:paraId="4AF70F10" w14:textId="77777777" w:rsidR="00FF6940" w:rsidRPr="000644ED" w:rsidRDefault="00FF6940" w:rsidP="00FF6940">
      <w:pPr>
        <w:pStyle w:val="Heading1"/>
        <w:numPr>
          <w:ilvl w:val="0"/>
          <w:numId w:val="0"/>
        </w:numPr>
      </w:pPr>
      <w:r w:rsidRPr="000644ED">
        <w:rPr>
          <w:i/>
          <w:iCs/>
          <w:u w:val="single"/>
        </w:rPr>
        <w:t>Entretien de la réfrigération à usage domestique, commerciale et dans les transports</w:t>
      </w:r>
      <w:r w:rsidRPr="000644ED">
        <w:t xml:space="preserve"> </w:t>
      </w:r>
    </w:p>
    <w:p w14:paraId="0309C8E9" w14:textId="77777777" w:rsidR="00FF6940" w:rsidRPr="000644ED" w:rsidRDefault="00FF6940" w:rsidP="006310FD">
      <w:pPr>
        <w:pStyle w:val="Heading1"/>
      </w:pPr>
      <w:r w:rsidRPr="000644ED">
        <w:t>On estime qu’en 2022, 99 pour cent de l’inventaire en réfrigération à usage domestique fonctionne au HFC-134a et que le un pour cent restant fonctionne au R-600a. Bien que l’entrée d’équipement fonctionnant au R-660a augmente, la technologie du HFC-134a continue de dominer le marché.</w:t>
      </w:r>
    </w:p>
    <w:p w14:paraId="5EA0F686" w14:textId="76893619" w:rsidR="00FF6940" w:rsidRPr="000644ED" w:rsidRDefault="00FF6940" w:rsidP="006310FD">
      <w:pPr>
        <w:pStyle w:val="Heading1"/>
      </w:pPr>
      <w:r w:rsidRPr="000644ED">
        <w:t xml:space="preserve">La réfrigération commerciale est le secteur le plus important pour la consommation nationale des HFC, avec le R-404A comme frigorigène principal, suivi du HFC-134a; la disponibilité de l’équipement autonome de réfrigération commerciale fonctionnant au R-290 a récemment commencé à augmenter. Ce type d’équipement connaît beaucoup fuites en raison du manque d’entretien préventif, du manque de procédures pour la récupération du frigorigène et des caractéristiques d’utilisation de cet équipement. En raison de la législation et des règlements existants et potentiels qui découragent les frigorigènes à fort PRG, les propriétaires et les utilisateurs de ce type d’équipement sont de plus en plus intéressés par l’utilisation des options de frigorigènes à faible PRG. </w:t>
      </w:r>
    </w:p>
    <w:p w14:paraId="068CAEEE" w14:textId="77777777" w:rsidR="00FF6940" w:rsidRPr="000644ED" w:rsidRDefault="00FF6940" w:rsidP="006310FD">
      <w:pPr>
        <w:pStyle w:val="Heading1"/>
      </w:pPr>
      <w:r w:rsidRPr="000644ED">
        <w:t>Les systèmes utilisés pour le transport réfrigéré sont principalement des appareils importés et comprennent les petits et les grands véhicules, principalement utilisés pour la distribution alimentaire sur de courtes distances, des conteneurs intermodaux qui sont transportés sur la route, ainsi que des navires utilisés pour le transport maritime qui nécessite de la réfrigération. Les principaux frigorigènes utilisés sont le R-404A et le HFC-134a. Il n’y a pas de substitut à faible PRG dans ce sous-secteur.</w:t>
      </w:r>
    </w:p>
    <w:p w14:paraId="5E1F9941" w14:textId="77777777" w:rsidR="00FF6940" w:rsidRPr="000644ED" w:rsidRDefault="00FF6940" w:rsidP="00FF6940">
      <w:pPr>
        <w:suppressAutoHyphens/>
        <w:rPr>
          <w:i/>
          <w:iCs/>
          <w:u w:val="single"/>
        </w:rPr>
      </w:pPr>
    </w:p>
    <w:p w14:paraId="7D4746AC" w14:textId="77777777" w:rsidR="00FF6940" w:rsidRPr="000644ED" w:rsidRDefault="00FF6940" w:rsidP="00FF6940">
      <w:pPr>
        <w:keepNext/>
        <w:suppressAutoHyphens/>
      </w:pPr>
      <w:r w:rsidRPr="000644ED">
        <w:rPr>
          <w:i/>
          <w:iCs/>
          <w:u w:val="single"/>
        </w:rPr>
        <w:t>Entretien de la climatisation résidentielle et commerciale</w:t>
      </w:r>
      <w:r w:rsidRPr="000644ED">
        <w:t xml:space="preserve"> </w:t>
      </w:r>
    </w:p>
    <w:p w14:paraId="326F428D" w14:textId="77777777" w:rsidR="00FF6940" w:rsidRPr="000644ED" w:rsidRDefault="00FF6940" w:rsidP="00FF6940">
      <w:pPr>
        <w:keepNext/>
        <w:suppressAutoHyphens/>
      </w:pPr>
    </w:p>
    <w:p w14:paraId="7158DDAE" w14:textId="77777777" w:rsidR="00FF6940" w:rsidRPr="000644ED" w:rsidRDefault="00FF6940" w:rsidP="006310FD">
      <w:pPr>
        <w:pStyle w:val="Heading1"/>
      </w:pPr>
      <w:r w:rsidRPr="000644ED">
        <w:t xml:space="preserve">Le R-410A est le principal frigorigène HFC utilisé dans l’équipement de climatisation résidentielle et commerciale; l’équipement fonctionnant au R-290 n’est pas utilisé au pays. En raison de l’application de l’interdiction sur l’importation d’équipement fonctionnant au HCFC-22 et des récents développements concernant l’infrastructure touristique, la demande pour l’équipement de climatisation fonctionnant au R-410A et son entretien a considérablement augmenté. Des appareils de climatisation fonctionnant au HFC-32 sont également vendus, bien que ce soit en petites quantités.  </w:t>
      </w:r>
    </w:p>
    <w:p w14:paraId="42B8B8B3" w14:textId="77777777" w:rsidR="00FF6940" w:rsidRPr="000644ED" w:rsidRDefault="00FF6940" w:rsidP="00FF6940">
      <w:pPr>
        <w:suppressAutoHyphens/>
        <w:spacing w:after="240"/>
      </w:pPr>
      <w:r w:rsidRPr="000644ED">
        <w:rPr>
          <w:i/>
          <w:iCs/>
          <w:u w:val="single"/>
        </w:rPr>
        <w:t>Entretien des climatiseurs d’automobile</w:t>
      </w:r>
      <w:r w:rsidRPr="000644ED">
        <w:t xml:space="preserve"> </w:t>
      </w:r>
    </w:p>
    <w:p w14:paraId="43928577" w14:textId="77777777" w:rsidR="00FF6940" w:rsidRPr="000644ED" w:rsidRDefault="00FF6940" w:rsidP="006310FD">
      <w:pPr>
        <w:pStyle w:val="Heading1"/>
      </w:pPr>
      <w:r w:rsidRPr="000644ED">
        <w:t>Le seul frigorigène utilisé dans ce sous-secteur est le HFC-134a, qui a entièrement remplacé le CFC-12 qui était précédemment utilisé. Il y a environ 78 000 véhicules, et on présume qu’environ 90 pour cent d’entre eux disposent de systèmes de climatisation. Le chiffre élevé de consommation correspond aux taux élevés de fuites dans les systèmes de climatisation des véhicules motorisés et de la maintenance continue qu’ils nécessitent, particulièrement dans les régions du pays dont les conditions climatiques sont les plus extrêmes. Le rapport d’enquête indique que les importations et les ventes de véhicules possédant des unités de climatisation fonctionnant au HFO-1234yf demeurent négligeables.</w:t>
      </w:r>
    </w:p>
    <w:p w14:paraId="79CC144D" w14:textId="549AE550" w:rsidR="00FF6940" w:rsidRPr="000644ED" w:rsidRDefault="00FF6940" w:rsidP="00FF6940">
      <w:pPr>
        <w:widowControl w:val="0"/>
        <w:spacing w:after="240"/>
        <w:rPr>
          <w:b/>
          <w:bCs/>
        </w:rPr>
      </w:pPr>
      <w:r w:rsidRPr="000644ED">
        <w:rPr>
          <w:b/>
          <w:bCs/>
        </w:rPr>
        <w:t>IV.</w:t>
      </w:r>
      <w:r w:rsidRPr="000644ED">
        <w:rPr>
          <w:b/>
          <w:bCs/>
        </w:rPr>
        <w:tab/>
        <w:t>Phase I du plan de mise en œuvre de l’Amendement de Kigali sur les HFC tel</w:t>
      </w:r>
      <w:r w:rsidR="00331009" w:rsidRPr="000644ED">
        <w:rPr>
          <w:b/>
          <w:bCs/>
        </w:rPr>
        <w:t>le</w:t>
      </w:r>
      <w:r w:rsidRPr="000644ED">
        <w:rPr>
          <w:b/>
          <w:bCs/>
        </w:rPr>
        <w:t xml:space="preserve"> que proposée</w:t>
      </w:r>
    </w:p>
    <w:p w14:paraId="2533C58F" w14:textId="77777777" w:rsidR="00FF6940" w:rsidRPr="000644ED" w:rsidRDefault="00FF6940" w:rsidP="00FF6940">
      <w:pPr>
        <w:widowControl w:val="0"/>
        <w:spacing w:after="240"/>
        <w:rPr>
          <w:u w:val="single"/>
        </w:rPr>
      </w:pPr>
      <w:r w:rsidRPr="000644ED">
        <w:rPr>
          <w:u w:val="single"/>
        </w:rPr>
        <w:t>Cadre institutionnel, politique et réglementaire</w:t>
      </w:r>
    </w:p>
    <w:p w14:paraId="4E2ED4E4" w14:textId="36F3676E" w:rsidR="00FF6940" w:rsidRPr="000644ED" w:rsidRDefault="00FF6940" w:rsidP="006310FD">
      <w:pPr>
        <w:pStyle w:val="Heading1"/>
      </w:pPr>
      <w:r w:rsidRPr="000644ED">
        <w:t>L’UNO fait partie du département du développement durable au sein du ministère de l’Éducation, du Développement durable, de l’Innovation, de la Science, des Technologies et de la Formation professionnelle. L’UNO est responsable de la mise en œuvre de tous les projets relatifs au Protocole de Montréal, y compris le KIP, et a mis sur pied le groupe de travail technique sur le Protocole de Montréal, composé des principales parties prenantes, afin de fournir un avis d’experts et d’appuyer le département dans la mise en œuvre du Protocole de Montréal, y compris avec les législations et les règlements pertinents.</w:t>
      </w:r>
    </w:p>
    <w:p w14:paraId="75AA15C7" w14:textId="77777777" w:rsidR="00FF6940" w:rsidRPr="000644ED" w:rsidRDefault="00FF6940" w:rsidP="006310FD">
      <w:pPr>
        <w:pStyle w:val="Heading1"/>
      </w:pPr>
      <w:r w:rsidRPr="000644ED">
        <w:t xml:space="preserve">Le ministère du Commerce, en particulier son unité de suivi des importations, est responsable de l’émission des permis pour les SAO, y compris les HCFC et les HFC, et de l’envoi des copies de permis et de données de rapports à l’UNO. Il y a 14 importateurs qui vendent de l’équipement de réfrigération et de climatisation aux utilisateurs finaux. De plus, la base de données de l’UNO énumère 48 importateurs de frigorigènes qui utilisent et vendent des frigorigènes aux techniciens et aux utilisateurs finaux, bien qu’ils ne s’inscrivent pas tous comme importateurs enregistrés dans une année donnée.  </w:t>
      </w:r>
    </w:p>
    <w:p w14:paraId="7172FD13" w14:textId="77777777" w:rsidR="00FF6940" w:rsidRPr="000644ED" w:rsidRDefault="00FF6940" w:rsidP="006310FD">
      <w:pPr>
        <w:pStyle w:val="Heading1"/>
      </w:pPr>
      <w:r w:rsidRPr="000644ED">
        <w:t>Le département des douanes et de l’excise, au sein du ministère des Finances, du Développement économique et de l’Économie de la jeunesse, appuie l’application des règlements sur l’importation et l’exportation des frigorigènes pour tous les projets dans le cadre du Protocole de Montréal. Il existe un protocole de coopération sur la prévention et le traitement du commerce illicite entre le ministère de l’Éducation, du Développement durable, de l’Innovation, de la Science, des Technologies et de la Formation professionnelle, les douanes, l’Agence d’application des règlements douaniers des Caraïbes, ainsi que l’unité de la police maritime.</w:t>
      </w:r>
    </w:p>
    <w:p w14:paraId="02BBD2C6" w14:textId="77777777" w:rsidR="00FF6940" w:rsidRPr="000644ED" w:rsidRDefault="00FF6940" w:rsidP="006310FD">
      <w:pPr>
        <w:pStyle w:val="Heading1"/>
      </w:pPr>
      <w:r w:rsidRPr="000644ED">
        <w:t xml:space="preserve">Le Comité national sur les changements climatiques collabore avec l’UNO sur les questions relatives aux synergies entre le Protocole de Montréal et la Convention-cadre des Nations Unies sur les changements climatiques. L’UNO collabore également avec l’unité des changements climatiques au sein du département du développement durable, de l’énergie et de la division des services publics, faisant partie du ministère de l’Infrastructure, des Ports, du Transport, du Développement physique et du Renouvellement urbain, notamment sur des questions touchant à l’efficacité énergétique. </w:t>
      </w:r>
    </w:p>
    <w:p w14:paraId="3F200359" w14:textId="43427F40" w:rsidR="00FF6940" w:rsidRPr="000644ED" w:rsidRDefault="00FF6940" w:rsidP="006310FD">
      <w:pPr>
        <w:pStyle w:val="Heading1"/>
      </w:pPr>
      <w:r w:rsidRPr="000644ED">
        <w:lastRenderedPageBreak/>
        <w:t xml:space="preserve">L’UNO coopère avec l’Association nationale de la climatisation et de la réfrigération (NARA) et deux écoles professionnelles, c’est-à-dire le SALCC et le Centre pour le renouvellement des adolescents et de l’éducation (CARE), en cernant les besoins et en fournissant de la formation et de l’équipement. </w:t>
      </w:r>
    </w:p>
    <w:p w14:paraId="43C5CF0A" w14:textId="77777777" w:rsidR="00FF6940" w:rsidRPr="000644ED" w:rsidRDefault="00FF6940" w:rsidP="006310FD">
      <w:pPr>
        <w:pStyle w:val="Heading1"/>
      </w:pPr>
      <w:r w:rsidRPr="000644ED">
        <w:t xml:space="preserve">Le Bureau des normes est responsable de l’élaboration et de la mise en application des normes nationales, y compris les normes en matière d’étiquetage pour les substances contrôlées dans le cadre du Protocole de Montréal et les normes sur l’efficacité énergétique pour l’équipement contrôlé, et il est prévu qu’il appuie la réduction des HFC. </w:t>
      </w:r>
    </w:p>
    <w:p w14:paraId="411E1618" w14:textId="77777777" w:rsidR="00FF6940" w:rsidRPr="000644ED" w:rsidRDefault="00FF6940" w:rsidP="006310FD">
      <w:pPr>
        <w:pStyle w:val="Heading1"/>
      </w:pPr>
      <w:r w:rsidRPr="000644ED">
        <w:t xml:space="preserve">Le département du travail est responsable de l’introduction de dispositions en vue de la protection des techniciens et des autres personnes impliquées dans la manutention, le transport et le stockage des substituts à faible PRG inflammables ou toxiques. </w:t>
      </w:r>
    </w:p>
    <w:p w14:paraId="23F5D7D4" w14:textId="77777777" w:rsidR="00FF6940" w:rsidRPr="000644ED" w:rsidRDefault="00FF6940" w:rsidP="00FF6940">
      <w:pPr>
        <w:keepNext/>
        <w:suppressAutoHyphens/>
        <w:spacing w:after="240"/>
        <w:rPr>
          <w:u w:val="single"/>
        </w:rPr>
      </w:pPr>
      <w:r w:rsidRPr="000644ED">
        <w:rPr>
          <w:u w:val="single"/>
        </w:rPr>
        <w:t>Stratégie de réduction pour la phase I du plan de mise en œuvre de l’Amendement Kigali sur les HFC</w:t>
      </w:r>
    </w:p>
    <w:p w14:paraId="29659C09" w14:textId="77777777" w:rsidR="00FF6940" w:rsidRPr="000644ED" w:rsidRDefault="00FF6940" w:rsidP="00FF6940">
      <w:pPr>
        <w:suppressAutoHyphens/>
        <w:spacing w:before="240" w:after="240"/>
        <w:outlineLvl w:val="0"/>
        <w:rPr>
          <w:i/>
          <w:iCs/>
        </w:rPr>
      </w:pPr>
      <w:r w:rsidRPr="000644ED">
        <w:rPr>
          <w:i/>
          <w:iCs/>
        </w:rPr>
        <w:t>Stratégie globale</w:t>
      </w:r>
    </w:p>
    <w:p w14:paraId="3A1FCBB4" w14:textId="25F2BDE7" w:rsidR="00FF6940" w:rsidRPr="000644ED" w:rsidRDefault="00FF6940" w:rsidP="006310FD">
      <w:pPr>
        <w:pStyle w:val="Heading1"/>
      </w:pPr>
      <w:r w:rsidRPr="000644ED">
        <w:t>Le point central de la stratégie est l’achèvement de l’étape du gel et de la réduction de 10 pour cent d’ici 2029, qui considère la décision XXXV/16 de la Réunion des Parties</w:t>
      </w:r>
      <w:r w:rsidRPr="000644ED">
        <w:rPr>
          <w:rStyle w:val="FootnoteReference"/>
        </w:rPr>
        <w:footnoteReference w:id="6"/>
      </w:r>
      <w:r w:rsidRPr="000644ED">
        <w:t xml:space="preserve"> comme pertinente. Compte tenu des défis complexes relatifs à la réduction des HFC, particulièrement l’adoption de frigorigènes à faible PRG et leur disponibilité limitée, la stratégie est axée sur le besoin urgent de mettre à niveau les connaissances et la capacité des techniciens et des établissements de formation, d’établir une certification obligatoire des techniciens d’entretien et de mobiliser l’association de l’industrie pour appuyer les travaux de l’UNO afin de promouvoir l’adoption des frigorigènes à faible PRG. En outre, pour contrôler et surveiller l’approvisionnement des HFC, il y a un besoin de renforcer davantage la coopération avec les douanes sur différents aspects concernant le système d’octroi de permis et de quotas pour les HFC et d’autres enjeux liés au contrôle et à la surveillance. </w:t>
      </w:r>
    </w:p>
    <w:p w14:paraId="70D68856" w14:textId="77777777" w:rsidR="00FF6940" w:rsidRPr="000644ED" w:rsidRDefault="00FF6940" w:rsidP="00FF6940">
      <w:pPr>
        <w:pStyle w:val="Heading1"/>
        <w:keepNext/>
        <w:numPr>
          <w:ilvl w:val="0"/>
          <w:numId w:val="0"/>
        </w:numPr>
        <w:spacing w:before="240"/>
        <w:rPr>
          <w:i/>
          <w:iCs/>
        </w:rPr>
      </w:pPr>
      <w:r w:rsidRPr="000644ED">
        <w:rPr>
          <w:i/>
          <w:iCs/>
        </w:rPr>
        <w:t>Activités proposées</w:t>
      </w:r>
    </w:p>
    <w:p w14:paraId="7139442C" w14:textId="77777777" w:rsidR="00FF6940" w:rsidRPr="000644ED" w:rsidRDefault="00FF6940" w:rsidP="006310FD">
      <w:pPr>
        <w:pStyle w:val="Heading1"/>
      </w:pPr>
      <w:r w:rsidRPr="000644ED">
        <w:t>Les différents éléments du KIP pour Sainte-Lucie avec leur répartition des coûts sont présentés ci-dessous :</w:t>
      </w:r>
    </w:p>
    <w:p w14:paraId="3CF952C8" w14:textId="77777777" w:rsidR="00FF6940" w:rsidRPr="000644ED" w:rsidRDefault="00FF6940" w:rsidP="006310FD">
      <w:pPr>
        <w:pStyle w:val="Heading2"/>
      </w:pPr>
      <w:r w:rsidRPr="000644ED">
        <w:rPr>
          <w:i/>
          <w:iCs/>
        </w:rPr>
        <w:t>Politiques et législation</w:t>
      </w:r>
      <w:r w:rsidRPr="000644ED">
        <w:t> : Renforcement du système d’octroi de permis; examen et mise à niveau des normes et des codes en matière de sécurité ainsi que des normes sur l’efficacité énergétique, y compris SLNS 47 et SLNS 43, pour aborder l’étiquetage, le stockage et le transport des frigorigènes; mise au point des normes minimales de rendement énergétique; embauche d’un conseiller pour examiner la Loi sur le travail et discussions avec les parties prenantes concernées à inclure dans les dispositions de la Loi sur les environnements de travail sécuritaires dans le contexte du KIP et sur l’usage sûr des frigorigènes inflammables et toxiques; élaboration de procédures et de protocoles de santé et de sécurité pour les techniciens en réfrigération et climatisation; interdiction de l’importation des réfrigérateurs à usage domestique fonctionnant au HFC-134a d’ici 2030 et examen du programme sur l’efficacité énergétique (PNUE) (12 000 $ US);</w:t>
      </w:r>
    </w:p>
    <w:p w14:paraId="43E993CE" w14:textId="77777777" w:rsidR="00FF6940" w:rsidRPr="000644ED" w:rsidRDefault="00FF6940" w:rsidP="006310FD">
      <w:pPr>
        <w:pStyle w:val="Heading2"/>
      </w:pPr>
      <w:r w:rsidRPr="000644ED">
        <w:rPr>
          <w:i/>
          <w:iCs/>
        </w:rPr>
        <w:t>Accroissement de la capacité douanière</w:t>
      </w:r>
      <w:r w:rsidRPr="000644ED">
        <w:t xml:space="preserve"> : Élaboration d’une application mobile liée au système électronique d’octroi de permis pour les agents des douanes qui traitent les </w:t>
      </w:r>
      <w:r w:rsidRPr="000644ED">
        <w:lastRenderedPageBreak/>
        <w:t>importations de frigorigènes; formation de 60 agents des douanes sur la réduction des HFC; accroissement de la capacité pour les importateurs et 12 courtiers en douanes (y compris des renseignements sur le développement de produits, une formation d’actualisation pour les importateurs et les courtiers en douanes); approvisionnement d’équipement (un identifiant portatif de frigorigènes, des produits consommables, des pièces de rechange et de l’équipement de protection) (PNUE) (23 000 $ US) et (ONUDI) (7 000 $ US);</w:t>
      </w:r>
    </w:p>
    <w:p w14:paraId="72D814CF" w14:textId="6919C8F2" w:rsidR="00FF6940" w:rsidRPr="000644ED" w:rsidRDefault="00FF6940" w:rsidP="006310FD">
      <w:pPr>
        <w:pStyle w:val="Heading2"/>
        <w:widowControl/>
      </w:pPr>
      <w:r w:rsidRPr="000644ED">
        <w:rPr>
          <w:i/>
          <w:iCs/>
        </w:rPr>
        <w:t>Accroissement de la capacité des techniciens et soutien des écoles professionnelles</w:t>
      </w:r>
      <w:r w:rsidRPr="000644ED">
        <w:t> : Mise à niveau de l’équipement de formation dans deux écoles professionnelles pour la formation des techniciens sur les bonnes pratiques d’entretien et l’entretien sécuritaire de l’équipement utilisant des substituts à faible PRG; un cours de formation des formateurs pour 10 chefs instructeurs pour les professeurs du CARE et du SALCC ainsi que pour les représentants de la NARA; mise à niveau du programme des écoles et des bourses d’études pour le nouveau chargé de cours du SALCC; formation et certification de 60 techniciens sur les bonnes pratiques d’entretien; établissement d’un programme national de certification pour rendre la certification des techniciens obligatoire; réorganisation de la NARA, y compris des consultations, l’accroissement de la capacité et le rayonnement, afin de remobiliser activement l’association dans la mise en œuvre du projet (PNUE) (22 000 $ US) et (ONUDI) (44 000 $ US);</w:t>
      </w:r>
    </w:p>
    <w:p w14:paraId="66A33445" w14:textId="77777777" w:rsidR="00FF6940" w:rsidRPr="000644ED" w:rsidRDefault="00FF6940" w:rsidP="006310FD">
      <w:pPr>
        <w:pStyle w:val="Heading2"/>
      </w:pPr>
      <w:r w:rsidRPr="000644ED">
        <w:rPr>
          <w:i/>
          <w:iCs/>
        </w:rPr>
        <w:t>Égalité des sexes</w:t>
      </w:r>
      <w:r w:rsidRPr="000644ED">
        <w:t> : Campagne publique pour promouvoir les techniciennes; foire d’emploi d’un jour (deux foires dans le cadre du KIP); élaboration du plan d’action sur l’égalité des sexes (PNUE) (10 000 $ US);</w:t>
      </w:r>
    </w:p>
    <w:p w14:paraId="1E192AA3" w14:textId="77777777" w:rsidR="00FF6940" w:rsidRPr="000644ED" w:rsidRDefault="00FF6940" w:rsidP="006310FD">
      <w:pPr>
        <w:pStyle w:val="Heading2"/>
      </w:pPr>
      <w:r w:rsidRPr="000644ED">
        <w:rPr>
          <w:i/>
          <w:iCs/>
        </w:rPr>
        <w:t>Éducation du public et sensibilisation</w:t>
      </w:r>
      <w:r w:rsidRPr="000644ED">
        <w:t> : Conférences dans les écoles, élaboration de matériel pour les écoles primaires, compétitions et débats; site Web dédié, sensibilisation du public général, sensibilisation ciblée des techniciens, des fournisseurs et des détaillants (PNUE) (15 000 $ US).</w:t>
      </w:r>
    </w:p>
    <w:p w14:paraId="46857473" w14:textId="77777777" w:rsidR="00FF6940" w:rsidRPr="000644ED" w:rsidRDefault="00FF6940" w:rsidP="00FF6940">
      <w:pPr>
        <w:keepNext/>
        <w:rPr>
          <w:i/>
          <w:iCs/>
        </w:rPr>
      </w:pPr>
      <w:r w:rsidRPr="000644ED">
        <w:rPr>
          <w:i/>
          <w:iCs/>
        </w:rPr>
        <w:t>Mise en œuvre, coordination et suivi du projet</w:t>
      </w:r>
    </w:p>
    <w:p w14:paraId="08D13353" w14:textId="77777777" w:rsidR="00FF6940" w:rsidRPr="000644ED" w:rsidRDefault="00FF6940" w:rsidP="00FF6940">
      <w:pPr>
        <w:keepNext/>
      </w:pPr>
    </w:p>
    <w:p w14:paraId="5CAABEEF" w14:textId="77777777" w:rsidR="00FF6940" w:rsidRPr="000644ED" w:rsidRDefault="00FF6940" w:rsidP="006310FD">
      <w:pPr>
        <w:pStyle w:val="Heading1"/>
      </w:pPr>
      <w:r w:rsidRPr="000644ED">
        <w:t xml:space="preserve">Avec l’appui du PNUE, toutes les activités de production de rapports et de suivi seront réalisées par l’UNO. Grâce à l’appui sur l’expérience acquise dans le cadre du PGEH, un consultant sera embauché pour mener un examen indépendant du rendement, du suivi et des rapports du projet. Le coût total est de 12 000 $ US. </w:t>
      </w:r>
    </w:p>
    <w:p w14:paraId="1D6BB11E" w14:textId="77777777" w:rsidR="00FF6940" w:rsidRPr="000644ED" w:rsidRDefault="00FF6940" w:rsidP="00FF6940">
      <w:pPr>
        <w:widowControl w:val="0"/>
        <w:spacing w:after="240"/>
        <w:rPr>
          <w:i/>
        </w:rPr>
      </w:pPr>
      <w:r w:rsidRPr="000644ED">
        <w:rPr>
          <w:i/>
        </w:rPr>
        <w:t>Mise en œuvre de la politique sur l’égalité des sexes</w:t>
      </w:r>
    </w:p>
    <w:p w14:paraId="47767AA7" w14:textId="77777777" w:rsidR="00FF6940" w:rsidRPr="000644ED" w:rsidRDefault="00FF6940" w:rsidP="006310FD">
      <w:pPr>
        <w:pStyle w:val="Heading1"/>
      </w:pPr>
      <w:r w:rsidRPr="000644ED">
        <w:t>Le gouvernement de Sainte-Lucie est engagé à mettre en œuvre la politique opérationnelle du Fonds multilatéral sur l’égalité des sexes pendant le KIP. Le secteur de l’entretien en réfrigération et climatisation n’attire traditionnellement pas les techniciennes. Dans les dernières années, dans une tentative d’augmenter la participation féminine, les écoles professionnelles ont mis en œuvre un programme de bourses, y compris en fournissant le transport aux étudiantes. Toutefois, les résultats n’ont pas été satisfaisants.</w:t>
      </w:r>
    </w:p>
    <w:p w14:paraId="274C3FB2" w14:textId="535E5C4A" w:rsidR="00FF6940" w:rsidRPr="000644ED" w:rsidRDefault="00FF6940" w:rsidP="006310FD">
      <w:pPr>
        <w:pStyle w:val="Heading1"/>
      </w:pPr>
      <w:r w:rsidRPr="000644ED">
        <w:t xml:space="preserve">Les représentants des écoles professionnelles interrogés pendant la préparation du KIP ont indiqué que le défi principal au sujet de l’attrait des étudiantes est le manque de possibilités d’emploi après la remise des diplômes. Pour surmonter ce défi, le KIP propose deux activités adaptées mettant l’accent sur les étudiantes : une campagne publique pour promouvoir les techniciennes et montrer leur habileté à réaliser des tâches d’entretien; ainsi qu’une foire de l’emploi d’un jour rassemblant des employeurs potentiels provenant des ateliers d’entretien avec de futures étudiantes. </w:t>
      </w:r>
    </w:p>
    <w:p w14:paraId="33346023" w14:textId="608228D7" w:rsidR="00FF6940" w:rsidRPr="000644ED" w:rsidRDefault="00FF6940" w:rsidP="006310FD">
      <w:pPr>
        <w:pStyle w:val="Heading1"/>
        <w:rPr>
          <w:i/>
        </w:rPr>
      </w:pPr>
      <w:r w:rsidRPr="000644ED">
        <w:lastRenderedPageBreak/>
        <w:t>De plus, l’UNO discutera à l’interne avec le département concerné au ministère de l’Éducation, du Développement durable, de l’Innovation, de la Science, des Technologies et de la Formation professionnelle au sujet des éventuels moyens de promouvoir la participation féminine et, en fonction de cela, un plan d’action sur l’égalité des sexes sera élaboré avec l’aide d’un consultant et réévalué plus en profondeur tout au long du KIP. Les données ventilées par sexe seront recueillies et communiquées et, selon la rétroaction et les avis reçus de l’application de la politique sur l’égalité des sexes et d</w:t>
      </w:r>
      <w:r w:rsidR="00332582" w:rsidRPr="000644ED">
        <w:t>’</w:t>
      </w:r>
      <w:r w:rsidRPr="000644ED">
        <w:t>autres activités afin de promouvoir la participation des femmes tout au long de la mise en œuvre du projet, les activités du KIP seront adaptées et les leçons retenues seront communiquées dans le cadre des rapports périodiques.</w:t>
      </w:r>
    </w:p>
    <w:p w14:paraId="7B58FBB3" w14:textId="77777777" w:rsidR="00FF6940" w:rsidRPr="000644ED" w:rsidRDefault="00FF6940" w:rsidP="00FF6940">
      <w:pPr>
        <w:pStyle w:val="Heading1"/>
        <w:keepNext/>
        <w:numPr>
          <w:ilvl w:val="0"/>
          <w:numId w:val="0"/>
        </w:numPr>
        <w:suppressAutoHyphens/>
        <w:spacing w:before="240"/>
        <w:rPr>
          <w:i/>
        </w:rPr>
      </w:pPr>
      <w:r w:rsidRPr="000644ED">
        <w:rPr>
          <w:i/>
        </w:rPr>
        <w:t>Coordination des activités dans le secteur de l’entretien dans le cadre des plans d’élimination des HCFC et de réduction progressive des HFC</w:t>
      </w:r>
    </w:p>
    <w:p w14:paraId="1FBCEBD4" w14:textId="77777777" w:rsidR="00FF6940" w:rsidRPr="000644ED" w:rsidRDefault="00FF6940" w:rsidP="006310FD">
      <w:pPr>
        <w:pStyle w:val="Heading1"/>
        <w:rPr>
          <w:i/>
        </w:rPr>
      </w:pPr>
      <w:r w:rsidRPr="000644ED">
        <w:rPr>
          <w:rStyle w:val="ui-provider"/>
        </w:rPr>
        <w:t>Les activités du secteur de l’entretien dans le cadre de la phase II du PGEH et de la phase I du KIP seront coordonnées pour maximiser leur complémentarité et éviter la duplication. Pendant la mise en œuvre du PGEH, une gamme d’activités relatives à la formation des techniciens d’entretien en réfrigération et climatisation et à l’appui des établissements de formation sera réalisée, y compris concernant la manipulation sûre des frigorigènes à faible PRG. Pendant le KIP, les activités seront axées sur la formation des techniciens dans les applications de réfrigération et le secteur des climatiseurs d’automobiles afin de minimiser le gaspillage des HFC et sur l’adoption sécuritaire des technologies à faible PRG. En outre, dans le cadre du KIP et du PGEH, les activités relatives à la sensibilisation et à la diffusion de l’information seront conçues de manière globale afin de maximiser la compréhension pour les divers publics cibles, y compris sur l’adoption des technologies écoénergétiques à faible PRG; les activités sur l’égalité des sexes seront également mises en œuvre de façon synergique.</w:t>
      </w:r>
      <w:r w:rsidRPr="000644ED">
        <w:t xml:space="preserve"> </w:t>
      </w:r>
    </w:p>
    <w:p w14:paraId="2DAFE9C6" w14:textId="77777777" w:rsidR="00FF6940" w:rsidRPr="000644ED" w:rsidRDefault="00FF6940" w:rsidP="00FF6940">
      <w:pPr>
        <w:pStyle w:val="Heading1"/>
        <w:keepNext/>
        <w:numPr>
          <w:ilvl w:val="0"/>
          <w:numId w:val="0"/>
        </w:numPr>
        <w:spacing w:before="240"/>
        <w:rPr>
          <w:u w:val="single"/>
        </w:rPr>
      </w:pPr>
      <w:r w:rsidRPr="000644ED">
        <w:rPr>
          <w:u w:val="single"/>
        </w:rPr>
        <w:t>Coût total de la phase I du plan de mise en œuvre de l’Amendement de Kigali sur les HFC</w:t>
      </w:r>
    </w:p>
    <w:p w14:paraId="50A82EE4" w14:textId="77777777" w:rsidR="00FF6940" w:rsidRPr="000644ED" w:rsidRDefault="00FF6940" w:rsidP="00D10656">
      <w:pPr>
        <w:pStyle w:val="Heading1"/>
      </w:pPr>
      <w:r w:rsidRPr="000644ED">
        <w:t xml:space="preserve">Le budget pour la phase I a été proposé à 145 000 $ US. Les coûts des activités dans le secteur de l’entretien en réfrigération ont été proposés en accord avec la décision 92/37. </w:t>
      </w:r>
    </w:p>
    <w:p w14:paraId="5F1BB220" w14:textId="3AF0D88F" w:rsidR="00FF6940" w:rsidRPr="000644ED" w:rsidRDefault="00FF6940" w:rsidP="00D10656">
      <w:pPr>
        <w:pStyle w:val="Heading1"/>
      </w:pPr>
      <w:bookmarkStart w:id="10" w:name="_Hlk118631498"/>
      <w:r w:rsidRPr="000644ED">
        <w:t>Les activités proposées et le coût pour la phase I du KIP sont résumés au tableau 9.</w:t>
      </w:r>
    </w:p>
    <w:bookmarkEnd w:id="10"/>
    <w:p w14:paraId="448D5289" w14:textId="4A41EAFF" w:rsidR="00FF6940" w:rsidRPr="000644ED" w:rsidRDefault="00FF6940" w:rsidP="00FF6940">
      <w:pPr>
        <w:keepNext/>
        <w:suppressAutoHyphens/>
        <w:rPr>
          <w:sz w:val="4"/>
          <w:szCs w:val="4"/>
        </w:rPr>
      </w:pPr>
      <w:r w:rsidRPr="000644ED">
        <w:rPr>
          <w:b/>
          <w:bCs/>
        </w:rPr>
        <w:t xml:space="preserve">Tableau 9. Coûts proposés des activités à mettre en œuvre dans la phase I du KIP pour Sainte-Lucie ($ US) </w:t>
      </w: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5035"/>
        <w:gridCol w:w="2250"/>
        <w:gridCol w:w="2065"/>
      </w:tblGrid>
      <w:tr w:rsidR="00FF6940" w:rsidRPr="000644ED" w14:paraId="54D34DB8" w14:textId="77777777" w:rsidTr="002C0D2A">
        <w:trPr>
          <w:trHeight w:hRule="exact" w:val="288"/>
          <w:tblHeader/>
        </w:trPr>
        <w:tc>
          <w:tcPr>
            <w:tcW w:w="5035" w:type="dxa"/>
            <w:noWrap/>
          </w:tcPr>
          <w:p w14:paraId="7CA43499" w14:textId="77777777" w:rsidR="00FF6940" w:rsidRPr="000644ED" w:rsidRDefault="00FF6940" w:rsidP="002C0D2A">
            <w:pPr>
              <w:keepNext/>
              <w:suppressAutoHyphens/>
              <w:spacing w:after="240"/>
              <w:outlineLvl w:val="0"/>
              <w:rPr>
                <w:b/>
                <w:bCs/>
                <w:sz w:val="20"/>
                <w:szCs w:val="20"/>
              </w:rPr>
            </w:pPr>
            <w:r w:rsidRPr="000644ED">
              <w:rPr>
                <w:b/>
                <w:bCs/>
                <w:sz w:val="20"/>
                <w:szCs w:val="20"/>
              </w:rPr>
              <w:t>Détails</w:t>
            </w:r>
          </w:p>
        </w:tc>
        <w:tc>
          <w:tcPr>
            <w:tcW w:w="2250" w:type="dxa"/>
            <w:noWrap/>
          </w:tcPr>
          <w:p w14:paraId="4282C1D3" w14:textId="77777777" w:rsidR="00FF6940" w:rsidRPr="000644ED" w:rsidRDefault="00FF6940" w:rsidP="002C0D2A">
            <w:pPr>
              <w:keepNext/>
              <w:suppressAutoHyphens/>
              <w:spacing w:after="240"/>
              <w:jc w:val="center"/>
              <w:outlineLvl w:val="0"/>
              <w:rPr>
                <w:b/>
                <w:bCs/>
                <w:sz w:val="20"/>
                <w:szCs w:val="20"/>
              </w:rPr>
            </w:pPr>
            <w:r w:rsidRPr="000644ED">
              <w:rPr>
                <w:b/>
                <w:bCs/>
                <w:sz w:val="20"/>
                <w:szCs w:val="20"/>
              </w:rPr>
              <w:t>Agence d’exécution</w:t>
            </w:r>
          </w:p>
        </w:tc>
        <w:tc>
          <w:tcPr>
            <w:tcW w:w="2065" w:type="dxa"/>
            <w:noWrap/>
          </w:tcPr>
          <w:p w14:paraId="2D529964" w14:textId="77777777" w:rsidR="00FF6940" w:rsidRPr="000644ED" w:rsidRDefault="00FF6940" w:rsidP="002C0D2A">
            <w:pPr>
              <w:keepNext/>
              <w:suppressAutoHyphens/>
              <w:spacing w:after="240"/>
              <w:jc w:val="center"/>
              <w:outlineLvl w:val="0"/>
              <w:rPr>
                <w:b/>
                <w:bCs/>
                <w:sz w:val="20"/>
                <w:szCs w:val="20"/>
              </w:rPr>
            </w:pPr>
            <w:r w:rsidRPr="000644ED">
              <w:rPr>
                <w:b/>
                <w:bCs/>
                <w:sz w:val="20"/>
                <w:szCs w:val="20"/>
              </w:rPr>
              <w:t>Coûts ($ US)</w:t>
            </w:r>
          </w:p>
        </w:tc>
      </w:tr>
      <w:tr w:rsidR="00FF6940" w:rsidRPr="000644ED" w14:paraId="470279CA" w14:textId="77777777" w:rsidTr="002C0D2A">
        <w:trPr>
          <w:trHeight w:hRule="exact" w:val="263"/>
        </w:trPr>
        <w:tc>
          <w:tcPr>
            <w:tcW w:w="5035" w:type="dxa"/>
            <w:noWrap/>
          </w:tcPr>
          <w:p w14:paraId="4959751E" w14:textId="77777777" w:rsidR="00FF6940" w:rsidRPr="000644ED" w:rsidRDefault="00FF6940" w:rsidP="002C0D2A">
            <w:pPr>
              <w:keepNext/>
              <w:suppressAutoHyphens/>
              <w:spacing w:after="240"/>
              <w:outlineLvl w:val="0"/>
              <w:rPr>
                <w:sz w:val="20"/>
                <w:szCs w:val="20"/>
              </w:rPr>
            </w:pPr>
            <w:r w:rsidRPr="000644ED">
              <w:rPr>
                <w:sz w:val="20"/>
                <w:szCs w:val="20"/>
              </w:rPr>
              <w:t>Politiques et législation</w:t>
            </w:r>
          </w:p>
        </w:tc>
        <w:tc>
          <w:tcPr>
            <w:tcW w:w="2250" w:type="dxa"/>
            <w:noWrap/>
          </w:tcPr>
          <w:p w14:paraId="07EEE19C" w14:textId="77777777" w:rsidR="00FF6940" w:rsidRPr="000644ED" w:rsidRDefault="00FF6940" w:rsidP="002C0D2A">
            <w:pPr>
              <w:keepNext/>
              <w:suppressAutoHyphens/>
              <w:spacing w:after="240"/>
              <w:jc w:val="center"/>
              <w:outlineLvl w:val="0"/>
              <w:rPr>
                <w:sz w:val="20"/>
                <w:szCs w:val="20"/>
              </w:rPr>
            </w:pPr>
            <w:r w:rsidRPr="000644ED">
              <w:rPr>
                <w:sz w:val="20"/>
                <w:szCs w:val="20"/>
              </w:rPr>
              <w:t>PNUE</w:t>
            </w:r>
          </w:p>
        </w:tc>
        <w:tc>
          <w:tcPr>
            <w:tcW w:w="2065" w:type="dxa"/>
            <w:noWrap/>
          </w:tcPr>
          <w:p w14:paraId="7251CBC0" w14:textId="77777777" w:rsidR="00FF6940" w:rsidRPr="000644ED" w:rsidRDefault="00FF6940" w:rsidP="002C0D2A">
            <w:pPr>
              <w:keepNext/>
              <w:suppressAutoHyphens/>
              <w:spacing w:after="240"/>
              <w:jc w:val="right"/>
              <w:outlineLvl w:val="0"/>
              <w:rPr>
                <w:sz w:val="20"/>
                <w:szCs w:val="20"/>
              </w:rPr>
            </w:pPr>
            <w:r w:rsidRPr="000644ED">
              <w:rPr>
                <w:sz w:val="20"/>
                <w:szCs w:val="20"/>
              </w:rPr>
              <w:t>12 000</w:t>
            </w:r>
          </w:p>
        </w:tc>
      </w:tr>
      <w:tr w:rsidR="00FF6940" w:rsidRPr="000644ED" w14:paraId="405C4C54" w14:textId="77777777" w:rsidTr="002C0D2A">
        <w:trPr>
          <w:trHeight w:hRule="exact" w:val="272"/>
        </w:trPr>
        <w:tc>
          <w:tcPr>
            <w:tcW w:w="5035" w:type="dxa"/>
            <w:noWrap/>
          </w:tcPr>
          <w:p w14:paraId="450709BB" w14:textId="77777777" w:rsidR="00FF6940" w:rsidRPr="000644ED" w:rsidRDefault="00FF6940" w:rsidP="002C0D2A">
            <w:pPr>
              <w:keepNext/>
              <w:suppressAutoHyphens/>
              <w:spacing w:after="240"/>
              <w:outlineLvl w:val="0"/>
              <w:rPr>
                <w:sz w:val="20"/>
                <w:szCs w:val="20"/>
              </w:rPr>
            </w:pPr>
            <w:r w:rsidRPr="000644ED">
              <w:rPr>
                <w:sz w:val="20"/>
                <w:szCs w:val="20"/>
              </w:rPr>
              <w:t>Accroissement de la capacité douanière</w:t>
            </w:r>
          </w:p>
        </w:tc>
        <w:tc>
          <w:tcPr>
            <w:tcW w:w="2250" w:type="dxa"/>
            <w:noWrap/>
          </w:tcPr>
          <w:p w14:paraId="3A0D327C" w14:textId="77777777" w:rsidR="00FF6940" w:rsidRPr="000644ED" w:rsidRDefault="00FF6940" w:rsidP="002C0D2A">
            <w:pPr>
              <w:keepNext/>
              <w:suppressAutoHyphens/>
              <w:spacing w:after="240"/>
              <w:jc w:val="center"/>
              <w:outlineLvl w:val="0"/>
              <w:rPr>
                <w:sz w:val="20"/>
                <w:szCs w:val="20"/>
              </w:rPr>
            </w:pPr>
            <w:r w:rsidRPr="000644ED">
              <w:rPr>
                <w:sz w:val="20"/>
                <w:szCs w:val="20"/>
              </w:rPr>
              <w:t>PNUE et ONUDI</w:t>
            </w:r>
          </w:p>
        </w:tc>
        <w:tc>
          <w:tcPr>
            <w:tcW w:w="2065" w:type="dxa"/>
            <w:noWrap/>
          </w:tcPr>
          <w:p w14:paraId="275699F0" w14:textId="77777777" w:rsidR="00FF6940" w:rsidRPr="000644ED" w:rsidRDefault="00FF6940" w:rsidP="002C0D2A">
            <w:pPr>
              <w:keepNext/>
              <w:suppressAutoHyphens/>
              <w:spacing w:after="240"/>
              <w:jc w:val="right"/>
              <w:outlineLvl w:val="0"/>
              <w:rPr>
                <w:sz w:val="20"/>
                <w:szCs w:val="20"/>
              </w:rPr>
            </w:pPr>
            <w:r w:rsidRPr="000644ED">
              <w:rPr>
                <w:sz w:val="20"/>
                <w:szCs w:val="20"/>
              </w:rPr>
              <w:t>30 000</w:t>
            </w:r>
          </w:p>
        </w:tc>
      </w:tr>
      <w:tr w:rsidR="00FF6940" w:rsidRPr="000644ED" w14:paraId="63AFDBD8" w14:textId="77777777" w:rsidTr="002C0D2A">
        <w:trPr>
          <w:trHeight w:hRule="exact" w:val="452"/>
        </w:trPr>
        <w:tc>
          <w:tcPr>
            <w:tcW w:w="5035" w:type="dxa"/>
            <w:noWrap/>
          </w:tcPr>
          <w:p w14:paraId="2FE8F893" w14:textId="77777777" w:rsidR="00FF6940" w:rsidRPr="000644ED" w:rsidRDefault="00FF6940" w:rsidP="002C0D2A">
            <w:pPr>
              <w:keepNext/>
              <w:suppressAutoHyphens/>
              <w:spacing w:after="240"/>
              <w:outlineLvl w:val="0"/>
              <w:rPr>
                <w:sz w:val="20"/>
                <w:szCs w:val="20"/>
              </w:rPr>
            </w:pPr>
            <w:r w:rsidRPr="000644ED">
              <w:rPr>
                <w:sz w:val="20"/>
                <w:szCs w:val="20"/>
              </w:rPr>
              <w:t>Accroissement de la capacité des techniciens et soutien des écoles professionnelles</w:t>
            </w:r>
          </w:p>
        </w:tc>
        <w:tc>
          <w:tcPr>
            <w:tcW w:w="2250" w:type="dxa"/>
            <w:noWrap/>
          </w:tcPr>
          <w:p w14:paraId="1794F2E0" w14:textId="77777777" w:rsidR="00FF6940" w:rsidRPr="000644ED" w:rsidRDefault="00FF6940" w:rsidP="002C0D2A">
            <w:pPr>
              <w:keepNext/>
              <w:suppressAutoHyphens/>
              <w:spacing w:after="240"/>
              <w:jc w:val="center"/>
              <w:outlineLvl w:val="0"/>
              <w:rPr>
                <w:sz w:val="20"/>
                <w:szCs w:val="20"/>
              </w:rPr>
            </w:pPr>
            <w:r w:rsidRPr="000644ED">
              <w:rPr>
                <w:sz w:val="20"/>
                <w:szCs w:val="20"/>
              </w:rPr>
              <w:t>PNUE et ONUDI</w:t>
            </w:r>
          </w:p>
        </w:tc>
        <w:tc>
          <w:tcPr>
            <w:tcW w:w="2065" w:type="dxa"/>
            <w:noWrap/>
          </w:tcPr>
          <w:p w14:paraId="48363C30" w14:textId="77777777" w:rsidR="00FF6940" w:rsidRPr="000644ED" w:rsidRDefault="00FF6940" w:rsidP="002C0D2A">
            <w:pPr>
              <w:keepNext/>
              <w:suppressAutoHyphens/>
              <w:spacing w:after="240"/>
              <w:jc w:val="right"/>
              <w:outlineLvl w:val="0"/>
              <w:rPr>
                <w:sz w:val="20"/>
                <w:szCs w:val="20"/>
              </w:rPr>
            </w:pPr>
            <w:r w:rsidRPr="000644ED">
              <w:rPr>
                <w:sz w:val="20"/>
                <w:szCs w:val="20"/>
              </w:rPr>
              <w:t>66 000</w:t>
            </w:r>
          </w:p>
        </w:tc>
      </w:tr>
      <w:tr w:rsidR="00FF6940" w:rsidRPr="000644ED" w14:paraId="0B39B1EB" w14:textId="77777777" w:rsidTr="002C0D2A">
        <w:trPr>
          <w:trHeight w:hRule="exact" w:val="263"/>
        </w:trPr>
        <w:tc>
          <w:tcPr>
            <w:tcW w:w="5035" w:type="dxa"/>
            <w:noWrap/>
          </w:tcPr>
          <w:p w14:paraId="6C91E893" w14:textId="77777777" w:rsidR="00FF6940" w:rsidRPr="000644ED" w:rsidRDefault="00FF6940" w:rsidP="002C0D2A">
            <w:pPr>
              <w:keepNext/>
              <w:suppressAutoHyphens/>
              <w:spacing w:after="240"/>
              <w:outlineLvl w:val="0"/>
              <w:rPr>
                <w:sz w:val="20"/>
                <w:szCs w:val="20"/>
              </w:rPr>
            </w:pPr>
            <w:r w:rsidRPr="000644ED">
              <w:rPr>
                <w:sz w:val="20"/>
                <w:szCs w:val="20"/>
              </w:rPr>
              <w:t>Égalité des sexes</w:t>
            </w:r>
          </w:p>
        </w:tc>
        <w:tc>
          <w:tcPr>
            <w:tcW w:w="2250" w:type="dxa"/>
            <w:noWrap/>
          </w:tcPr>
          <w:p w14:paraId="349439F4" w14:textId="77777777" w:rsidR="00FF6940" w:rsidRPr="000644ED" w:rsidRDefault="00FF6940" w:rsidP="002C0D2A">
            <w:pPr>
              <w:keepNext/>
              <w:suppressAutoHyphens/>
              <w:spacing w:after="240"/>
              <w:jc w:val="center"/>
              <w:outlineLvl w:val="0"/>
              <w:rPr>
                <w:sz w:val="20"/>
                <w:szCs w:val="20"/>
              </w:rPr>
            </w:pPr>
            <w:r w:rsidRPr="000644ED">
              <w:rPr>
                <w:sz w:val="20"/>
                <w:szCs w:val="20"/>
              </w:rPr>
              <w:t>PNUE</w:t>
            </w:r>
          </w:p>
        </w:tc>
        <w:tc>
          <w:tcPr>
            <w:tcW w:w="2065" w:type="dxa"/>
            <w:noWrap/>
          </w:tcPr>
          <w:p w14:paraId="35800482" w14:textId="77777777" w:rsidR="00FF6940" w:rsidRPr="000644ED" w:rsidRDefault="00FF6940" w:rsidP="002C0D2A">
            <w:pPr>
              <w:keepNext/>
              <w:suppressAutoHyphens/>
              <w:spacing w:after="240"/>
              <w:jc w:val="right"/>
              <w:outlineLvl w:val="0"/>
              <w:rPr>
                <w:sz w:val="20"/>
                <w:szCs w:val="20"/>
              </w:rPr>
            </w:pPr>
            <w:r w:rsidRPr="000644ED">
              <w:rPr>
                <w:sz w:val="20"/>
                <w:szCs w:val="20"/>
              </w:rPr>
              <w:t>10 000</w:t>
            </w:r>
          </w:p>
        </w:tc>
      </w:tr>
      <w:tr w:rsidR="00FF6940" w:rsidRPr="000644ED" w14:paraId="4CE3578E" w14:textId="77777777" w:rsidTr="002C0D2A">
        <w:trPr>
          <w:trHeight w:hRule="exact" w:val="272"/>
        </w:trPr>
        <w:tc>
          <w:tcPr>
            <w:tcW w:w="5035" w:type="dxa"/>
            <w:noWrap/>
          </w:tcPr>
          <w:p w14:paraId="3F6B2ACF" w14:textId="77777777" w:rsidR="00FF6940" w:rsidRPr="000644ED" w:rsidRDefault="00FF6940" w:rsidP="002C0D2A">
            <w:pPr>
              <w:keepNext/>
              <w:suppressAutoHyphens/>
              <w:spacing w:after="240"/>
              <w:outlineLvl w:val="0"/>
              <w:rPr>
                <w:sz w:val="20"/>
                <w:szCs w:val="20"/>
              </w:rPr>
            </w:pPr>
            <w:r w:rsidRPr="000644ED">
              <w:rPr>
                <w:sz w:val="20"/>
                <w:szCs w:val="20"/>
              </w:rPr>
              <w:t>Éducation du public et sensibilisation</w:t>
            </w:r>
          </w:p>
        </w:tc>
        <w:tc>
          <w:tcPr>
            <w:tcW w:w="2250" w:type="dxa"/>
            <w:noWrap/>
          </w:tcPr>
          <w:p w14:paraId="0D562803" w14:textId="77777777" w:rsidR="00FF6940" w:rsidRPr="000644ED" w:rsidRDefault="00FF6940" w:rsidP="002C0D2A">
            <w:pPr>
              <w:keepNext/>
              <w:suppressAutoHyphens/>
              <w:spacing w:after="240"/>
              <w:jc w:val="center"/>
              <w:outlineLvl w:val="0"/>
              <w:rPr>
                <w:sz w:val="20"/>
                <w:szCs w:val="20"/>
              </w:rPr>
            </w:pPr>
            <w:r w:rsidRPr="000644ED">
              <w:rPr>
                <w:sz w:val="20"/>
                <w:szCs w:val="20"/>
              </w:rPr>
              <w:t>PNUE</w:t>
            </w:r>
          </w:p>
        </w:tc>
        <w:tc>
          <w:tcPr>
            <w:tcW w:w="2065" w:type="dxa"/>
            <w:noWrap/>
          </w:tcPr>
          <w:p w14:paraId="3D49A247" w14:textId="77777777" w:rsidR="00FF6940" w:rsidRPr="000644ED" w:rsidRDefault="00FF6940" w:rsidP="002C0D2A">
            <w:pPr>
              <w:keepNext/>
              <w:suppressAutoHyphens/>
              <w:spacing w:after="240"/>
              <w:jc w:val="right"/>
              <w:outlineLvl w:val="0"/>
              <w:rPr>
                <w:sz w:val="20"/>
                <w:szCs w:val="20"/>
              </w:rPr>
            </w:pPr>
            <w:r w:rsidRPr="000644ED">
              <w:rPr>
                <w:sz w:val="20"/>
                <w:szCs w:val="20"/>
              </w:rPr>
              <w:t>15 000</w:t>
            </w:r>
          </w:p>
        </w:tc>
      </w:tr>
      <w:tr w:rsidR="00FF6940" w:rsidRPr="000644ED" w14:paraId="4CD03096" w14:textId="77777777" w:rsidTr="002C0D2A">
        <w:trPr>
          <w:trHeight w:hRule="exact" w:val="272"/>
        </w:trPr>
        <w:tc>
          <w:tcPr>
            <w:tcW w:w="5035" w:type="dxa"/>
            <w:noWrap/>
          </w:tcPr>
          <w:p w14:paraId="48A2D3A7" w14:textId="77777777" w:rsidR="00FF6940" w:rsidRPr="000644ED" w:rsidRDefault="00FF6940" w:rsidP="002C0D2A">
            <w:pPr>
              <w:keepNext/>
              <w:suppressAutoHyphens/>
              <w:spacing w:after="240"/>
              <w:outlineLvl w:val="0"/>
              <w:rPr>
                <w:sz w:val="20"/>
                <w:szCs w:val="20"/>
              </w:rPr>
            </w:pPr>
            <w:r w:rsidRPr="000644ED">
              <w:rPr>
                <w:sz w:val="20"/>
                <w:szCs w:val="20"/>
              </w:rPr>
              <w:t>Mise en œuvre, coordination et suivi du projet</w:t>
            </w:r>
          </w:p>
        </w:tc>
        <w:tc>
          <w:tcPr>
            <w:tcW w:w="2250" w:type="dxa"/>
            <w:noWrap/>
          </w:tcPr>
          <w:p w14:paraId="299E8B2E" w14:textId="77777777" w:rsidR="00FF6940" w:rsidRPr="000644ED" w:rsidRDefault="00FF6940" w:rsidP="002C0D2A">
            <w:pPr>
              <w:keepNext/>
              <w:suppressAutoHyphens/>
              <w:spacing w:after="240"/>
              <w:jc w:val="center"/>
              <w:outlineLvl w:val="0"/>
              <w:rPr>
                <w:sz w:val="20"/>
                <w:szCs w:val="20"/>
              </w:rPr>
            </w:pPr>
            <w:r w:rsidRPr="000644ED">
              <w:rPr>
                <w:sz w:val="20"/>
                <w:szCs w:val="20"/>
              </w:rPr>
              <w:t>PNUE</w:t>
            </w:r>
          </w:p>
        </w:tc>
        <w:tc>
          <w:tcPr>
            <w:tcW w:w="2065" w:type="dxa"/>
            <w:noWrap/>
          </w:tcPr>
          <w:p w14:paraId="424E3190" w14:textId="77777777" w:rsidR="00FF6940" w:rsidRPr="000644ED" w:rsidRDefault="00FF6940" w:rsidP="002C0D2A">
            <w:pPr>
              <w:keepNext/>
              <w:suppressAutoHyphens/>
              <w:spacing w:after="240"/>
              <w:jc w:val="right"/>
              <w:outlineLvl w:val="0"/>
              <w:rPr>
                <w:sz w:val="20"/>
                <w:szCs w:val="20"/>
              </w:rPr>
            </w:pPr>
            <w:r w:rsidRPr="000644ED">
              <w:rPr>
                <w:sz w:val="20"/>
                <w:szCs w:val="20"/>
              </w:rPr>
              <w:t>12 000</w:t>
            </w:r>
          </w:p>
        </w:tc>
      </w:tr>
      <w:tr w:rsidR="00FF6940" w:rsidRPr="000644ED" w14:paraId="17EAAB83" w14:textId="77777777" w:rsidTr="002C0D2A">
        <w:trPr>
          <w:trHeight w:hRule="exact" w:val="288"/>
        </w:trPr>
        <w:tc>
          <w:tcPr>
            <w:tcW w:w="5035" w:type="dxa"/>
            <w:noWrap/>
          </w:tcPr>
          <w:p w14:paraId="69E4CB13" w14:textId="77777777" w:rsidR="00FF6940" w:rsidRPr="000644ED" w:rsidRDefault="00FF6940" w:rsidP="002C0D2A">
            <w:pPr>
              <w:keepNext/>
              <w:suppressAutoHyphens/>
              <w:spacing w:after="240"/>
              <w:outlineLvl w:val="0"/>
              <w:rPr>
                <w:b/>
                <w:bCs/>
                <w:sz w:val="20"/>
                <w:szCs w:val="20"/>
              </w:rPr>
            </w:pPr>
            <w:r w:rsidRPr="000644ED">
              <w:rPr>
                <w:b/>
                <w:bCs/>
                <w:sz w:val="20"/>
                <w:szCs w:val="20"/>
              </w:rPr>
              <w:t>Total</w:t>
            </w:r>
          </w:p>
        </w:tc>
        <w:tc>
          <w:tcPr>
            <w:tcW w:w="2250" w:type="dxa"/>
            <w:noWrap/>
          </w:tcPr>
          <w:p w14:paraId="094F76EA" w14:textId="77777777" w:rsidR="00FF6940" w:rsidRPr="000644ED" w:rsidRDefault="00FF6940" w:rsidP="002C0D2A">
            <w:pPr>
              <w:keepNext/>
              <w:suppressAutoHyphens/>
              <w:spacing w:after="240"/>
              <w:outlineLvl w:val="0"/>
              <w:rPr>
                <w:b/>
                <w:bCs/>
                <w:sz w:val="20"/>
                <w:szCs w:val="20"/>
              </w:rPr>
            </w:pPr>
          </w:p>
        </w:tc>
        <w:tc>
          <w:tcPr>
            <w:tcW w:w="2065" w:type="dxa"/>
            <w:noWrap/>
          </w:tcPr>
          <w:p w14:paraId="4891AEC6" w14:textId="77777777" w:rsidR="00FF6940" w:rsidRPr="000644ED" w:rsidRDefault="00FF6940" w:rsidP="002C0D2A">
            <w:pPr>
              <w:keepNext/>
              <w:suppressAutoHyphens/>
              <w:spacing w:after="240"/>
              <w:jc w:val="right"/>
              <w:outlineLvl w:val="0"/>
              <w:rPr>
                <w:b/>
                <w:bCs/>
                <w:sz w:val="20"/>
                <w:szCs w:val="20"/>
              </w:rPr>
            </w:pPr>
            <w:r w:rsidRPr="000644ED">
              <w:rPr>
                <w:b/>
                <w:bCs/>
                <w:sz w:val="20"/>
                <w:szCs w:val="20"/>
              </w:rPr>
              <w:t>145 000</w:t>
            </w:r>
          </w:p>
        </w:tc>
      </w:tr>
    </w:tbl>
    <w:p w14:paraId="20C2824E" w14:textId="77777777" w:rsidR="00FF6940" w:rsidRPr="000644ED" w:rsidRDefault="00FF6940" w:rsidP="00FF6940">
      <w:pPr>
        <w:keepNext/>
        <w:suppressAutoHyphens/>
        <w:outlineLvl w:val="0"/>
        <w:rPr>
          <w:u w:val="single"/>
        </w:rPr>
      </w:pPr>
    </w:p>
    <w:p w14:paraId="610DA946" w14:textId="77777777" w:rsidR="00FF6940" w:rsidRPr="000644ED" w:rsidRDefault="00FF6940" w:rsidP="00FF6940">
      <w:pPr>
        <w:keepNext/>
        <w:suppressAutoHyphens/>
        <w:spacing w:after="240"/>
        <w:outlineLvl w:val="0"/>
        <w:rPr>
          <w:u w:val="single"/>
        </w:rPr>
      </w:pPr>
      <w:r w:rsidRPr="000644ED">
        <w:rPr>
          <w:u w:val="single"/>
        </w:rPr>
        <w:t>Mise en œuvre de la première tranche de la phase I du plan de mise en œuvre de l’Amendement de Kigali sur les HFC</w:t>
      </w:r>
    </w:p>
    <w:p w14:paraId="6423D272" w14:textId="77777777" w:rsidR="00FF6940" w:rsidRPr="000644ED" w:rsidRDefault="00FF6940" w:rsidP="00D10656">
      <w:pPr>
        <w:pStyle w:val="Heading1"/>
      </w:pPr>
      <w:r w:rsidRPr="000644ED">
        <w:t>La première tranche de financement de la phase I du KIP, pour un montant de 70 000 $ US, sera mise en œuvre entre juillet 2024 et mars 2027 et comprendra les activités suivantes :</w:t>
      </w:r>
    </w:p>
    <w:p w14:paraId="4D4D4E75" w14:textId="77777777" w:rsidR="00FF6940" w:rsidRPr="000644ED" w:rsidRDefault="00FF6940" w:rsidP="00D10656">
      <w:pPr>
        <w:pStyle w:val="Heading2"/>
      </w:pPr>
      <w:r w:rsidRPr="000644ED">
        <w:rPr>
          <w:i/>
          <w:iCs/>
        </w:rPr>
        <w:t>Politiques et législation</w:t>
      </w:r>
      <w:r w:rsidRPr="000644ED">
        <w:t> : Examen des normes et des codes en matière de sécurité et des normes sur l’efficacité énergétique pour aborder l’étiquetage, le stockage et le transport des frigorigènes (PNUE) (5 000 $ US);</w:t>
      </w:r>
    </w:p>
    <w:p w14:paraId="29C7BFB0" w14:textId="77777777" w:rsidR="00FF6940" w:rsidRPr="000644ED" w:rsidRDefault="00FF6940" w:rsidP="00D10656">
      <w:pPr>
        <w:pStyle w:val="Heading2"/>
      </w:pPr>
      <w:r w:rsidRPr="000644ED">
        <w:rPr>
          <w:i/>
          <w:iCs/>
        </w:rPr>
        <w:lastRenderedPageBreak/>
        <w:t>Accroissement de la capacité douanière</w:t>
      </w:r>
      <w:r w:rsidRPr="000644ED">
        <w:t> : Élaboration d’une application mobile pour les agents des douanes pour le traitement des importations de frigorigènes; formation de 20 agents des douanes sur la réduction des HFC; accroissement de la capacité pour les importateurs et six courtiers en douanes; approvisionnement d’équipement (PNUE) (15 000 $ US) et (ONUDI) (7 000 $ US);</w:t>
      </w:r>
    </w:p>
    <w:p w14:paraId="6F118CF7" w14:textId="77777777" w:rsidR="00FF6940" w:rsidRPr="000644ED" w:rsidRDefault="00FF6940" w:rsidP="00D10656">
      <w:pPr>
        <w:pStyle w:val="Heading2"/>
      </w:pPr>
      <w:r w:rsidRPr="000644ED">
        <w:rPr>
          <w:i/>
          <w:iCs/>
        </w:rPr>
        <w:t>Accroissement de la capacité des techniciens et soutien des écoles professionnelles</w:t>
      </w:r>
      <w:r w:rsidRPr="000644ED">
        <w:t> : Soutien pour la mise à niveau de l’équipement pour les écoles professionnelles; formation et certification de 20 techniciens sur les bonnes pratiques d’entretien; réorganisation de la NARA (PNUE) (6 500 $ US) et (ONUDI) (20 000 $ US);</w:t>
      </w:r>
    </w:p>
    <w:p w14:paraId="0F59CB42" w14:textId="77777777" w:rsidR="00FF6940" w:rsidRPr="000644ED" w:rsidRDefault="00FF6940" w:rsidP="00D10656">
      <w:pPr>
        <w:pStyle w:val="Heading2"/>
      </w:pPr>
      <w:r w:rsidRPr="000644ED">
        <w:rPr>
          <w:i/>
          <w:iCs/>
        </w:rPr>
        <w:t>Égalité des sexes</w:t>
      </w:r>
      <w:r w:rsidRPr="000644ED">
        <w:t> : Publications sur les médias sociaux, articles, articles dans les journaux locaux; une foire d’emploi (PNUE) (2 500 $ US);</w:t>
      </w:r>
    </w:p>
    <w:p w14:paraId="02D74945" w14:textId="77777777" w:rsidR="00FF6940" w:rsidRPr="000644ED" w:rsidRDefault="00FF6940" w:rsidP="00D10656">
      <w:pPr>
        <w:pStyle w:val="Heading2"/>
      </w:pPr>
      <w:r w:rsidRPr="000644ED">
        <w:rPr>
          <w:i/>
          <w:iCs/>
        </w:rPr>
        <w:t>Éducation du public et sensibilisation</w:t>
      </w:r>
      <w:r w:rsidRPr="000644ED">
        <w:t> : Élaboration de matériel éducatif pour les écoles primaires; développement d’un site Web de sensibilisation sur le KIP et les substituts aux HFC (PNUE) (10 000 $ US);</w:t>
      </w:r>
    </w:p>
    <w:p w14:paraId="18228894" w14:textId="77777777" w:rsidR="00FF6940" w:rsidRPr="000644ED" w:rsidRDefault="00FF6940" w:rsidP="00D10656">
      <w:pPr>
        <w:pStyle w:val="Heading2"/>
      </w:pPr>
      <w:r w:rsidRPr="000644ED">
        <w:t>Coordination et suivi du projet (PNUE) (4 000 $ US).</w:t>
      </w:r>
    </w:p>
    <w:p w14:paraId="7FDE4532" w14:textId="77777777" w:rsidR="00FF6940" w:rsidRPr="000644ED" w:rsidRDefault="00FF6940" w:rsidP="00FF6940">
      <w:pPr>
        <w:keepNext/>
        <w:keepLines/>
        <w:spacing w:before="360" w:after="240"/>
        <w:jc w:val="center"/>
        <w:rPr>
          <w:b/>
        </w:rPr>
      </w:pPr>
      <w:bookmarkStart w:id="11" w:name="_Hlk126916095"/>
      <w:r w:rsidRPr="000644ED">
        <w:rPr>
          <w:b/>
        </w:rPr>
        <w:t>OBSERVATIONS ET RECOMMANDATION DU SECRÉTARIAT</w:t>
      </w:r>
    </w:p>
    <w:p w14:paraId="0D117F2F" w14:textId="77777777" w:rsidR="00FF6940" w:rsidRPr="000644ED" w:rsidRDefault="00FF6940" w:rsidP="00FF6940">
      <w:pPr>
        <w:pStyle w:val="Heading2"/>
        <w:keepNext/>
        <w:keepLines/>
        <w:widowControl/>
        <w:numPr>
          <w:ilvl w:val="0"/>
          <w:numId w:val="0"/>
        </w:numPr>
        <w:rPr>
          <w:b/>
          <w:bCs/>
        </w:rPr>
      </w:pPr>
      <w:r w:rsidRPr="000644ED">
        <w:rPr>
          <w:b/>
          <w:bCs/>
        </w:rPr>
        <w:t>V.</w:t>
      </w:r>
      <w:r w:rsidRPr="000644ED">
        <w:rPr>
          <w:b/>
          <w:bCs/>
        </w:rPr>
        <w:tab/>
        <w:t>Commentaires</w:t>
      </w:r>
    </w:p>
    <w:p w14:paraId="7348F6D4" w14:textId="77777777" w:rsidR="00FF6940" w:rsidRPr="000644ED" w:rsidRDefault="00FF6940" w:rsidP="00FF6940">
      <w:pPr>
        <w:keepNext/>
        <w:keepLines/>
        <w:spacing w:after="240"/>
        <w:rPr>
          <w:u w:val="single"/>
        </w:rPr>
      </w:pPr>
      <w:bookmarkStart w:id="12" w:name="_Hlk126916111"/>
      <w:bookmarkEnd w:id="11"/>
      <w:r w:rsidRPr="000644ED">
        <w:rPr>
          <w:u w:val="single"/>
        </w:rPr>
        <w:t>Cadre institutionnel, politique et réglementaire</w:t>
      </w:r>
    </w:p>
    <w:bookmarkEnd w:id="12"/>
    <w:p w14:paraId="51320B2A" w14:textId="77777777" w:rsidR="00FF6940" w:rsidRPr="000644ED" w:rsidRDefault="00FF6940" w:rsidP="00FF6940">
      <w:pPr>
        <w:keepNext/>
        <w:keepLines/>
        <w:suppressAutoHyphens/>
        <w:spacing w:after="240"/>
        <w:rPr>
          <w:i/>
          <w:iCs/>
        </w:rPr>
      </w:pPr>
      <w:r w:rsidRPr="000644ED">
        <w:rPr>
          <w:i/>
          <w:iCs/>
        </w:rPr>
        <w:t>Système d’octroi de permis et de quotas pour les HFC</w:t>
      </w:r>
    </w:p>
    <w:p w14:paraId="07E336AF" w14:textId="12B01399" w:rsidR="00FF6940" w:rsidRPr="000644ED" w:rsidRDefault="00FF6940" w:rsidP="00D10656">
      <w:pPr>
        <w:pStyle w:val="Heading1"/>
      </w:pPr>
      <w:r w:rsidRPr="000644ED">
        <w:t>Le gouvernement met actuellement en œuvre le système d’octroi de permis sur les HFC et se prépare à la mise en œuvre du système d’octroi de quotas sur les HFC, qui devrait entrer en vigueur le 16 septembre 2024. Différentes propositions sont examinées, y compris celle d’allouer des quotas de HFC en tonnes métriques et en tonnes éq. CO</w:t>
      </w:r>
      <w:r w:rsidRPr="000644ED">
        <w:rPr>
          <w:vertAlign w:val="subscript"/>
        </w:rPr>
        <w:t>2</w:t>
      </w:r>
      <w:r w:rsidRPr="000644ED">
        <w:t xml:space="preserve"> en fonction des taux de consommation des HFC pour les années de référence. Étant donné la complexité de la situation, le gouvernement souhaite suivre une approche prudente afin de déterminer la meilleure ligne de conduite pour veiller à la conformité par rapport aux cibles de consommation des HFC. Pendant la période transitoire, il a étroitement surveillé sa consommation des HFC. Le gouvernement a insisté sur le fait que, étant l’une des Parties inscrites dans la décision XXXV/16 de la Réunion des Parties, il est sensible à l’idée de s’assurer de demeurer en conformité avec ses engagements en matière de réduction des HFC. </w:t>
      </w:r>
      <w:bookmarkStart w:id="13" w:name="_Hlk126916116"/>
    </w:p>
    <w:p w14:paraId="32B584AF" w14:textId="37D5BB31" w:rsidR="00C34C77" w:rsidRPr="000644ED" w:rsidRDefault="00FF6940" w:rsidP="00D10656">
      <w:pPr>
        <w:pStyle w:val="Heading1"/>
      </w:pPr>
      <w:r w:rsidRPr="000644ED">
        <w:t>En ce qui concerne la réduction de la dépendance aux réfrigérateurs à usage domestique fonctionnant au HFC-134a, le PNUE a indiqué que le gouvernement allait continuer à explorer la possibilité d’établir une interdiction pour ce type d’équipement dès que possible, en fonction de la disponibilité des réfrigérateurs à usage domestique abordables utilisant le R-600a. De plus, le gouvernement envisage la possibilité de fournir des mesures incitatives pour les importations rentables de cet équipement afin de promouvoir son adoption. Il a été convenu que pendant la présentation de chaque tranche, le PNUE fournirait une mise à jour sur l’état d’avancement de la mise en œuvre des règlements concernant l’interdiction des réfrigérateurs à usage domestique fonctionnant au HFC-134a. Le PNUE a également indiqué que le gouvernement allait poursuivre ses consultations avec les parties prenantes nationales sur la disponibilité de l’équipement autonome de réfrigération commerciale à faible PRG; selon la disponibilité des produits rentables, le gouvernement définirait les étapes à venir dans la réduction de la dépendance à l’équipement autonome de réfrigération commerciale fonctionnant aux HFC.</w:t>
      </w:r>
    </w:p>
    <w:p w14:paraId="3513133C" w14:textId="145B8AE3" w:rsidR="00FF6940" w:rsidRPr="000644ED" w:rsidRDefault="00C34C77" w:rsidP="00C34C77">
      <w:pPr>
        <w:jc w:val="left"/>
      </w:pPr>
      <w:r w:rsidRPr="000644ED">
        <w:br w:type="page"/>
      </w:r>
    </w:p>
    <w:p w14:paraId="78AFEE62" w14:textId="77777777" w:rsidR="00FF6940" w:rsidRPr="000644ED" w:rsidRDefault="00FF6940" w:rsidP="00FF6940">
      <w:pPr>
        <w:rPr>
          <w:u w:val="single"/>
        </w:rPr>
      </w:pPr>
      <w:r w:rsidRPr="000644ED">
        <w:rPr>
          <w:u w:val="single"/>
        </w:rPr>
        <w:lastRenderedPageBreak/>
        <w:t>Risque de non-conformité et flexibilité fournie par la Réunion des Parties (décision XXXV/16)</w:t>
      </w:r>
    </w:p>
    <w:p w14:paraId="10592A61" w14:textId="77777777" w:rsidR="00FF6940" w:rsidRPr="000644ED" w:rsidRDefault="00FF6940" w:rsidP="00FF6940">
      <w:pPr>
        <w:pStyle w:val="Heading1"/>
        <w:numPr>
          <w:ilvl w:val="0"/>
          <w:numId w:val="0"/>
        </w:numPr>
        <w:spacing w:after="0"/>
      </w:pPr>
    </w:p>
    <w:p w14:paraId="47BB799E" w14:textId="1EE7BFFC" w:rsidR="00FF6940" w:rsidRPr="000644ED" w:rsidRDefault="00FF6940" w:rsidP="00D10656">
      <w:pPr>
        <w:pStyle w:val="Heading1"/>
      </w:pPr>
      <w:r w:rsidRPr="000644ED">
        <w:t>Comme l’indique le tableau 5 ci-dessus, la consommation des HFC à Sainte-Lucie a considérablement diminué pendant les années de référence de 2020-2021 et devrait diminuer grâce à la mise en œuvre des activités réalisées dans le cadre du KIP. À la 35</w:t>
      </w:r>
      <w:r w:rsidRPr="000644ED">
        <w:rPr>
          <w:vertAlign w:val="superscript"/>
        </w:rPr>
        <w:t>e</w:t>
      </w:r>
      <w:r w:rsidRPr="000644ED">
        <w:t> réunion des Parties au Protocole de Montréal, les parties ont abordé l’impact de la pandémie de COVID-19 sur la valeur de référence des HFC des pays qui a) ont connu des réductions démontrées dans leurs niveaux respectifs de consommation des HFC pendant les années 2020 à 2022 en comparaison à 2018-2019; b) devraient avoir des niveaux calculés de consommation des HFC en 2024 qui dépassent leurs valeurs de référence calculées respectives; c) ont exprimé des préoccupations en écrivant au Secrétariat de l’Ozone concernant l’impact de la pandémie de COVID-19 sur leurs valeurs de référence. Par conséquent, telle que susmentionnée, la décision XXXV/16 a notamment établi que le Comité d’application aux termes de la procédure de non-conformité du Protocole de Montréal devrait reporter, jusqu’à ce que les données de 2026 soient disponibles, tout examen de l’état de conformité concernant les mesures de contrôle pour la consommation des HFC pour huit pays, y compris Sainte-Lucie, étant entendu que les pays continueront de tout mettre en œuvre pour se conformer à ces mesures de contrôle.</w:t>
      </w:r>
    </w:p>
    <w:p w14:paraId="7E358CF1" w14:textId="77777777" w:rsidR="00FF6940" w:rsidRPr="000644ED" w:rsidRDefault="00FF6940" w:rsidP="00D10656">
      <w:pPr>
        <w:pStyle w:val="Heading1"/>
      </w:pPr>
      <w:r w:rsidRPr="000644ED">
        <w:t>Le Secrétariat a noté que le gouvernement de Sainte-Lucie a l’intention de tout mettre en œuvre pour se conformer aux mesures de contrôle du Protocole de Montréal et qu’il a proposé dans son KIP que ses niveaux de consommation annuelle de HFC ne dépassent pas les cibles du Protocole de Montréal.</w:t>
      </w:r>
    </w:p>
    <w:p w14:paraId="676D04FE" w14:textId="77777777" w:rsidR="00FF6940" w:rsidRPr="000644ED" w:rsidRDefault="00FF6940" w:rsidP="00D10656">
      <w:pPr>
        <w:pStyle w:val="Heading1"/>
      </w:pPr>
      <w:r w:rsidRPr="000644ED">
        <w:t>Compte tenu de la décision XXXV/16, le Secrétariat sollicitera les conseils du Comité exécutif sur la procédure à suivre si le niveau de consommation des HFC est supérieur à la cible du Protocole de Montréal durant l’une des années de 2024 à 2025.</w:t>
      </w:r>
    </w:p>
    <w:p w14:paraId="5C655F76" w14:textId="77777777" w:rsidR="00FF6940" w:rsidRPr="000644ED" w:rsidRDefault="00FF6940" w:rsidP="00FF6940">
      <w:pPr>
        <w:pStyle w:val="Heading1"/>
        <w:keepNext/>
        <w:numPr>
          <w:ilvl w:val="0"/>
          <w:numId w:val="0"/>
        </w:numPr>
      </w:pPr>
      <w:r w:rsidRPr="000644ED">
        <w:rPr>
          <w:u w:val="single"/>
        </w:rPr>
        <w:t>Questions techniques et financières</w:t>
      </w:r>
      <w:r w:rsidRPr="000644ED">
        <w:t xml:space="preserve"> </w:t>
      </w:r>
    </w:p>
    <w:p w14:paraId="380C0DE1" w14:textId="525A153A" w:rsidR="00FF6940" w:rsidRPr="000644ED" w:rsidRDefault="00FF6940" w:rsidP="00D10656">
      <w:pPr>
        <w:pStyle w:val="Heading1"/>
      </w:pPr>
      <w:r w:rsidRPr="000644ED">
        <w:t>Au sujet du système de certification, le PNUE a expliqué que le programme de certification actuel, réalisé par l’UNO et la Caribbean Vocational Qualification, est volontaire; les techniciens qui ont suivi le programme de certification, qui comprend des volets théorique et pratique, et qui ont été certifiés reçoivent une carte d’identi</w:t>
      </w:r>
      <w:r w:rsidR="005B518F" w:rsidRPr="000644ED">
        <w:t>té</w:t>
      </w:r>
      <w:r w:rsidRPr="000644ED">
        <w:t xml:space="preserve"> de certification et ils sont les seuls à pouvoir acheter des frigorigènes au pays; dans le cadre de la phase I du KIP, les programmes de certification existants seront évalués et un programme de certification obligatoire sera conçu.  </w:t>
      </w:r>
    </w:p>
    <w:bookmarkEnd w:id="13"/>
    <w:p w14:paraId="417D4CAD" w14:textId="77777777" w:rsidR="00FF6940" w:rsidRPr="000644ED" w:rsidRDefault="00FF6940" w:rsidP="00FF6940">
      <w:pPr>
        <w:keepNext/>
        <w:spacing w:after="240"/>
      </w:pPr>
      <w:r w:rsidRPr="000644ED">
        <w:rPr>
          <w:u w:val="single"/>
        </w:rPr>
        <w:t>Coût total du projet</w:t>
      </w:r>
    </w:p>
    <w:p w14:paraId="7EF35DD0" w14:textId="1261B209" w:rsidR="00FF6940" w:rsidRPr="000644ED" w:rsidRDefault="00FF6940" w:rsidP="00D10656">
      <w:pPr>
        <w:pStyle w:val="Heading1"/>
      </w:pPr>
      <w:r w:rsidRPr="000644ED">
        <w:t>Pour un coût total de 145 000 $ US, la phase I du KIP de Sainte-Lucie entraînera la réduction de 8 374 tonnes éq. CO</w:t>
      </w:r>
      <w:r w:rsidRPr="000644ED">
        <w:rPr>
          <w:vertAlign w:val="subscript"/>
        </w:rPr>
        <w:t>2</w:t>
      </w:r>
      <w:r w:rsidRPr="000644ED">
        <w:t xml:space="preserve"> de la consommation de HFC du pays admissible au financement, comme le résume le tableau 9 ci-dessus. </w:t>
      </w:r>
    </w:p>
    <w:p w14:paraId="5962F404" w14:textId="7F3CF93B" w:rsidR="00FF6940" w:rsidRPr="000644ED" w:rsidRDefault="00FF6940" w:rsidP="00D10656">
      <w:pPr>
        <w:pStyle w:val="Heading1"/>
      </w:pPr>
      <w:r w:rsidRPr="000644ED">
        <w:t>La phase I du KIP sera mise en œuvre en trois tranches. La première tranche a été convenue telle que proposée en fonction des besoins du pays. Le calendrier des engagements de réduction des HFC et d’élimination des HCFC ainsi que des tranches du KIP et du PGEH est présenté à l’annexe II du présent document, tandis que les activités qui seront mises en œuvre dans le cadre du PGEH et du KIP sont énumérées à l’annexe III.</w:t>
      </w:r>
    </w:p>
    <w:p w14:paraId="4438163E" w14:textId="77777777" w:rsidR="00FF6940" w:rsidRPr="000644ED" w:rsidRDefault="00FF6940" w:rsidP="00FF6940">
      <w:pPr>
        <w:keepNext/>
        <w:spacing w:after="240"/>
        <w:outlineLvl w:val="0"/>
        <w:rPr>
          <w:bCs/>
        </w:rPr>
      </w:pPr>
      <w:bookmarkStart w:id="14" w:name="_Hlk126916207"/>
      <w:bookmarkStart w:id="15" w:name="_Hlk126916178"/>
      <w:r w:rsidRPr="000644ED">
        <w:rPr>
          <w:bCs/>
          <w:u w:val="single"/>
        </w:rPr>
        <w:t>Cofinancement</w:t>
      </w:r>
      <w:r w:rsidRPr="000644ED">
        <w:t xml:space="preserve"> </w:t>
      </w:r>
    </w:p>
    <w:bookmarkEnd w:id="14"/>
    <w:p w14:paraId="36BA2BBB" w14:textId="77777777" w:rsidR="00FF6940" w:rsidRPr="000644ED" w:rsidRDefault="00FF6940" w:rsidP="00D10656">
      <w:pPr>
        <w:pStyle w:val="Heading1"/>
      </w:pPr>
      <w:r w:rsidRPr="000644ED">
        <w:t>Le PNUE a indiqué que le gouvernement de Sainte-Lucie fournira des contributions en nature sous la forme d’espaces de bureaux, de services publics, de communications et d’appui administratif.</w:t>
      </w:r>
    </w:p>
    <w:p w14:paraId="1F2C6B4B" w14:textId="77777777" w:rsidR="00FF6940" w:rsidRPr="000644ED" w:rsidRDefault="00FF6940" w:rsidP="00FF6940">
      <w:pPr>
        <w:keepNext/>
        <w:widowControl w:val="0"/>
        <w:spacing w:before="240" w:after="240"/>
        <w:outlineLvl w:val="0"/>
        <w:rPr>
          <w:bCs/>
          <w:u w:val="single"/>
        </w:rPr>
      </w:pPr>
      <w:bookmarkStart w:id="16" w:name="_Hlk126916238"/>
      <w:r w:rsidRPr="000644ED">
        <w:rPr>
          <w:bCs/>
          <w:u w:val="single"/>
        </w:rPr>
        <w:lastRenderedPageBreak/>
        <w:t xml:space="preserve">Plan d’activités du Fonds multilatéral pour 2024-2026 </w:t>
      </w:r>
    </w:p>
    <w:bookmarkEnd w:id="16"/>
    <w:p w14:paraId="061CE53B" w14:textId="77777777" w:rsidR="00FF6940" w:rsidRPr="000644ED" w:rsidRDefault="00FF6940" w:rsidP="00D10656">
      <w:pPr>
        <w:pStyle w:val="Heading1"/>
      </w:pPr>
      <w:r w:rsidRPr="000644ED">
        <w:t>Le PNUE et l’ONUDI demandent 145 000 $ US, plus les coûts d’appui d’agence, pour la mise en œuvre de la phase I du KIP pour Sainte-Lucie. La valeur totale de 79 100 $ US, y compris les coûts d’appui d’agence, pour la période de 2024 à 2026 est supérieure de 10 283 $ US au montant inscrit dans le plan d’activités.</w:t>
      </w:r>
    </w:p>
    <w:p w14:paraId="1D92B8C4" w14:textId="77777777" w:rsidR="00FF6940" w:rsidRPr="000644ED" w:rsidRDefault="00FF6940" w:rsidP="00FF6940">
      <w:pPr>
        <w:pStyle w:val="Heading1"/>
        <w:keepNext/>
        <w:numPr>
          <w:ilvl w:val="0"/>
          <w:numId w:val="0"/>
        </w:numPr>
        <w:rPr>
          <w:u w:val="single"/>
        </w:rPr>
      </w:pPr>
      <w:bookmarkStart w:id="17" w:name="_Hlk126916186"/>
      <w:bookmarkEnd w:id="15"/>
      <w:r w:rsidRPr="000644ED">
        <w:rPr>
          <w:u w:val="single"/>
        </w:rPr>
        <w:t>Durabilité de la réduction des HFC et évaluation des risques</w:t>
      </w:r>
    </w:p>
    <w:p w14:paraId="20C6F0C0" w14:textId="77777777" w:rsidR="00FF6940" w:rsidRPr="000644ED" w:rsidRDefault="00FF6940" w:rsidP="00D10656">
      <w:pPr>
        <w:pStyle w:val="Heading1"/>
      </w:pPr>
      <w:r w:rsidRPr="000644ED">
        <w:t>Le gouvernement de Sainte-Lucie continuera de former les techniciens d’entretien en réfrigération et climatisation et d’accroître la capacité des établissements nationaux de formation au sujet de l’adoption sécuritaire des substituts aux HFC et de la minimisation de la consommation des HFC; le gouvernement surveillera étroitement les importations par le biais du système d’octroi de permis et de quotas et travaillera continuellement avec les autorités douanières et d’application de la loi sur la surveillance et le contrôle des importations de HFC. Les programmes de sensibilisation et de diffusion dans le cadre de la phase I du KIP médiatiseront non seulement les activités entreprises dans le cadre de la phase I, mais ils augmenteront également la sensibilisation auprès des divers utilisateurs finaux concernant les substituts aux HFC. Les activités pour maximiser la participation féminine dans différentes activités et la production continue de rapports sur les données ventilées par sexe pendant la mise en œuvre de la phase I renforceront la capacité du pays à mettre en œuvre la politique opérationnelle sur l’égalité des sexes. En outre, les activités du PGEH seront mises en œuvre de façon complémentaire aux activités du KIP et cela garantira que les substituts à faible PRG sont adoptés dans la mesure du possible tout en remplaçant l’équipement fonctionnant aux HCFC. Grâce à une combinaison des activités ci-dessus après l’évaluation des risques, le gouvernement s’assure de la durabilité de la réduction des HFC.</w:t>
      </w:r>
    </w:p>
    <w:p w14:paraId="0B0EBC69" w14:textId="77777777" w:rsidR="00FF6940" w:rsidRPr="000644ED" w:rsidRDefault="00FF6940" w:rsidP="00FF6940">
      <w:pPr>
        <w:keepNext/>
        <w:spacing w:before="240" w:after="240"/>
      </w:pPr>
      <w:bookmarkStart w:id="18" w:name="_Hlk126916245"/>
      <w:bookmarkEnd w:id="17"/>
      <w:r w:rsidRPr="000644ED">
        <w:rPr>
          <w:u w:val="single"/>
        </w:rPr>
        <w:t>Conséquences sur le climat</w:t>
      </w:r>
    </w:p>
    <w:p w14:paraId="4F5EC6A2" w14:textId="77777777" w:rsidR="00FF6940" w:rsidRPr="000644ED" w:rsidRDefault="00FF6940" w:rsidP="00D10656">
      <w:pPr>
        <w:pStyle w:val="Heading1"/>
      </w:pPr>
      <w:r w:rsidRPr="000644ED">
        <w:t>Les activités proposées, y compris l’adoption des bonnes pratiques d’entretien qui réduiraient les émissions de HFC, les efforts pour promouvoir l’adoption de substituts à faible PRG, indiquent que la mise en œuvre de la phase I du KIP réduira les émissions de frigorigènes dans l’atmosphère, entraînant des avantages pour le climat. Bien que le Secrétariat n’ait pas été en mesure de fournir une estimation des émissions évitées grâce à la mise en œuvre du KIP lors de la réunion en cours</w:t>
      </w:r>
      <w:r w:rsidRPr="000644ED">
        <w:rPr>
          <w:rStyle w:val="FootnoteReference"/>
        </w:rPr>
        <w:footnoteReference w:id="7"/>
      </w:r>
      <w:r w:rsidRPr="000644ED">
        <w:t>, Sainte-Lucie aura réduit ses émissions annuelles d’ici 2029 d’environ 8 374 tonnes éq. CO</w:t>
      </w:r>
      <w:r w:rsidRPr="000644ED">
        <w:rPr>
          <w:vertAlign w:val="subscript"/>
        </w:rPr>
        <w:t>2</w:t>
      </w:r>
      <w:r w:rsidRPr="000644ED">
        <w:t xml:space="preserve"> de HFC, calculées comme étant la différence entre la valeur de référence des HFC pour la conformité et la cible de 2029, en supposant que tous les HFC consommés seront éventuellement émis.</w:t>
      </w:r>
    </w:p>
    <w:p w14:paraId="01F7216D" w14:textId="77777777" w:rsidR="00FF6940" w:rsidRPr="000644ED" w:rsidRDefault="00FF6940" w:rsidP="00FF6940">
      <w:pPr>
        <w:keepNext/>
        <w:spacing w:after="240"/>
        <w:outlineLvl w:val="0"/>
        <w:rPr>
          <w:bCs/>
          <w:u w:val="single"/>
        </w:rPr>
      </w:pPr>
      <w:r w:rsidRPr="000644ED">
        <w:rPr>
          <w:bCs/>
          <w:u w:val="single"/>
        </w:rPr>
        <w:t xml:space="preserve">Projet d’Accord </w:t>
      </w:r>
    </w:p>
    <w:bookmarkEnd w:id="18"/>
    <w:p w14:paraId="00CA0DA5" w14:textId="77777777" w:rsidR="00FF6940" w:rsidRPr="000644ED" w:rsidRDefault="00FF6940" w:rsidP="00D10656">
      <w:pPr>
        <w:pStyle w:val="Heading1"/>
      </w:pPr>
      <w:r w:rsidRPr="000644ED">
        <w:t xml:space="preserve">Une ébauche d’Accord entre le gouvernement de Sainte-Lucie et le Comité exécutif pour la phase I du KIP </w:t>
      </w:r>
      <w:bookmarkStart w:id="19" w:name="_Hlk126916251"/>
      <w:r w:rsidRPr="000644ED">
        <w:t>n’a pas encore été préparée, puisque le Comité exécutif est en train d’examiner le modèle d’Accord.</w:t>
      </w:r>
    </w:p>
    <w:p w14:paraId="627A2B83" w14:textId="77777777" w:rsidR="00FF6940" w:rsidRPr="000644ED" w:rsidRDefault="00FF6940" w:rsidP="00D10656">
      <w:pPr>
        <w:pStyle w:val="Heading1"/>
      </w:pPr>
      <w:r w:rsidRPr="000644ED">
        <w:t>Si le Comité exécutif le souhaite, les fonds pour la phase I du KIP pour Sainte-Lucie peuvent être approuvés en principe, et les fonds pour la première tranche pourraient être approuvés à la condition que l’Accord soit préparé et présenté à une future réunion, avant la soumission de la deuxième tranche, et une fois que le modèle d’Accord aura été approuvé.</w:t>
      </w:r>
    </w:p>
    <w:p w14:paraId="03E436C0" w14:textId="77777777" w:rsidR="00FF6940" w:rsidRPr="000644ED" w:rsidRDefault="00FF6940" w:rsidP="00FF6940">
      <w:pPr>
        <w:pStyle w:val="Heading1"/>
        <w:widowControl w:val="0"/>
        <w:numPr>
          <w:ilvl w:val="0"/>
          <w:numId w:val="0"/>
        </w:numPr>
        <w:autoSpaceDE w:val="0"/>
        <w:autoSpaceDN w:val="0"/>
        <w:adjustRightInd w:val="0"/>
        <w:spacing w:before="360"/>
        <w:rPr>
          <w:b/>
        </w:rPr>
      </w:pPr>
      <w:r w:rsidRPr="000644ED">
        <w:rPr>
          <w:b/>
        </w:rPr>
        <w:t>VI.</w:t>
      </w:r>
      <w:r w:rsidRPr="000644ED">
        <w:rPr>
          <w:b/>
        </w:rPr>
        <w:tab/>
        <w:t>R</w:t>
      </w:r>
      <w:bookmarkEnd w:id="19"/>
      <w:r w:rsidRPr="000644ED">
        <w:rPr>
          <w:b/>
        </w:rPr>
        <w:t>ecommandation</w:t>
      </w:r>
    </w:p>
    <w:p w14:paraId="65151547" w14:textId="77777777" w:rsidR="00FF6940" w:rsidRPr="000644ED" w:rsidRDefault="00FF6940" w:rsidP="00D10656">
      <w:pPr>
        <w:pStyle w:val="Heading1"/>
        <w:rPr>
          <w:u w:val="single"/>
        </w:rPr>
      </w:pPr>
      <w:r w:rsidRPr="000644ED">
        <w:t>Le Comité exécutif pourrait envisager :</w:t>
      </w:r>
    </w:p>
    <w:p w14:paraId="74DE211A" w14:textId="50D865F3" w:rsidR="00FF6940" w:rsidRPr="000644ED" w:rsidRDefault="00FF6940" w:rsidP="00D10656">
      <w:pPr>
        <w:pStyle w:val="Heading2"/>
      </w:pPr>
      <w:r w:rsidRPr="000644ED">
        <w:lastRenderedPageBreak/>
        <w:t>D’approuver, en principe, la phase I du plan de mise en œuvre de l’Amendement de Kigali sur les HFC (KIP) pour Sainte-Lucie pour la période de 2024 à 2029, afin de réduire la consommation des HFC de 10 pour cent par rapport à la valeur de référence en 2029, pour un montant de 163 850 $ US, soit 94 000 $ US, plus des coûts d’appui d’agence de 12 220 $ US, pour le PNUE et 51 000 $ US, plus des coûts d’appui d’agence de 6 630 $ US, pour l’ONUDI, comme reflété dans le calendrier contenu à l’annexe I du présent document;</w:t>
      </w:r>
    </w:p>
    <w:p w14:paraId="08A8DA42" w14:textId="77777777" w:rsidR="00FF6940" w:rsidRPr="000644ED" w:rsidRDefault="00FF6940" w:rsidP="00D10656">
      <w:pPr>
        <w:pStyle w:val="Heading2"/>
      </w:pPr>
      <w:r w:rsidRPr="000644ED">
        <w:t>De prendre note que :</w:t>
      </w:r>
    </w:p>
    <w:p w14:paraId="50C9DA89" w14:textId="77777777" w:rsidR="00FF6940" w:rsidRPr="000644ED" w:rsidRDefault="00FF6940" w:rsidP="00D10656">
      <w:pPr>
        <w:pStyle w:val="Heading3"/>
      </w:pPr>
      <w:r w:rsidRPr="000644ED">
        <w:t xml:space="preserve">Si le niveau de consommation des HFC pour Sainte-Lucie dans l’une des années de 2024 à 2025 était au-dessus des limites de contrôle du Protocole de Montréal ou de la consommation maximale autorisée dans le futur Accord entre le gouvernement de Sainte-Lucie et le Comité exécutif, étant entendu que le gouvernement de Sainte-Lucie continuerait de faire tous les efforts possibles pour respecter ces limites de contrôle, le Secrétariat aviserait le Comité exécutif et solliciterait ses conseils sur la procédure à suivre à la lumière de la décision XXXV/16; </w:t>
      </w:r>
    </w:p>
    <w:p w14:paraId="6AD19B53" w14:textId="77777777" w:rsidR="00FF6940" w:rsidRPr="000644ED" w:rsidRDefault="00FF6940" w:rsidP="00D10656">
      <w:pPr>
        <w:pStyle w:val="Heading3"/>
      </w:pPr>
      <w:r w:rsidRPr="000644ED">
        <w:t xml:space="preserve">Le PNUE et le gouvernement de Sainte-Lucie incluront une mise à jour sur l’état d’avancement dans l’élaboration et l’application des règlements pour interdire l’importation et la vente d’équipement de réfrigération à usage domestique fonctionnant au HFC-134a dans le cadre de la demande pour la deuxième tranche de la phase I du KIP; </w:t>
      </w:r>
    </w:p>
    <w:p w14:paraId="0640AC07" w14:textId="6B13BFBD" w:rsidR="00FF6940" w:rsidRPr="000644ED" w:rsidRDefault="00FF6940" w:rsidP="00D10656">
      <w:pPr>
        <w:pStyle w:val="Heading2"/>
      </w:pPr>
      <w:r w:rsidRPr="000644ED">
        <w:t xml:space="preserve">D’approuver la première tranche de la phase I du KIP pour Sainte-Lucie, et le plan correspondant de mise en œuvre de la tranche, </w:t>
      </w:r>
      <w:r w:rsidR="00B60A28" w:rsidRPr="000644ED">
        <w:t>d’une somme</w:t>
      </w:r>
      <w:r w:rsidRPr="000644ED">
        <w:t xml:space="preserve"> de 79 100 $ US, soit 43 000 $ US, plus des coûts d’appui d’agence de 5 590 $ US, pour le PNUE et de 27 000 $ US, plus les coûts d’appui d’agence de 3 510 $ US, pour l’ONUDI;</w:t>
      </w:r>
    </w:p>
    <w:p w14:paraId="7A14392B" w14:textId="77777777" w:rsidR="00FF6940" w:rsidRPr="000644ED" w:rsidRDefault="00FF6940" w:rsidP="00A775FC">
      <w:pPr>
        <w:pStyle w:val="Heading2"/>
        <w:widowControl/>
      </w:pPr>
      <w:r w:rsidRPr="000644ED">
        <w:t>De demander au gouvernement de Sainte-Lucie, au PNUE, à l’ONUDI et au Secrétariat de mettre au point le projet d’Accord entre le gouvernement de Sainte-Lucie et le Comité exécutif pour la réduction dans la consommation des HFC, y compris les renseignements contenus à l’annexe mentionnée à l’alinéa a) ci-dessus, et de le présenter à une future réunion une fois que le Comité exécutif aura approuvé le modèle d’Accord pour les KIP.</w:t>
      </w:r>
    </w:p>
    <w:p w14:paraId="1CF67F50" w14:textId="77777777" w:rsidR="00E85409" w:rsidRPr="000644ED" w:rsidRDefault="00E85409" w:rsidP="004E7F9C"/>
    <w:p w14:paraId="377EDA48" w14:textId="77777777" w:rsidR="00E85409" w:rsidRPr="000644ED" w:rsidRDefault="00E85409" w:rsidP="004E7F9C"/>
    <w:p w14:paraId="1C35499F" w14:textId="77777777" w:rsidR="006A628D" w:rsidRPr="000644ED" w:rsidRDefault="006A628D" w:rsidP="004E7F9C">
      <w:pPr>
        <w:sectPr w:rsidR="006A628D" w:rsidRPr="000644ED" w:rsidSect="005078F7">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5EE94081" w14:textId="77777777" w:rsidR="006A628D" w:rsidRPr="000644ED" w:rsidRDefault="006A628D" w:rsidP="006A628D">
      <w:pPr>
        <w:jc w:val="center"/>
        <w:rPr>
          <w:b/>
          <w:bCs/>
        </w:rPr>
      </w:pPr>
      <w:r w:rsidRPr="000644ED">
        <w:rPr>
          <w:b/>
          <w:bCs/>
        </w:rPr>
        <w:lastRenderedPageBreak/>
        <w:t>Annexe I</w:t>
      </w:r>
    </w:p>
    <w:p w14:paraId="355C6B42" w14:textId="77777777" w:rsidR="006A628D" w:rsidRPr="000644ED" w:rsidRDefault="006A628D" w:rsidP="006A628D">
      <w:pPr>
        <w:jc w:val="center"/>
        <w:rPr>
          <w:b/>
          <w:bCs/>
        </w:rPr>
      </w:pPr>
    </w:p>
    <w:p w14:paraId="358B8703" w14:textId="77777777" w:rsidR="006A628D" w:rsidRPr="000644ED" w:rsidRDefault="006A628D" w:rsidP="006A628D">
      <w:pPr>
        <w:jc w:val="center"/>
        <w:rPr>
          <w:b/>
          <w:bCs/>
        </w:rPr>
      </w:pPr>
      <w:r w:rsidRPr="000644ED">
        <w:rPr>
          <w:b/>
          <w:bCs/>
        </w:rPr>
        <w:t>TEXTE À INCLURE DANS L’ACCORD ENTRE LE GOUVERNEMENT DE SAINTE-LUCIE ET LE COMITÉ EXÉCUTIF DU FONDS MULTILATÉRAL POUR LA RÉDUCTION DE LA CONSOMMATION DES HYDROFLUOROCARBURES CONFORMÉMENT À LA DEUXIÈME PHASE DU PLAN DE GESTION DE L’ÉLIMINATION DES HCFC</w:t>
      </w:r>
    </w:p>
    <w:p w14:paraId="44C7553B" w14:textId="77777777" w:rsidR="006A628D" w:rsidRPr="000644ED" w:rsidRDefault="006A628D" w:rsidP="006A628D">
      <w:pPr>
        <w:jc w:val="center"/>
        <w:rPr>
          <w:b/>
          <w:bCs/>
        </w:rPr>
      </w:pPr>
    </w:p>
    <w:p w14:paraId="2E1D9BCA" w14:textId="77777777" w:rsidR="006A628D" w:rsidRPr="000644ED" w:rsidRDefault="006A628D" w:rsidP="006A628D">
      <w:pPr>
        <w:jc w:val="center"/>
      </w:pPr>
      <w:r w:rsidRPr="000644ED">
        <w:t>(Les changements pertinents sont indiqués en caractères gras afin d’en faciliter la consultation)</w:t>
      </w:r>
    </w:p>
    <w:p w14:paraId="40EE68AD" w14:textId="77777777" w:rsidR="006A628D" w:rsidRPr="000644ED" w:rsidRDefault="006A628D" w:rsidP="006A628D">
      <w:pPr>
        <w:rPr>
          <w:b/>
          <w:bCs/>
        </w:rPr>
      </w:pPr>
    </w:p>
    <w:p w14:paraId="15329BF4" w14:textId="0E6A6643" w:rsidR="006A628D" w:rsidRPr="000644ED" w:rsidRDefault="006A628D" w:rsidP="006A628D">
      <w:pPr>
        <w:pStyle w:val="Heading1"/>
        <w:numPr>
          <w:ilvl w:val="0"/>
          <w:numId w:val="0"/>
        </w:numPr>
        <w:rPr>
          <w:b/>
          <w:bCs/>
        </w:rPr>
      </w:pPr>
      <w:r w:rsidRPr="000644ED">
        <w:rPr>
          <w:b/>
          <w:bCs/>
        </w:rPr>
        <w:t xml:space="preserve">17. </w:t>
      </w:r>
      <w:r w:rsidRPr="000644ED">
        <w:rPr>
          <w:b/>
          <w:bCs/>
        </w:rPr>
        <w:tab/>
        <w:t>Le présent Accord mis à jour remplace l’Accord conclu entre le gouvernement de Sainte-Lucie et le Comité exécutif à la 87</w:t>
      </w:r>
      <w:r w:rsidRPr="000644ED">
        <w:rPr>
          <w:b/>
          <w:bCs/>
          <w:vertAlign w:val="superscript"/>
        </w:rPr>
        <w:t>e</w:t>
      </w:r>
      <w:r w:rsidRPr="000644ED">
        <w:rPr>
          <w:b/>
          <w:bCs/>
        </w:rPr>
        <w:t> réunion du Comité exécutif.</w:t>
      </w:r>
    </w:p>
    <w:tbl>
      <w:tblPr>
        <w:tblW w:w="9418" w:type="dxa"/>
        <w:tblLayout w:type="fixed"/>
        <w:tblLook w:val="04A0" w:firstRow="1" w:lastRow="0" w:firstColumn="1" w:lastColumn="0" w:noHBand="0" w:noVBand="1"/>
      </w:tblPr>
      <w:tblGrid>
        <w:gridCol w:w="622"/>
        <w:gridCol w:w="2705"/>
        <w:gridCol w:w="742"/>
        <w:gridCol w:w="742"/>
        <w:gridCol w:w="742"/>
        <w:gridCol w:w="744"/>
        <w:gridCol w:w="742"/>
        <w:gridCol w:w="742"/>
        <w:gridCol w:w="748"/>
        <w:gridCol w:w="889"/>
      </w:tblGrid>
      <w:tr w:rsidR="006A628D" w:rsidRPr="000644ED" w14:paraId="7E16A8F0" w14:textId="77777777" w:rsidTr="002C0D2A">
        <w:trPr>
          <w:tblHeader/>
        </w:trPr>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519590B8" w14:textId="77777777" w:rsidR="006A628D" w:rsidRPr="000644ED" w:rsidRDefault="006A628D" w:rsidP="002C0D2A">
            <w:pPr>
              <w:keepNext/>
              <w:keepLines/>
              <w:jc w:val="center"/>
              <w:rPr>
                <w:b/>
                <w:bCs/>
                <w:sz w:val="20"/>
                <w:szCs w:val="20"/>
              </w:rPr>
            </w:pPr>
            <w:r w:rsidRPr="000644ED">
              <w:rPr>
                <w:b/>
                <w:bCs/>
                <w:sz w:val="20"/>
                <w:szCs w:val="20"/>
              </w:rPr>
              <w:t>Ligne</w:t>
            </w:r>
          </w:p>
        </w:tc>
        <w:tc>
          <w:tcPr>
            <w:tcW w:w="1436" w:type="pct"/>
            <w:tcBorders>
              <w:top w:val="single" w:sz="4" w:space="0" w:color="auto"/>
              <w:left w:val="nil"/>
              <w:bottom w:val="single" w:sz="4" w:space="0" w:color="auto"/>
              <w:right w:val="single" w:sz="4" w:space="0" w:color="auto"/>
            </w:tcBorders>
            <w:shd w:val="clear" w:color="auto" w:fill="auto"/>
            <w:hideMark/>
          </w:tcPr>
          <w:p w14:paraId="71DDBBB5" w14:textId="77777777" w:rsidR="006A628D" w:rsidRPr="000644ED" w:rsidRDefault="006A628D" w:rsidP="002C0D2A">
            <w:pPr>
              <w:keepNext/>
              <w:keepLines/>
              <w:jc w:val="center"/>
              <w:rPr>
                <w:b/>
                <w:bCs/>
                <w:sz w:val="20"/>
                <w:szCs w:val="20"/>
              </w:rPr>
            </w:pPr>
            <w:r w:rsidRPr="000644ED">
              <w:rPr>
                <w:b/>
                <w:bCs/>
                <w:sz w:val="20"/>
                <w:szCs w:val="20"/>
              </w:rPr>
              <w:t>Paramètres</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6276F8ED" w14:textId="77777777" w:rsidR="006A628D" w:rsidRPr="000644ED" w:rsidRDefault="006A628D" w:rsidP="002C0D2A">
            <w:pPr>
              <w:keepNext/>
              <w:keepLines/>
              <w:jc w:val="center"/>
              <w:rPr>
                <w:b/>
                <w:bCs/>
                <w:sz w:val="20"/>
                <w:szCs w:val="20"/>
              </w:rPr>
            </w:pPr>
            <w:r w:rsidRPr="000644ED">
              <w:rPr>
                <w:b/>
                <w:bCs/>
                <w:sz w:val="20"/>
                <w:szCs w:val="20"/>
              </w:rPr>
              <w:t>2021</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093884C7" w14:textId="77777777" w:rsidR="006A628D" w:rsidRPr="000644ED" w:rsidRDefault="006A628D" w:rsidP="002C0D2A">
            <w:pPr>
              <w:keepNext/>
              <w:keepLines/>
              <w:jc w:val="center"/>
              <w:rPr>
                <w:b/>
                <w:bCs/>
                <w:sz w:val="20"/>
                <w:szCs w:val="20"/>
              </w:rPr>
            </w:pPr>
            <w:r w:rsidRPr="000644ED">
              <w:rPr>
                <w:b/>
                <w:bCs/>
                <w:sz w:val="20"/>
                <w:szCs w:val="20"/>
              </w:rPr>
              <w:t>2022-2023</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584A7040" w14:textId="77777777" w:rsidR="006A628D" w:rsidRPr="000644ED" w:rsidRDefault="006A628D" w:rsidP="002C0D2A">
            <w:pPr>
              <w:keepNext/>
              <w:keepLines/>
              <w:jc w:val="center"/>
              <w:rPr>
                <w:b/>
                <w:bCs/>
                <w:sz w:val="20"/>
                <w:szCs w:val="20"/>
              </w:rPr>
            </w:pPr>
            <w:r w:rsidRPr="000644ED">
              <w:rPr>
                <w:b/>
                <w:bCs/>
                <w:sz w:val="20"/>
                <w:szCs w:val="20"/>
              </w:rPr>
              <w:t>2024</w:t>
            </w:r>
          </w:p>
        </w:tc>
        <w:tc>
          <w:tcPr>
            <w:tcW w:w="395"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3AC13CAA" w14:textId="77777777" w:rsidR="006A628D" w:rsidRPr="000644ED" w:rsidRDefault="006A628D" w:rsidP="002C0D2A">
            <w:pPr>
              <w:keepNext/>
              <w:keepLines/>
              <w:jc w:val="center"/>
              <w:rPr>
                <w:b/>
                <w:bCs/>
                <w:sz w:val="20"/>
                <w:szCs w:val="20"/>
              </w:rPr>
            </w:pPr>
            <w:r w:rsidRPr="000644ED">
              <w:rPr>
                <w:b/>
                <w:bCs/>
                <w:sz w:val="20"/>
                <w:szCs w:val="20"/>
              </w:rPr>
              <w:t>2025-2026</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hideMark/>
          </w:tcPr>
          <w:p w14:paraId="22411170" w14:textId="77777777" w:rsidR="006A628D" w:rsidRPr="000644ED" w:rsidRDefault="006A628D" w:rsidP="002C0D2A">
            <w:pPr>
              <w:keepNext/>
              <w:keepLines/>
              <w:jc w:val="center"/>
              <w:rPr>
                <w:b/>
                <w:bCs/>
                <w:sz w:val="20"/>
                <w:szCs w:val="20"/>
              </w:rPr>
            </w:pPr>
            <w:r w:rsidRPr="000644ED">
              <w:rPr>
                <w:b/>
                <w:bCs/>
                <w:sz w:val="20"/>
                <w:szCs w:val="20"/>
              </w:rPr>
              <w:t>2027</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546BAB3" w14:textId="77777777" w:rsidR="006A628D" w:rsidRPr="000644ED" w:rsidRDefault="006A628D" w:rsidP="002C0D2A">
            <w:pPr>
              <w:keepNext/>
              <w:keepLines/>
              <w:jc w:val="center"/>
              <w:rPr>
                <w:b/>
                <w:bCs/>
                <w:sz w:val="20"/>
                <w:szCs w:val="20"/>
              </w:rPr>
            </w:pPr>
            <w:r w:rsidRPr="000644ED">
              <w:rPr>
                <w:b/>
                <w:bCs/>
                <w:sz w:val="20"/>
                <w:szCs w:val="20"/>
              </w:rPr>
              <w:t>2028-2029</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57523AA" w14:textId="77777777" w:rsidR="006A628D" w:rsidRPr="000644ED" w:rsidRDefault="006A628D" w:rsidP="002C0D2A">
            <w:pPr>
              <w:keepNext/>
              <w:keepLines/>
              <w:jc w:val="center"/>
              <w:rPr>
                <w:b/>
                <w:bCs/>
                <w:sz w:val="20"/>
                <w:szCs w:val="20"/>
              </w:rPr>
            </w:pPr>
            <w:r w:rsidRPr="000644ED">
              <w:rPr>
                <w:b/>
                <w:bCs/>
                <w:sz w:val="20"/>
                <w:szCs w:val="20"/>
              </w:rPr>
              <w:t>2030</w:t>
            </w:r>
          </w:p>
        </w:tc>
        <w:tc>
          <w:tcPr>
            <w:tcW w:w="472" w:type="pct"/>
            <w:tcBorders>
              <w:top w:val="single" w:sz="4" w:space="0" w:color="auto"/>
              <w:left w:val="single" w:sz="4" w:space="0" w:color="auto"/>
              <w:bottom w:val="single" w:sz="4" w:space="0" w:color="auto"/>
              <w:right w:val="single" w:sz="4" w:space="0" w:color="auto"/>
            </w:tcBorders>
            <w:shd w:val="clear" w:color="auto" w:fill="auto"/>
            <w:hideMark/>
          </w:tcPr>
          <w:p w14:paraId="29E62B44" w14:textId="77777777" w:rsidR="006A628D" w:rsidRPr="000644ED" w:rsidRDefault="006A628D" w:rsidP="002C0D2A">
            <w:pPr>
              <w:keepNext/>
              <w:keepLines/>
              <w:jc w:val="center"/>
              <w:rPr>
                <w:b/>
                <w:bCs/>
                <w:sz w:val="20"/>
                <w:szCs w:val="20"/>
              </w:rPr>
            </w:pPr>
            <w:r w:rsidRPr="000644ED">
              <w:rPr>
                <w:b/>
                <w:bCs/>
                <w:sz w:val="20"/>
                <w:szCs w:val="20"/>
              </w:rPr>
              <w:t>Total</w:t>
            </w:r>
          </w:p>
        </w:tc>
      </w:tr>
      <w:tr w:rsidR="006A628D" w:rsidRPr="000644ED" w14:paraId="170E0E27"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465C0C34" w14:textId="300E8B7F" w:rsidR="006A628D" w:rsidRPr="000644ED" w:rsidRDefault="006A628D" w:rsidP="002C0D2A">
            <w:pPr>
              <w:keepNext/>
              <w:keepLines/>
              <w:jc w:val="left"/>
              <w:rPr>
                <w:sz w:val="20"/>
                <w:szCs w:val="20"/>
              </w:rPr>
            </w:pPr>
            <w:r w:rsidRPr="000644ED">
              <w:rPr>
                <w:sz w:val="20"/>
                <w:szCs w:val="20"/>
              </w:rPr>
              <w:t>1</w:t>
            </w:r>
            <w:r w:rsidR="00726256" w:rsidRPr="000644ED">
              <w:rPr>
                <w:sz w:val="20"/>
                <w:szCs w:val="20"/>
              </w:rPr>
              <w:t>.</w:t>
            </w:r>
            <w:r w:rsidRPr="000644ED">
              <w:rPr>
                <w:sz w:val="20"/>
                <w:szCs w:val="20"/>
              </w:rPr>
              <w:t>1</w:t>
            </w:r>
          </w:p>
        </w:tc>
        <w:tc>
          <w:tcPr>
            <w:tcW w:w="1436" w:type="pct"/>
            <w:tcBorders>
              <w:top w:val="nil"/>
              <w:left w:val="nil"/>
              <w:bottom w:val="single" w:sz="4" w:space="0" w:color="auto"/>
              <w:right w:val="single" w:sz="4" w:space="0" w:color="auto"/>
            </w:tcBorders>
            <w:shd w:val="clear" w:color="auto" w:fill="auto"/>
            <w:hideMark/>
          </w:tcPr>
          <w:p w14:paraId="544CFB09" w14:textId="77777777" w:rsidR="006A628D" w:rsidRPr="000644ED" w:rsidRDefault="006A628D" w:rsidP="002C0D2A">
            <w:pPr>
              <w:keepNext/>
              <w:keepLines/>
              <w:jc w:val="left"/>
              <w:rPr>
                <w:sz w:val="20"/>
                <w:szCs w:val="20"/>
              </w:rPr>
            </w:pPr>
            <w:r w:rsidRPr="000644ED">
              <w:rPr>
                <w:sz w:val="20"/>
                <w:szCs w:val="20"/>
              </w:rPr>
              <w:t>Calendrier de réduction des substances du groupe I de l’annexe C du Protocole de Montréal (tonnes PAO)</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28476170" w14:textId="77777777" w:rsidR="006A628D" w:rsidRPr="000644ED" w:rsidRDefault="006A628D" w:rsidP="002C0D2A">
            <w:pPr>
              <w:keepNext/>
              <w:keepLines/>
              <w:jc w:val="right"/>
              <w:rPr>
                <w:sz w:val="20"/>
                <w:szCs w:val="20"/>
              </w:rPr>
            </w:pPr>
            <w:r w:rsidRPr="000644ED">
              <w:rPr>
                <w:sz w:val="20"/>
                <w:szCs w:val="20"/>
              </w:rPr>
              <w:t>0,71</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5571BF02" w14:textId="77777777" w:rsidR="006A628D" w:rsidRPr="000644ED" w:rsidRDefault="006A628D" w:rsidP="002C0D2A">
            <w:pPr>
              <w:keepNext/>
              <w:keepLines/>
              <w:jc w:val="right"/>
              <w:rPr>
                <w:sz w:val="20"/>
                <w:szCs w:val="20"/>
              </w:rPr>
            </w:pPr>
            <w:r w:rsidRPr="000644ED">
              <w:rPr>
                <w:sz w:val="20"/>
                <w:szCs w:val="20"/>
              </w:rPr>
              <w:t>0,71</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07B987D9" w14:textId="77777777" w:rsidR="006A628D" w:rsidRPr="000644ED" w:rsidRDefault="006A628D" w:rsidP="002C0D2A">
            <w:pPr>
              <w:keepNext/>
              <w:keepLines/>
              <w:jc w:val="right"/>
              <w:rPr>
                <w:sz w:val="20"/>
                <w:szCs w:val="20"/>
              </w:rPr>
            </w:pPr>
            <w:r w:rsidRPr="000644ED">
              <w:rPr>
                <w:sz w:val="20"/>
                <w:szCs w:val="20"/>
              </w:rPr>
              <w:t>0,71</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739D3452" w14:textId="77777777" w:rsidR="006A628D" w:rsidRPr="000644ED" w:rsidRDefault="006A628D" w:rsidP="002C0D2A">
            <w:pPr>
              <w:keepNext/>
              <w:keepLines/>
              <w:jc w:val="right"/>
              <w:rPr>
                <w:sz w:val="20"/>
                <w:szCs w:val="20"/>
              </w:rPr>
            </w:pPr>
            <w:r w:rsidRPr="000644ED">
              <w:rPr>
                <w:sz w:val="20"/>
                <w:szCs w:val="20"/>
              </w:rPr>
              <w:t>0,35</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70ED193C" w14:textId="77777777" w:rsidR="006A628D" w:rsidRPr="000644ED" w:rsidRDefault="006A628D" w:rsidP="002C0D2A">
            <w:pPr>
              <w:keepNext/>
              <w:keepLines/>
              <w:jc w:val="right"/>
              <w:rPr>
                <w:sz w:val="20"/>
                <w:szCs w:val="20"/>
              </w:rPr>
            </w:pPr>
            <w:r w:rsidRPr="000644ED">
              <w:rPr>
                <w:sz w:val="20"/>
                <w:szCs w:val="20"/>
              </w:rPr>
              <w:t>0,35</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52EDFEEB" w14:textId="77777777" w:rsidR="006A628D" w:rsidRPr="000644ED" w:rsidRDefault="006A628D" w:rsidP="002C0D2A">
            <w:pPr>
              <w:keepNext/>
              <w:keepLines/>
              <w:jc w:val="right"/>
              <w:rPr>
                <w:sz w:val="20"/>
                <w:szCs w:val="20"/>
              </w:rPr>
            </w:pPr>
            <w:r w:rsidRPr="000644ED">
              <w:rPr>
                <w:sz w:val="20"/>
                <w:szCs w:val="20"/>
              </w:rPr>
              <w:t>0,35</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0F595B69" w14:textId="77777777" w:rsidR="006A628D" w:rsidRPr="000644ED" w:rsidRDefault="006A628D" w:rsidP="002C0D2A">
            <w:pPr>
              <w:keepNext/>
              <w:keepLines/>
              <w:jc w:val="right"/>
              <w:rPr>
                <w:sz w:val="20"/>
                <w:szCs w:val="20"/>
              </w:rPr>
            </w:pPr>
            <w:r w:rsidRPr="000644ED">
              <w:rPr>
                <w:sz w:val="20"/>
                <w:szCs w:val="20"/>
              </w:rPr>
              <w:t>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2147D0B" w14:textId="77777777" w:rsidR="006A628D" w:rsidRPr="000644ED" w:rsidRDefault="006A628D" w:rsidP="002C0D2A">
            <w:pPr>
              <w:keepNext/>
              <w:keepLines/>
              <w:jc w:val="right"/>
              <w:rPr>
                <w:sz w:val="20"/>
                <w:szCs w:val="20"/>
              </w:rPr>
            </w:pPr>
            <w:r w:rsidRPr="000644ED">
              <w:rPr>
                <w:sz w:val="20"/>
                <w:szCs w:val="20"/>
              </w:rPr>
              <w:t>s. o.</w:t>
            </w:r>
          </w:p>
        </w:tc>
      </w:tr>
      <w:tr w:rsidR="006A628D" w:rsidRPr="000644ED" w14:paraId="6EB1D5CC"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1141AB16" w14:textId="5F0BDEEC" w:rsidR="006A628D" w:rsidRPr="000644ED" w:rsidRDefault="006A628D" w:rsidP="002C0D2A">
            <w:pPr>
              <w:jc w:val="left"/>
              <w:rPr>
                <w:sz w:val="20"/>
                <w:szCs w:val="20"/>
              </w:rPr>
            </w:pPr>
            <w:r w:rsidRPr="000644ED">
              <w:rPr>
                <w:sz w:val="20"/>
                <w:szCs w:val="20"/>
              </w:rPr>
              <w:t>1</w:t>
            </w:r>
            <w:r w:rsidR="00726256" w:rsidRPr="000644ED">
              <w:rPr>
                <w:sz w:val="20"/>
                <w:szCs w:val="20"/>
              </w:rPr>
              <w:t>.</w:t>
            </w:r>
            <w:r w:rsidRPr="000644ED">
              <w:rPr>
                <w:sz w:val="20"/>
                <w:szCs w:val="20"/>
              </w:rPr>
              <w:t>2</w:t>
            </w:r>
          </w:p>
        </w:tc>
        <w:tc>
          <w:tcPr>
            <w:tcW w:w="1436" w:type="pct"/>
            <w:tcBorders>
              <w:top w:val="nil"/>
              <w:left w:val="nil"/>
              <w:bottom w:val="single" w:sz="4" w:space="0" w:color="auto"/>
              <w:right w:val="single" w:sz="4" w:space="0" w:color="auto"/>
            </w:tcBorders>
            <w:shd w:val="clear" w:color="auto" w:fill="auto"/>
            <w:hideMark/>
          </w:tcPr>
          <w:p w14:paraId="1F4D3852" w14:textId="77777777" w:rsidR="006A628D" w:rsidRPr="000644ED" w:rsidRDefault="006A628D" w:rsidP="002C0D2A">
            <w:pPr>
              <w:jc w:val="left"/>
              <w:rPr>
                <w:sz w:val="20"/>
                <w:szCs w:val="20"/>
              </w:rPr>
            </w:pPr>
            <w:r w:rsidRPr="000644ED">
              <w:rPr>
                <w:sz w:val="20"/>
                <w:szCs w:val="20"/>
              </w:rPr>
              <w:t>Consommation maximale admissible des substances du groupe I de l’Annexe C (tonnes PAO)</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707666A5" w14:textId="77777777" w:rsidR="006A628D" w:rsidRPr="000644ED" w:rsidRDefault="006A628D" w:rsidP="002C0D2A">
            <w:pPr>
              <w:jc w:val="right"/>
              <w:rPr>
                <w:sz w:val="20"/>
                <w:szCs w:val="20"/>
              </w:rPr>
            </w:pPr>
            <w:r w:rsidRPr="000644ED">
              <w:rPr>
                <w:sz w:val="20"/>
                <w:szCs w:val="20"/>
              </w:rPr>
              <w:t>0,71</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094CC560" w14:textId="77777777" w:rsidR="006A628D" w:rsidRPr="000644ED" w:rsidRDefault="006A628D" w:rsidP="002C0D2A">
            <w:pPr>
              <w:jc w:val="right"/>
              <w:rPr>
                <w:sz w:val="20"/>
                <w:szCs w:val="20"/>
              </w:rPr>
            </w:pPr>
            <w:r w:rsidRPr="000644ED">
              <w:rPr>
                <w:sz w:val="20"/>
                <w:szCs w:val="20"/>
              </w:rPr>
              <w:t>0,53</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613CAA0C" w14:textId="77777777" w:rsidR="006A628D" w:rsidRPr="000644ED" w:rsidRDefault="006A628D" w:rsidP="002C0D2A">
            <w:pPr>
              <w:jc w:val="right"/>
              <w:rPr>
                <w:sz w:val="20"/>
                <w:szCs w:val="20"/>
              </w:rPr>
            </w:pPr>
            <w:r w:rsidRPr="000644ED">
              <w:rPr>
                <w:sz w:val="20"/>
                <w:szCs w:val="20"/>
              </w:rPr>
              <w:t>0,53</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6F5474B5" w14:textId="77777777" w:rsidR="006A628D" w:rsidRPr="000644ED" w:rsidRDefault="006A628D" w:rsidP="002C0D2A">
            <w:pPr>
              <w:jc w:val="right"/>
              <w:rPr>
                <w:sz w:val="20"/>
                <w:szCs w:val="20"/>
              </w:rPr>
            </w:pPr>
            <w:r w:rsidRPr="000644ED">
              <w:rPr>
                <w:sz w:val="20"/>
                <w:szCs w:val="20"/>
              </w:rPr>
              <w:t>0,35</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160E489B" w14:textId="77777777" w:rsidR="006A628D" w:rsidRPr="000644ED" w:rsidRDefault="006A628D" w:rsidP="002C0D2A">
            <w:pPr>
              <w:jc w:val="right"/>
              <w:rPr>
                <w:sz w:val="20"/>
                <w:szCs w:val="20"/>
              </w:rPr>
            </w:pPr>
            <w:r w:rsidRPr="000644ED">
              <w:rPr>
                <w:sz w:val="20"/>
                <w:szCs w:val="20"/>
              </w:rPr>
              <w:t>0,35</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D0417BC" w14:textId="77777777" w:rsidR="006A628D" w:rsidRPr="000644ED" w:rsidRDefault="006A628D" w:rsidP="002C0D2A">
            <w:pPr>
              <w:jc w:val="right"/>
              <w:rPr>
                <w:sz w:val="20"/>
                <w:szCs w:val="20"/>
              </w:rPr>
            </w:pPr>
            <w:r w:rsidRPr="000644ED">
              <w:rPr>
                <w:sz w:val="20"/>
                <w:szCs w:val="20"/>
              </w:rPr>
              <w:t>0,35</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10F4E54" w14:textId="77777777" w:rsidR="006A628D" w:rsidRPr="000644ED" w:rsidRDefault="006A628D" w:rsidP="002C0D2A">
            <w:pPr>
              <w:jc w:val="right"/>
              <w:rPr>
                <w:sz w:val="20"/>
                <w:szCs w:val="20"/>
              </w:rPr>
            </w:pPr>
            <w:r w:rsidRPr="000644ED">
              <w:rPr>
                <w:sz w:val="20"/>
                <w:szCs w:val="20"/>
              </w:rPr>
              <w:t>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33CCDD9" w14:textId="77777777" w:rsidR="006A628D" w:rsidRPr="000644ED" w:rsidRDefault="006A628D" w:rsidP="002C0D2A">
            <w:pPr>
              <w:jc w:val="right"/>
              <w:rPr>
                <w:sz w:val="20"/>
                <w:szCs w:val="20"/>
              </w:rPr>
            </w:pPr>
            <w:r w:rsidRPr="000644ED">
              <w:rPr>
                <w:sz w:val="20"/>
                <w:szCs w:val="20"/>
              </w:rPr>
              <w:t>s. o.</w:t>
            </w:r>
          </w:p>
        </w:tc>
      </w:tr>
      <w:tr w:rsidR="006A628D" w:rsidRPr="000644ED" w14:paraId="1F9B5F0F"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3763D664" w14:textId="29419F7D" w:rsidR="006A628D" w:rsidRPr="000644ED" w:rsidRDefault="006A628D" w:rsidP="002C0D2A">
            <w:pPr>
              <w:jc w:val="left"/>
              <w:rPr>
                <w:sz w:val="20"/>
                <w:szCs w:val="20"/>
              </w:rPr>
            </w:pPr>
            <w:r w:rsidRPr="000644ED">
              <w:rPr>
                <w:sz w:val="20"/>
                <w:szCs w:val="20"/>
              </w:rPr>
              <w:t>2</w:t>
            </w:r>
            <w:r w:rsidR="00726256" w:rsidRPr="000644ED">
              <w:rPr>
                <w:sz w:val="20"/>
                <w:szCs w:val="20"/>
              </w:rPr>
              <w:t>.</w:t>
            </w:r>
            <w:r w:rsidRPr="000644ED">
              <w:rPr>
                <w:sz w:val="20"/>
                <w:szCs w:val="20"/>
              </w:rPr>
              <w:t>1</w:t>
            </w:r>
          </w:p>
        </w:tc>
        <w:tc>
          <w:tcPr>
            <w:tcW w:w="1436" w:type="pct"/>
            <w:tcBorders>
              <w:top w:val="nil"/>
              <w:left w:val="nil"/>
              <w:bottom w:val="single" w:sz="4" w:space="0" w:color="auto"/>
              <w:right w:val="single" w:sz="4" w:space="0" w:color="auto"/>
            </w:tcBorders>
            <w:shd w:val="clear" w:color="auto" w:fill="auto"/>
            <w:hideMark/>
          </w:tcPr>
          <w:p w14:paraId="0C2487BC" w14:textId="77777777" w:rsidR="006A628D" w:rsidRPr="000644ED" w:rsidRDefault="006A628D" w:rsidP="002C0D2A">
            <w:pPr>
              <w:jc w:val="left"/>
              <w:rPr>
                <w:sz w:val="20"/>
                <w:szCs w:val="20"/>
              </w:rPr>
            </w:pPr>
            <w:r w:rsidRPr="000644ED">
              <w:rPr>
                <w:sz w:val="20"/>
                <w:szCs w:val="20"/>
              </w:rPr>
              <w:t>Total du financement convenu par le PNUE (agence principale) ($ US)</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7077DCC2" w14:textId="77777777" w:rsidR="006A628D" w:rsidRPr="000644ED" w:rsidRDefault="006A628D" w:rsidP="002C0D2A">
            <w:pPr>
              <w:jc w:val="right"/>
              <w:rPr>
                <w:sz w:val="20"/>
                <w:szCs w:val="20"/>
              </w:rPr>
            </w:pPr>
            <w:r w:rsidRPr="000644ED">
              <w:rPr>
                <w:sz w:val="20"/>
                <w:szCs w:val="20"/>
              </w:rPr>
              <w:t>81 000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15CF7C9" w14:textId="77777777" w:rsidR="006A628D" w:rsidRPr="000644ED" w:rsidRDefault="006A628D" w:rsidP="002C0D2A">
            <w:pPr>
              <w:jc w:val="right"/>
              <w:rPr>
                <w:sz w:val="20"/>
                <w:szCs w:val="20"/>
              </w:rPr>
            </w:pPr>
            <w:r w:rsidRPr="000644ED">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269AB6DC" w14:textId="77777777" w:rsidR="006A628D" w:rsidRPr="000644ED" w:rsidRDefault="006A628D" w:rsidP="002C0D2A">
            <w:pPr>
              <w:jc w:val="right"/>
              <w:rPr>
                <w:b/>
                <w:bCs/>
                <w:sz w:val="20"/>
                <w:szCs w:val="20"/>
              </w:rPr>
            </w:pPr>
            <w:r w:rsidRPr="000644ED">
              <w:rPr>
                <w:b/>
                <w:bCs/>
                <w:sz w:val="20"/>
                <w:szCs w:val="20"/>
              </w:rPr>
              <w:t>175 000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1865CB6C" w14:textId="77777777" w:rsidR="006A628D" w:rsidRPr="000644ED" w:rsidRDefault="006A628D" w:rsidP="002C0D2A">
            <w:pPr>
              <w:jc w:val="right"/>
              <w:rPr>
                <w:sz w:val="20"/>
                <w:szCs w:val="20"/>
              </w:rPr>
            </w:pPr>
            <w:r w:rsidRPr="000644ED">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1439BC3D" w14:textId="77777777" w:rsidR="006A628D" w:rsidRPr="000644ED" w:rsidRDefault="006A628D" w:rsidP="002C0D2A">
            <w:pPr>
              <w:jc w:val="right"/>
              <w:rPr>
                <w:sz w:val="20"/>
                <w:szCs w:val="20"/>
              </w:rPr>
            </w:pPr>
            <w:r w:rsidRPr="000644ED">
              <w:rPr>
                <w:sz w:val="20"/>
                <w:szCs w:val="20"/>
              </w:rPr>
              <w:t>78 000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05F72703" w14:textId="77777777" w:rsidR="006A628D" w:rsidRPr="000644ED" w:rsidRDefault="006A628D" w:rsidP="002C0D2A">
            <w:pPr>
              <w:jc w:val="right"/>
              <w:rPr>
                <w:sz w:val="20"/>
                <w:szCs w:val="20"/>
              </w:rPr>
            </w:pPr>
            <w:r w:rsidRPr="000644ED">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5A05010" w14:textId="77777777" w:rsidR="006A628D" w:rsidRPr="000644ED" w:rsidRDefault="006A628D" w:rsidP="002C0D2A">
            <w:pPr>
              <w:jc w:val="right"/>
              <w:rPr>
                <w:sz w:val="20"/>
                <w:szCs w:val="20"/>
              </w:rPr>
            </w:pPr>
            <w:r w:rsidRPr="000644ED">
              <w:rPr>
                <w:sz w:val="20"/>
                <w:szCs w:val="20"/>
              </w:rPr>
              <w:t>54 000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22C7BF0" w14:textId="77777777" w:rsidR="006A628D" w:rsidRPr="000644ED" w:rsidRDefault="006A628D" w:rsidP="002C0D2A">
            <w:pPr>
              <w:jc w:val="right"/>
              <w:rPr>
                <w:b/>
                <w:bCs/>
                <w:sz w:val="20"/>
                <w:szCs w:val="20"/>
              </w:rPr>
            </w:pPr>
            <w:r w:rsidRPr="000644ED">
              <w:rPr>
                <w:b/>
                <w:bCs/>
                <w:sz w:val="20"/>
                <w:szCs w:val="20"/>
              </w:rPr>
              <w:t>388 000</w:t>
            </w:r>
          </w:p>
        </w:tc>
      </w:tr>
      <w:tr w:rsidR="006A628D" w:rsidRPr="000644ED" w14:paraId="15866582"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269A971F" w14:textId="1CAAAB87" w:rsidR="006A628D" w:rsidRPr="000644ED" w:rsidRDefault="006A628D" w:rsidP="002C0D2A">
            <w:pPr>
              <w:jc w:val="left"/>
              <w:rPr>
                <w:sz w:val="20"/>
                <w:szCs w:val="20"/>
              </w:rPr>
            </w:pPr>
            <w:r w:rsidRPr="000644ED">
              <w:rPr>
                <w:sz w:val="20"/>
                <w:szCs w:val="20"/>
              </w:rPr>
              <w:t>2</w:t>
            </w:r>
            <w:r w:rsidR="00726256" w:rsidRPr="000644ED">
              <w:rPr>
                <w:sz w:val="20"/>
                <w:szCs w:val="20"/>
              </w:rPr>
              <w:t>.</w:t>
            </w:r>
            <w:r w:rsidRPr="000644ED">
              <w:rPr>
                <w:sz w:val="20"/>
                <w:szCs w:val="20"/>
              </w:rPr>
              <w:t>2</w:t>
            </w:r>
          </w:p>
        </w:tc>
        <w:tc>
          <w:tcPr>
            <w:tcW w:w="1436" w:type="pct"/>
            <w:tcBorders>
              <w:top w:val="nil"/>
              <w:left w:val="nil"/>
              <w:bottom w:val="single" w:sz="4" w:space="0" w:color="auto"/>
              <w:right w:val="single" w:sz="4" w:space="0" w:color="auto"/>
            </w:tcBorders>
            <w:shd w:val="clear" w:color="auto" w:fill="auto"/>
            <w:hideMark/>
          </w:tcPr>
          <w:p w14:paraId="13A43D7B" w14:textId="77777777" w:rsidR="006A628D" w:rsidRPr="000644ED" w:rsidRDefault="006A628D" w:rsidP="002C0D2A">
            <w:pPr>
              <w:jc w:val="left"/>
              <w:rPr>
                <w:sz w:val="20"/>
                <w:szCs w:val="20"/>
              </w:rPr>
            </w:pPr>
            <w:r w:rsidRPr="000644ED">
              <w:rPr>
                <w:sz w:val="20"/>
                <w:szCs w:val="20"/>
              </w:rPr>
              <w:t>Coûts d’appui pour l’Agence principale ($ US)</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1ED75A86" w14:textId="77777777" w:rsidR="006A628D" w:rsidRPr="000644ED" w:rsidRDefault="006A628D" w:rsidP="002C0D2A">
            <w:pPr>
              <w:jc w:val="right"/>
              <w:rPr>
                <w:sz w:val="20"/>
                <w:szCs w:val="20"/>
              </w:rPr>
            </w:pPr>
            <w:r w:rsidRPr="000644ED">
              <w:rPr>
                <w:sz w:val="20"/>
                <w:szCs w:val="20"/>
              </w:rPr>
              <w:t>10 530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6B87B0E" w14:textId="77777777" w:rsidR="006A628D" w:rsidRPr="000644ED" w:rsidRDefault="006A628D" w:rsidP="002C0D2A">
            <w:pPr>
              <w:jc w:val="right"/>
              <w:rPr>
                <w:sz w:val="20"/>
                <w:szCs w:val="20"/>
              </w:rPr>
            </w:pPr>
            <w:r w:rsidRPr="000644ED">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2E55A0A7" w14:textId="77777777" w:rsidR="006A628D" w:rsidRPr="000644ED" w:rsidRDefault="006A628D" w:rsidP="002C0D2A">
            <w:pPr>
              <w:jc w:val="right"/>
              <w:rPr>
                <w:b/>
                <w:bCs/>
                <w:sz w:val="20"/>
                <w:szCs w:val="20"/>
              </w:rPr>
            </w:pPr>
            <w:r w:rsidRPr="000644ED">
              <w:rPr>
                <w:b/>
                <w:bCs/>
                <w:sz w:val="20"/>
                <w:szCs w:val="20"/>
              </w:rPr>
              <w:t>22 750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2600F4F8" w14:textId="77777777" w:rsidR="006A628D" w:rsidRPr="000644ED" w:rsidRDefault="006A628D" w:rsidP="002C0D2A">
            <w:pPr>
              <w:jc w:val="right"/>
              <w:rPr>
                <w:sz w:val="20"/>
                <w:szCs w:val="20"/>
              </w:rPr>
            </w:pPr>
            <w:r w:rsidRPr="000644ED">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0DC2A0D1" w14:textId="77777777" w:rsidR="006A628D" w:rsidRPr="000644ED" w:rsidRDefault="006A628D" w:rsidP="002C0D2A">
            <w:pPr>
              <w:jc w:val="right"/>
              <w:rPr>
                <w:sz w:val="20"/>
                <w:szCs w:val="20"/>
              </w:rPr>
            </w:pPr>
            <w:r w:rsidRPr="000644ED">
              <w:rPr>
                <w:sz w:val="20"/>
                <w:szCs w:val="20"/>
              </w:rPr>
              <w:t>10 140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7EA039C7" w14:textId="77777777" w:rsidR="006A628D" w:rsidRPr="000644ED" w:rsidRDefault="006A628D" w:rsidP="002C0D2A">
            <w:pPr>
              <w:jc w:val="right"/>
              <w:rPr>
                <w:sz w:val="20"/>
                <w:szCs w:val="20"/>
              </w:rPr>
            </w:pPr>
            <w:r w:rsidRPr="000644ED">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3D58EE9" w14:textId="77777777" w:rsidR="006A628D" w:rsidRPr="000644ED" w:rsidRDefault="006A628D" w:rsidP="002C0D2A">
            <w:pPr>
              <w:jc w:val="right"/>
              <w:rPr>
                <w:sz w:val="20"/>
                <w:szCs w:val="20"/>
              </w:rPr>
            </w:pPr>
            <w:r w:rsidRPr="000644ED">
              <w:rPr>
                <w:sz w:val="20"/>
                <w:szCs w:val="20"/>
              </w:rPr>
              <w:t>7 020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2D87829" w14:textId="77777777" w:rsidR="006A628D" w:rsidRPr="000644ED" w:rsidRDefault="006A628D" w:rsidP="002C0D2A">
            <w:pPr>
              <w:jc w:val="right"/>
              <w:rPr>
                <w:b/>
                <w:bCs/>
                <w:sz w:val="20"/>
                <w:szCs w:val="20"/>
              </w:rPr>
            </w:pPr>
            <w:r w:rsidRPr="000644ED">
              <w:rPr>
                <w:b/>
                <w:bCs/>
                <w:sz w:val="20"/>
                <w:szCs w:val="20"/>
              </w:rPr>
              <w:t>50 440</w:t>
            </w:r>
          </w:p>
        </w:tc>
      </w:tr>
      <w:tr w:rsidR="006A628D" w:rsidRPr="000644ED" w14:paraId="7C768DA2"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5FF0F0EF" w14:textId="753F4438" w:rsidR="006A628D" w:rsidRPr="000644ED" w:rsidRDefault="006A628D" w:rsidP="002C0D2A">
            <w:pPr>
              <w:jc w:val="left"/>
              <w:rPr>
                <w:sz w:val="20"/>
                <w:szCs w:val="20"/>
              </w:rPr>
            </w:pPr>
            <w:r w:rsidRPr="000644ED">
              <w:rPr>
                <w:sz w:val="20"/>
                <w:szCs w:val="20"/>
              </w:rPr>
              <w:t>2</w:t>
            </w:r>
            <w:r w:rsidR="00726256" w:rsidRPr="000644ED">
              <w:rPr>
                <w:sz w:val="20"/>
                <w:szCs w:val="20"/>
              </w:rPr>
              <w:t>.</w:t>
            </w:r>
            <w:r w:rsidRPr="000644ED">
              <w:rPr>
                <w:sz w:val="20"/>
                <w:szCs w:val="20"/>
              </w:rPr>
              <w:t>3</w:t>
            </w:r>
          </w:p>
        </w:tc>
        <w:tc>
          <w:tcPr>
            <w:tcW w:w="1436" w:type="pct"/>
            <w:tcBorders>
              <w:top w:val="nil"/>
              <w:left w:val="nil"/>
              <w:bottom w:val="single" w:sz="4" w:space="0" w:color="auto"/>
              <w:right w:val="single" w:sz="4" w:space="0" w:color="auto"/>
            </w:tcBorders>
            <w:shd w:val="clear" w:color="auto" w:fill="auto"/>
            <w:hideMark/>
          </w:tcPr>
          <w:p w14:paraId="3957F051" w14:textId="77777777" w:rsidR="006A628D" w:rsidRPr="000644ED" w:rsidRDefault="006A628D" w:rsidP="002C0D2A">
            <w:pPr>
              <w:jc w:val="left"/>
              <w:rPr>
                <w:sz w:val="20"/>
                <w:szCs w:val="20"/>
              </w:rPr>
            </w:pPr>
            <w:r w:rsidRPr="000644ED">
              <w:rPr>
                <w:sz w:val="20"/>
                <w:szCs w:val="20"/>
              </w:rPr>
              <w:t>Financement convenu pour l’agence coopérative (ONUDI) ($ US)</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7DAB380D" w14:textId="77777777" w:rsidR="006A628D" w:rsidRPr="000644ED" w:rsidRDefault="006A628D" w:rsidP="002C0D2A">
            <w:pPr>
              <w:jc w:val="right"/>
              <w:rPr>
                <w:sz w:val="20"/>
                <w:szCs w:val="20"/>
              </w:rPr>
            </w:pPr>
            <w:r w:rsidRPr="000644ED">
              <w:rPr>
                <w:sz w:val="20"/>
                <w:szCs w:val="20"/>
              </w:rPr>
              <w:t>83 000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2C9248C1" w14:textId="77777777" w:rsidR="006A628D" w:rsidRPr="000644ED" w:rsidRDefault="006A628D" w:rsidP="002C0D2A">
            <w:pPr>
              <w:jc w:val="right"/>
              <w:rPr>
                <w:sz w:val="20"/>
                <w:szCs w:val="20"/>
              </w:rPr>
            </w:pPr>
            <w:r w:rsidRPr="000644ED">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02FDDBAD" w14:textId="77777777" w:rsidR="006A628D" w:rsidRPr="000644ED" w:rsidRDefault="006A628D" w:rsidP="002C0D2A">
            <w:pPr>
              <w:jc w:val="right"/>
              <w:rPr>
                <w:b/>
                <w:bCs/>
                <w:sz w:val="20"/>
                <w:szCs w:val="20"/>
              </w:rPr>
            </w:pPr>
            <w:r w:rsidRPr="000644ED">
              <w:rPr>
                <w:b/>
                <w:bCs/>
                <w:sz w:val="20"/>
                <w:szCs w:val="20"/>
              </w:rPr>
              <w:t>169 000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5FE11ADE" w14:textId="77777777" w:rsidR="006A628D" w:rsidRPr="000644ED" w:rsidRDefault="006A628D" w:rsidP="002C0D2A">
            <w:pPr>
              <w:jc w:val="right"/>
              <w:rPr>
                <w:sz w:val="20"/>
                <w:szCs w:val="20"/>
              </w:rPr>
            </w:pPr>
            <w:r w:rsidRPr="000644ED">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59D09822" w14:textId="77777777" w:rsidR="006A628D" w:rsidRPr="000644ED" w:rsidRDefault="006A628D" w:rsidP="002C0D2A">
            <w:pPr>
              <w:jc w:val="right"/>
              <w:rPr>
                <w:sz w:val="20"/>
                <w:szCs w:val="20"/>
              </w:rPr>
            </w:pPr>
            <w:r w:rsidRPr="000644ED">
              <w:rPr>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26926E5" w14:textId="77777777" w:rsidR="006A628D" w:rsidRPr="000644ED" w:rsidRDefault="006A628D" w:rsidP="002C0D2A">
            <w:pPr>
              <w:jc w:val="right"/>
              <w:rPr>
                <w:sz w:val="20"/>
                <w:szCs w:val="20"/>
              </w:rPr>
            </w:pPr>
            <w:r w:rsidRPr="000644ED">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0705F12B" w14:textId="77777777" w:rsidR="006A628D" w:rsidRPr="000644ED" w:rsidRDefault="006A628D" w:rsidP="002C0D2A">
            <w:pPr>
              <w:jc w:val="right"/>
              <w:rPr>
                <w:sz w:val="20"/>
                <w:szCs w:val="20"/>
              </w:rPr>
            </w:pPr>
            <w:r w:rsidRPr="000644ED">
              <w:rPr>
                <w:sz w:val="20"/>
                <w:szCs w:val="20"/>
              </w:rPr>
              <w:t>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0A01A729" w14:textId="77777777" w:rsidR="006A628D" w:rsidRPr="000644ED" w:rsidRDefault="006A628D" w:rsidP="002C0D2A">
            <w:pPr>
              <w:jc w:val="right"/>
              <w:rPr>
                <w:b/>
                <w:bCs/>
                <w:sz w:val="20"/>
                <w:szCs w:val="20"/>
              </w:rPr>
            </w:pPr>
            <w:r w:rsidRPr="000644ED">
              <w:rPr>
                <w:b/>
                <w:bCs/>
                <w:sz w:val="20"/>
                <w:szCs w:val="20"/>
              </w:rPr>
              <w:t>252 000</w:t>
            </w:r>
          </w:p>
        </w:tc>
      </w:tr>
      <w:tr w:rsidR="006A628D" w:rsidRPr="000644ED" w14:paraId="4C0F10BE"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6B247377" w14:textId="1F8B3A01" w:rsidR="006A628D" w:rsidRPr="000644ED" w:rsidRDefault="006A628D" w:rsidP="002C0D2A">
            <w:pPr>
              <w:jc w:val="left"/>
              <w:rPr>
                <w:sz w:val="20"/>
                <w:szCs w:val="20"/>
              </w:rPr>
            </w:pPr>
            <w:r w:rsidRPr="000644ED">
              <w:rPr>
                <w:sz w:val="20"/>
                <w:szCs w:val="20"/>
              </w:rPr>
              <w:t>2</w:t>
            </w:r>
            <w:r w:rsidR="00726256" w:rsidRPr="000644ED">
              <w:rPr>
                <w:sz w:val="20"/>
                <w:szCs w:val="20"/>
              </w:rPr>
              <w:t>.</w:t>
            </w:r>
            <w:r w:rsidRPr="000644ED">
              <w:rPr>
                <w:sz w:val="20"/>
                <w:szCs w:val="20"/>
              </w:rPr>
              <w:t>4</w:t>
            </w:r>
          </w:p>
        </w:tc>
        <w:tc>
          <w:tcPr>
            <w:tcW w:w="1436" w:type="pct"/>
            <w:tcBorders>
              <w:top w:val="nil"/>
              <w:left w:val="nil"/>
              <w:bottom w:val="single" w:sz="4" w:space="0" w:color="auto"/>
              <w:right w:val="single" w:sz="4" w:space="0" w:color="auto"/>
            </w:tcBorders>
            <w:shd w:val="clear" w:color="auto" w:fill="auto"/>
            <w:hideMark/>
          </w:tcPr>
          <w:p w14:paraId="706E808F" w14:textId="77777777" w:rsidR="006A628D" w:rsidRPr="000644ED" w:rsidRDefault="006A628D" w:rsidP="002C0D2A">
            <w:pPr>
              <w:jc w:val="left"/>
              <w:rPr>
                <w:sz w:val="20"/>
                <w:szCs w:val="20"/>
              </w:rPr>
            </w:pPr>
            <w:r w:rsidRPr="000644ED">
              <w:rPr>
                <w:sz w:val="20"/>
                <w:szCs w:val="20"/>
              </w:rPr>
              <w:t>Coûts d’appui pour l’agence coopérative ($ US)</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5A46D02E" w14:textId="77777777" w:rsidR="006A628D" w:rsidRPr="000644ED" w:rsidRDefault="006A628D" w:rsidP="002C0D2A">
            <w:pPr>
              <w:jc w:val="right"/>
              <w:rPr>
                <w:sz w:val="20"/>
                <w:szCs w:val="20"/>
              </w:rPr>
            </w:pPr>
            <w:r w:rsidRPr="000644ED">
              <w:rPr>
                <w:sz w:val="20"/>
                <w:szCs w:val="20"/>
              </w:rPr>
              <w:t>7 470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69AD53A5" w14:textId="77777777" w:rsidR="006A628D" w:rsidRPr="000644ED" w:rsidRDefault="006A628D" w:rsidP="002C0D2A">
            <w:pPr>
              <w:jc w:val="right"/>
              <w:rPr>
                <w:sz w:val="20"/>
                <w:szCs w:val="20"/>
              </w:rPr>
            </w:pPr>
            <w:r w:rsidRPr="000644ED">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396EC01A" w14:textId="77777777" w:rsidR="006A628D" w:rsidRPr="000644ED" w:rsidRDefault="006A628D" w:rsidP="002C0D2A">
            <w:pPr>
              <w:jc w:val="right"/>
              <w:rPr>
                <w:b/>
                <w:bCs/>
                <w:sz w:val="20"/>
                <w:szCs w:val="20"/>
              </w:rPr>
            </w:pPr>
            <w:r w:rsidRPr="000644ED">
              <w:rPr>
                <w:b/>
                <w:bCs/>
                <w:sz w:val="20"/>
                <w:szCs w:val="20"/>
              </w:rPr>
              <w:t>10 170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68CC7325" w14:textId="77777777" w:rsidR="006A628D" w:rsidRPr="000644ED" w:rsidRDefault="006A628D" w:rsidP="002C0D2A">
            <w:pPr>
              <w:jc w:val="right"/>
              <w:rPr>
                <w:sz w:val="20"/>
                <w:szCs w:val="20"/>
              </w:rPr>
            </w:pPr>
            <w:r w:rsidRPr="000644ED">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066A3A25" w14:textId="77777777" w:rsidR="006A628D" w:rsidRPr="000644ED" w:rsidRDefault="006A628D" w:rsidP="002C0D2A">
            <w:pPr>
              <w:jc w:val="right"/>
              <w:rPr>
                <w:sz w:val="20"/>
                <w:szCs w:val="20"/>
              </w:rPr>
            </w:pPr>
            <w:r w:rsidRPr="000644ED">
              <w:rPr>
                <w:sz w:val="20"/>
                <w:szCs w:val="20"/>
              </w:rPr>
              <w:t>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34455FE7" w14:textId="77777777" w:rsidR="006A628D" w:rsidRPr="000644ED" w:rsidRDefault="006A628D" w:rsidP="002C0D2A">
            <w:pPr>
              <w:jc w:val="right"/>
              <w:rPr>
                <w:sz w:val="20"/>
                <w:szCs w:val="20"/>
              </w:rPr>
            </w:pPr>
            <w:r w:rsidRPr="000644ED">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47CFF2D" w14:textId="77777777" w:rsidR="006A628D" w:rsidRPr="000644ED" w:rsidRDefault="006A628D" w:rsidP="002C0D2A">
            <w:pPr>
              <w:jc w:val="right"/>
              <w:rPr>
                <w:sz w:val="20"/>
                <w:szCs w:val="20"/>
              </w:rPr>
            </w:pPr>
            <w:r w:rsidRPr="000644ED">
              <w:rPr>
                <w:sz w:val="20"/>
                <w:szCs w:val="20"/>
              </w:rPr>
              <w:t>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A564E85" w14:textId="77777777" w:rsidR="006A628D" w:rsidRPr="000644ED" w:rsidRDefault="006A628D" w:rsidP="002C0D2A">
            <w:pPr>
              <w:jc w:val="right"/>
              <w:rPr>
                <w:b/>
                <w:bCs/>
                <w:sz w:val="20"/>
                <w:szCs w:val="20"/>
              </w:rPr>
            </w:pPr>
            <w:r w:rsidRPr="000644ED">
              <w:rPr>
                <w:b/>
                <w:bCs/>
                <w:sz w:val="20"/>
                <w:szCs w:val="20"/>
              </w:rPr>
              <w:t>17 640</w:t>
            </w:r>
          </w:p>
        </w:tc>
      </w:tr>
      <w:tr w:rsidR="006A628D" w:rsidRPr="000644ED" w14:paraId="54A1D6F0"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79022D59" w14:textId="2D4430DA" w:rsidR="006A628D" w:rsidRPr="000644ED" w:rsidRDefault="006A628D" w:rsidP="002C0D2A">
            <w:pPr>
              <w:jc w:val="left"/>
              <w:rPr>
                <w:sz w:val="20"/>
                <w:szCs w:val="20"/>
              </w:rPr>
            </w:pPr>
            <w:r w:rsidRPr="000644ED">
              <w:rPr>
                <w:sz w:val="20"/>
                <w:szCs w:val="20"/>
              </w:rPr>
              <w:t>3</w:t>
            </w:r>
            <w:r w:rsidR="00726256" w:rsidRPr="000644ED">
              <w:rPr>
                <w:sz w:val="20"/>
                <w:szCs w:val="20"/>
              </w:rPr>
              <w:t>.</w:t>
            </w:r>
            <w:r w:rsidRPr="000644ED">
              <w:rPr>
                <w:sz w:val="20"/>
                <w:szCs w:val="20"/>
              </w:rPr>
              <w:t>1</w:t>
            </w:r>
          </w:p>
        </w:tc>
        <w:tc>
          <w:tcPr>
            <w:tcW w:w="1436" w:type="pct"/>
            <w:tcBorders>
              <w:top w:val="nil"/>
              <w:left w:val="nil"/>
              <w:bottom w:val="single" w:sz="4" w:space="0" w:color="auto"/>
              <w:right w:val="single" w:sz="4" w:space="0" w:color="auto"/>
            </w:tcBorders>
            <w:shd w:val="clear" w:color="auto" w:fill="auto"/>
            <w:hideMark/>
          </w:tcPr>
          <w:p w14:paraId="6392B7D9" w14:textId="77777777" w:rsidR="006A628D" w:rsidRPr="000644ED" w:rsidRDefault="006A628D" w:rsidP="002C0D2A">
            <w:pPr>
              <w:jc w:val="left"/>
              <w:rPr>
                <w:sz w:val="20"/>
                <w:szCs w:val="20"/>
              </w:rPr>
            </w:pPr>
            <w:r w:rsidRPr="000644ED">
              <w:rPr>
                <w:sz w:val="20"/>
                <w:szCs w:val="20"/>
              </w:rPr>
              <w:t>Financement total convenu ($ US)</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0EA3FE3D" w14:textId="77777777" w:rsidR="006A628D" w:rsidRPr="000644ED" w:rsidRDefault="006A628D" w:rsidP="002C0D2A">
            <w:pPr>
              <w:jc w:val="right"/>
              <w:rPr>
                <w:sz w:val="20"/>
                <w:szCs w:val="20"/>
              </w:rPr>
            </w:pPr>
            <w:r w:rsidRPr="000644ED">
              <w:rPr>
                <w:sz w:val="20"/>
                <w:szCs w:val="20"/>
              </w:rPr>
              <w:t>164 000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45D2E0C" w14:textId="77777777" w:rsidR="006A628D" w:rsidRPr="000644ED" w:rsidRDefault="006A628D" w:rsidP="002C0D2A">
            <w:pPr>
              <w:jc w:val="right"/>
              <w:rPr>
                <w:sz w:val="20"/>
                <w:szCs w:val="20"/>
              </w:rPr>
            </w:pPr>
            <w:r w:rsidRPr="000644ED">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45BC4B90" w14:textId="77777777" w:rsidR="006A628D" w:rsidRPr="000644ED" w:rsidRDefault="006A628D" w:rsidP="002C0D2A">
            <w:pPr>
              <w:jc w:val="right"/>
              <w:rPr>
                <w:b/>
                <w:bCs/>
                <w:sz w:val="20"/>
                <w:szCs w:val="20"/>
              </w:rPr>
            </w:pPr>
            <w:r w:rsidRPr="000644ED">
              <w:rPr>
                <w:b/>
                <w:bCs/>
                <w:sz w:val="20"/>
                <w:szCs w:val="20"/>
              </w:rPr>
              <w:t>344 000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63ABBEE8" w14:textId="77777777" w:rsidR="006A628D" w:rsidRPr="000644ED" w:rsidRDefault="006A628D" w:rsidP="002C0D2A">
            <w:pPr>
              <w:jc w:val="right"/>
              <w:rPr>
                <w:sz w:val="20"/>
                <w:szCs w:val="20"/>
              </w:rPr>
            </w:pPr>
            <w:r w:rsidRPr="000644ED">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4EC7C430" w14:textId="77777777" w:rsidR="006A628D" w:rsidRPr="000644ED" w:rsidRDefault="006A628D" w:rsidP="002C0D2A">
            <w:pPr>
              <w:jc w:val="right"/>
              <w:rPr>
                <w:sz w:val="20"/>
                <w:szCs w:val="20"/>
              </w:rPr>
            </w:pPr>
            <w:r w:rsidRPr="000644ED">
              <w:rPr>
                <w:sz w:val="20"/>
                <w:szCs w:val="20"/>
              </w:rPr>
              <w:t>78 000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0BE5395" w14:textId="77777777" w:rsidR="006A628D" w:rsidRPr="000644ED" w:rsidRDefault="006A628D" w:rsidP="002C0D2A">
            <w:pPr>
              <w:jc w:val="right"/>
              <w:rPr>
                <w:sz w:val="20"/>
                <w:szCs w:val="20"/>
              </w:rPr>
            </w:pPr>
            <w:r w:rsidRPr="000644ED">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0099556C" w14:textId="77777777" w:rsidR="006A628D" w:rsidRPr="000644ED" w:rsidRDefault="006A628D" w:rsidP="002C0D2A">
            <w:pPr>
              <w:jc w:val="right"/>
              <w:rPr>
                <w:sz w:val="20"/>
                <w:szCs w:val="20"/>
              </w:rPr>
            </w:pPr>
            <w:r w:rsidRPr="000644ED">
              <w:rPr>
                <w:sz w:val="20"/>
                <w:szCs w:val="20"/>
              </w:rPr>
              <w:t>54 000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56EBEFE" w14:textId="77777777" w:rsidR="006A628D" w:rsidRPr="000644ED" w:rsidRDefault="006A628D" w:rsidP="002C0D2A">
            <w:pPr>
              <w:jc w:val="right"/>
              <w:rPr>
                <w:b/>
                <w:bCs/>
                <w:sz w:val="20"/>
                <w:szCs w:val="20"/>
              </w:rPr>
            </w:pPr>
            <w:r w:rsidRPr="000644ED">
              <w:rPr>
                <w:b/>
                <w:bCs/>
                <w:sz w:val="20"/>
                <w:szCs w:val="20"/>
              </w:rPr>
              <w:t>640 000</w:t>
            </w:r>
          </w:p>
        </w:tc>
      </w:tr>
      <w:tr w:rsidR="006A628D" w:rsidRPr="000644ED" w14:paraId="37D05F0D"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5FBF9129" w14:textId="6EF8C44F" w:rsidR="006A628D" w:rsidRPr="000644ED" w:rsidRDefault="006A628D" w:rsidP="002C0D2A">
            <w:pPr>
              <w:jc w:val="left"/>
              <w:rPr>
                <w:sz w:val="20"/>
                <w:szCs w:val="20"/>
              </w:rPr>
            </w:pPr>
            <w:r w:rsidRPr="000644ED">
              <w:rPr>
                <w:sz w:val="20"/>
                <w:szCs w:val="20"/>
              </w:rPr>
              <w:t>3</w:t>
            </w:r>
            <w:r w:rsidR="00726256" w:rsidRPr="000644ED">
              <w:rPr>
                <w:sz w:val="20"/>
                <w:szCs w:val="20"/>
              </w:rPr>
              <w:t>.</w:t>
            </w:r>
            <w:r w:rsidRPr="000644ED">
              <w:rPr>
                <w:sz w:val="20"/>
                <w:szCs w:val="20"/>
              </w:rPr>
              <w:t>2</w:t>
            </w:r>
          </w:p>
        </w:tc>
        <w:tc>
          <w:tcPr>
            <w:tcW w:w="1436" w:type="pct"/>
            <w:tcBorders>
              <w:top w:val="nil"/>
              <w:left w:val="nil"/>
              <w:bottom w:val="single" w:sz="4" w:space="0" w:color="auto"/>
              <w:right w:val="single" w:sz="4" w:space="0" w:color="auto"/>
            </w:tcBorders>
            <w:shd w:val="clear" w:color="auto" w:fill="auto"/>
            <w:hideMark/>
          </w:tcPr>
          <w:p w14:paraId="5330BD7E" w14:textId="77777777" w:rsidR="006A628D" w:rsidRPr="000644ED" w:rsidRDefault="006A628D" w:rsidP="002C0D2A">
            <w:pPr>
              <w:jc w:val="left"/>
              <w:rPr>
                <w:sz w:val="20"/>
                <w:szCs w:val="20"/>
              </w:rPr>
            </w:pPr>
            <w:r w:rsidRPr="000644ED">
              <w:rPr>
                <w:sz w:val="20"/>
                <w:szCs w:val="20"/>
              </w:rPr>
              <w:t>Total des coûts d’appui ($ US)</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0FE25E52" w14:textId="77777777" w:rsidR="006A628D" w:rsidRPr="000644ED" w:rsidRDefault="006A628D" w:rsidP="002C0D2A">
            <w:pPr>
              <w:jc w:val="right"/>
              <w:rPr>
                <w:sz w:val="20"/>
                <w:szCs w:val="20"/>
              </w:rPr>
            </w:pPr>
            <w:r w:rsidRPr="000644ED">
              <w:rPr>
                <w:sz w:val="20"/>
                <w:szCs w:val="20"/>
              </w:rPr>
              <w:t>18 000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7A493791" w14:textId="77777777" w:rsidR="006A628D" w:rsidRPr="000644ED" w:rsidRDefault="006A628D" w:rsidP="002C0D2A">
            <w:pPr>
              <w:jc w:val="right"/>
              <w:rPr>
                <w:sz w:val="20"/>
                <w:szCs w:val="20"/>
              </w:rPr>
            </w:pPr>
            <w:r w:rsidRPr="000644ED">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65E5B653" w14:textId="77777777" w:rsidR="006A628D" w:rsidRPr="000644ED" w:rsidRDefault="006A628D" w:rsidP="002C0D2A">
            <w:pPr>
              <w:jc w:val="right"/>
              <w:rPr>
                <w:b/>
                <w:bCs/>
                <w:sz w:val="20"/>
                <w:szCs w:val="20"/>
              </w:rPr>
            </w:pPr>
            <w:r w:rsidRPr="000644ED">
              <w:rPr>
                <w:b/>
                <w:bCs/>
                <w:sz w:val="20"/>
                <w:szCs w:val="20"/>
              </w:rPr>
              <w:t>32 920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389089B6" w14:textId="77777777" w:rsidR="006A628D" w:rsidRPr="000644ED" w:rsidRDefault="006A628D" w:rsidP="002C0D2A">
            <w:pPr>
              <w:jc w:val="right"/>
              <w:rPr>
                <w:sz w:val="20"/>
                <w:szCs w:val="20"/>
              </w:rPr>
            </w:pPr>
            <w:r w:rsidRPr="000644ED">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1BFFD2C0" w14:textId="77777777" w:rsidR="006A628D" w:rsidRPr="000644ED" w:rsidRDefault="006A628D" w:rsidP="002C0D2A">
            <w:pPr>
              <w:jc w:val="right"/>
              <w:rPr>
                <w:sz w:val="20"/>
                <w:szCs w:val="20"/>
              </w:rPr>
            </w:pPr>
            <w:r w:rsidRPr="000644ED">
              <w:rPr>
                <w:sz w:val="20"/>
                <w:szCs w:val="20"/>
              </w:rPr>
              <w:t>10 140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4044DC1A" w14:textId="77777777" w:rsidR="006A628D" w:rsidRPr="000644ED" w:rsidRDefault="006A628D" w:rsidP="002C0D2A">
            <w:pPr>
              <w:jc w:val="right"/>
              <w:rPr>
                <w:sz w:val="20"/>
                <w:szCs w:val="20"/>
              </w:rPr>
            </w:pPr>
            <w:r w:rsidRPr="000644ED">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2CBCAECF" w14:textId="77777777" w:rsidR="006A628D" w:rsidRPr="000644ED" w:rsidRDefault="006A628D" w:rsidP="002C0D2A">
            <w:pPr>
              <w:jc w:val="right"/>
              <w:rPr>
                <w:sz w:val="20"/>
                <w:szCs w:val="20"/>
              </w:rPr>
            </w:pPr>
            <w:r w:rsidRPr="000644ED">
              <w:rPr>
                <w:sz w:val="20"/>
                <w:szCs w:val="20"/>
              </w:rPr>
              <w:t>7 020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D8AFB1D" w14:textId="77777777" w:rsidR="006A628D" w:rsidRPr="000644ED" w:rsidRDefault="006A628D" w:rsidP="002C0D2A">
            <w:pPr>
              <w:jc w:val="right"/>
              <w:rPr>
                <w:b/>
                <w:bCs/>
                <w:sz w:val="20"/>
                <w:szCs w:val="20"/>
              </w:rPr>
            </w:pPr>
            <w:r w:rsidRPr="000644ED">
              <w:rPr>
                <w:b/>
                <w:bCs/>
                <w:sz w:val="20"/>
                <w:szCs w:val="20"/>
              </w:rPr>
              <w:t>68 080</w:t>
            </w:r>
          </w:p>
        </w:tc>
      </w:tr>
      <w:tr w:rsidR="006A628D" w:rsidRPr="000644ED" w14:paraId="37A86D64" w14:textId="77777777" w:rsidTr="002C0D2A">
        <w:tc>
          <w:tcPr>
            <w:tcW w:w="330" w:type="pct"/>
            <w:tcBorders>
              <w:top w:val="nil"/>
              <w:left w:val="single" w:sz="4" w:space="0" w:color="auto"/>
              <w:bottom w:val="single" w:sz="4" w:space="0" w:color="auto"/>
              <w:right w:val="single" w:sz="4" w:space="0" w:color="auto"/>
            </w:tcBorders>
            <w:shd w:val="clear" w:color="auto" w:fill="auto"/>
            <w:hideMark/>
          </w:tcPr>
          <w:p w14:paraId="4FDB558E" w14:textId="26FC88BE" w:rsidR="006A628D" w:rsidRPr="000644ED" w:rsidRDefault="006A628D" w:rsidP="002C0D2A">
            <w:pPr>
              <w:jc w:val="left"/>
              <w:rPr>
                <w:sz w:val="20"/>
                <w:szCs w:val="20"/>
              </w:rPr>
            </w:pPr>
            <w:r w:rsidRPr="000644ED">
              <w:rPr>
                <w:sz w:val="20"/>
                <w:szCs w:val="20"/>
              </w:rPr>
              <w:t>3</w:t>
            </w:r>
            <w:r w:rsidR="00726256" w:rsidRPr="000644ED">
              <w:rPr>
                <w:sz w:val="20"/>
                <w:szCs w:val="20"/>
              </w:rPr>
              <w:t>.</w:t>
            </w:r>
            <w:r w:rsidRPr="000644ED">
              <w:rPr>
                <w:sz w:val="20"/>
                <w:szCs w:val="20"/>
              </w:rPr>
              <w:t>3</w:t>
            </w:r>
          </w:p>
        </w:tc>
        <w:tc>
          <w:tcPr>
            <w:tcW w:w="1436" w:type="pct"/>
            <w:tcBorders>
              <w:top w:val="nil"/>
              <w:left w:val="nil"/>
              <w:bottom w:val="single" w:sz="4" w:space="0" w:color="auto"/>
              <w:right w:val="single" w:sz="4" w:space="0" w:color="auto"/>
            </w:tcBorders>
            <w:shd w:val="clear" w:color="auto" w:fill="auto"/>
            <w:hideMark/>
          </w:tcPr>
          <w:p w14:paraId="2C6E0EA4" w14:textId="77777777" w:rsidR="006A628D" w:rsidRPr="000644ED" w:rsidRDefault="006A628D" w:rsidP="002C0D2A">
            <w:pPr>
              <w:jc w:val="left"/>
              <w:rPr>
                <w:sz w:val="20"/>
                <w:szCs w:val="20"/>
              </w:rPr>
            </w:pPr>
            <w:r w:rsidRPr="000644ED">
              <w:rPr>
                <w:sz w:val="20"/>
                <w:szCs w:val="20"/>
              </w:rPr>
              <w:t>Total des coûts convenus ($ US)</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15346C31" w14:textId="77777777" w:rsidR="006A628D" w:rsidRPr="000644ED" w:rsidRDefault="006A628D" w:rsidP="002C0D2A">
            <w:pPr>
              <w:jc w:val="right"/>
              <w:rPr>
                <w:sz w:val="20"/>
                <w:szCs w:val="20"/>
              </w:rPr>
            </w:pPr>
            <w:r w:rsidRPr="000644ED">
              <w:rPr>
                <w:sz w:val="20"/>
                <w:szCs w:val="20"/>
              </w:rPr>
              <w:t>182 000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172759A3" w14:textId="77777777" w:rsidR="006A628D" w:rsidRPr="000644ED" w:rsidRDefault="006A628D" w:rsidP="002C0D2A">
            <w:pPr>
              <w:jc w:val="right"/>
              <w:rPr>
                <w:sz w:val="20"/>
                <w:szCs w:val="20"/>
              </w:rPr>
            </w:pPr>
            <w:r w:rsidRPr="000644ED">
              <w:rPr>
                <w:sz w:val="20"/>
                <w:szCs w:val="20"/>
              </w:rPr>
              <w:t>0</w:t>
            </w:r>
          </w:p>
        </w:tc>
        <w:tc>
          <w:tcPr>
            <w:tcW w:w="394" w:type="pct"/>
            <w:tcBorders>
              <w:top w:val="nil"/>
              <w:left w:val="nil"/>
              <w:bottom w:val="single" w:sz="4" w:space="0" w:color="auto"/>
              <w:right w:val="single" w:sz="4" w:space="0" w:color="auto"/>
            </w:tcBorders>
            <w:shd w:val="clear" w:color="auto" w:fill="auto"/>
            <w:tcMar>
              <w:left w:w="0" w:type="dxa"/>
              <w:right w:w="29" w:type="dxa"/>
            </w:tcMar>
          </w:tcPr>
          <w:p w14:paraId="5BA680C7" w14:textId="77777777" w:rsidR="006A628D" w:rsidRPr="000644ED" w:rsidRDefault="006A628D" w:rsidP="002C0D2A">
            <w:pPr>
              <w:jc w:val="right"/>
              <w:rPr>
                <w:b/>
                <w:bCs/>
                <w:sz w:val="20"/>
                <w:szCs w:val="20"/>
              </w:rPr>
            </w:pPr>
            <w:r w:rsidRPr="000644ED">
              <w:rPr>
                <w:b/>
                <w:bCs/>
                <w:sz w:val="20"/>
                <w:szCs w:val="20"/>
              </w:rPr>
              <w:t>376 920</w:t>
            </w:r>
          </w:p>
        </w:tc>
        <w:tc>
          <w:tcPr>
            <w:tcW w:w="395" w:type="pct"/>
            <w:tcBorders>
              <w:top w:val="nil"/>
              <w:left w:val="nil"/>
              <w:bottom w:val="single" w:sz="4" w:space="0" w:color="auto"/>
              <w:right w:val="single" w:sz="4" w:space="0" w:color="auto"/>
            </w:tcBorders>
            <w:shd w:val="clear" w:color="auto" w:fill="auto"/>
            <w:tcMar>
              <w:left w:w="0" w:type="dxa"/>
              <w:right w:w="29" w:type="dxa"/>
            </w:tcMar>
          </w:tcPr>
          <w:p w14:paraId="1DA745D6" w14:textId="77777777" w:rsidR="006A628D" w:rsidRPr="000644ED" w:rsidRDefault="006A628D" w:rsidP="002C0D2A">
            <w:pPr>
              <w:jc w:val="right"/>
              <w:rPr>
                <w:sz w:val="20"/>
                <w:szCs w:val="20"/>
              </w:rPr>
            </w:pPr>
            <w:r w:rsidRPr="000644ED">
              <w:rPr>
                <w:sz w:val="20"/>
                <w:szCs w:val="20"/>
              </w:rPr>
              <w:t>0</w:t>
            </w:r>
          </w:p>
        </w:tc>
        <w:tc>
          <w:tcPr>
            <w:tcW w:w="394" w:type="pct"/>
            <w:tcBorders>
              <w:top w:val="single" w:sz="4" w:space="0" w:color="auto"/>
              <w:left w:val="nil"/>
              <w:bottom w:val="single" w:sz="4" w:space="0" w:color="auto"/>
              <w:right w:val="single" w:sz="4" w:space="0" w:color="auto"/>
            </w:tcBorders>
            <w:shd w:val="clear" w:color="auto" w:fill="auto"/>
            <w:tcMar>
              <w:left w:w="0" w:type="dxa"/>
              <w:right w:w="29" w:type="dxa"/>
            </w:tcMar>
          </w:tcPr>
          <w:p w14:paraId="352ED9AA" w14:textId="77777777" w:rsidR="006A628D" w:rsidRPr="000644ED" w:rsidRDefault="006A628D" w:rsidP="002C0D2A">
            <w:pPr>
              <w:jc w:val="right"/>
              <w:rPr>
                <w:sz w:val="20"/>
                <w:szCs w:val="20"/>
              </w:rPr>
            </w:pPr>
            <w:r w:rsidRPr="000644ED">
              <w:rPr>
                <w:sz w:val="20"/>
                <w:szCs w:val="20"/>
              </w:rPr>
              <w:t>88 140</w:t>
            </w:r>
          </w:p>
        </w:tc>
        <w:tc>
          <w:tcPr>
            <w:tcW w:w="394"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1612E11" w14:textId="77777777" w:rsidR="006A628D" w:rsidRPr="000644ED" w:rsidRDefault="006A628D" w:rsidP="002C0D2A">
            <w:pPr>
              <w:jc w:val="right"/>
              <w:rPr>
                <w:sz w:val="20"/>
                <w:szCs w:val="20"/>
              </w:rPr>
            </w:pPr>
            <w:r w:rsidRPr="000644ED">
              <w:rPr>
                <w:sz w:val="20"/>
                <w:szCs w:val="20"/>
              </w:rPr>
              <w:t>0</w:t>
            </w:r>
          </w:p>
        </w:tc>
        <w:tc>
          <w:tcPr>
            <w:tcW w:w="397" w:type="pct"/>
            <w:tcBorders>
              <w:top w:val="single" w:sz="4" w:space="0" w:color="auto"/>
              <w:left w:val="single" w:sz="4" w:space="0" w:color="auto"/>
              <w:bottom w:val="single" w:sz="4" w:space="0" w:color="auto"/>
              <w:right w:val="single" w:sz="4" w:space="0" w:color="auto"/>
            </w:tcBorders>
            <w:shd w:val="clear" w:color="auto" w:fill="auto"/>
            <w:tcMar>
              <w:left w:w="0" w:type="dxa"/>
              <w:right w:w="29" w:type="dxa"/>
            </w:tcMar>
          </w:tcPr>
          <w:p w14:paraId="68311DD0" w14:textId="77777777" w:rsidR="006A628D" w:rsidRPr="000644ED" w:rsidRDefault="006A628D" w:rsidP="002C0D2A">
            <w:pPr>
              <w:jc w:val="right"/>
              <w:rPr>
                <w:sz w:val="20"/>
                <w:szCs w:val="20"/>
              </w:rPr>
            </w:pPr>
            <w:r w:rsidRPr="000644ED">
              <w:rPr>
                <w:sz w:val="20"/>
                <w:szCs w:val="20"/>
              </w:rPr>
              <w:t>61 020</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F519406" w14:textId="77777777" w:rsidR="006A628D" w:rsidRPr="000644ED" w:rsidRDefault="006A628D" w:rsidP="002C0D2A">
            <w:pPr>
              <w:jc w:val="right"/>
              <w:rPr>
                <w:b/>
                <w:bCs/>
                <w:sz w:val="20"/>
                <w:szCs w:val="20"/>
              </w:rPr>
            </w:pPr>
            <w:r w:rsidRPr="000644ED">
              <w:rPr>
                <w:b/>
                <w:bCs/>
                <w:sz w:val="20"/>
                <w:szCs w:val="20"/>
              </w:rPr>
              <w:t>708 080</w:t>
            </w:r>
          </w:p>
        </w:tc>
      </w:tr>
      <w:tr w:rsidR="006A628D" w:rsidRPr="000644ED" w14:paraId="0768087F" w14:textId="77777777" w:rsidTr="002C0D2A">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53796C8B" w14:textId="0C5A6C49" w:rsidR="006A628D" w:rsidRPr="000644ED" w:rsidRDefault="006A628D" w:rsidP="002C0D2A">
            <w:pPr>
              <w:jc w:val="left"/>
              <w:rPr>
                <w:sz w:val="20"/>
                <w:szCs w:val="20"/>
              </w:rPr>
            </w:pPr>
            <w:r w:rsidRPr="000644ED">
              <w:rPr>
                <w:sz w:val="20"/>
                <w:szCs w:val="20"/>
              </w:rPr>
              <w:t>4</w:t>
            </w:r>
            <w:r w:rsidR="00726256" w:rsidRPr="000644ED">
              <w:rPr>
                <w:sz w:val="20"/>
                <w:szCs w:val="20"/>
              </w:rPr>
              <w:t>.</w:t>
            </w:r>
            <w:r w:rsidRPr="000644ED">
              <w:rPr>
                <w:sz w:val="20"/>
                <w:szCs w:val="20"/>
              </w:rPr>
              <w:t>1</w:t>
            </w:r>
            <w:r w:rsidR="0012203B" w:rsidRPr="000644ED">
              <w:rPr>
                <w:sz w:val="20"/>
                <w:szCs w:val="20"/>
              </w:rPr>
              <w:t>.</w:t>
            </w:r>
            <w:r w:rsidRPr="000644ED">
              <w:rPr>
                <w:sz w:val="20"/>
                <w:szCs w:val="20"/>
              </w:rPr>
              <w:t>1</w:t>
            </w:r>
          </w:p>
        </w:tc>
        <w:tc>
          <w:tcPr>
            <w:tcW w:w="4198" w:type="pct"/>
            <w:gridSpan w:val="8"/>
            <w:tcBorders>
              <w:top w:val="single" w:sz="4" w:space="0" w:color="auto"/>
              <w:left w:val="nil"/>
              <w:bottom w:val="single" w:sz="4" w:space="0" w:color="auto"/>
              <w:right w:val="single" w:sz="4" w:space="0" w:color="auto"/>
            </w:tcBorders>
            <w:shd w:val="clear" w:color="auto" w:fill="auto"/>
            <w:hideMark/>
          </w:tcPr>
          <w:p w14:paraId="7445FAD1" w14:textId="77777777" w:rsidR="006A628D" w:rsidRPr="000644ED" w:rsidRDefault="006A628D" w:rsidP="002C0D2A">
            <w:pPr>
              <w:rPr>
                <w:sz w:val="20"/>
                <w:szCs w:val="20"/>
              </w:rPr>
            </w:pPr>
            <w:r w:rsidRPr="000644ED">
              <w:rPr>
                <w:sz w:val="20"/>
                <w:szCs w:val="20"/>
              </w:rPr>
              <w:t>Élimination totale du HCFC-22 convenue à réaliser en vertu du présent accord (tonnes PAO)</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BB41A77" w14:textId="77777777" w:rsidR="006A628D" w:rsidRPr="000644ED" w:rsidRDefault="006A628D" w:rsidP="002C0D2A">
            <w:pPr>
              <w:jc w:val="right"/>
              <w:rPr>
                <w:sz w:val="20"/>
                <w:szCs w:val="20"/>
              </w:rPr>
            </w:pPr>
            <w:r w:rsidRPr="000644ED">
              <w:rPr>
                <w:sz w:val="20"/>
                <w:szCs w:val="20"/>
              </w:rPr>
              <w:t>0,71</w:t>
            </w:r>
          </w:p>
        </w:tc>
      </w:tr>
      <w:tr w:rsidR="006A628D" w:rsidRPr="000644ED" w14:paraId="6ED19B5C" w14:textId="77777777" w:rsidTr="002C0D2A">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3D1AABA1" w14:textId="53D596AA" w:rsidR="006A628D" w:rsidRPr="000644ED" w:rsidRDefault="006A628D" w:rsidP="002C0D2A">
            <w:pPr>
              <w:jc w:val="left"/>
              <w:rPr>
                <w:sz w:val="20"/>
                <w:szCs w:val="20"/>
              </w:rPr>
            </w:pPr>
            <w:r w:rsidRPr="000644ED">
              <w:rPr>
                <w:sz w:val="20"/>
                <w:szCs w:val="20"/>
              </w:rPr>
              <w:t>4</w:t>
            </w:r>
            <w:r w:rsidR="0012203B" w:rsidRPr="000644ED">
              <w:rPr>
                <w:sz w:val="20"/>
                <w:szCs w:val="20"/>
              </w:rPr>
              <w:t>.</w:t>
            </w:r>
            <w:r w:rsidRPr="000644ED">
              <w:rPr>
                <w:sz w:val="20"/>
                <w:szCs w:val="20"/>
              </w:rPr>
              <w:t>1</w:t>
            </w:r>
            <w:r w:rsidR="0012203B" w:rsidRPr="000644ED">
              <w:rPr>
                <w:sz w:val="20"/>
                <w:szCs w:val="20"/>
              </w:rPr>
              <w:t>.</w:t>
            </w:r>
            <w:r w:rsidRPr="000644ED">
              <w:rPr>
                <w:sz w:val="20"/>
                <w:szCs w:val="20"/>
              </w:rPr>
              <w:t>2</w:t>
            </w:r>
          </w:p>
        </w:tc>
        <w:tc>
          <w:tcPr>
            <w:tcW w:w="4198" w:type="pct"/>
            <w:gridSpan w:val="8"/>
            <w:tcBorders>
              <w:top w:val="single" w:sz="4" w:space="0" w:color="auto"/>
              <w:left w:val="single" w:sz="4" w:space="0" w:color="auto"/>
              <w:bottom w:val="single" w:sz="4" w:space="0" w:color="auto"/>
              <w:right w:val="single" w:sz="4" w:space="0" w:color="auto"/>
            </w:tcBorders>
            <w:shd w:val="clear" w:color="auto" w:fill="auto"/>
            <w:hideMark/>
          </w:tcPr>
          <w:p w14:paraId="433721DF" w14:textId="77777777" w:rsidR="006A628D" w:rsidRPr="000644ED" w:rsidRDefault="006A628D" w:rsidP="002C0D2A">
            <w:pPr>
              <w:rPr>
                <w:sz w:val="20"/>
                <w:szCs w:val="20"/>
              </w:rPr>
            </w:pPr>
            <w:r w:rsidRPr="000644ED">
              <w:rPr>
                <w:sz w:val="20"/>
                <w:szCs w:val="20"/>
              </w:rPr>
              <w:t>Élimination du HCFC-22 réalisée lors de la phase précédente (tonnes PAO)</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51B2E72" w14:textId="77777777" w:rsidR="006A628D" w:rsidRPr="000644ED" w:rsidRDefault="006A628D" w:rsidP="002C0D2A">
            <w:pPr>
              <w:jc w:val="right"/>
              <w:rPr>
                <w:sz w:val="20"/>
                <w:szCs w:val="20"/>
              </w:rPr>
            </w:pPr>
            <w:r w:rsidRPr="000644ED">
              <w:rPr>
                <w:sz w:val="20"/>
                <w:szCs w:val="20"/>
              </w:rPr>
              <w:t>0,38</w:t>
            </w:r>
          </w:p>
        </w:tc>
      </w:tr>
      <w:tr w:rsidR="006A628D" w:rsidRPr="000644ED" w14:paraId="453A06B5" w14:textId="77777777" w:rsidTr="002C0D2A">
        <w:tc>
          <w:tcPr>
            <w:tcW w:w="330" w:type="pct"/>
            <w:tcBorders>
              <w:top w:val="single" w:sz="4" w:space="0" w:color="auto"/>
              <w:left w:val="single" w:sz="4" w:space="0" w:color="auto"/>
              <w:bottom w:val="single" w:sz="4" w:space="0" w:color="auto"/>
              <w:right w:val="single" w:sz="4" w:space="0" w:color="auto"/>
            </w:tcBorders>
            <w:shd w:val="clear" w:color="auto" w:fill="auto"/>
            <w:hideMark/>
          </w:tcPr>
          <w:p w14:paraId="7A42115A" w14:textId="3DC217A2" w:rsidR="006A628D" w:rsidRPr="000644ED" w:rsidRDefault="006A628D" w:rsidP="002C0D2A">
            <w:pPr>
              <w:jc w:val="left"/>
              <w:rPr>
                <w:sz w:val="20"/>
                <w:szCs w:val="20"/>
              </w:rPr>
            </w:pPr>
            <w:r w:rsidRPr="000644ED">
              <w:rPr>
                <w:sz w:val="20"/>
                <w:szCs w:val="20"/>
              </w:rPr>
              <w:t>4</w:t>
            </w:r>
            <w:r w:rsidR="0012203B" w:rsidRPr="000644ED">
              <w:rPr>
                <w:sz w:val="20"/>
                <w:szCs w:val="20"/>
              </w:rPr>
              <w:t>.</w:t>
            </w:r>
            <w:r w:rsidRPr="000644ED">
              <w:rPr>
                <w:sz w:val="20"/>
                <w:szCs w:val="20"/>
              </w:rPr>
              <w:t>1</w:t>
            </w:r>
            <w:r w:rsidR="0012203B" w:rsidRPr="000644ED">
              <w:rPr>
                <w:sz w:val="20"/>
                <w:szCs w:val="20"/>
              </w:rPr>
              <w:t>.</w:t>
            </w:r>
            <w:r w:rsidRPr="000644ED">
              <w:rPr>
                <w:sz w:val="20"/>
                <w:szCs w:val="20"/>
              </w:rPr>
              <w:t>3</w:t>
            </w:r>
          </w:p>
        </w:tc>
        <w:tc>
          <w:tcPr>
            <w:tcW w:w="4198" w:type="pct"/>
            <w:gridSpan w:val="8"/>
            <w:tcBorders>
              <w:top w:val="single" w:sz="4" w:space="0" w:color="auto"/>
              <w:left w:val="nil"/>
              <w:bottom w:val="single" w:sz="4" w:space="0" w:color="auto"/>
              <w:right w:val="single" w:sz="4" w:space="0" w:color="auto"/>
            </w:tcBorders>
            <w:shd w:val="clear" w:color="auto" w:fill="auto"/>
            <w:hideMark/>
          </w:tcPr>
          <w:p w14:paraId="53A0B07E" w14:textId="77777777" w:rsidR="006A628D" w:rsidRPr="000644ED" w:rsidRDefault="006A628D" w:rsidP="002C0D2A">
            <w:pPr>
              <w:rPr>
                <w:sz w:val="20"/>
                <w:szCs w:val="20"/>
              </w:rPr>
            </w:pPr>
            <w:r w:rsidRPr="000644ED">
              <w:rPr>
                <w:sz w:val="20"/>
                <w:szCs w:val="20"/>
              </w:rPr>
              <w:t>Consommation admissible restante de HCFC-22 (tonnes PAO)</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69FA2EB" w14:textId="77777777" w:rsidR="006A628D" w:rsidRPr="000644ED" w:rsidRDefault="006A628D" w:rsidP="002C0D2A">
            <w:pPr>
              <w:jc w:val="right"/>
              <w:rPr>
                <w:sz w:val="20"/>
                <w:szCs w:val="20"/>
              </w:rPr>
            </w:pPr>
            <w:r w:rsidRPr="000644ED">
              <w:rPr>
                <w:sz w:val="20"/>
                <w:szCs w:val="20"/>
              </w:rPr>
              <w:t>0,00</w:t>
            </w:r>
          </w:p>
        </w:tc>
      </w:tr>
    </w:tbl>
    <w:p w14:paraId="1888DB2B" w14:textId="77777777" w:rsidR="00E85409" w:rsidRPr="000644ED" w:rsidRDefault="00E85409" w:rsidP="004E7F9C"/>
    <w:p w14:paraId="5C1C6A60" w14:textId="77777777" w:rsidR="006A628D" w:rsidRPr="000644ED" w:rsidRDefault="006A628D" w:rsidP="004E7F9C"/>
    <w:p w14:paraId="6557982E" w14:textId="77777777" w:rsidR="006A628D" w:rsidRPr="000644ED" w:rsidRDefault="006A628D" w:rsidP="004E7F9C"/>
    <w:p w14:paraId="1C7D8CA2" w14:textId="77777777" w:rsidR="006A628D" w:rsidRPr="000644ED" w:rsidRDefault="006A628D" w:rsidP="004E7F9C">
      <w:pPr>
        <w:sectPr w:rsidR="006A628D" w:rsidRPr="000644ED" w:rsidSect="005078F7">
          <w:headerReference w:type="first" r:id="rId18"/>
          <w:footerReference w:type="first" r:id="rId19"/>
          <w:pgSz w:w="12240" w:h="15840" w:code="1"/>
          <w:pgMar w:top="720" w:right="1440" w:bottom="864" w:left="1440" w:header="720" w:footer="475" w:gutter="0"/>
          <w:pgNumType w:start="1"/>
          <w:cols w:space="720"/>
          <w:titlePg/>
        </w:sectPr>
      </w:pPr>
    </w:p>
    <w:p w14:paraId="570F6546" w14:textId="5F56C4BE" w:rsidR="00E22329" w:rsidRPr="000644ED" w:rsidRDefault="00E22329" w:rsidP="00E22329">
      <w:pPr>
        <w:widowControl w:val="0"/>
        <w:spacing w:after="240"/>
        <w:jc w:val="center"/>
        <w:rPr>
          <w:b/>
          <w:bCs/>
        </w:rPr>
      </w:pPr>
      <w:r w:rsidRPr="000644ED">
        <w:rPr>
          <w:b/>
          <w:bCs/>
        </w:rPr>
        <w:lastRenderedPageBreak/>
        <w:t>Annexe II</w:t>
      </w:r>
    </w:p>
    <w:p w14:paraId="04AD07F9" w14:textId="77777777" w:rsidR="00E22329" w:rsidRPr="000644ED" w:rsidRDefault="00E22329" w:rsidP="00E22329">
      <w:pPr>
        <w:suppressAutoHyphens/>
        <w:jc w:val="center"/>
        <w:rPr>
          <w:b/>
          <w:bCs/>
        </w:rPr>
      </w:pPr>
      <w:r w:rsidRPr="000644ED">
        <w:rPr>
          <w:b/>
          <w:bCs/>
        </w:rPr>
        <w:t>CALENDRIER DE LA RÉDUCTION DES HFC ET ENGAGEMENTS DU PLAN DE GESTION DE L’ÉLIMINATION DES HCFC ET TRANCHES DE FINANCEMENT DANS LE CADRE DU PLAN DU MISE EN OEUVRE DE L’AMENDEMENT DE KIGALI SUR LES HFC ET DU PLAN DE GESTION DE L’ÉLIMINATION DES HCFC POUR SAINTE-LUCIE</w:t>
      </w:r>
    </w:p>
    <w:p w14:paraId="7D179141" w14:textId="77777777" w:rsidR="00E22329" w:rsidRPr="000644ED" w:rsidRDefault="00E22329" w:rsidP="00E22329">
      <w:pPr>
        <w:suppressAutoHyphens/>
        <w:spacing w:before="240"/>
        <w:jc w:val="left"/>
        <w:rPr>
          <w:b/>
          <w:bCs/>
        </w:rPr>
      </w:pPr>
      <w:r w:rsidRPr="000644ED">
        <w:rPr>
          <w:b/>
          <w:bCs/>
        </w:rPr>
        <w:t>Plan de mise en œuvre de l’Amendement de Kigali sur les HFC (phase I)</w:t>
      </w:r>
    </w:p>
    <w:tbl>
      <w:tblPr>
        <w:tblW w:w="5000" w:type="pct"/>
        <w:tblCellMar>
          <w:left w:w="85" w:type="dxa"/>
          <w:right w:w="85" w:type="dxa"/>
        </w:tblCellMar>
        <w:tblLook w:val="04A0" w:firstRow="1" w:lastRow="0" w:firstColumn="1" w:lastColumn="0" w:noHBand="0" w:noVBand="1"/>
      </w:tblPr>
      <w:tblGrid>
        <w:gridCol w:w="603"/>
        <w:gridCol w:w="6784"/>
        <w:gridCol w:w="1142"/>
        <w:gridCol w:w="1145"/>
        <w:gridCol w:w="1142"/>
        <w:gridCol w:w="1145"/>
        <w:gridCol w:w="1142"/>
        <w:gridCol w:w="1143"/>
      </w:tblGrid>
      <w:tr w:rsidR="00E22329" w:rsidRPr="000644ED" w14:paraId="70AF771C" w14:textId="77777777" w:rsidTr="002C0D2A">
        <w:trPr>
          <w:trHeight w:val="120"/>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C2C547E" w14:textId="77777777" w:rsidR="00E22329" w:rsidRPr="000644ED" w:rsidRDefault="00E22329" w:rsidP="002C0D2A">
            <w:pPr>
              <w:suppressAutoHyphens/>
              <w:spacing w:after="20"/>
              <w:jc w:val="center"/>
              <w:rPr>
                <w:rFonts w:asciiTheme="majorBidi" w:hAnsiTheme="majorBidi" w:cstheme="majorBidi"/>
                <w:b/>
                <w:bCs/>
                <w:sz w:val="20"/>
                <w:szCs w:val="20"/>
              </w:rPr>
            </w:pPr>
            <w:r w:rsidRPr="000644ED">
              <w:rPr>
                <w:rFonts w:asciiTheme="majorBidi" w:hAnsiTheme="majorBidi"/>
                <w:b/>
                <w:bCs/>
                <w:sz w:val="20"/>
                <w:szCs w:val="20"/>
              </w:rPr>
              <w:t>Ligne</w:t>
            </w:r>
          </w:p>
        </w:tc>
        <w:tc>
          <w:tcPr>
            <w:tcW w:w="2382" w:type="pct"/>
            <w:tcBorders>
              <w:top w:val="single" w:sz="4" w:space="0" w:color="auto"/>
              <w:left w:val="nil"/>
              <w:bottom w:val="single" w:sz="4" w:space="0" w:color="auto"/>
              <w:right w:val="single" w:sz="4" w:space="0" w:color="auto"/>
            </w:tcBorders>
            <w:vAlign w:val="center"/>
            <w:hideMark/>
          </w:tcPr>
          <w:p w14:paraId="1BB20C37" w14:textId="77777777" w:rsidR="00E22329" w:rsidRPr="000644ED" w:rsidRDefault="00E22329" w:rsidP="002C0D2A">
            <w:pPr>
              <w:suppressAutoHyphens/>
              <w:spacing w:after="20"/>
              <w:jc w:val="center"/>
              <w:rPr>
                <w:rFonts w:asciiTheme="majorBidi" w:hAnsiTheme="majorBidi" w:cstheme="majorBidi"/>
                <w:b/>
                <w:bCs/>
                <w:sz w:val="20"/>
                <w:szCs w:val="20"/>
              </w:rPr>
            </w:pPr>
            <w:r w:rsidRPr="000644ED">
              <w:rPr>
                <w:rFonts w:asciiTheme="majorBidi" w:hAnsiTheme="majorBidi"/>
                <w:b/>
                <w:bCs/>
                <w:sz w:val="20"/>
                <w:szCs w:val="20"/>
              </w:rPr>
              <w:t>Paramètres</w:t>
            </w:r>
          </w:p>
        </w:tc>
        <w:tc>
          <w:tcPr>
            <w:tcW w:w="402" w:type="pct"/>
            <w:tcBorders>
              <w:top w:val="single" w:sz="4" w:space="0" w:color="auto"/>
              <w:left w:val="nil"/>
              <w:bottom w:val="single" w:sz="4" w:space="0" w:color="auto"/>
              <w:right w:val="single" w:sz="4" w:space="0" w:color="auto"/>
            </w:tcBorders>
            <w:vAlign w:val="center"/>
            <w:hideMark/>
          </w:tcPr>
          <w:p w14:paraId="188B546D" w14:textId="77777777" w:rsidR="00E22329" w:rsidRPr="000644ED" w:rsidRDefault="00E22329" w:rsidP="002C0D2A">
            <w:pPr>
              <w:suppressAutoHyphens/>
              <w:spacing w:after="20"/>
              <w:jc w:val="center"/>
              <w:rPr>
                <w:rFonts w:asciiTheme="majorBidi" w:hAnsiTheme="majorBidi" w:cstheme="majorBidi"/>
                <w:b/>
                <w:bCs/>
                <w:sz w:val="20"/>
                <w:szCs w:val="20"/>
              </w:rPr>
            </w:pPr>
            <w:r w:rsidRPr="000644ED">
              <w:rPr>
                <w:rFonts w:asciiTheme="majorBidi" w:hAnsiTheme="majorBidi"/>
                <w:b/>
                <w:bCs/>
                <w:sz w:val="20"/>
                <w:szCs w:val="20"/>
              </w:rPr>
              <w:t>2024</w:t>
            </w:r>
          </w:p>
        </w:tc>
        <w:tc>
          <w:tcPr>
            <w:tcW w:w="403" w:type="pct"/>
            <w:tcBorders>
              <w:top w:val="single" w:sz="4" w:space="0" w:color="auto"/>
              <w:left w:val="nil"/>
              <w:bottom w:val="single" w:sz="4" w:space="0" w:color="auto"/>
              <w:right w:val="single" w:sz="4" w:space="0" w:color="auto"/>
            </w:tcBorders>
            <w:vAlign w:val="center"/>
            <w:hideMark/>
          </w:tcPr>
          <w:p w14:paraId="3432A726" w14:textId="77777777" w:rsidR="00E22329" w:rsidRPr="000644ED" w:rsidRDefault="00E22329" w:rsidP="002C0D2A">
            <w:pPr>
              <w:suppressAutoHyphens/>
              <w:spacing w:after="20"/>
              <w:jc w:val="center"/>
              <w:rPr>
                <w:rFonts w:asciiTheme="majorBidi" w:hAnsiTheme="majorBidi" w:cstheme="majorBidi"/>
                <w:b/>
                <w:bCs/>
                <w:sz w:val="20"/>
                <w:szCs w:val="20"/>
              </w:rPr>
            </w:pPr>
            <w:r w:rsidRPr="000644ED">
              <w:rPr>
                <w:rFonts w:asciiTheme="majorBidi" w:hAnsiTheme="majorBidi"/>
                <w:b/>
                <w:bCs/>
                <w:sz w:val="20"/>
                <w:szCs w:val="20"/>
              </w:rPr>
              <w:t>2025-2026</w:t>
            </w:r>
          </w:p>
        </w:tc>
        <w:tc>
          <w:tcPr>
            <w:tcW w:w="402" w:type="pct"/>
            <w:tcBorders>
              <w:top w:val="single" w:sz="4" w:space="0" w:color="auto"/>
              <w:left w:val="nil"/>
              <w:bottom w:val="single" w:sz="4" w:space="0" w:color="auto"/>
              <w:right w:val="single" w:sz="4" w:space="0" w:color="auto"/>
            </w:tcBorders>
            <w:vAlign w:val="center"/>
            <w:hideMark/>
          </w:tcPr>
          <w:p w14:paraId="16433692" w14:textId="77777777" w:rsidR="00E22329" w:rsidRPr="000644ED" w:rsidRDefault="00E22329" w:rsidP="002C0D2A">
            <w:pPr>
              <w:suppressAutoHyphens/>
              <w:spacing w:after="20"/>
              <w:jc w:val="center"/>
              <w:rPr>
                <w:rFonts w:asciiTheme="majorBidi" w:hAnsiTheme="majorBidi" w:cstheme="majorBidi"/>
                <w:b/>
                <w:bCs/>
                <w:sz w:val="20"/>
                <w:szCs w:val="20"/>
              </w:rPr>
            </w:pPr>
            <w:r w:rsidRPr="000644ED">
              <w:rPr>
                <w:rFonts w:asciiTheme="majorBidi" w:hAnsiTheme="majorBidi"/>
                <w:b/>
                <w:bCs/>
                <w:sz w:val="20"/>
                <w:szCs w:val="20"/>
              </w:rPr>
              <w:t>2027</w:t>
            </w:r>
          </w:p>
        </w:tc>
        <w:tc>
          <w:tcPr>
            <w:tcW w:w="403" w:type="pct"/>
            <w:tcBorders>
              <w:top w:val="single" w:sz="4" w:space="0" w:color="auto"/>
              <w:left w:val="nil"/>
              <w:bottom w:val="single" w:sz="4" w:space="0" w:color="auto"/>
              <w:right w:val="single" w:sz="4" w:space="0" w:color="auto"/>
            </w:tcBorders>
            <w:vAlign w:val="center"/>
            <w:hideMark/>
          </w:tcPr>
          <w:p w14:paraId="2B9149BF" w14:textId="77777777" w:rsidR="00E22329" w:rsidRPr="000644ED" w:rsidRDefault="00E22329" w:rsidP="002C0D2A">
            <w:pPr>
              <w:suppressAutoHyphens/>
              <w:spacing w:after="20"/>
              <w:jc w:val="center"/>
              <w:rPr>
                <w:rFonts w:asciiTheme="majorBidi" w:hAnsiTheme="majorBidi" w:cstheme="majorBidi"/>
                <w:b/>
                <w:bCs/>
                <w:sz w:val="20"/>
                <w:szCs w:val="20"/>
              </w:rPr>
            </w:pPr>
            <w:r w:rsidRPr="000644ED">
              <w:rPr>
                <w:rFonts w:asciiTheme="majorBidi" w:hAnsiTheme="majorBidi"/>
                <w:b/>
                <w:bCs/>
                <w:sz w:val="20"/>
                <w:szCs w:val="20"/>
              </w:rPr>
              <w:t>2028</w:t>
            </w:r>
          </w:p>
        </w:tc>
        <w:tc>
          <w:tcPr>
            <w:tcW w:w="402" w:type="pct"/>
            <w:tcBorders>
              <w:top w:val="single" w:sz="4" w:space="0" w:color="auto"/>
              <w:left w:val="nil"/>
              <w:bottom w:val="single" w:sz="4" w:space="0" w:color="auto"/>
              <w:right w:val="single" w:sz="4" w:space="0" w:color="auto"/>
            </w:tcBorders>
            <w:vAlign w:val="center"/>
            <w:hideMark/>
          </w:tcPr>
          <w:p w14:paraId="7FC6DB88" w14:textId="77777777" w:rsidR="00E22329" w:rsidRPr="000644ED" w:rsidRDefault="00E22329" w:rsidP="002C0D2A">
            <w:pPr>
              <w:suppressAutoHyphens/>
              <w:spacing w:after="20"/>
              <w:jc w:val="center"/>
              <w:rPr>
                <w:rFonts w:asciiTheme="majorBidi" w:hAnsiTheme="majorBidi" w:cstheme="majorBidi"/>
                <w:b/>
                <w:bCs/>
                <w:sz w:val="20"/>
                <w:szCs w:val="20"/>
              </w:rPr>
            </w:pPr>
            <w:r w:rsidRPr="000644ED">
              <w:rPr>
                <w:rFonts w:asciiTheme="majorBidi" w:hAnsiTheme="majorBidi"/>
                <w:b/>
                <w:bCs/>
                <w:sz w:val="20"/>
                <w:szCs w:val="20"/>
              </w:rPr>
              <w:t>2029</w:t>
            </w:r>
          </w:p>
        </w:tc>
        <w:tc>
          <w:tcPr>
            <w:tcW w:w="403" w:type="pct"/>
            <w:tcBorders>
              <w:top w:val="single" w:sz="4" w:space="0" w:color="auto"/>
              <w:left w:val="nil"/>
              <w:bottom w:val="single" w:sz="4" w:space="0" w:color="auto"/>
              <w:right w:val="single" w:sz="4" w:space="0" w:color="auto"/>
            </w:tcBorders>
            <w:vAlign w:val="center"/>
            <w:hideMark/>
          </w:tcPr>
          <w:p w14:paraId="0AE0E4A0" w14:textId="77777777" w:rsidR="00E22329" w:rsidRPr="000644ED" w:rsidRDefault="00E22329" w:rsidP="002C0D2A">
            <w:pPr>
              <w:suppressAutoHyphens/>
              <w:spacing w:after="20"/>
              <w:jc w:val="center"/>
              <w:rPr>
                <w:rFonts w:asciiTheme="majorBidi" w:hAnsiTheme="majorBidi" w:cstheme="majorBidi"/>
                <w:b/>
                <w:bCs/>
                <w:sz w:val="20"/>
                <w:szCs w:val="20"/>
              </w:rPr>
            </w:pPr>
            <w:r w:rsidRPr="000644ED">
              <w:rPr>
                <w:rFonts w:asciiTheme="majorBidi" w:hAnsiTheme="majorBidi"/>
                <w:b/>
                <w:bCs/>
                <w:sz w:val="20"/>
                <w:szCs w:val="20"/>
              </w:rPr>
              <w:t>Total</w:t>
            </w:r>
          </w:p>
        </w:tc>
      </w:tr>
      <w:tr w:rsidR="00E22329" w:rsidRPr="000644ED" w14:paraId="71CD9428"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7954BA" w14:textId="6A1C79FB"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1</w:t>
            </w:r>
            <w:r w:rsidR="0012203B" w:rsidRPr="000644ED">
              <w:rPr>
                <w:rFonts w:asciiTheme="majorBidi" w:hAnsiTheme="majorBidi"/>
                <w:sz w:val="20"/>
                <w:szCs w:val="20"/>
              </w:rPr>
              <w:t>.</w:t>
            </w:r>
            <w:r w:rsidRPr="000644ED">
              <w:rPr>
                <w:rFonts w:asciiTheme="majorBidi" w:hAnsiTheme="majorBidi"/>
                <w:sz w:val="20"/>
                <w:szCs w:val="20"/>
              </w:rPr>
              <w:t>1</w:t>
            </w:r>
          </w:p>
        </w:tc>
        <w:tc>
          <w:tcPr>
            <w:tcW w:w="2382" w:type="pct"/>
            <w:tcBorders>
              <w:top w:val="nil"/>
              <w:left w:val="nil"/>
              <w:bottom w:val="single" w:sz="4" w:space="0" w:color="auto"/>
              <w:right w:val="single" w:sz="4" w:space="0" w:color="auto"/>
            </w:tcBorders>
            <w:hideMark/>
          </w:tcPr>
          <w:p w14:paraId="47B4183F"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Calendrier de réduction des substances de l’Annexe F du Protocole de Montréal (tonnes éq. CO</w:t>
            </w:r>
            <w:r w:rsidRPr="000644ED">
              <w:rPr>
                <w:rFonts w:asciiTheme="majorBidi" w:hAnsiTheme="majorBidi"/>
                <w:sz w:val="20"/>
                <w:szCs w:val="20"/>
                <w:vertAlign w:val="superscript"/>
              </w:rPr>
              <w:t>2</w:t>
            </w:r>
            <w:r w:rsidRPr="000644ED">
              <w:rPr>
                <w:rFonts w:asciiTheme="majorBidi" w:hAnsiTheme="majorBidi"/>
                <w:sz w:val="20"/>
                <w:szCs w:val="20"/>
              </w:rPr>
              <w:t xml:space="preserve">) </w:t>
            </w:r>
          </w:p>
        </w:tc>
        <w:tc>
          <w:tcPr>
            <w:tcW w:w="402" w:type="pct"/>
            <w:tcBorders>
              <w:top w:val="nil"/>
              <w:left w:val="nil"/>
              <w:bottom w:val="single" w:sz="4" w:space="0" w:color="auto"/>
              <w:right w:val="single" w:sz="4" w:space="0" w:color="auto"/>
            </w:tcBorders>
            <w:shd w:val="clear" w:color="auto" w:fill="auto"/>
            <w:hideMark/>
          </w:tcPr>
          <w:p w14:paraId="6312F6F6"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83 735</w:t>
            </w:r>
          </w:p>
        </w:tc>
        <w:tc>
          <w:tcPr>
            <w:tcW w:w="403" w:type="pct"/>
            <w:tcBorders>
              <w:top w:val="nil"/>
              <w:left w:val="nil"/>
              <w:bottom w:val="single" w:sz="4" w:space="0" w:color="auto"/>
              <w:right w:val="single" w:sz="4" w:space="0" w:color="auto"/>
            </w:tcBorders>
            <w:shd w:val="clear" w:color="auto" w:fill="auto"/>
          </w:tcPr>
          <w:p w14:paraId="69991F8B"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83 735</w:t>
            </w:r>
          </w:p>
        </w:tc>
        <w:tc>
          <w:tcPr>
            <w:tcW w:w="402" w:type="pct"/>
            <w:tcBorders>
              <w:top w:val="nil"/>
              <w:left w:val="nil"/>
              <w:bottom w:val="single" w:sz="4" w:space="0" w:color="auto"/>
              <w:right w:val="single" w:sz="4" w:space="0" w:color="auto"/>
            </w:tcBorders>
            <w:shd w:val="clear" w:color="auto" w:fill="auto"/>
          </w:tcPr>
          <w:p w14:paraId="325C1214"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83 735</w:t>
            </w:r>
          </w:p>
        </w:tc>
        <w:tc>
          <w:tcPr>
            <w:tcW w:w="403" w:type="pct"/>
            <w:tcBorders>
              <w:top w:val="nil"/>
              <w:left w:val="nil"/>
              <w:bottom w:val="single" w:sz="4" w:space="0" w:color="auto"/>
              <w:right w:val="single" w:sz="4" w:space="0" w:color="auto"/>
            </w:tcBorders>
            <w:shd w:val="clear" w:color="auto" w:fill="auto"/>
          </w:tcPr>
          <w:p w14:paraId="112E6967"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83 735</w:t>
            </w:r>
          </w:p>
        </w:tc>
        <w:tc>
          <w:tcPr>
            <w:tcW w:w="402" w:type="pct"/>
            <w:tcBorders>
              <w:top w:val="nil"/>
              <w:left w:val="nil"/>
              <w:bottom w:val="single" w:sz="4" w:space="0" w:color="auto"/>
              <w:right w:val="single" w:sz="4" w:space="0" w:color="auto"/>
            </w:tcBorders>
            <w:shd w:val="clear" w:color="auto" w:fill="auto"/>
            <w:hideMark/>
          </w:tcPr>
          <w:p w14:paraId="3C8E499E"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75 362</w:t>
            </w:r>
          </w:p>
        </w:tc>
        <w:tc>
          <w:tcPr>
            <w:tcW w:w="403" w:type="pct"/>
            <w:tcBorders>
              <w:top w:val="nil"/>
              <w:left w:val="nil"/>
              <w:bottom w:val="single" w:sz="4" w:space="0" w:color="auto"/>
              <w:right w:val="single" w:sz="4" w:space="0" w:color="auto"/>
            </w:tcBorders>
            <w:hideMark/>
          </w:tcPr>
          <w:p w14:paraId="39AB0AE4"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s. o.</w:t>
            </w:r>
          </w:p>
        </w:tc>
      </w:tr>
      <w:tr w:rsidR="00E22329" w:rsidRPr="000644ED" w14:paraId="02133FC6"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6B9BFBC" w14:textId="1B37E041"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1</w:t>
            </w:r>
            <w:r w:rsidR="0012203B" w:rsidRPr="000644ED">
              <w:rPr>
                <w:rFonts w:asciiTheme="majorBidi" w:hAnsiTheme="majorBidi"/>
                <w:sz w:val="20"/>
                <w:szCs w:val="20"/>
              </w:rPr>
              <w:t>.</w:t>
            </w:r>
            <w:r w:rsidRPr="000644ED">
              <w:rPr>
                <w:rFonts w:asciiTheme="majorBidi" w:hAnsiTheme="majorBidi"/>
                <w:sz w:val="20"/>
                <w:szCs w:val="20"/>
              </w:rPr>
              <w:t>2</w:t>
            </w:r>
          </w:p>
        </w:tc>
        <w:tc>
          <w:tcPr>
            <w:tcW w:w="2382" w:type="pct"/>
            <w:tcBorders>
              <w:top w:val="nil"/>
              <w:left w:val="nil"/>
              <w:bottom w:val="single" w:sz="4" w:space="0" w:color="auto"/>
              <w:right w:val="single" w:sz="4" w:space="0" w:color="auto"/>
            </w:tcBorders>
            <w:hideMark/>
          </w:tcPr>
          <w:p w14:paraId="4EFD7D37"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Total de la consommation maximale admissible pour les substances de l’Annexe F (tonnes éq. CO</w:t>
            </w:r>
            <w:r w:rsidRPr="000644ED">
              <w:rPr>
                <w:rFonts w:asciiTheme="majorBidi" w:hAnsiTheme="majorBidi"/>
                <w:sz w:val="20"/>
                <w:szCs w:val="20"/>
                <w:vertAlign w:val="superscript"/>
              </w:rPr>
              <w:t>2</w:t>
            </w:r>
            <w:r w:rsidRPr="000644ED">
              <w:rPr>
                <w:rFonts w:asciiTheme="majorBidi" w:hAnsiTheme="majorBidi"/>
                <w:sz w:val="20"/>
                <w:szCs w:val="20"/>
              </w:rPr>
              <w:t>)</w:t>
            </w:r>
          </w:p>
        </w:tc>
        <w:tc>
          <w:tcPr>
            <w:tcW w:w="402" w:type="pct"/>
            <w:tcBorders>
              <w:top w:val="nil"/>
              <w:left w:val="nil"/>
              <w:bottom w:val="single" w:sz="4" w:space="0" w:color="auto"/>
              <w:right w:val="single" w:sz="4" w:space="0" w:color="auto"/>
            </w:tcBorders>
            <w:shd w:val="clear" w:color="auto" w:fill="auto"/>
          </w:tcPr>
          <w:p w14:paraId="6DB992CD"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83 735</w:t>
            </w:r>
          </w:p>
        </w:tc>
        <w:tc>
          <w:tcPr>
            <w:tcW w:w="403" w:type="pct"/>
            <w:tcBorders>
              <w:top w:val="nil"/>
              <w:left w:val="nil"/>
              <w:bottom w:val="single" w:sz="4" w:space="0" w:color="auto"/>
              <w:right w:val="single" w:sz="4" w:space="0" w:color="auto"/>
            </w:tcBorders>
            <w:shd w:val="clear" w:color="auto" w:fill="auto"/>
          </w:tcPr>
          <w:p w14:paraId="0341AAED"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83 735</w:t>
            </w:r>
          </w:p>
        </w:tc>
        <w:tc>
          <w:tcPr>
            <w:tcW w:w="402" w:type="pct"/>
            <w:tcBorders>
              <w:top w:val="nil"/>
              <w:left w:val="nil"/>
              <w:bottom w:val="single" w:sz="4" w:space="0" w:color="auto"/>
              <w:right w:val="single" w:sz="4" w:space="0" w:color="auto"/>
            </w:tcBorders>
            <w:shd w:val="clear" w:color="auto" w:fill="auto"/>
          </w:tcPr>
          <w:p w14:paraId="094701AB"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83 735</w:t>
            </w:r>
          </w:p>
        </w:tc>
        <w:tc>
          <w:tcPr>
            <w:tcW w:w="403" w:type="pct"/>
            <w:tcBorders>
              <w:top w:val="nil"/>
              <w:left w:val="nil"/>
              <w:bottom w:val="single" w:sz="4" w:space="0" w:color="auto"/>
              <w:right w:val="single" w:sz="4" w:space="0" w:color="auto"/>
            </w:tcBorders>
            <w:shd w:val="clear" w:color="auto" w:fill="auto"/>
          </w:tcPr>
          <w:p w14:paraId="0417C01D"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83 735</w:t>
            </w:r>
          </w:p>
        </w:tc>
        <w:tc>
          <w:tcPr>
            <w:tcW w:w="402" w:type="pct"/>
            <w:tcBorders>
              <w:top w:val="nil"/>
              <w:left w:val="nil"/>
              <w:bottom w:val="single" w:sz="4" w:space="0" w:color="auto"/>
              <w:right w:val="single" w:sz="4" w:space="0" w:color="auto"/>
            </w:tcBorders>
            <w:shd w:val="clear" w:color="auto" w:fill="auto"/>
          </w:tcPr>
          <w:p w14:paraId="1E31CB7B"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75 362</w:t>
            </w:r>
          </w:p>
        </w:tc>
        <w:tc>
          <w:tcPr>
            <w:tcW w:w="403" w:type="pct"/>
            <w:tcBorders>
              <w:top w:val="nil"/>
              <w:left w:val="nil"/>
              <w:bottom w:val="single" w:sz="4" w:space="0" w:color="auto"/>
              <w:right w:val="single" w:sz="4" w:space="0" w:color="auto"/>
            </w:tcBorders>
            <w:hideMark/>
          </w:tcPr>
          <w:p w14:paraId="7757E5AE"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s. o.</w:t>
            </w:r>
          </w:p>
        </w:tc>
      </w:tr>
      <w:tr w:rsidR="00E22329" w:rsidRPr="000644ED" w14:paraId="05DB336B"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823046" w14:textId="06F708A0"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2</w:t>
            </w:r>
            <w:r w:rsidR="0012203B" w:rsidRPr="000644ED">
              <w:rPr>
                <w:rFonts w:asciiTheme="majorBidi" w:hAnsiTheme="majorBidi"/>
                <w:sz w:val="20"/>
                <w:szCs w:val="20"/>
              </w:rPr>
              <w:t>.</w:t>
            </w:r>
            <w:r w:rsidRPr="000644ED">
              <w:rPr>
                <w:rFonts w:asciiTheme="majorBidi" w:hAnsiTheme="majorBidi"/>
                <w:sz w:val="20"/>
                <w:szCs w:val="20"/>
              </w:rPr>
              <w:t>1</w:t>
            </w:r>
          </w:p>
        </w:tc>
        <w:tc>
          <w:tcPr>
            <w:tcW w:w="2382" w:type="pct"/>
            <w:tcBorders>
              <w:top w:val="nil"/>
              <w:left w:val="nil"/>
              <w:bottom w:val="single" w:sz="4" w:space="0" w:color="auto"/>
              <w:right w:val="single" w:sz="4" w:space="0" w:color="auto"/>
            </w:tcBorders>
            <w:hideMark/>
          </w:tcPr>
          <w:p w14:paraId="1882C0C1"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Total du financement convenu par le PNUE (agence principale) ($ US)</w:t>
            </w:r>
          </w:p>
        </w:tc>
        <w:tc>
          <w:tcPr>
            <w:tcW w:w="402" w:type="pct"/>
            <w:tcBorders>
              <w:top w:val="nil"/>
              <w:left w:val="nil"/>
              <w:bottom w:val="single" w:sz="4" w:space="0" w:color="auto"/>
              <w:right w:val="single" w:sz="4" w:space="0" w:color="auto"/>
            </w:tcBorders>
            <w:shd w:val="clear" w:color="auto" w:fill="auto"/>
          </w:tcPr>
          <w:p w14:paraId="6B2975FE"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43 000</w:t>
            </w:r>
          </w:p>
        </w:tc>
        <w:tc>
          <w:tcPr>
            <w:tcW w:w="403" w:type="pct"/>
            <w:tcBorders>
              <w:top w:val="nil"/>
              <w:left w:val="nil"/>
              <w:bottom w:val="single" w:sz="4" w:space="0" w:color="auto"/>
              <w:right w:val="single" w:sz="4" w:space="0" w:color="auto"/>
            </w:tcBorders>
            <w:shd w:val="clear" w:color="auto" w:fill="auto"/>
          </w:tcPr>
          <w:p w14:paraId="30A06EDC"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15C9C2D2"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38 000</w:t>
            </w:r>
          </w:p>
        </w:tc>
        <w:tc>
          <w:tcPr>
            <w:tcW w:w="403" w:type="pct"/>
            <w:tcBorders>
              <w:top w:val="nil"/>
              <w:left w:val="nil"/>
              <w:bottom w:val="single" w:sz="4" w:space="0" w:color="auto"/>
              <w:right w:val="single" w:sz="4" w:space="0" w:color="auto"/>
            </w:tcBorders>
            <w:shd w:val="clear" w:color="auto" w:fill="auto"/>
          </w:tcPr>
          <w:p w14:paraId="78439E0B"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55130F32"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13 000</w:t>
            </w:r>
          </w:p>
        </w:tc>
        <w:tc>
          <w:tcPr>
            <w:tcW w:w="403" w:type="pct"/>
            <w:tcBorders>
              <w:top w:val="nil"/>
              <w:left w:val="nil"/>
              <w:bottom w:val="single" w:sz="4" w:space="0" w:color="auto"/>
              <w:right w:val="single" w:sz="4" w:space="0" w:color="auto"/>
            </w:tcBorders>
          </w:tcPr>
          <w:p w14:paraId="573ACD1A"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94 000</w:t>
            </w:r>
          </w:p>
        </w:tc>
      </w:tr>
      <w:tr w:rsidR="00E22329" w:rsidRPr="000644ED" w14:paraId="7EF48D9E"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5504299" w14:textId="3A0AA63B"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2</w:t>
            </w:r>
            <w:r w:rsidR="0012203B" w:rsidRPr="000644ED">
              <w:rPr>
                <w:rFonts w:asciiTheme="majorBidi" w:hAnsiTheme="majorBidi"/>
                <w:sz w:val="20"/>
                <w:szCs w:val="20"/>
              </w:rPr>
              <w:t>.</w:t>
            </w:r>
            <w:r w:rsidRPr="000644ED">
              <w:rPr>
                <w:rFonts w:asciiTheme="majorBidi" w:hAnsiTheme="majorBidi"/>
                <w:sz w:val="20"/>
                <w:szCs w:val="20"/>
              </w:rPr>
              <w:t>2</w:t>
            </w:r>
          </w:p>
        </w:tc>
        <w:tc>
          <w:tcPr>
            <w:tcW w:w="2382" w:type="pct"/>
            <w:tcBorders>
              <w:top w:val="nil"/>
              <w:left w:val="nil"/>
              <w:bottom w:val="single" w:sz="4" w:space="0" w:color="auto"/>
              <w:right w:val="single" w:sz="4" w:space="0" w:color="auto"/>
            </w:tcBorders>
            <w:hideMark/>
          </w:tcPr>
          <w:p w14:paraId="3317C04C"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Coûts d’appui pour l’Agence principale ($ US)</w:t>
            </w:r>
          </w:p>
        </w:tc>
        <w:tc>
          <w:tcPr>
            <w:tcW w:w="402" w:type="pct"/>
            <w:tcBorders>
              <w:top w:val="nil"/>
              <w:left w:val="nil"/>
              <w:bottom w:val="single" w:sz="4" w:space="0" w:color="auto"/>
              <w:right w:val="single" w:sz="4" w:space="0" w:color="auto"/>
            </w:tcBorders>
            <w:shd w:val="clear" w:color="auto" w:fill="auto"/>
          </w:tcPr>
          <w:p w14:paraId="3138FFD9"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5 590</w:t>
            </w:r>
          </w:p>
        </w:tc>
        <w:tc>
          <w:tcPr>
            <w:tcW w:w="403" w:type="pct"/>
            <w:tcBorders>
              <w:top w:val="nil"/>
              <w:left w:val="nil"/>
              <w:bottom w:val="single" w:sz="4" w:space="0" w:color="auto"/>
              <w:right w:val="single" w:sz="4" w:space="0" w:color="auto"/>
            </w:tcBorders>
            <w:shd w:val="clear" w:color="auto" w:fill="auto"/>
          </w:tcPr>
          <w:p w14:paraId="72BBF24F"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2F4BAFAB"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4 940</w:t>
            </w:r>
          </w:p>
        </w:tc>
        <w:tc>
          <w:tcPr>
            <w:tcW w:w="403" w:type="pct"/>
            <w:tcBorders>
              <w:top w:val="nil"/>
              <w:left w:val="nil"/>
              <w:bottom w:val="single" w:sz="4" w:space="0" w:color="auto"/>
              <w:right w:val="single" w:sz="4" w:space="0" w:color="auto"/>
            </w:tcBorders>
            <w:shd w:val="clear" w:color="auto" w:fill="auto"/>
          </w:tcPr>
          <w:p w14:paraId="059F0D6A"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41D24A43"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1 690</w:t>
            </w:r>
          </w:p>
        </w:tc>
        <w:tc>
          <w:tcPr>
            <w:tcW w:w="403" w:type="pct"/>
            <w:tcBorders>
              <w:top w:val="nil"/>
              <w:left w:val="nil"/>
              <w:bottom w:val="single" w:sz="4" w:space="0" w:color="auto"/>
              <w:right w:val="single" w:sz="4" w:space="0" w:color="auto"/>
            </w:tcBorders>
          </w:tcPr>
          <w:p w14:paraId="3B77D35E"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12 220</w:t>
            </w:r>
          </w:p>
        </w:tc>
      </w:tr>
      <w:tr w:rsidR="00E22329" w:rsidRPr="000644ED" w14:paraId="4426BC1D" w14:textId="77777777" w:rsidTr="002C0D2A">
        <w:trPr>
          <w:trHeight w:val="7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6E9E9C0" w14:textId="713D683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2</w:t>
            </w:r>
            <w:r w:rsidR="0012203B" w:rsidRPr="000644ED">
              <w:rPr>
                <w:rFonts w:asciiTheme="majorBidi" w:hAnsiTheme="majorBidi"/>
                <w:sz w:val="20"/>
                <w:szCs w:val="20"/>
              </w:rPr>
              <w:t>.</w:t>
            </w:r>
            <w:r w:rsidRPr="000644ED">
              <w:rPr>
                <w:rFonts w:asciiTheme="majorBidi" w:hAnsiTheme="majorBidi"/>
                <w:sz w:val="20"/>
                <w:szCs w:val="20"/>
              </w:rPr>
              <w:t>3</w:t>
            </w:r>
          </w:p>
        </w:tc>
        <w:tc>
          <w:tcPr>
            <w:tcW w:w="2382" w:type="pct"/>
            <w:tcBorders>
              <w:top w:val="nil"/>
              <w:left w:val="nil"/>
              <w:bottom w:val="single" w:sz="4" w:space="0" w:color="auto"/>
              <w:right w:val="single" w:sz="4" w:space="0" w:color="auto"/>
            </w:tcBorders>
            <w:shd w:val="clear" w:color="auto" w:fill="auto"/>
          </w:tcPr>
          <w:p w14:paraId="56B92E42" w14:textId="77777777" w:rsidR="00E22329" w:rsidRPr="000644ED" w:rsidRDefault="00E22329" w:rsidP="002C0D2A">
            <w:pPr>
              <w:suppressAutoHyphens/>
              <w:spacing w:after="20"/>
              <w:jc w:val="left"/>
              <w:rPr>
                <w:rFonts w:asciiTheme="majorBidi" w:hAnsiTheme="majorBidi" w:cstheme="majorBidi"/>
                <w:sz w:val="20"/>
                <w:szCs w:val="20"/>
              </w:rPr>
            </w:pPr>
            <w:r w:rsidRPr="000644ED">
              <w:rPr>
                <w:sz w:val="20"/>
                <w:szCs w:val="20"/>
              </w:rPr>
              <w:t>Financement convenu pour l’agence coopérative (ONUDI) ($ US)</w:t>
            </w:r>
          </w:p>
        </w:tc>
        <w:tc>
          <w:tcPr>
            <w:tcW w:w="402" w:type="pct"/>
            <w:tcBorders>
              <w:top w:val="nil"/>
              <w:left w:val="nil"/>
              <w:bottom w:val="single" w:sz="4" w:space="0" w:color="auto"/>
              <w:right w:val="single" w:sz="4" w:space="0" w:color="auto"/>
            </w:tcBorders>
            <w:shd w:val="clear" w:color="auto" w:fill="auto"/>
          </w:tcPr>
          <w:p w14:paraId="19308D12"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27 000</w:t>
            </w:r>
          </w:p>
        </w:tc>
        <w:tc>
          <w:tcPr>
            <w:tcW w:w="403" w:type="pct"/>
            <w:tcBorders>
              <w:top w:val="nil"/>
              <w:left w:val="nil"/>
              <w:bottom w:val="single" w:sz="4" w:space="0" w:color="auto"/>
              <w:right w:val="single" w:sz="4" w:space="0" w:color="auto"/>
            </w:tcBorders>
            <w:shd w:val="clear" w:color="auto" w:fill="auto"/>
          </w:tcPr>
          <w:p w14:paraId="76A09F03"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0B012E21"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24 000</w:t>
            </w:r>
          </w:p>
        </w:tc>
        <w:tc>
          <w:tcPr>
            <w:tcW w:w="403" w:type="pct"/>
            <w:tcBorders>
              <w:top w:val="nil"/>
              <w:left w:val="nil"/>
              <w:bottom w:val="single" w:sz="4" w:space="0" w:color="auto"/>
              <w:right w:val="single" w:sz="4" w:space="0" w:color="auto"/>
            </w:tcBorders>
            <w:shd w:val="clear" w:color="auto" w:fill="auto"/>
          </w:tcPr>
          <w:p w14:paraId="47535B2A"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63DD366B"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387D90BF"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51 000</w:t>
            </w:r>
          </w:p>
        </w:tc>
      </w:tr>
      <w:tr w:rsidR="00E22329" w:rsidRPr="000644ED" w14:paraId="50D5F274" w14:textId="77777777" w:rsidTr="002C0D2A">
        <w:trPr>
          <w:trHeight w:val="7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D0B7E60" w14:textId="6C4C5571"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2</w:t>
            </w:r>
            <w:r w:rsidR="0012203B" w:rsidRPr="000644ED">
              <w:rPr>
                <w:rFonts w:asciiTheme="majorBidi" w:hAnsiTheme="majorBidi"/>
                <w:sz w:val="20"/>
                <w:szCs w:val="20"/>
              </w:rPr>
              <w:t>.</w:t>
            </w:r>
            <w:r w:rsidRPr="000644ED">
              <w:rPr>
                <w:rFonts w:asciiTheme="majorBidi" w:hAnsiTheme="majorBidi"/>
                <w:sz w:val="20"/>
                <w:szCs w:val="20"/>
              </w:rPr>
              <w:t>4</w:t>
            </w:r>
          </w:p>
        </w:tc>
        <w:tc>
          <w:tcPr>
            <w:tcW w:w="2382" w:type="pct"/>
            <w:tcBorders>
              <w:top w:val="nil"/>
              <w:left w:val="nil"/>
              <w:bottom w:val="single" w:sz="4" w:space="0" w:color="auto"/>
              <w:right w:val="single" w:sz="4" w:space="0" w:color="auto"/>
            </w:tcBorders>
            <w:shd w:val="clear" w:color="auto" w:fill="auto"/>
          </w:tcPr>
          <w:p w14:paraId="5CFBFA8C" w14:textId="77777777" w:rsidR="00E22329" w:rsidRPr="000644ED" w:rsidRDefault="00E22329" w:rsidP="002C0D2A">
            <w:pPr>
              <w:suppressAutoHyphens/>
              <w:spacing w:after="20"/>
              <w:jc w:val="left"/>
              <w:rPr>
                <w:rFonts w:asciiTheme="majorBidi" w:hAnsiTheme="majorBidi" w:cstheme="majorBidi"/>
                <w:sz w:val="20"/>
                <w:szCs w:val="20"/>
              </w:rPr>
            </w:pPr>
            <w:r w:rsidRPr="000644ED">
              <w:rPr>
                <w:sz w:val="20"/>
                <w:szCs w:val="20"/>
              </w:rPr>
              <w:t>Coûts d’appui pour l’agence coopérative ($ US)</w:t>
            </w:r>
          </w:p>
        </w:tc>
        <w:tc>
          <w:tcPr>
            <w:tcW w:w="402" w:type="pct"/>
            <w:tcBorders>
              <w:top w:val="nil"/>
              <w:left w:val="nil"/>
              <w:bottom w:val="single" w:sz="4" w:space="0" w:color="auto"/>
              <w:right w:val="single" w:sz="4" w:space="0" w:color="auto"/>
            </w:tcBorders>
            <w:shd w:val="clear" w:color="auto" w:fill="auto"/>
          </w:tcPr>
          <w:p w14:paraId="49C7A640"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3 510</w:t>
            </w:r>
          </w:p>
        </w:tc>
        <w:tc>
          <w:tcPr>
            <w:tcW w:w="403" w:type="pct"/>
            <w:tcBorders>
              <w:top w:val="nil"/>
              <w:left w:val="nil"/>
              <w:bottom w:val="single" w:sz="4" w:space="0" w:color="auto"/>
              <w:right w:val="single" w:sz="4" w:space="0" w:color="auto"/>
            </w:tcBorders>
            <w:shd w:val="clear" w:color="auto" w:fill="auto"/>
          </w:tcPr>
          <w:p w14:paraId="0B41B37B"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728F1B12"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3 120</w:t>
            </w:r>
          </w:p>
        </w:tc>
        <w:tc>
          <w:tcPr>
            <w:tcW w:w="403" w:type="pct"/>
            <w:tcBorders>
              <w:top w:val="nil"/>
              <w:left w:val="nil"/>
              <w:bottom w:val="single" w:sz="4" w:space="0" w:color="auto"/>
              <w:right w:val="single" w:sz="4" w:space="0" w:color="auto"/>
            </w:tcBorders>
            <w:shd w:val="clear" w:color="auto" w:fill="auto"/>
          </w:tcPr>
          <w:p w14:paraId="770E73E0"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00805FC6"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57E6EB19"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6 630</w:t>
            </w:r>
          </w:p>
        </w:tc>
      </w:tr>
      <w:tr w:rsidR="00E22329" w:rsidRPr="000644ED" w14:paraId="326C4284"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AC31F50" w14:textId="325CD3BE"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3</w:t>
            </w:r>
            <w:r w:rsidR="0012203B" w:rsidRPr="000644ED">
              <w:rPr>
                <w:rFonts w:asciiTheme="majorBidi" w:hAnsiTheme="majorBidi"/>
                <w:sz w:val="20"/>
                <w:szCs w:val="20"/>
              </w:rPr>
              <w:t>.</w:t>
            </w:r>
            <w:r w:rsidRPr="000644ED">
              <w:rPr>
                <w:rFonts w:asciiTheme="majorBidi" w:hAnsiTheme="majorBidi"/>
                <w:sz w:val="20"/>
                <w:szCs w:val="20"/>
              </w:rPr>
              <w:t>1</w:t>
            </w:r>
          </w:p>
        </w:tc>
        <w:tc>
          <w:tcPr>
            <w:tcW w:w="2382" w:type="pct"/>
            <w:tcBorders>
              <w:top w:val="nil"/>
              <w:left w:val="nil"/>
              <w:bottom w:val="single" w:sz="4" w:space="0" w:color="auto"/>
              <w:right w:val="single" w:sz="4" w:space="0" w:color="auto"/>
            </w:tcBorders>
          </w:tcPr>
          <w:p w14:paraId="6A950B5D"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Financement total convenu ($ US)</w:t>
            </w:r>
          </w:p>
        </w:tc>
        <w:tc>
          <w:tcPr>
            <w:tcW w:w="402" w:type="pct"/>
            <w:tcBorders>
              <w:top w:val="nil"/>
              <w:left w:val="nil"/>
              <w:bottom w:val="single" w:sz="4" w:space="0" w:color="auto"/>
              <w:right w:val="single" w:sz="4" w:space="0" w:color="auto"/>
            </w:tcBorders>
            <w:shd w:val="clear" w:color="auto" w:fill="auto"/>
          </w:tcPr>
          <w:p w14:paraId="72E1DDAD"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70 000</w:t>
            </w:r>
          </w:p>
        </w:tc>
        <w:tc>
          <w:tcPr>
            <w:tcW w:w="403" w:type="pct"/>
            <w:tcBorders>
              <w:top w:val="nil"/>
              <w:left w:val="nil"/>
              <w:bottom w:val="single" w:sz="4" w:space="0" w:color="auto"/>
              <w:right w:val="single" w:sz="4" w:space="0" w:color="auto"/>
            </w:tcBorders>
            <w:shd w:val="clear" w:color="auto" w:fill="auto"/>
          </w:tcPr>
          <w:p w14:paraId="5E022F74"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14E36DDA"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62 000</w:t>
            </w:r>
          </w:p>
        </w:tc>
        <w:tc>
          <w:tcPr>
            <w:tcW w:w="403" w:type="pct"/>
            <w:tcBorders>
              <w:top w:val="nil"/>
              <w:left w:val="nil"/>
              <w:bottom w:val="single" w:sz="4" w:space="0" w:color="auto"/>
              <w:right w:val="single" w:sz="4" w:space="0" w:color="auto"/>
            </w:tcBorders>
            <w:shd w:val="clear" w:color="auto" w:fill="auto"/>
          </w:tcPr>
          <w:p w14:paraId="73FA0F92"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5B3449E6"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13 000</w:t>
            </w:r>
          </w:p>
        </w:tc>
        <w:tc>
          <w:tcPr>
            <w:tcW w:w="403" w:type="pct"/>
            <w:tcBorders>
              <w:top w:val="nil"/>
              <w:left w:val="nil"/>
              <w:bottom w:val="single" w:sz="4" w:space="0" w:color="auto"/>
              <w:right w:val="single" w:sz="4" w:space="0" w:color="auto"/>
            </w:tcBorders>
          </w:tcPr>
          <w:p w14:paraId="0003F21F"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145 000</w:t>
            </w:r>
          </w:p>
        </w:tc>
      </w:tr>
      <w:tr w:rsidR="00E22329" w:rsidRPr="000644ED" w14:paraId="3B54DDF3"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E407EB8" w14:textId="1684B8D2"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3</w:t>
            </w:r>
            <w:r w:rsidR="0012203B" w:rsidRPr="000644ED">
              <w:rPr>
                <w:rFonts w:asciiTheme="majorBidi" w:hAnsiTheme="majorBidi"/>
                <w:sz w:val="20"/>
                <w:szCs w:val="20"/>
              </w:rPr>
              <w:t>.</w:t>
            </w:r>
            <w:r w:rsidRPr="000644ED">
              <w:rPr>
                <w:rFonts w:asciiTheme="majorBidi" w:hAnsiTheme="majorBidi"/>
                <w:sz w:val="20"/>
                <w:szCs w:val="20"/>
              </w:rPr>
              <w:t>2</w:t>
            </w:r>
          </w:p>
        </w:tc>
        <w:tc>
          <w:tcPr>
            <w:tcW w:w="2382" w:type="pct"/>
            <w:tcBorders>
              <w:top w:val="nil"/>
              <w:left w:val="nil"/>
              <w:bottom w:val="single" w:sz="4" w:space="0" w:color="auto"/>
              <w:right w:val="single" w:sz="4" w:space="0" w:color="auto"/>
            </w:tcBorders>
          </w:tcPr>
          <w:p w14:paraId="0B4A4C6D"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Total des coûts d’appui ($ US)</w:t>
            </w:r>
          </w:p>
        </w:tc>
        <w:tc>
          <w:tcPr>
            <w:tcW w:w="402" w:type="pct"/>
            <w:tcBorders>
              <w:top w:val="nil"/>
              <w:left w:val="nil"/>
              <w:bottom w:val="single" w:sz="4" w:space="0" w:color="auto"/>
              <w:right w:val="single" w:sz="4" w:space="0" w:color="auto"/>
            </w:tcBorders>
            <w:shd w:val="clear" w:color="auto" w:fill="auto"/>
          </w:tcPr>
          <w:p w14:paraId="3C6298F0"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9 100</w:t>
            </w:r>
          </w:p>
        </w:tc>
        <w:tc>
          <w:tcPr>
            <w:tcW w:w="403" w:type="pct"/>
            <w:tcBorders>
              <w:top w:val="nil"/>
              <w:left w:val="nil"/>
              <w:bottom w:val="single" w:sz="4" w:space="0" w:color="auto"/>
              <w:right w:val="single" w:sz="4" w:space="0" w:color="auto"/>
            </w:tcBorders>
            <w:shd w:val="clear" w:color="auto" w:fill="auto"/>
          </w:tcPr>
          <w:p w14:paraId="2D91F087"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52C52D81"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8 060</w:t>
            </w:r>
          </w:p>
        </w:tc>
        <w:tc>
          <w:tcPr>
            <w:tcW w:w="403" w:type="pct"/>
            <w:tcBorders>
              <w:top w:val="nil"/>
              <w:left w:val="nil"/>
              <w:bottom w:val="single" w:sz="4" w:space="0" w:color="auto"/>
              <w:right w:val="single" w:sz="4" w:space="0" w:color="auto"/>
            </w:tcBorders>
            <w:shd w:val="clear" w:color="auto" w:fill="auto"/>
          </w:tcPr>
          <w:p w14:paraId="716F8C1F"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5F5F6E6E"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1 690</w:t>
            </w:r>
          </w:p>
        </w:tc>
        <w:tc>
          <w:tcPr>
            <w:tcW w:w="403" w:type="pct"/>
            <w:tcBorders>
              <w:top w:val="nil"/>
              <w:left w:val="nil"/>
              <w:bottom w:val="single" w:sz="4" w:space="0" w:color="auto"/>
              <w:right w:val="single" w:sz="4" w:space="0" w:color="auto"/>
            </w:tcBorders>
          </w:tcPr>
          <w:p w14:paraId="6B1C64D3"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18 850</w:t>
            </w:r>
          </w:p>
        </w:tc>
      </w:tr>
      <w:tr w:rsidR="00E22329" w:rsidRPr="000644ED" w14:paraId="0F97A5A4" w14:textId="77777777" w:rsidTr="002C0D2A">
        <w:trPr>
          <w:trHeight w:val="25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1D39150" w14:textId="7B03239B"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3</w:t>
            </w:r>
            <w:r w:rsidR="0012203B" w:rsidRPr="000644ED">
              <w:rPr>
                <w:rFonts w:asciiTheme="majorBidi" w:hAnsiTheme="majorBidi"/>
                <w:sz w:val="20"/>
                <w:szCs w:val="20"/>
              </w:rPr>
              <w:t>.</w:t>
            </w:r>
            <w:r w:rsidRPr="000644ED">
              <w:rPr>
                <w:rFonts w:asciiTheme="majorBidi" w:hAnsiTheme="majorBidi"/>
                <w:sz w:val="20"/>
                <w:szCs w:val="20"/>
              </w:rPr>
              <w:t>3</w:t>
            </w:r>
          </w:p>
        </w:tc>
        <w:tc>
          <w:tcPr>
            <w:tcW w:w="2382" w:type="pct"/>
            <w:tcBorders>
              <w:top w:val="nil"/>
              <w:left w:val="nil"/>
              <w:bottom w:val="single" w:sz="4" w:space="0" w:color="auto"/>
              <w:right w:val="single" w:sz="4" w:space="0" w:color="auto"/>
            </w:tcBorders>
            <w:hideMark/>
          </w:tcPr>
          <w:p w14:paraId="6C7A8253"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Total des coûts convenus ($ US)</w:t>
            </w:r>
          </w:p>
        </w:tc>
        <w:tc>
          <w:tcPr>
            <w:tcW w:w="402" w:type="pct"/>
            <w:tcBorders>
              <w:top w:val="nil"/>
              <w:left w:val="nil"/>
              <w:bottom w:val="single" w:sz="4" w:space="0" w:color="auto"/>
              <w:right w:val="single" w:sz="4" w:space="0" w:color="auto"/>
            </w:tcBorders>
            <w:shd w:val="clear" w:color="auto" w:fill="auto"/>
          </w:tcPr>
          <w:p w14:paraId="32E6A94F"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79 100</w:t>
            </w:r>
          </w:p>
        </w:tc>
        <w:tc>
          <w:tcPr>
            <w:tcW w:w="403" w:type="pct"/>
            <w:tcBorders>
              <w:top w:val="nil"/>
              <w:left w:val="nil"/>
              <w:bottom w:val="single" w:sz="4" w:space="0" w:color="auto"/>
              <w:right w:val="single" w:sz="4" w:space="0" w:color="auto"/>
            </w:tcBorders>
            <w:shd w:val="clear" w:color="auto" w:fill="auto"/>
          </w:tcPr>
          <w:p w14:paraId="55F9F89D"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71C392B9"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70 060</w:t>
            </w:r>
          </w:p>
        </w:tc>
        <w:tc>
          <w:tcPr>
            <w:tcW w:w="403" w:type="pct"/>
            <w:tcBorders>
              <w:top w:val="nil"/>
              <w:left w:val="nil"/>
              <w:bottom w:val="single" w:sz="4" w:space="0" w:color="auto"/>
              <w:right w:val="single" w:sz="4" w:space="0" w:color="auto"/>
            </w:tcBorders>
            <w:shd w:val="clear" w:color="auto" w:fill="auto"/>
          </w:tcPr>
          <w:p w14:paraId="76E0AE6D"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shd w:val="clear" w:color="auto" w:fill="auto"/>
          </w:tcPr>
          <w:p w14:paraId="2490891B"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14 690</w:t>
            </w:r>
          </w:p>
        </w:tc>
        <w:tc>
          <w:tcPr>
            <w:tcW w:w="403" w:type="pct"/>
            <w:tcBorders>
              <w:top w:val="nil"/>
              <w:left w:val="nil"/>
              <w:bottom w:val="single" w:sz="4" w:space="0" w:color="auto"/>
              <w:right w:val="single" w:sz="4" w:space="0" w:color="auto"/>
            </w:tcBorders>
          </w:tcPr>
          <w:p w14:paraId="57E88DE0"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163 850</w:t>
            </w:r>
          </w:p>
        </w:tc>
      </w:tr>
    </w:tbl>
    <w:p w14:paraId="47BA4132" w14:textId="77777777" w:rsidR="00E22329" w:rsidRPr="000644ED" w:rsidRDefault="00E22329" w:rsidP="00E22329">
      <w:pPr>
        <w:shd w:val="clear" w:color="auto" w:fill="FFFFFF" w:themeFill="background1"/>
        <w:spacing w:before="360"/>
        <w:rPr>
          <w:b/>
          <w:bCs/>
        </w:rPr>
      </w:pPr>
      <w:r w:rsidRPr="000644ED">
        <w:rPr>
          <w:b/>
          <w:bCs/>
        </w:rPr>
        <w:t>Plan de gestion de l’élimination des HCFC (phase II)</w:t>
      </w:r>
    </w:p>
    <w:tbl>
      <w:tblPr>
        <w:tblW w:w="5000" w:type="pct"/>
        <w:tblLayout w:type="fixed"/>
        <w:tblLook w:val="04A0" w:firstRow="1" w:lastRow="0" w:firstColumn="1" w:lastColumn="0" w:noHBand="0" w:noVBand="1"/>
      </w:tblPr>
      <w:tblGrid>
        <w:gridCol w:w="636"/>
        <w:gridCol w:w="5597"/>
        <w:gridCol w:w="1134"/>
        <w:gridCol w:w="1145"/>
        <w:gridCol w:w="1148"/>
        <w:gridCol w:w="1148"/>
        <w:gridCol w:w="1145"/>
        <w:gridCol w:w="1148"/>
        <w:gridCol w:w="1145"/>
      </w:tblGrid>
      <w:tr w:rsidR="00E22329" w:rsidRPr="000644ED" w14:paraId="0401FD55" w14:textId="77777777" w:rsidTr="002C0D2A">
        <w:trPr>
          <w:trHeight w:val="62"/>
        </w:trPr>
        <w:tc>
          <w:tcPr>
            <w:tcW w:w="22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4F63F2FB" w14:textId="77777777" w:rsidR="00E22329" w:rsidRPr="000644ED" w:rsidRDefault="00E22329" w:rsidP="002C0D2A">
            <w:pPr>
              <w:suppressAutoHyphens/>
              <w:spacing w:after="20"/>
              <w:jc w:val="center"/>
              <w:rPr>
                <w:rFonts w:asciiTheme="majorBidi" w:hAnsiTheme="majorBidi" w:cstheme="majorBidi"/>
                <w:b/>
                <w:bCs/>
                <w:sz w:val="20"/>
                <w:szCs w:val="20"/>
              </w:rPr>
            </w:pPr>
            <w:r w:rsidRPr="000644ED">
              <w:rPr>
                <w:rFonts w:asciiTheme="majorBidi" w:hAnsiTheme="majorBidi"/>
                <w:b/>
                <w:bCs/>
                <w:sz w:val="20"/>
                <w:szCs w:val="20"/>
              </w:rPr>
              <w:t>Ligne</w:t>
            </w:r>
          </w:p>
        </w:tc>
        <w:tc>
          <w:tcPr>
            <w:tcW w:w="1964" w:type="pct"/>
            <w:tcBorders>
              <w:top w:val="single" w:sz="4" w:space="0" w:color="auto"/>
              <w:left w:val="nil"/>
              <w:bottom w:val="single" w:sz="4" w:space="0" w:color="auto"/>
              <w:right w:val="single" w:sz="4" w:space="0" w:color="auto"/>
            </w:tcBorders>
            <w:vAlign w:val="center"/>
            <w:hideMark/>
          </w:tcPr>
          <w:p w14:paraId="486D5C87" w14:textId="77777777" w:rsidR="00E22329" w:rsidRPr="000644ED" w:rsidRDefault="00E22329" w:rsidP="002C0D2A">
            <w:pPr>
              <w:suppressAutoHyphens/>
              <w:spacing w:after="20"/>
              <w:jc w:val="center"/>
              <w:rPr>
                <w:rFonts w:asciiTheme="majorBidi" w:hAnsiTheme="majorBidi" w:cstheme="majorBidi"/>
                <w:b/>
                <w:bCs/>
                <w:sz w:val="20"/>
                <w:szCs w:val="20"/>
              </w:rPr>
            </w:pPr>
            <w:r w:rsidRPr="000644ED">
              <w:rPr>
                <w:rFonts w:asciiTheme="majorBidi" w:hAnsiTheme="majorBidi"/>
                <w:b/>
                <w:bCs/>
                <w:sz w:val="20"/>
                <w:szCs w:val="20"/>
              </w:rPr>
              <w:t>Paramètres</w:t>
            </w:r>
          </w:p>
        </w:tc>
        <w:tc>
          <w:tcPr>
            <w:tcW w:w="398" w:type="pct"/>
            <w:tcBorders>
              <w:top w:val="single" w:sz="4" w:space="0" w:color="auto"/>
              <w:left w:val="nil"/>
              <w:bottom w:val="single" w:sz="4" w:space="0" w:color="auto"/>
              <w:right w:val="single" w:sz="4" w:space="0" w:color="auto"/>
            </w:tcBorders>
          </w:tcPr>
          <w:p w14:paraId="26837C9D" w14:textId="77777777" w:rsidR="00E22329" w:rsidRPr="000644ED" w:rsidRDefault="00E22329" w:rsidP="002C0D2A">
            <w:pPr>
              <w:suppressAutoHyphens/>
              <w:spacing w:after="20"/>
              <w:jc w:val="center"/>
              <w:rPr>
                <w:rFonts w:asciiTheme="majorBidi" w:hAnsiTheme="majorBidi" w:cstheme="majorBidi"/>
                <w:b/>
                <w:bCs/>
                <w:sz w:val="20"/>
                <w:szCs w:val="20"/>
              </w:rPr>
            </w:pPr>
            <w:r w:rsidRPr="000644ED">
              <w:rPr>
                <w:rFonts w:asciiTheme="majorBidi" w:hAnsiTheme="majorBidi"/>
                <w:b/>
                <w:bCs/>
                <w:sz w:val="20"/>
                <w:szCs w:val="20"/>
              </w:rPr>
              <w:t>2021</w:t>
            </w:r>
          </w:p>
        </w:tc>
        <w:tc>
          <w:tcPr>
            <w:tcW w:w="402" w:type="pct"/>
            <w:tcBorders>
              <w:top w:val="single" w:sz="4" w:space="0" w:color="auto"/>
              <w:left w:val="single" w:sz="4" w:space="0" w:color="auto"/>
              <w:bottom w:val="single" w:sz="4" w:space="0" w:color="auto"/>
              <w:right w:val="single" w:sz="4" w:space="0" w:color="auto"/>
            </w:tcBorders>
            <w:vAlign w:val="center"/>
            <w:hideMark/>
          </w:tcPr>
          <w:p w14:paraId="1D505726" w14:textId="77777777" w:rsidR="00E22329" w:rsidRPr="000644ED" w:rsidRDefault="00E22329" w:rsidP="002C0D2A">
            <w:pPr>
              <w:suppressAutoHyphens/>
              <w:spacing w:after="20"/>
              <w:jc w:val="center"/>
              <w:rPr>
                <w:rFonts w:asciiTheme="majorBidi" w:hAnsiTheme="majorBidi" w:cstheme="majorBidi"/>
                <w:b/>
                <w:bCs/>
                <w:sz w:val="20"/>
                <w:szCs w:val="20"/>
              </w:rPr>
            </w:pPr>
            <w:r w:rsidRPr="000644ED">
              <w:rPr>
                <w:rFonts w:asciiTheme="majorBidi" w:hAnsiTheme="majorBidi"/>
                <w:b/>
                <w:bCs/>
                <w:sz w:val="20"/>
                <w:szCs w:val="20"/>
              </w:rPr>
              <w:t>2024</w:t>
            </w:r>
          </w:p>
        </w:tc>
        <w:tc>
          <w:tcPr>
            <w:tcW w:w="403" w:type="pct"/>
            <w:tcBorders>
              <w:top w:val="single" w:sz="4" w:space="0" w:color="auto"/>
              <w:left w:val="nil"/>
              <w:bottom w:val="single" w:sz="4" w:space="0" w:color="auto"/>
              <w:right w:val="single" w:sz="4" w:space="0" w:color="auto"/>
            </w:tcBorders>
            <w:vAlign w:val="center"/>
            <w:hideMark/>
          </w:tcPr>
          <w:p w14:paraId="2E2C048E" w14:textId="77777777" w:rsidR="00E22329" w:rsidRPr="000644ED" w:rsidRDefault="00E22329" w:rsidP="002C0D2A">
            <w:pPr>
              <w:suppressAutoHyphens/>
              <w:spacing w:after="20"/>
              <w:ind w:left="-115"/>
              <w:jc w:val="center"/>
              <w:rPr>
                <w:rFonts w:asciiTheme="majorBidi" w:hAnsiTheme="majorBidi" w:cstheme="majorBidi"/>
                <w:b/>
                <w:bCs/>
                <w:sz w:val="20"/>
                <w:szCs w:val="20"/>
              </w:rPr>
            </w:pPr>
            <w:r w:rsidRPr="000644ED">
              <w:rPr>
                <w:rFonts w:asciiTheme="majorBidi" w:hAnsiTheme="majorBidi"/>
                <w:b/>
                <w:bCs/>
                <w:sz w:val="20"/>
                <w:szCs w:val="20"/>
              </w:rPr>
              <w:t>2025-2026</w:t>
            </w:r>
          </w:p>
        </w:tc>
        <w:tc>
          <w:tcPr>
            <w:tcW w:w="403" w:type="pct"/>
            <w:tcBorders>
              <w:top w:val="single" w:sz="4" w:space="0" w:color="auto"/>
              <w:left w:val="nil"/>
              <w:bottom w:val="single" w:sz="4" w:space="0" w:color="auto"/>
              <w:right w:val="single" w:sz="4" w:space="0" w:color="auto"/>
            </w:tcBorders>
            <w:vAlign w:val="center"/>
            <w:hideMark/>
          </w:tcPr>
          <w:p w14:paraId="69B77474" w14:textId="77777777" w:rsidR="00E22329" w:rsidRPr="000644ED" w:rsidRDefault="00E22329" w:rsidP="002C0D2A">
            <w:pPr>
              <w:suppressAutoHyphens/>
              <w:spacing w:after="20"/>
              <w:ind w:left="-115"/>
              <w:jc w:val="center"/>
              <w:rPr>
                <w:rFonts w:asciiTheme="majorBidi" w:hAnsiTheme="majorBidi" w:cstheme="majorBidi"/>
                <w:b/>
                <w:bCs/>
                <w:sz w:val="20"/>
                <w:szCs w:val="20"/>
              </w:rPr>
            </w:pPr>
            <w:r w:rsidRPr="000644ED">
              <w:rPr>
                <w:rFonts w:asciiTheme="majorBidi" w:hAnsiTheme="majorBidi"/>
                <w:b/>
                <w:bCs/>
                <w:sz w:val="20"/>
                <w:szCs w:val="20"/>
              </w:rPr>
              <w:t>2027</w:t>
            </w:r>
          </w:p>
        </w:tc>
        <w:tc>
          <w:tcPr>
            <w:tcW w:w="402" w:type="pct"/>
            <w:tcBorders>
              <w:top w:val="single" w:sz="4" w:space="0" w:color="auto"/>
              <w:left w:val="nil"/>
              <w:bottom w:val="single" w:sz="4" w:space="0" w:color="auto"/>
              <w:right w:val="single" w:sz="4" w:space="0" w:color="auto"/>
            </w:tcBorders>
            <w:vAlign w:val="center"/>
            <w:hideMark/>
          </w:tcPr>
          <w:p w14:paraId="3DFB812C" w14:textId="77777777" w:rsidR="00E22329" w:rsidRPr="000644ED" w:rsidRDefault="00E22329" w:rsidP="002C0D2A">
            <w:pPr>
              <w:suppressAutoHyphens/>
              <w:spacing w:after="20"/>
              <w:ind w:left="-115"/>
              <w:jc w:val="center"/>
              <w:rPr>
                <w:rFonts w:asciiTheme="majorBidi" w:hAnsiTheme="majorBidi" w:cstheme="majorBidi"/>
                <w:b/>
                <w:bCs/>
                <w:sz w:val="20"/>
                <w:szCs w:val="20"/>
              </w:rPr>
            </w:pPr>
            <w:r w:rsidRPr="000644ED">
              <w:rPr>
                <w:rFonts w:asciiTheme="majorBidi" w:hAnsiTheme="majorBidi"/>
                <w:b/>
                <w:bCs/>
                <w:sz w:val="20"/>
                <w:szCs w:val="20"/>
              </w:rPr>
              <w:t>2028-2029</w:t>
            </w:r>
          </w:p>
        </w:tc>
        <w:tc>
          <w:tcPr>
            <w:tcW w:w="403" w:type="pct"/>
            <w:tcBorders>
              <w:top w:val="single" w:sz="4" w:space="0" w:color="auto"/>
              <w:left w:val="nil"/>
              <w:bottom w:val="single" w:sz="4" w:space="0" w:color="auto"/>
              <w:right w:val="single" w:sz="4" w:space="0" w:color="auto"/>
            </w:tcBorders>
            <w:vAlign w:val="center"/>
            <w:hideMark/>
          </w:tcPr>
          <w:p w14:paraId="74975890" w14:textId="77777777" w:rsidR="00E22329" w:rsidRPr="000644ED" w:rsidRDefault="00E22329" w:rsidP="002C0D2A">
            <w:pPr>
              <w:suppressAutoHyphens/>
              <w:spacing w:after="20"/>
              <w:ind w:left="-115"/>
              <w:jc w:val="center"/>
              <w:rPr>
                <w:rFonts w:asciiTheme="majorBidi" w:hAnsiTheme="majorBidi" w:cstheme="majorBidi"/>
                <w:b/>
                <w:bCs/>
                <w:sz w:val="20"/>
                <w:szCs w:val="20"/>
              </w:rPr>
            </w:pPr>
            <w:r w:rsidRPr="000644ED">
              <w:rPr>
                <w:rFonts w:asciiTheme="majorBidi" w:hAnsiTheme="majorBidi"/>
                <w:b/>
                <w:bCs/>
                <w:sz w:val="20"/>
                <w:szCs w:val="20"/>
              </w:rPr>
              <w:t>2030</w:t>
            </w:r>
          </w:p>
        </w:tc>
        <w:tc>
          <w:tcPr>
            <w:tcW w:w="402" w:type="pct"/>
            <w:tcBorders>
              <w:top w:val="single" w:sz="4" w:space="0" w:color="auto"/>
              <w:left w:val="nil"/>
              <w:bottom w:val="single" w:sz="4" w:space="0" w:color="auto"/>
              <w:right w:val="single" w:sz="4" w:space="0" w:color="auto"/>
            </w:tcBorders>
            <w:vAlign w:val="center"/>
            <w:hideMark/>
          </w:tcPr>
          <w:p w14:paraId="6D2D7582" w14:textId="77777777" w:rsidR="00E22329" w:rsidRPr="000644ED" w:rsidRDefault="00E22329" w:rsidP="002C0D2A">
            <w:pPr>
              <w:suppressAutoHyphens/>
              <w:spacing w:after="20"/>
              <w:jc w:val="center"/>
              <w:rPr>
                <w:rFonts w:asciiTheme="majorBidi" w:hAnsiTheme="majorBidi" w:cstheme="majorBidi"/>
                <w:b/>
                <w:bCs/>
                <w:sz w:val="20"/>
                <w:szCs w:val="20"/>
              </w:rPr>
            </w:pPr>
            <w:r w:rsidRPr="000644ED">
              <w:rPr>
                <w:rFonts w:asciiTheme="majorBidi" w:hAnsiTheme="majorBidi"/>
                <w:b/>
                <w:bCs/>
                <w:sz w:val="20"/>
                <w:szCs w:val="20"/>
              </w:rPr>
              <w:t>Total</w:t>
            </w:r>
          </w:p>
        </w:tc>
      </w:tr>
      <w:tr w:rsidR="00E22329" w:rsidRPr="000644ED" w14:paraId="683CD6E8" w14:textId="77777777" w:rsidTr="002C0D2A">
        <w:trPr>
          <w:trHeight w:val="264"/>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605828" w14:textId="5802A510" w:rsidR="00E22329" w:rsidRPr="000644ED" w:rsidRDefault="00E22329" w:rsidP="002C0D2A">
            <w:pPr>
              <w:suppressAutoHyphens/>
              <w:spacing w:after="20"/>
              <w:ind w:left="-19"/>
              <w:jc w:val="left"/>
              <w:rPr>
                <w:rFonts w:asciiTheme="majorBidi" w:hAnsiTheme="majorBidi" w:cstheme="majorBidi"/>
                <w:sz w:val="20"/>
                <w:szCs w:val="20"/>
              </w:rPr>
            </w:pPr>
            <w:r w:rsidRPr="000644ED">
              <w:rPr>
                <w:rFonts w:asciiTheme="majorBidi" w:hAnsiTheme="majorBidi"/>
                <w:sz w:val="20"/>
                <w:szCs w:val="20"/>
              </w:rPr>
              <w:t>1</w:t>
            </w:r>
            <w:r w:rsidR="0012203B" w:rsidRPr="000644ED">
              <w:rPr>
                <w:rFonts w:asciiTheme="majorBidi" w:hAnsiTheme="majorBidi"/>
                <w:sz w:val="20"/>
                <w:szCs w:val="20"/>
              </w:rPr>
              <w:t>.</w:t>
            </w:r>
            <w:r w:rsidRPr="000644ED">
              <w:rPr>
                <w:rFonts w:asciiTheme="majorBidi" w:hAnsiTheme="majorBidi"/>
                <w:sz w:val="20"/>
                <w:szCs w:val="20"/>
              </w:rPr>
              <w:t>1</w:t>
            </w:r>
          </w:p>
        </w:tc>
        <w:tc>
          <w:tcPr>
            <w:tcW w:w="1964" w:type="pct"/>
            <w:tcBorders>
              <w:top w:val="nil"/>
              <w:left w:val="nil"/>
              <w:bottom w:val="single" w:sz="4" w:space="0" w:color="auto"/>
              <w:right w:val="single" w:sz="4" w:space="0" w:color="auto"/>
            </w:tcBorders>
            <w:hideMark/>
          </w:tcPr>
          <w:p w14:paraId="1A22CBCD"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Calendrier de réduction des substances du groupe I de l’annexe C du Protocole de Montréal (tonnes PAO)</w:t>
            </w:r>
          </w:p>
        </w:tc>
        <w:tc>
          <w:tcPr>
            <w:tcW w:w="398" w:type="pct"/>
            <w:tcBorders>
              <w:top w:val="single" w:sz="4" w:space="0" w:color="auto"/>
              <w:left w:val="nil"/>
              <w:bottom w:val="single" w:sz="4" w:space="0" w:color="auto"/>
              <w:right w:val="single" w:sz="4" w:space="0" w:color="auto"/>
            </w:tcBorders>
          </w:tcPr>
          <w:p w14:paraId="43F14613" w14:textId="77777777" w:rsidR="00E22329" w:rsidRPr="000644ED" w:rsidRDefault="00E22329" w:rsidP="002C0D2A">
            <w:pPr>
              <w:suppressAutoHyphens/>
              <w:spacing w:after="20"/>
              <w:ind w:left="-90" w:right="-6"/>
              <w:jc w:val="right"/>
              <w:rPr>
                <w:rFonts w:asciiTheme="majorBidi" w:hAnsiTheme="majorBidi" w:cstheme="majorBidi"/>
                <w:sz w:val="20"/>
                <w:szCs w:val="20"/>
              </w:rPr>
            </w:pPr>
            <w:r w:rsidRPr="000644ED">
              <w:rPr>
                <w:rFonts w:asciiTheme="majorBidi" w:hAnsiTheme="majorBidi"/>
                <w:sz w:val="20"/>
                <w:szCs w:val="20"/>
              </w:rPr>
              <w:t>0,71</w:t>
            </w:r>
          </w:p>
        </w:tc>
        <w:tc>
          <w:tcPr>
            <w:tcW w:w="402" w:type="pct"/>
            <w:tcBorders>
              <w:top w:val="nil"/>
              <w:left w:val="single" w:sz="4" w:space="0" w:color="auto"/>
              <w:bottom w:val="single" w:sz="4" w:space="0" w:color="auto"/>
              <w:right w:val="single" w:sz="4" w:space="0" w:color="auto"/>
            </w:tcBorders>
          </w:tcPr>
          <w:p w14:paraId="1A1A0F23" w14:textId="77777777" w:rsidR="00E22329" w:rsidRPr="000644ED" w:rsidRDefault="00E22329" w:rsidP="002C0D2A">
            <w:pPr>
              <w:suppressAutoHyphens/>
              <w:spacing w:after="20"/>
              <w:ind w:left="-90" w:right="-6"/>
              <w:jc w:val="right"/>
              <w:rPr>
                <w:rFonts w:asciiTheme="majorBidi" w:hAnsiTheme="majorBidi" w:cstheme="majorBidi"/>
                <w:sz w:val="20"/>
                <w:szCs w:val="20"/>
              </w:rPr>
            </w:pPr>
            <w:r w:rsidRPr="000644ED">
              <w:rPr>
                <w:rFonts w:asciiTheme="majorBidi" w:hAnsiTheme="majorBidi"/>
                <w:sz w:val="20"/>
                <w:szCs w:val="20"/>
              </w:rPr>
              <w:t>0,71</w:t>
            </w:r>
          </w:p>
        </w:tc>
        <w:tc>
          <w:tcPr>
            <w:tcW w:w="403" w:type="pct"/>
            <w:tcBorders>
              <w:top w:val="nil"/>
              <w:left w:val="nil"/>
              <w:bottom w:val="single" w:sz="4" w:space="0" w:color="auto"/>
              <w:right w:val="single" w:sz="4" w:space="0" w:color="auto"/>
            </w:tcBorders>
          </w:tcPr>
          <w:p w14:paraId="74C36915" w14:textId="77777777" w:rsidR="00E22329" w:rsidRPr="000644ED" w:rsidRDefault="00E22329" w:rsidP="002C0D2A">
            <w:pPr>
              <w:suppressAutoHyphens/>
              <w:spacing w:after="20"/>
              <w:ind w:left="-115"/>
              <w:jc w:val="right"/>
              <w:rPr>
                <w:rFonts w:asciiTheme="majorBidi" w:hAnsiTheme="majorBidi" w:cstheme="majorBidi"/>
                <w:sz w:val="20"/>
                <w:szCs w:val="20"/>
              </w:rPr>
            </w:pPr>
            <w:r w:rsidRPr="000644ED">
              <w:rPr>
                <w:rFonts w:asciiTheme="majorBidi" w:hAnsiTheme="majorBidi"/>
                <w:sz w:val="20"/>
                <w:szCs w:val="20"/>
              </w:rPr>
              <w:t>0,35</w:t>
            </w:r>
          </w:p>
        </w:tc>
        <w:tc>
          <w:tcPr>
            <w:tcW w:w="403" w:type="pct"/>
            <w:tcBorders>
              <w:top w:val="nil"/>
              <w:left w:val="nil"/>
              <w:bottom w:val="single" w:sz="4" w:space="0" w:color="auto"/>
              <w:right w:val="single" w:sz="4" w:space="0" w:color="auto"/>
            </w:tcBorders>
          </w:tcPr>
          <w:p w14:paraId="07A353C0" w14:textId="77777777" w:rsidR="00E22329" w:rsidRPr="000644ED" w:rsidRDefault="00E22329" w:rsidP="002C0D2A">
            <w:pPr>
              <w:suppressAutoHyphens/>
              <w:spacing w:after="20"/>
              <w:ind w:left="-115"/>
              <w:jc w:val="right"/>
              <w:rPr>
                <w:rFonts w:asciiTheme="majorBidi" w:hAnsiTheme="majorBidi" w:cstheme="majorBidi"/>
                <w:sz w:val="20"/>
                <w:szCs w:val="20"/>
              </w:rPr>
            </w:pPr>
            <w:r w:rsidRPr="000644ED">
              <w:rPr>
                <w:rFonts w:asciiTheme="majorBidi" w:hAnsiTheme="majorBidi"/>
                <w:sz w:val="20"/>
                <w:szCs w:val="20"/>
              </w:rPr>
              <w:t>0,35</w:t>
            </w:r>
          </w:p>
        </w:tc>
        <w:tc>
          <w:tcPr>
            <w:tcW w:w="402" w:type="pct"/>
            <w:tcBorders>
              <w:top w:val="nil"/>
              <w:left w:val="nil"/>
              <w:bottom w:val="single" w:sz="4" w:space="0" w:color="auto"/>
              <w:right w:val="single" w:sz="4" w:space="0" w:color="auto"/>
            </w:tcBorders>
          </w:tcPr>
          <w:p w14:paraId="1FD0AFD0" w14:textId="77777777" w:rsidR="00E22329" w:rsidRPr="000644ED" w:rsidRDefault="00E22329" w:rsidP="002C0D2A">
            <w:pPr>
              <w:suppressAutoHyphens/>
              <w:spacing w:after="20"/>
              <w:ind w:left="-115"/>
              <w:jc w:val="right"/>
              <w:rPr>
                <w:rFonts w:asciiTheme="majorBidi" w:hAnsiTheme="majorBidi" w:cstheme="majorBidi"/>
                <w:sz w:val="20"/>
                <w:szCs w:val="20"/>
              </w:rPr>
            </w:pPr>
            <w:r w:rsidRPr="000644ED">
              <w:rPr>
                <w:rFonts w:asciiTheme="majorBidi" w:hAnsiTheme="majorBidi"/>
                <w:sz w:val="20"/>
                <w:szCs w:val="20"/>
              </w:rPr>
              <w:t>0,35</w:t>
            </w:r>
          </w:p>
        </w:tc>
        <w:tc>
          <w:tcPr>
            <w:tcW w:w="403" w:type="pct"/>
            <w:tcBorders>
              <w:top w:val="nil"/>
              <w:left w:val="nil"/>
              <w:bottom w:val="single" w:sz="4" w:space="0" w:color="auto"/>
              <w:right w:val="single" w:sz="4" w:space="0" w:color="auto"/>
            </w:tcBorders>
          </w:tcPr>
          <w:p w14:paraId="23F587D8" w14:textId="77777777" w:rsidR="00E22329" w:rsidRPr="000644ED" w:rsidRDefault="00E22329" w:rsidP="002C0D2A">
            <w:pPr>
              <w:suppressAutoHyphens/>
              <w:spacing w:after="20"/>
              <w:ind w:left="-115" w:right="-33"/>
              <w:jc w:val="right"/>
              <w:rPr>
                <w:rFonts w:asciiTheme="majorBidi" w:hAnsiTheme="majorBidi" w:cstheme="majorBidi"/>
                <w:sz w:val="20"/>
                <w:szCs w:val="20"/>
              </w:rPr>
            </w:pPr>
            <w:r w:rsidRPr="000644ED">
              <w:rPr>
                <w:rFonts w:asciiTheme="majorBidi" w:hAnsiTheme="majorBidi"/>
                <w:sz w:val="20"/>
                <w:szCs w:val="20"/>
              </w:rPr>
              <w:t>0,00</w:t>
            </w:r>
          </w:p>
        </w:tc>
        <w:tc>
          <w:tcPr>
            <w:tcW w:w="402" w:type="pct"/>
            <w:tcBorders>
              <w:top w:val="nil"/>
              <w:left w:val="nil"/>
              <w:bottom w:val="single" w:sz="4" w:space="0" w:color="auto"/>
              <w:right w:val="single" w:sz="4" w:space="0" w:color="auto"/>
            </w:tcBorders>
            <w:shd w:val="clear" w:color="auto" w:fill="FFFFFF" w:themeFill="background1"/>
          </w:tcPr>
          <w:p w14:paraId="1D6935AC"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s. o.</w:t>
            </w:r>
          </w:p>
        </w:tc>
      </w:tr>
      <w:tr w:rsidR="00E22329" w:rsidRPr="000644ED" w14:paraId="34073D10" w14:textId="77777777" w:rsidTr="002C0D2A">
        <w:trPr>
          <w:trHeight w:val="264"/>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10D70CE" w14:textId="5FD3BB76" w:rsidR="00E22329" w:rsidRPr="000644ED" w:rsidRDefault="00E22329" w:rsidP="002C0D2A">
            <w:pPr>
              <w:suppressAutoHyphens/>
              <w:spacing w:after="20"/>
              <w:ind w:left="-19"/>
              <w:jc w:val="left"/>
              <w:rPr>
                <w:rFonts w:asciiTheme="majorBidi" w:hAnsiTheme="majorBidi" w:cstheme="majorBidi"/>
                <w:sz w:val="20"/>
                <w:szCs w:val="20"/>
              </w:rPr>
            </w:pPr>
            <w:r w:rsidRPr="000644ED">
              <w:rPr>
                <w:rFonts w:asciiTheme="majorBidi" w:hAnsiTheme="majorBidi"/>
                <w:sz w:val="20"/>
                <w:szCs w:val="20"/>
              </w:rPr>
              <w:t>1</w:t>
            </w:r>
            <w:r w:rsidR="0012203B" w:rsidRPr="000644ED">
              <w:rPr>
                <w:rFonts w:asciiTheme="majorBidi" w:hAnsiTheme="majorBidi"/>
                <w:sz w:val="20"/>
                <w:szCs w:val="20"/>
              </w:rPr>
              <w:t>.</w:t>
            </w:r>
            <w:r w:rsidRPr="000644ED">
              <w:rPr>
                <w:rFonts w:asciiTheme="majorBidi" w:hAnsiTheme="majorBidi"/>
                <w:sz w:val="20"/>
                <w:szCs w:val="20"/>
              </w:rPr>
              <w:t>2</w:t>
            </w:r>
          </w:p>
        </w:tc>
        <w:tc>
          <w:tcPr>
            <w:tcW w:w="1964" w:type="pct"/>
            <w:tcBorders>
              <w:top w:val="nil"/>
              <w:left w:val="nil"/>
              <w:bottom w:val="single" w:sz="4" w:space="0" w:color="auto"/>
              <w:right w:val="single" w:sz="4" w:space="0" w:color="auto"/>
            </w:tcBorders>
            <w:hideMark/>
          </w:tcPr>
          <w:p w14:paraId="7BAD3F3C"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Consommation maximale admissible des substances du groupe I de l’Annexe C (tonnes PAO)</w:t>
            </w:r>
          </w:p>
        </w:tc>
        <w:tc>
          <w:tcPr>
            <w:tcW w:w="398" w:type="pct"/>
            <w:tcBorders>
              <w:top w:val="single" w:sz="4" w:space="0" w:color="auto"/>
              <w:left w:val="nil"/>
              <w:bottom w:val="single" w:sz="4" w:space="0" w:color="auto"/>
              <w:right w:val="single" w:sz="4" w:space="0" w:color="auto"/>
            </w:tcBorders>
          </w:tcPr>
          <w:p w14:paraId="405FEE0A" w14:textId="77777777" w:rsidR="00E22329" w:rsidRPr="000644ED" w:rsidRDefault="00E22329" w:rsidP="002C0D2A">
            <w:pPr>
              <w:suppressAutoHyphens/>
              <w:spacing w:after="20"/>
              <w:ind w:left="-90"/>
              <w:jc w:val="right"/>
              <w:rPr>
                <w:rFonts w:asciiTheme="majorBidi" w:hAnsiTheme="majorBidi" w:cstheme="majorBidi"/>
                <w:sz w:val="20"/>
                <w:szCs w:val="20"/>
              </w:rPr>
            </w:pPr>
            <w:r w:rsidRPr="000644ED">
              <w:rPr>
                <w:rFonts w:asciiTheme="majorBidi" w:hAnsiTheme="majorBidi"/>
                <w:sz w:val="20"/>
                <w:szCs w:val="20"/>
              </w:rPr>
              <w:t>0,71</w:t>
            </w:r>
          </w:p>
        </w:tc>
        <w:tc>
          <w:tcPr>
            <w:tcW w:w="402" w:type="pct"/>
            <w:tcBorders>
              <w:top w:val="nil"/>
              <w:left w:val="single" w:sz="4" w:space="0" w:color="auto"/>
              <w:bottom w:val="single" w:sz="4" w:space="0" w:color="auto"/>
              <w:right w:val="single" w:sz="4" w:space="0" w:color="auto"/>
            </w:tcBorders>
          </w:tcPr>
          <w:p w14:paraId="3B3BC3C9" w14:textId="77777777" w:rsidR="00E22329" w:rsidRPr="000644ED" w:rsidRDefault="00E22329" w:rsidP="002C0D2A">
            <w:pPr>
              <w:suppressAutoHyphens/>
              <w:spacing w:after="20"/>
              <w:ind w:left="-90"/>
              <w:jc w:val="right"/>
              <w:rPr>
                <w:rFonts w:asciiTheme="majorBidi" w:hAnsiTheme="majorBidi" w:cstheme="majorBidi"/>
                <w:sz w:val="20"/>
                <w:szCs w:val="20"/>
              </w:rPr>
            </w:pPr>
            <w:r w:rsidRPr="000644ED">
              <w:rPr>
                <w:rFonts w:asciiTheme="majorBidi" w:hAnsiTheme="majorBidi"/>
                <w:sz w:val="20"/>
                <w:szCs w:val="20"/>
              </w:rPr>
              <w:t>0,53</w:t>
            </w:r>
          </w:p>
        </w:tc>
        <w:tc>
          <w:tcPr>
            <w:tcW w:w="403" w:type="pct"/>
            <w:tcBorders>
              <w:top w:val="nil"/>
              <w:left w:val="nil"/>
              <w:bottom w:val="single" w:sz="4" w:space="0" w:color="auto"/>
              <w:right w:val="single" w:sz="4" w:space="0" w:color="auto"/>
            </w:tcBorders>
          </w:tcPr>
          <w:p w14:paraId="7ED2BACD" w14:textId="77777777" w:rsidR="00E22329" w:rsidRPr="000644ED" w:rsidRDefault="00E22329" w:rsidP="002C0D2A">
            <w:pPr>
              <w:suppressAutoHyphens/>
              <w:spacing w:after="20"/>
              <w:ind w:left="-115"/>
              <w:jc w:val="right"/>
              <w:rPr>
                <w:rFonts w:asciiTheme="majorBidi" w:hAnsiTheme="majorBidi" w:cstheme="majorBidi"/>
                <w:sz w:val="20"/>
                <w:szCs w:val="20"/>
              </w:rPr>
            </w:pPr>
            <w:r w:rsidRPr="000644ED">
              <w:rPr>
                <w:rFonts w:asciiTheme="majorBidi" w:hAnsiTheme="majorBidi"/>
                <w:sz w:val="20"/>
                <w:szCs w:val="20"/>
              </w:rPr>
              <w:t>0,35</w:t>
            </w:r>
          </w:p>
        </w:tc>
        <w:tc>
          <w:tcPr>
            <w:tcW w:w="403" w:type="pct"/>
            <w:tcBorders>
              <w:top w:val="nil"/>
              <w:left w:val="nil"/>
              <w:bottom w:val="single" w:sz="4" w:space="0" w:color="auto"/>
              <w:right w:val="single" w:sz="4" w:space="0" w:color="auto"/>
            </w:tcBorders>
          </w:tcPr>
          <w:p w14:paraId="755540EE" w14:textId="77777777" w:rsidR="00E22329" w:rsidRPr="000644ED" w:rsidRDefault="00E22329" w:rsidP="002C0D2A">
            <w:pPr>
              <w:suppressAutoHyphens/>
              <w:spacing w:after="20"/>
              <w:ind w:left="-115"/>
              <w:jc w:val="right"/>
              <w:rPr>
                <w:rFonts w:asciiTheme="majorBidi" w:hAnsiTheme="majorBidi" w:cstheme="majorBidi"/>
                <w:sz w:val="20"/>
                <w:szCs w:val="20"/>
              </w:rPr>
            </w:pPr>
            <w:r w:rsidRPr="000644ED">
              <w:rPr>
                <w:rFonts w:asciiTheme="majorBidi" w:hAnsiTheme="majorBidi"/>
                <w:sz w:val="20"/>
                <w:szCs w:val="20"/>
              </w:rPr>
              <w:t>0,35</w:t>
            </w:r>
          </w:p>
        </w:tc>
        <w:tc>
          <w:tcPr>
            <w:tcW w:w="402" w:type="pct"/>
            <w:tcBorders>
              <w:top w:val="nil"/>
              <w:left w:val="nil"/>
              <w:bottom w:val="single" w:sz="4" w:space="0" w:color="auto"/>
              <w:right w:val="single" w:sz="4" w:space="0" w:color="auto"/>
            </w:tcBorders>
          </w:tcPr>
          <w:p w14:paraId="62A8F168" w14:textId="77777777" w:rsidR="00E22329" w:rsidRPr="000644ED" w:rsidRDefault="00E22329" w:rsidP="002C0D2A">
            <w:pPr>
              <w:suppressAutoHyphens/>
              <w:spacing w:after="20"/>
              <w:ind w:left="-115"/>
              <w:jc w:val="right"/>
              <w:rPr>
                <w:rFonts w:asciiTheme="majorBidi" w:hAnsiTheme="majorBidi" w:cstheme="majorBidi"/>
                <w:sz w:val="20"/>
                <w:szCs w:val="20"/>
              </w:rPr>
            </w:pPr>
            <w:r w:rsidRPr="000644ED">
              <w:rPr>
                <w:rFonts w:asciiTheme="majorBidi" w:hAnsiTheme="majorBidi"/>
                <w:sz w:val="20"/>
                <w:szCs w:val="20"/>
              </w:rPr>
              <w:t>0,35</w:t>
            </w:r>
          </w:p>
        </w:tc>
        <w:tc>
          <w:tcPr>
            <w:tcW w:w="403" w:type="pct"/>
            <w:tcBorders>
              <w:top w:val="nil"/>
              <w:left w:val="nil"/>
              <w:bottom w:val="single" w:sz="4" w:space="0" w:color="auto"/>
              <w:right w:val="single" w:sz="4" w:space="0" w:color="auto"/>
            </w:tcBorders>
          </w:tcPr>
          <w:p w14:paraId="064201DE" w14:textId="77777777" w:rsidR="00E22329" w:rsidRPr="000644ED" w:rsidRDefault="00E22329" w:rsidP="002C0D2A">
            <w:pPr>
              <w:suppressAutoHyphens/>
              <w:spacing w:after="20"/>
              <w:ind w:left="-115" w:right="-33"/>
              <w:jc w:val="right"/>
              <w:rPr>
                <w:rFonts w:asciiTheme="majorBidi" w:hAnsiTheme="majorBidi" w:cstheme="majorBidi"/>
                <w:sz w:val="20"/>
                <w:szCs w:val="20"/>
              </w:rPr>
            </w:pPr>
            <w:r w:rsidRPr="000644ED">
              <w:rPr>
                <w:rFonts w:asciiTheme="majorBidi" w:hAnsiTheme="majorBidi"/>
                <w:sz w:val="20"/>
                <w:szCs w:val="20"/>
              </w:rPr>
              <w:t>0,00</w:t>
            </w:r>
          </w:p>
        </w:tc>
        <w:tc>
          <w:tcPr>
            <w:tcW w:w="402" w:type="pct"/>
            <w:tcBorders>
              <w:top w:val="nil"/>
              <w:left w:val="nil"/>
              <w:bottom w:val="single" w:sz="4" w:space="0" w:color="auto"/>
              <w:right w:val="single" w:sz="4" w:space="0" w:color="auto"/>
            </w:tcBorders>
            <w:shd w:val="clear" w:color="auto" w:fill="FFFFFF" w:themeFill="background1"/>
          </w:tcPr>
          <w:p w14:paraId="2D4E6862"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s. o.</w:t>
            </w:r>
          </w:p>
        </w:tc>
      </w:tr>
      <w:tr w:rsidR="00E22329" w:rsidRPr="000644ED" w14:paraId="70827DC9" w14:textId="77777777" w:rsidTr="002C0D2A">
        <w:trPr>
          <w:trHeight w:val="76"/>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4BE50E7" w14:textId="14D83D18"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2</w:t>
            </w:r>
            <w:r w:rsidR="0012203B" w:rsidRPr="000644ED">
              <w:rPr>
                <w:rFonts w:asciiTheme="majorBidi" w:hAnsiTheme="majorBidi"/>
                <w:sz w:val="20"/>
                <w:szCs w:val="20"/>
              </w:rPr>
              <w:t>.</w:t>
            </w:r>
            <w:r w:rsidRPr="000644ED">
              <w:rPr>
                <w:rFonts w:asciiTheme="majorBidi" w:hAnsiTheme="majorBidi"/>
                <w:sz w:val="20"/>
                <w:szCs w:val="20"/>
              </w:rPr>
              <w:t>1</w:t>
            </w:r>
          </w:p>
        </w:tc>
        <w:tc>
          <w:tcPr>
            <w:tcW w:w="1964" w:type="pct"/>
            <w:tcBorders>
              <w:top w:val="nil"/>
              <w:left w:val="nil"/>
              <w:bottom w:val="single" w:sz="4" w:space="0" w:color="auto"/>
              <w:right w:val="single" w:sz="4" w:space="0" w:color="auto"/>
            </w:tcBorders>
            <w:hideMark/>
          </w:tcPr>
          <w:p w14:paraId="64326956"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Total du financement convenu par le PNUE (agence principale) ($ US)</w:t>
            </w:r>
          </w:p>
        </w:tc>
        <w:tc>
          <w:tcPr>
            <w:tcW w:w="398" w:type="pct"/>
            <w:tcBorders>
              <w:top w:val="single" w:sz="4" w:space="0" w:color="auto"/>
              <w:left w:val="nil"/>
              <w:bottom w:val="single" w:sz="4" w:space="0" w:color="auto"/>
              <w:right w:val="single" w:sz="4" w:space="0" w:color="auto"/>
            </w:tcBorders>
          </w:tcPr>
          <w:p w14:paraId="7CFFE3A7"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81 000</w:t>
            </w:r>
          </w:p>
        </w:tc>
        <w:tc>
          <w:tcPr>
            <w:tcW w:w="402" w:type="pct"/>
            <w:tcBorders>
              <w:top w:val="nil"/>
              <w:left w:val="single" w:sz="4" w:space="0" w:color="auto"/>
              <w:bottom w:val="single" w:sz="4" w:space="0" w:color="auto"/>
              <w:right w:val="single" w:sz="4" w:space="0" w:color="auto"/>
            </w:tcBorders>
          </w:tcPr>
          <w:p w14:paraId="7FCD6E95"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105 000</w:t>
            </w:r>
          </w:p>
        </w:tc>
        <w:tc>
          <w:tcPr>
            <w:tcW w:w="403" w:type="pct"/>
            <w:tcBorders>
              <w:top w:val="nil"/>
              <w:left w:val="nil"/>
              <w:bottom w:val="single" w:sz="4" w:space="0" w:color="auto"/>
              <w:right w:val="single" w:sz="4" w:space="0" w:color="auto"/>
            </w:tcBorders>
          </w:tcPr>
          <w:p w14:paraId="07184025"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48618237"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78 000</w:t>
            </w:r>
          </w:p>
        </w:tc>
        <w:tc>
          <w:tcPr>
            <w:tcW w:w="402" w:type="pct"/>
            <w:tcBorders>
              <w:top w:val="nil"/>
              <w:left w:val="nil"/>
              <w:bottom w:val="single" w:sz="4" w:space="0" w:color="auto"/>
              <w:right w:val="single" w:sz="4" w:space="0" w:color="auto"/>
            </w:tcBorders>
          </w:tcPr>
          <w:p w14:paraId="5FCD495A"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6183E593"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54 000</w:t>
            </w:r>
          </w:p>
        </w:tc>
        <w:tc>
          <w:tcPr>
            <w:tcW w:w="402" w:type="pct"/>
            <w:tcBorders>
              <w:top w:val="nil"/>
              <w:left w:val="nil"/>
              <w:bottom w:val="single" w:sz="4" w:space="0" w:color="auto"/>
              <w:right w:val="single" w:sz="4" w:space="0" w:color="auto"/>
            </w:tcBorders>
          </w:tcPr>
          <w:p w14:paraId="1C0B171D"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318 000</w:t>
            </w:r>
          </w:p>
        </w:tc>
      </w:tr>
      <w:tr w:rsidR="00E22329" w:rsidRPr="000644ED" w14:paraId="5662F888" w14:textId="77777777" w:rsidTr="002C0D2A">
        <w:trPr>
          <w:trHeight w:val="120"/>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9208872" w14:textId="64F5A459"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2</w:t>
            </w:r>
            <w:r w:rsidR="0012203B" w:rsidRPr="000644ED">
              <w:rPr>
                <w:rFonts w:asciiTheme="majorBidi" w:hAnsiTheme="majorBidi"/>
                <w:sz w:val="20"/>
                <w:szCs w:val="20"/>
              </w:rPr>
              <w:t>.</w:t>
            </w:r>
            <w:r w:rsidRPr="000644ED">
              <w:rPr>
                <w:rFonts w:asciiTheme="majorBidi" w:hAnsiTheme="majorBidi"/>
                <w:sz w:val="20"/>
                <w:szCs w:val="20"/>
              </w:rPr>
              <w:t>2</w:t>
            </w:r>
          </w:p>
        </w:tc>
        <w:tc>
          <w:tcPr>
            <w:tcW w:w="1964" w:type="pct"/>
            <w:tcBorders>
              <w:top w:val="nil"/>
              <w:left w:val="nil"/>
              <w:bottom w:val="single" w:sz="4" w:space="0" w:color="auto"/>
              <w:right w:val="single" w:sz="4" w:space="0" w:color="auto"/>
            </w:tcBorders>
            <w:hideMark/>
          </w:tcPr>
          <w:p w14:paraId="501F6424"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Coûts d’appui pour l’Agence principale ($ US)</w:t>
            </w:r>
          </w:p>
        </w:tc>
        <w:tc>
          <w:tcPr>
            <w:tcW w:w="398" w:type="pct"/>
            <w:tcBorders>
              <w:top w:val="single" w:sz="4" w:space="0" w:color="auto"/>
              <w:left w:val="nil"/>
              <w:bottom w:val="single" w:sz="4" w:space="0" w:color="auto"/>
              <w:right w:val="single" w:sz="4" w:space="0" w:color="auto"/>
            </w:tcBorders>
          </w:tcPr>
          <w:p w14:paraId="5F51940A"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10 530</w:t>
            </w:r>
          </w:p>
        </w:tc>
        <w:tc>
          <w:tcPr>
            <w:tcW w:w="402" w:type="pct"/>
            <w:tcBorders>
              <w:top w:val="nil"/>
              <w:left w:val="single" w:sz="4" w:space="0" w:color="auto"/>
              <w:bottom w:val="single" w:sz="4" w:space="0" w:color="auto"/>
              <w:right w:val="single" w:sz="4" w:space="0" w:color="auto"/>
            </w:tcBorders>
          </w:tcPr>
          <w:p w14:paraId="57A9311A"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13 650</w:t>
            </w:r>
          </w:p>
        </w:tc>
        <w:tc>
          <w:tcPr>
            <w:tcW w:w="403" w:type="pct"/>
            <w:tcBorders>
              <w:top w:val="nil"/>
              <w:left w:val="nil"/>
              <w:bottom w:val="single" w:sz="4" w:space="0" w:color="auto"/>
              <w:right w:val="single" w:sz="4" w:space="0" w:color="auto"/>
            </w:tcBorders>
          </w:tcPr>
          <w:p w14:paraId="10CD9AC0"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3AB6653B"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10 140</w:t>
            </w:r>
          </w:p>
        </w:tc>
        <w:tc>
          <w:tcPr>
            <w:tcW w:w="402" w:type="pct"/>
            <w:tcBorders>
              <w:top w:val="nil"/>
              <w:left w:val="nil"/>
              <w:bottom w:val="single" w:sz="4" w:space="0" w:color="auto"/>
              <w:right w:val="single" w:sz="4" w:space="0" w:color="auto"/>
            </w:tcBorders>
          </w:tcPr>
          <w:p w14:paraId="02566C18"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487D7829"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7 020</w:t>
            </w:r>
          </w:p>
        </w:tc>
        <w:tc>
          <w:tcPr>
            <w:tcW w:w="402" w:type="pct"/>
            <w:tcBorders>
              <w:top w:val="nil"/>
              <w:left w:val="nil"/>
              <w:bottom w:val="single" w:sz="4" w:space="0" w:color="auto"/>
              <w:right w:val="single" w:sz="4" w:space="0" w:color="auto"/>
            </w:tcBorders>
          </w:tcPr>
          <w:p w14:paraId="10779384"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41 340</w:t>
            </w:r>
          </w:p>
        </w:tc>
      </w:tr>
      <w:tr w:rsidR="00E22329" w:rsidRPr="000644ED" w14:paraId="679C24C3" w14:textId="77777777" w:rsidTr="002C0D2A">
        <w:trPr>
          <w:trHeight w:val="163"/>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DE5617C" w14:textId="51DC5B54"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2</w:t>
            </w:r>
            <w:r w:rsidR="0012203B" w:rsidRPr="000644ED">
              <w:rPr>
                <w:rFonts w:asciiTheme="majorBidi" w:hAnsiTheme="majorBidi"/>
                <w:sz w:val="20"/>
                <w:szCs w:val="20"/>
              </w:rPr>
              <w:t>.</w:t>
            </w:r>
            <w:r w:rsidRPr="000644ED">
              <w:rPr>
                <w:rFonts w:asciiTheme="majorBidi" w:hAnsiTheme="majorBidi"/>
                <w:sz w:val="20"/>
                <w:szCs w:val="20"/>
              </w:rPr>
              <w:t>3</w:t>
            </w:r>
          </w:p>
        </w:tc>
        <w:tc>
          <w:tcPr>
            <w:tcW w:w="1964" w:type="pct"/>
            <w:tcBorders>
              <w:top w:val="nil"/>
              <w:left w:val="nil"/>
              <w:bottom w:val="single" w:sz="4" w:space="0" w:color="auto"/>
              <w:right w:val="single" w:sz="4" w:space="0" w:color="auto"/>
            </w:tcBorders>
            <w:shd w:val="clear" w:color="auto" w:fill="auto"/>
          </w:tcPr>
          <w:p w14:paraId="53D990FC" w14:textId="77777777" w:rsidR="00E22329" w:rsidRPr="000644ED" w:rsidRDefault="00E22329" w:rsidP="002C0D2A">
            <w:pPr>
              <w:suppressAutoHyphens/>
              <w:spacing w:after="20"/>
              <w:jc w:val="left"/>
              <w:rPr>
                <w:rFonts w:asciiTheme="majorBidi" w:hAnsiTheme="majorBidi" w:cstheme="majorBidi"/>
                <w:sz w:val="20"/>
                <w:szCs w:val="20"/>
              </w:rPr>
            </w:pPr>
            <w:r w:rsidRPr="000644ED">
              <w:rPr>
                <w:sz w:val="20"/>
                <w:szCs w:val="20"/>
              </w:rPr>
              <w:t>Financement convenu pour l’agence coopérative (ONUDI) ($ US)</w:t>
            </w:r>
          </w:p>
        </w:tc>
        <w:tc>
          <w:tcPr>
            <w:tcW w:w="398" w:type="pct"/>
            <w:tcBorders>
              <w:top w:val="single" w:sz="4" w:space="0" w:color="auto"/>
              <w:left w:val="nil"/>
              <w:bottom w:val="single" w:sz="4" w:space="0" w:color="auto"/>
              <w:right w:val="single" w:sz="4" w:space="0" w:color="auto"/>
            </w:tcBorders>
          </w:tcPr>
          <w:p w14:paraId="5C9C0390"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83 000</w:t>
            </w:r>
          </w:p>
        </w:tc>
        <w:tc>
          <w:tcPr>
            <w:tcW w:w="402" w:type="pct"/>
            <w:tcBorders>
              <w:top w:val="nil"/>
              <w:left w:val="single" w:sz="4" w:space="0" w:color="auto"/>
              <w:bottom w:val="single" w:sz="4" w:space="0" w:color="auto"/>
              <w:right w:val="single" w:sz="4" w:space="0" w:color="auto"/>
            </w:tcBorders>
          </w:tcPr>
          <w:p w14:paraId="68419A5B"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139 000</w:t>
            </w:r>
          </w:p>
        </w:tc>
        <w:tc>
          <w:tcPr>
            <w:tcW w:w="403" w:type="pct"/>
            <w:tcBorders>
              <w:top w:val="nil"/>
              <w:left w:val="nil"/>
              <w:bottom w:val="single" w:sz="4" w:space="0" w:color="auto"/>
              <w:right w:val="single" w:sz="4" w:space="0" w:color="auto"/>
            </w:tcBorders>
          </w:tcPr>
          <w:p w14:paraId="37CB763E"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1383F28E"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tcPr>
          <w:p w14:paraId="47FCF6BF"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4E92C9F6"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tcPr>
          <w:p w14:paraId="705AD4A1"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222 000</w:t>
            </w:r>
          </w:p>
        </w:tc>
      </w:tr>
      <w:tr w:rsidR="00E22329" w:rsidRPr="000644ED" w14:paraId="1FED0D4A" w14:textId="77777777" w:rsidTr="002C0D2A">
        <w:trPr>
          <w:trHeight w:val="72"/>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C3B4BD7" w14:textId="147B141D"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2</w:t>
            </w:r>
            <w:r w:rsidR="0012203B" w:rsidRPr="000644ED">
              <w:rPr>
                <w:rFonts w:asciiTheme="majorBidi" w:hAnsiTheme="majorBidi"/>
                <w:sz w:val="20"/>
                <w:szCs w:val="20"/>
              </w:rPr>
              <w:t>.</w:t>
            </w:r>
            <w:r w:rsidRPr="000644ED">
              <w:rPr>
                <w:rFonts w:asciiTheme="majorBidi" w:hAnsiTheme="majorBidi"/>
                <w:sz w:val="20"/>
                <w:szCs w:val="20"/>
              </w:rPr>
              <w:t>4</w:t>
            </w:r>
          </w:p>
        </w:tc>
        <w:tc>
          <w:tcPr>
            <w:tcW w:w="1964" w:type="pct"/>
            <w:tcBorders>
              <w:top w:val="nil"/>
              <w:left w:val="nil"/>
              <w:bottom w:val="single" w:sz="4" w:space="0" w:color="auto"/>
              <w:right w:val="single" w:sz="4" w:space="0" w:color="auto"/>
            </w:tcBorders>
            <w:shd w:val="clear" w:color="auto" w:fill="auto"/>
          </w:tcPr>
          <w:p w14:paraId="39D972BD" w14:textId="77777777" w:rsidR="00E22329" w:rsidRPr="000644ED" w:rsidRDefault="00E22329" w:rsidP="002C0D2A">
            <w:pPr>
              <w:suppressAutoHyphens/>
              <w:spacing w:after="20"/>
              <w:jc w:val="left"/>
              <w:rPr>
                <w:rFonts w:asciiTheme="majorBidi" w:hAnsiTheme="majorBidi" w:cstheme="majorBidi"/>
                <w:sz w:val="20"/>
                <w:szCs w:val="20"/>
              </w:rPr>
            </w:pPr>
            <w:r w:rsidRPr="000644ED">
              <w:rPr>
                <w:sz w:val="20"/>
                <w:szCs w:val="20"/>
              </w:rPr>
              <w:t>Coûts d’appui pour l’agence coopérative ($ US)</w:t>
            </w:r>
          </w:p>
        </w:tc>
        <w:tc>
          <w:tcPr>
            <w:tcW w:w="398" w:type="pct"/>
            <w:tcBorders>
              <w:top w:val="single" w:sz="4" w:space="0" w:color="auto"/>
              <w:left w:val="nil"/>
              <w:bottom w:val="single" w:sz="4" w:space="0" w:color="auto"/>
              <w:right w:val="single" w:sz="4" w:space="0" w:color="auto"/>
            </w:tcBorders>
          </w:tcPr>
          <w:p w14:paraId="66138B68"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7 470</w:t>
            </w:r>
          </w:p>
        </w:tc>
        <w:tc>
          <w:tcPr>
            <w:tcW w:w="402" w:type="pct"/>
            <w:tcBorders>
              <w:top w:val="nil"/>
              <w:left w:val="single" w:sz="4" w:space="0" w:color="auto"/>
              <w:bottom w:val="single" w:sz="4" w:space="0" w:color="auto"/>
              <w:right w:val="single" w:sz="4" w:space="0" w:color="auto"/>
            </w:tcBorders>
          </w:tcPr>
          <w:p w14:paraId="16D81151"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12 510</w:t>
            </w:r>
          </w:p>
        </w:tc>
        <w:tc>
          <w:tcPr>
            <w:tcW w:w="403" w:type="pct"/>
            <w:tcBorders>
              <w:top w:val="nil"/>
              <w:left w:val="nil"/>
              <w:bottom w:val="single" w:sz="4" w:space="0" w:color="auto"/>
              <w:right w:val="single" w:sz="4" w:space="0" w:color="auto"/>
            </w:tcBorders>
          </w:tcPr>
          <w:p w14:paraId="7A1CFF8D"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4584CE17"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tcPr>
          <w:p w14:paraId="12E32A97"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2FE59B5A"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2" w:type="pct"/>
            <w:tcBorders>
              <w:top w:val="nil"/>
              <w:left w:val="nil"/>
              <w:bottom w:val="single" w:sz="4" w:space="0" w:color="auto"/>
              <w:right w:val="single" w:sz="4" w:space="0" w:color="auto"/>
            </w:tcBorders>
          </w:tcPr>
          <w:p w14:paraId="1685A3E4"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19 980</w:t>
            </w:r>
          </w:p>
        </w:tc>
      </w:tr>
      <w:tr w:rsidR="00E22329" w:rsidRPr="000644ED" w14:paraId="0C94B58B" w14:textId="77777777" w:rsidTr="002C0D2A">
        <w:trPr>
          <w:trHeight w:val="62"/>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2390D8" w14:textId="5650960E"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3</w:t>
            </w:r>
            <w:r w:rsidR="0012203B" w:rsidRPr="000644ED">
              <w:rPr>
                <w:rFonts w:asciiTheme="majorBidi" w:hAnsiTheme="majorBidi"/>
                <w:sz w:val="20"/>
                <w:szCs w:val="20"/>
              </w:rPr>
              <w:t>.</w:t>
            </w:r>
            <w:r w:rsidRPr="000644ED">
              <w:rPr>
                <w:rFonts w:asciiTheme="majorBidi" w:hAnsiTheme="majorBidi"/>
                <w:sz w:val="20"/>
                <w:szCs w:val="20"/>
              </w:rPr>
              <w:t>1</w:t>
            </w:r>
          </w:p>
        </w:tc>
        <w:tc>
          <w:tcPr>
            <w:tcW w:w="1964" w:type="pct"/>
            <w:tcBorders>
              <w:top w:val="nil"/>
              <w:left w:val="nil"/>
              <w:bottom w:val="single" w:sz="4" w:space="0" w:color="auto"/>
              <w:right w:val="single" w:sz="4" w:space="0" w:color="auto"/>
            </w:tcBorders>
            <w:hideMark/>
          </w:tcPr>
          <w:p w14:paraId="43789AD1"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Financement total convenu ($ US)</w:t>
            </w:r>
          </w:p>
        </w:tc>
        <w:tc>
          <w:tcPr>
            <w:tcW w:w="398" w:type="pct"/>
            <w:tcBorders>
              <w:top w:val="single" w:sz="4" w:space="0" w:color="auto"/>
              <w:left w:val="nil"/>
              <w:bottom w:val="single" w:sz="4" w:space="0" w:color="auto"/>
              <w:right w:val="single" w:sz="4" w:space="0" w:color="auto"/>
            </w:tcBorders>
          </w:tcPr>
          <w:p w14:paraId="04D8106E"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164 000</w:t>
            </w:r>
          </w:p>
        </w:tc>
        <w:tc>
          <w:tcPr>
            <w:tcW w:w="402" w:type="pct"/>
            <w:tcBorders>
              <w:top w:val="nil"/>
              <w:left w:val="single" w:sz="4" w:space="0" w:color="auto"/>
              <w:bottom w:val="single" w:sz="4" w:space="0" w:color="auto"/>
              <w:right w:val="single" w:sz="4" w:space="0" w:color="auto"/>
            </w:tcBorders>
          </w:tcPr>
          <w:p w14:paraId="6FFB10E4"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244 000</w:t>
            </w:r>
          </w:p>
        </w:tc>
        <w:tc>
          <w:tcPr>
            <w:tcW w:w="403" w:type="pct"/>
            <w:tcBorders>
              <w:top w:val="nil"/>
              <w:left w:val="nil"/>
              <w:bottom w:val="single" w:sz="4" w:space="0" w:color="auto"/>
              <w:right w:val="single" w:sz="4" w:space="0" w:color="auto"/>
            </w:tcBorders>
          </w:tcPr>
          <w:p w14:paraId="0DC3FF3B"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33232C69"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78 000</w:t>
            </w:r>
          </w:p>
        </w:tc>
        <w:tc>
          <w:tcPr>
            <w:tcW w:w="402" w:type="pct"/>
            <w:tcBorders>
              <w:top w:val="nil"/>
              <w:left w:val="nil"/>
              <w:bottom w:val="single" w:sz="4" w:space="0" w:color="auto"/>
              <w:right w:val="single" w:sz="4" w:space="0" w:color="auto"/>
            </w:tcBorders>
          </w:tcPr>
          <w:p w14:paraId="676B97E7"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25AF5801"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54 000</w:t>
            </w:r>
          </w:p>
        </w:tc>
        <w:tc>
          <w:tcPr>
            <w:tcW w:w="402" w:type="pct"/>
            <w:tcBorders>
              <w:top w:val="nil"/>
              <w:left w:val="nil"/>
              <w:bottom w:val="single" w:sz="4" w:space="0" w:color="auto"/>
              <w:right w:val="single" w:sz="4" w:space="0" w:color="auto"/>
            </w:tcBorders>
          </w:tcPr>
          <w:p w14:paraId="52CFE518"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540 000</w:t>
            </w:r>
          </w:p>
        </w:tc>
      </w:tr>
      <w:tr w:rsidR="00E22329" w:rsidRPr="000644ED" w14:paraId="32E68EF7" w14:textId="77777777" w:rsidTr="002C0D2A">
        <w:trPr>
          <w:trHeight w:val="146"/>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055795" w14:textId="55EA01A1"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3</w:t>
            </w:r>
            <w:r w:rsidR="0012203B" w:rsidRPr="000644ED">
              <w:rPr>
                <w:rFonts w:asciiTheme="majorBidi" w:hAnsiTheme="majorBidi"/>
                <w:sz w:val="20"/>
                <w:szCs w:val="20"/>
              </w:rPr>
              <w:t>.</w:t>
            </w:r>
            <w:r w:rsidRPr="000644ED">
              <w:rPr>
                <w:rFonts w:asciiTheme="majorBidi" w:hAnsiTheme="majorBidi"/>
                <w:sz w:val="20"/>
                <w:szCs w:val="20"/>
              </w:rPr>
              <w:t>2</w:t>
            </w:r>
          </w:p>
        </w:tc>
        <w:tc>
          <w:tcPr>
            <w:tcW w:w="1964" w:type="pct"/>
            <w:tcBorders>
              <w:top w:val="nil"/>
              <w:left w:val="nil"/>
              <w:bottom w:val="single" w:sz="4" w:space="0" w:color="auto"/>
              <w:right w:val="single" w:sz="4" w:space="0" w:color="auto"/>
            </w:tcBorders>
            <w:hideMark/>
          </w:tcPr>
          <w:p w14:paraId="27FDD0EA"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Total des coûts d’appui ($ US)</w:t>
            </w:r>
          </w:p>
        </w:tc>
        <w:tc>
          <w:tcPr>
            <w:tcW w:w="398" w:type="pct"/>
            <w:tcBorders>
              <w:top w:val="single" w:sz="4" w:space="0" w:color="auto"/>
              <w:left w:val="nil"/>
              <w:bottom w:val="single" w:sz="4" w:space="0" w:color="auto"/>
              <w:right w:val="single" w:sz="4" w:space="0" w:color="auto"/>
            </w:tcBorders>
          </w:tcPr>
          <w:p w14:paraId="4F44560E"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18 000</w:t>
            </w:r>
          </w:p>
        </w:tc>
        <w:tc>
          <w:tcPr>
            <w:tcW w:w="402" w:type="pct"/>
            <w:tcBorders>
              <w:top w:val="nil"/>
              <w:left w:val="single" w:sz="4" w:space="0" w:color="auto"/>
              <w:bottom w:val="single" w:sz="4" w:space="0" w:color="auto"/>
              <w:right w:val="single" w:sz="4" w:space="0" w:color="auto"/>
            </w:tcBorders>
          </w:tcPr>
          <w:p w14:paraId="0BA64802"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26 160</w:t>
            </w:r>
          </w:p>
        </w:tc>
        <w:tc>
          <w:tcPr>
            <w:tcW w:w="403" w:type="pct"/>
            <w:tcBorders>
              <w:top w:val="nil"/>
              <w:left w:val="nil"/>
              <w:bottom w:val="single" w:sz="4" w:space="0" w:color="auto"/>
              <w:right w:val="single" w:sz="4" w:space="0" w:color="auto"/>
            </w:tcBorders>
          </w:tcPr>
          <w:p w14:paraId="05251DF1"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7BFA5647"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10 140</w:t>
            </w:r>
          </w:p>
        </w:tc>
        <w:tc>
          <w:tcPr>
            <w:tcW w:w="402" w:type="pct"/>
            <w:tcBorders>
              <w:top w:val="nil"/>
              <w:left w:val="nil"/>
              <w:bottom w:val="single" w:sz="4" w:space="0" w:color="auto"/>
              <w:right w:val="single" w:sz="4" w:space="0" w:color="auto"/>
            </w:tcBorders>
          </w:tcPr>
          <w:p w14:paraId="4DCCD6AE"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4654B8D6"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7 020</w:t>
            </w:r>
          </w:p>
        </w:tc>
        <w:tc>
          <w:tcPr>
            <w:tcW w:w="402" w:type="pct"/>
            <w:tcBorders>
              <w:top w:val="nil"/>
              <w:left w:val="nil"/>
              <w:bottom w:val="single" w:sz="4" w:space="0" w:color="auto"/>
              <w:right w:val="single" w:sz="4" w:space="0" w:color="auto"/>
            </w:tcBorders>
          </w:tcPr>
          <w:p w14:paraId="3B43CB99"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61 320</w:t>
            </w:r>
          </w:p>
        </w:tc>
      </w:tr>
      <w:tr w:rsidR="00E22329" w:rsidRPr="000644ED" w14:paraId="59ACED99" w14:textId="77777777" w:rsidTr="002C0D2A">
        <w:trPr>
          <w:trHeight w:val="62"/>
        </w:trPr>
        <w:tc>
          <w:tcPr>
            <w:tcW w:w="22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207602A" w14:textId="6E4C5E75"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3</w:t>
            </w:r>
            <w:r w:rsidR="0012203B" w:rsidRPr="000644ED">
              <w:rPr>
                <w:rFonts w:asciiTheme="majorBidi" w:hAnsiTheme="majorBidi"/>
                <w:sz w:val="20"/>
                <w:szCs w:val="20"/>
              </w:rPr>
              <w:t>.</w:t>
            </w:r>
            <w:r w:rsidRPr="000644ED">
              <w:rPr>
                <w:rFonts w:asciiTheme="majorBidi" w:hAnsiTheme="majorBidi"/>
                <w:sz w:val="20"/>
                <w:szCs w:val="20"/>
              </w:rPr>
              <w:t>3</w:t>
            </w:r>
          </w:p>
        </w:tc>
        <w:tc>
          <w:tcPr>
            <w:tcW w:w="1964" w:type="pct"/>
            <w:tcBorders>
              <w:top w:val="nil"/>
              <w:left w:val="nil"/>
              <w:bottom w:val="single" w:sz="4" w:space="0" w:color="auto"/>
              <w:right w:val="single" w:sz="4" w:space="0" w:color="auto"/>
            </w:tcBorders>
            <w:hideMark/>
          </w:tcPr>
          <w:p w14:paraId="0000FB36" w14:textId="77777777" w:rsidR="00E22329" w:rsidRPr="000644ED" w:rsidRDefault="00E22329" w:rsidP="002C0D2A">
            <w:pPr>
              <w:suppressAutoHyphens/>
              <w:spacing w:after="20"/>
              <w:jc w:val="left"/>
              <w:rPr>
                <w:rFonts w:asciiTheme="majorBidi" w:hAnsiTheme="majorBidi" w:cstheme="majorBidi"/>
                <w:sz w:val="20"/>
                <w:szCs w:val="20"/>
              </w:rPr>
            </w:pPr>
            <w:r w:rsidRPr="000644ED">
              <w:rPr>
                <w:rFonts w:asciiTheme="majorBidi" w:hAnsiTheme="majorBidi"/>
                <w:sz w:val="20"/>
                <w:szCs w:val="20"/>
              </w:rPr>
              <w:t>Total des coûts convenus ($ US)</w:t>
            </w:r>
          </w:p>
        </w:tc>
        <w:tc>
          <w:tcPr>
            <w:tcW w:w="398" w:type="pct"/>
            <w:tcBorders>
              <w:top w:val="single" w:sz="4" w:space="0" w:color="auto"/>
              <w:left w:val="nil"/>
              <w:bottom w:val="single" w:sz="4" w:space="0" w:color="auto"/>
              <w:right w:val="single" w:sz="4" w:space="0" w:color="auto"/>
            </w:tcBorders>
          </w:tcPr>
          <w:p w14:paraId="40B1F2D3"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182 000</w:t>
            </w:r>
          </w:p>
        </w:tc>
        <w:tc>
          <w:tcPr>
            <w:tcW w:w="402" w:type="pct"/>
            <w:tcBorders>
              <w:top w:val="nil"/>
              <w:left w:val="single" w:sz="4" w:space="0" w:color="auto"/>
              <w:bottom w:val="single" w:sz="4" w:space="0" w:color="auto"/>
              <w:right w:val="single" w:sz="4" w:space="0" w:color="auto"/>
            </w:tcBorders>
          </w:tcPr>
          <w:p w14:paraId="05BD68F1"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270 160</w:t>
            </w:r>
          </w:p>
        </w:tc>
        <w:tc>
          <w:tcPr>
            <w:tcW w:w="403" w:type="pct"/>
            <w:tcBorders>
              <w:top w:val="nil"/>
              <w:left w:val="nil"/>
              <w:bottom w:val="single" w:sz="4" w:space="0" w:color="auto"/>
              <w:right w:val="single" w:sz="4" w:space="0" w:color="auto"/>
            </w:tcBorders>
          </w:tcPr>
          <w:p w14:paraId="4E6F902F"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shd w:val="clear" w:color="auto" w:fill="FFFFFF" w:themeFill="background1"/>
          </w:tcPr>
          <w:p w14:paraId="28FB427A"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88 140</w:t>
            </w:r>
          </w:p>
        </w:tc>
        <w:tc>
          <w:tcPr>
            <w:tcW w:w="402" w:type="pct"/>
            <w:tcBorders>
              <w:top w:val="nil"/>
              <w:left w:val="nil"/>
              <w:bottom w:val="single" w:sz="4" w:space="0" w:color="auto"/>
              <w:right w:val="single" w:sz="4" w:space="0" w:color="auto"/>
            </w:tcBorders>
          </w:tcPr>
          <w:p w14:paraId="4A320F45"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0</w:t>
            </w:r>
          </w:p>
        </w:tc>
        <w:tc>
          <w:tcPr>
            <w:tcW w:w="403" w:type="pct"/>
            <w:tcBorders>
              <w:top w:val="nil"/>
              <w:left w:val="nil"/>
              <w:bottom w:val="single" w:sz="4" w:space="0" w:color="auto"/>
              <w:right w:val="single" w:sz="4" w:space="0" w:color="auto"/>
            </w:tcBorders>
          </w:tcPr>
          <w:p w14:paraId="7D80B8CF" w14:textId="77777777" w:rsidR="00E22329" w:rsidRPr="000644ED" w:rsidRDefault="00E22329" w:rsidP="002C0D2A">
            <w:pPr>
              <w:suppressAutoHyphens/>
              <w:spacing w:after="20"/>
              <w:ind w:left="-139"/>
              <w:jc w:val="right"/>
              <w:rPr>
                <w:rFonts w:asciiTheme="majorBidi" w:hAnsiTheme="majorBidi" w:cstheme="majorBidi"/>
                <w:sz w:val="20"/>
                <w:szCs w:val="20"/>
              </w:rPr>
            </w:pPr>
            <w:r w:rsidRPr="000644ED">
              <w:rPr>
                <w:rFonts w:asciiTheme="majorBidi" w:hAnsiTheme="majorBidi"/>
                <w:sz w:val="20"/>
                <w:szCs w:val="20"/>
              </w:rPr>
              <w:t>61 020</w:t>
            </w:r>
          </w:p>
        </w:tc>
        <w:tc>
          <w:tcPr>
            <w:tcW w:w="402" w:type="pct"/>
            <w:tcBorders>
              <w:top w:val="nil"/>
              <w:left w:val="nil"/>
              <w:bottom w:val="single" w:sz="4" w:space="0" w:color="auto"/>
              <w:right w:val="single" w:sz="4" w:space="0" w:color="auto"/>
            </w:tcBorders>
          </w:tcPr>
          <w:p w14:paraId="4E3EC8DF" w14:textId="77777777" w:rsidR="00E22329" w:rsidRPr="000644ED" w:rsidRDefault="00E22329" w:rsidP="002C0D2A">
            <w:pPr>
              <w:suppressAutoHyphens/>
              <w:spacing w:after="20"/>
              <w:jc w:val="right"/>
              <w:rPr>
                <w:rFonts w:asciiTheme="majorBidi" w:hAnsiTheme="majorBidi" w:cstheme="majorBidi"/>
                <w:sz w:val="20"/>
                <w:szCs w:val="20"/>
              </w:rPr>
            </w:pPr>
            <w:r w:rsidRPr="000644ED">
              <w:rPr>
                <w:rFonts w:asciiTheme="majorBidi" w:hAnsiTheme="majorBidi"/>
                <w:sz w:val="20"/>
                <w:szCs w:val="20"/>
              </w:rPr>
              <w:t>601 320</w:t>
            </w:r>
          </w:p>
        </w:tc>
      </w:tr>
    </w:tbl>
    <w:p w14:paraId="072C721E" w14:textId="77777777" w:rsidR="006A628D" w:rsidRPr="000644ED" w:rsidRDefault="006A628D" w:rsidP="004E7F9C"/>
    <w:p w14:paraId="4013F0CB" w14:textId="77777777" w:rsidR="00E22329" w:rsidRPr="000644ED" w:rsidRDefault="00E22329" w:rsidP="004E7F9C"/>
    <w:p w14:paraId="5CFEE404" w14:textId="77777777" w:rsidR="00E22329" w:rsidRPr="000644ED" w:rsidRDefault="00E22329" w:rsidP="004E7F9C">
      <w:pPr>
        <w:sectPr w:rsidR="00E22329" w:rsidRPr="000644ED" w:rsidSect="005078F7">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p>
    <w:p w14:paraId="0B68E114" w14:textId="5F6423A8" w:rsidR="00E22329" w:rsidRPr="000644ED" w:rsidRDefault="00E22329" w:rsidP="00E22329">
      <w:pPr>
        <w:suppressAutoHyphens/>
        <w:spacing w:after="240"/>
        <w:jc w:val="center"/>
        <w:rPr>
          <w:b/>
          <w:bCs/>
        </w:rPr>
      </w:pPr>
      <w:r w:rsidRPr="000644ED">
        <w:rPr>
          <w:b/>
          <w:bCs/>
        </w:rPr>
        <w:lastRenderedPageBreak/>
        <w:t>Annex</w:t>
      </w:r>
      <w:r w:rsidR="006D5A58">
        <w:rPr>
          <w:b/>
          <w:bCs/>
        </w:rPr>
        <w:t>e</w:t>
      </w:r>
      <w:r w:rsidRPr="000644ED">
        <w:rPr>
          <w:b/>
          <w:bCs/>
        </w:rPr>
        <w:t xml:space="preserve"> III</w:t>
      </w:r>
    </w:p>
    <w:p w14:paraId="518F768F" w14:textId="77777777" w:rsidR="00E22329" w:rsidRPr="005F095F" w:rsidRDefault="00E22329" w:rsidP="00E22329">
      <w:pPr>
        <w:suppressAutoHyphens/>
        <w:jc w:val="center"/>
        <w:rPr>
          <w:b/>
          <w:bCs/>
          <w:lang w:val="en-US"/>
        </w:rPr>
      </w:pPr>
      <w:r w:rsidRPr="005F095F">
        <w:rPr>
          <w:b/>
          <w:bCs/>
          <w:lang w:val="en-US"/>
        </w:rPr>
        <w:t>SIMULTANEOUS IMPLEMENTATION OF THE HCFC PHASE-OUT MANAGEMENT PLAN</w:t>
      </w:r>
    </w:p>
    <w:p w14:paraId="07C431EE" w14:textId="77777777" w:rsidR="00E22329" w:rsidRPr="005F095F" w:rsidRDefault="00E22329" w:rsidP="00E22329">
      <w:pPr>
        <w:suppressAutoHyphens/>
        <w:spacing w:after="240"/>
        <w:jc w:val="center"/>
        <w:rPr>
          <w:b/>
          <w:bCs/>
          <w:lang w:val="en-US"/>
        </w:rPr>
      </w:pPr>
      <w:r w:rsidRPr="005F095F">
        <w:rPr>
          <w:b/>
          <w:bCs/>
          <w:lang w:val="en-US"/>
        </w:rPr>
        <w:t>AND THE KIGALI HFC IMPLEMENTATION PLAN IN SAINT LUCIA</w:t>
      </w:r>
    </w:p>
    <w:tbl>
      <w:tblPr>
        <w:tblW w:w="5000" w:type="pct"/>
        <w:tblLook w:val="04A0" w:firstRow="1" w:lastRow="0" w:firstColumn="1" w:lastColumn="0" w:noHBand="0" w:noVBand="1"/>
      </w:tblPr>
      <w:tblGrid>
        <w:gridCol w:w="2681"/>
        <w:gridCol w:w="3678"/>
        <w:gridCol w:w="1140"/>
        <w:gridCol w:w="3758"/>
        <w:gridCol w:w="1140"/>
        <w:gridCol w:w="1849"/>
      </w:tblGrid>
      <w:tr w:rsidR="00E22329" w:rsidRPr="005F095F" w14:paraId="63B59FEE" w14:textId="77777777" w:rsidTr="002C0D2A">
        <w:trPr>
          <w:trHeight w:val="341"/>
          <w:tblHeader/>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BC331B" w14:textId="77777777" w:rsidR="00E22329" w:rsidRPr="005F095F" w:rsidRDefault="00E22329" w:rsidP="002C0D2A">
            <w:pPr>
              <w:suppressAutoHyphens/>
              <w:jc w:val="center"/>
              <w:rPr>
                <w:b/>
                <w:bCs/>
                <w:sz w:val="20"/>
                <w:szCs w:val="20"/>
                <w:lang w:val="en-US" w:eastAsia="en-CA"/>
              </w:rPr>
            </w:pPr>
          </w:p>
        </w:tc>
        <w:tc>
          <w:tcPr>
            <w:tcW w:w="169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015CC4" w14:textId="77777777" w:rsidR="00E22329" w:rsidRPr="000644ED" w:rsidRDefault="00E22329" w:rsidP="002C0D2A">
            <w:pPr>
              <w:suppressAutoHyphens/>
              <w:ind w:left="-246" w:right="-247"/>
              <w:jc w:val="center"/>
              <w:rPr>
                <w:b/>
                <w:bCs/>
                <w:sz w:val="20"/>
                <w:szCs w:val="20"/>
              </w:rPr>
            </w:pPr>
            <w:r w:rsidRPr="000644ED">
              <w:rPr>
                <w:b/>
                <w:bCs/>
                <w:sz w:val="20"/>
                <w:szCs w:val="20"/>
                <w:lang w:eastAsia="en-CA"/>
              </w:rPr>
              <w:t>HPMP</w:t>
            </w:r>
            <w:r w:rsidRPr="000644ED">
              <w:rPr>
                <w:b/>
                <w:bCs/>
              </w:rPr>
              <w:t xml:space="preserve"> –</w:t>
            </w:r>
            <w:r w:rsidRPr="000644ED">
              <w:t xml:space="preserve"> </w:t>
            </w:r>
            <w:r w:rsidRPr="000644ED">
              <w:rPr>
                <w:b/>
                <w:bCs/>
                <w:sz w:val="20"/>
                <w:szCs w:val="20"/>
                <w:lang w:eastAsia="en-CA"/>
              </w:rPr>
              <w:t>stage II</w:t>
            </w:r>
          </w:p>
        </w:tc>
        <w:tc>
          <w:tcPr>
            <w:tcW w:w="171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E508964" w14:textId="77777777" w:rsidR="00E22329" w:rsidRPr="000644ED" w:rsidRDefault="00E22329" w:rsidP="002C0D2A">
            <w:pPr>
              <w:suppressAutoHyphens/>
              <w:jc w:val="center"/>
              <w:rPr>
                <w:b/>
                <w:bCs/>
                <w:sz w:val="20"/>
                <w:szCs w:val="20"/>
              </w:rPr>
            </w:pPr>
            <w:r w:rsidRPr="000644ED">
              <w:rPr>
                <w:b/>
                <w:bCs/>
                <w:sz w:val="20"/>
                <w:szCs w:val="20"/>
                <w:lang w:eastAsia="en-CA"/>
              </w:rPr>
              <w:t>KIP – stage I</w:t>
            </w:r>
          </w:p>
        </w:tc>
        <w:tc>
          <w:tcPr>
            <w:tcW w:w="649" w:type="pct"/>
            <w:vMerge w:val="restart"/>
            <w:tcBorders>
              <w:top w:val="single" w:sz="4" w:space="0" w:color="auto"/>
              <w:left w:val="single" w:sz="4" w:space="0" w:color="auto"/>
              <w:right w:val="single" w:sz="4" w:space="0" w:color="auto"/>
            </w:tcBorders>
            <w:shd w:val="clear" w:color="auto" w:fill="auto"/>
            <w:vAlign w:val="center"/>
            <w:hideMark/>
          </w:tcPr>
          <w:p w14:paraId="22B3B864" w14:textId="77777777" w:rsidR="00E22329" w:rsidRPr="005F095F" w:rsidRDefault="00E22329" w:rsidP="002C0D2A">
            <w:pPr>
              <w:suppressAutoHyphens/>
              <w:ind w:left="-49" w:right="-29"/>
              <w:jc w:val="center"/>
              <w:rPr>
                <w:b/>
                <w:bCs/>
                <w:sz w:val="20"/>
                <w:szCs w:val="20"/>
                <w:lang w:val="en-US"/>
              </w:rPr>
            </w:pPr>
            <w:r w:rsidRPr="005F095F">
              <w:rPr>
                <w:b/>
                <w:bCs/>
                <w:sz w:val="20"/>
                <w:szCs w:val="20"/>
                <w:lang w:val="en-US" w:eastAsia="en-CA"/>
              </w:rPr>
              <w:t>HPMP+KIP combined cost</w:t>
            </w:r>
            <w:r w:rsidRPr="005F095F">
              <w:rPr>
                <w:b/>
                <w:bCs/>
                <w:sz w:val="20"/>
                <w:szCs w:val="20"/>
                <w:lang w:val="en-US" w:eastAsia="en-CA"/>
              </w:rPr>
              <w:br/>
            </w:r>
            <w:r w:rsidRPr="005F095F">
              <w:rPr>
                <w:b/>
                <w:bCs/>
                <w:sz w:val="20"/>
                <w:szCs w:val="20"/>
                <w:lang w:val="en-US"/>
              </w:rPr>
              <w:t>(US $)</w:t>
            </w:r>
          </w:p>
        </w:tc>
      </w:tr>
      <w:tr w:rsidR="00E22329" w:rsidRPr="000644ED" w14:paraId="5B74648B" w14:textId="77777777" w:rsidTr="002C0D2A">
        <w:trPr>
          <w:trHeight w:val="289"/>
          <w:tblHeader/>
        </w:trPr>
        <w:tc>
          <w:tcPr>
            <w:tcW w:w="9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C551DD" w14:textId="77777777" w:rsidR="00E22329" w:rsidRPr="000644ED" w:rsidRDefault="00E22329" w:rsidP="002C0D2A">
            <w:pPr>
              <w:suppressAutoHyphens/>
              <w:jc w:val="left"/>
              <w:rPr>
                <w:b/>
                <w:bCs/>
                <w:sz w:val="20"/>
                <w:szCs w:val="20"/>
              </w:rPr>
            </w:pPr>
            <w:r w:rsidRPr="000644ED">
              <w:rPr>
                <w:b/>
                <w:bCs/>
                <w:sz w:val="20"/>
                <w:szCs w:val="20"/>
                <w:lang w:eastAsia="en-CA"/>
              </w:rPr>
              <w:t>Category of activity</w:t>
            </w:r>
          </w:p>
        </w:tc>
        <w:tc>
          <w:tcPr>
            <w:tcW w:w="1291" w:type="pct"/>
            <w:tcBorders>
              <w:top w:val="nil"/>
              <w:left w:val="nil"/>
              <w:bottom w:val="single" w:sz="4" w:space="0" w:color="auto"/>
              <w:right w:val="single" w:sz="4" w:space="0" w:color="auto"/>
            </w:tcBorders>
            <w:shd w:val="clear" w:color="auto" w:fill="auto"/>
            <w:vAlign w:val="center"/>
            <w:hideMark/>
          </w:tcPr>
          <w:p w14:paraId="31E27469" w14:textId="77777777" w:rsidR="00E22329" w:rsidRPr="000644ED" w:rsidRDefault="00E22329" w:rsidP="002C0D2A">
            <w:pPr>
              <w:suppressAutoHyphens/>
              <w:jc w:val="center"/>
              <w:rPr>
                <w:b/>
                <w:bCs/>
                <w:sz w:val="20"/>
                <w:szCs w:val="20"/>
              </w:rPr>
            </w:pPr>
            <w:r w:rsidRPr="000644ED">
              <w:rPr>
                <w:b/>
                <w:bCs/>
                <w:sz w:val="20"/>
                <w:szCs w:val="20"/>
                <w:lang w:eastAsia="en-CA"/>
              </w:rPr>
              <w:t>Activity</w:t>
            </w:r>
          </w:p>
        </w:tc>
        <w:tc>
          <w:tcPr>
            <w:tcW w:w="400" w:type="pct"/>
            <w:tcBorders>
              <w:top w:val="single" w:sz="4" w:space="0" w:color="auto"/>
              <w:left w:val="nil"/>
              <w:bottom w:val="single" w:sz="4" w:space="0" w:color="auto"/>
              <w:right w:val="single" w:sz="4" w:space="0" w:color="auto"/>
            </w:tcBorders>
            <w:shd w:val="clear" w:color="auto" w:fill="auto"/>
            <w:vAlign w:val="center"/>
            <w:hideMark/>
          </w:tcPr>
          <w:p w14:paraId="5798B3EA" w14:textId="77777777" w:rsidR="00E22329" w:rsidRPr="000644ED" w:rsidRDefault="00E22329" w:rsidP="002C0D2A">
            <w:pPr>
              <w:suppressAutoHyphens/>
              <w:jc w:val="center"/>
              <w:rPr>
                <w:b/>
                <w:bCs/>
                <w:sz w:val="20"/>
                <w:szCs w:val="20"/>
              </w:rPr>
            </w:pPr>
            <w:r w:rsidRPr="000644ED">
              <w:rPr>
                <w:b/>
                <w:bCs/>
                <w:sz w:val="20"/>
                <w:szCs w:val="20"/>
                <w:lang w:eastAsia="en-CA"/>
              </w:rPr>
              <w:t>Cost (US $)</w:t>
            </w:r>
          </w:p>
        </w:tc>
        <w:tc>
          <w:tcPr>
            <w:tcW w:w="13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3AF4B2" w14:textId="77777777" w:rsidR="00E22329" w:rsidRPr="000644ED" w:rsidRDefault="00E22329" w:rsidP="002C0D2A">
            <w:pPr>
              <w:suppressAutoHyphens/>
              <w:jc w:val="center"/>
              <w:rPr>
                <w:b/>
                <w:bCs/>
                <w:sz w:val="20"/>
                <w:szCs w:val="20"/>
              </w:rPr>
            </w:pPr>
            <w:r w:rsidRPr="000644ED">
              <w:rPr>
                <w:b/>
                <w:bCs/>
                <w:sz w:val="20"/>
                <w:szCs w:val="20"/>
                <w:lang w:eastAsia="en-CA"/>
              </w:rPr>
              <w:t>Activity</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8CA1E97" w14:textId="77777777" w:rsidR="00E22329" w:rsidRPr="000644ED" w:rsidRDefault="00E22329" w:rsidP="002C0D2A">
            <w:pPr>
              <w:suppressAutoHyphens/>
              <w:jc w:val="center"/>
              <w:rPr>
                <w:b/>
                <w:bCs/>
                <w:sz w:val="20"/>
                <w:szCs w:val="20"/>
              </w:rPr>
            </w:pPr>
            <w:r w:rsidRPr="000644ED">
              <w:rPr>
                <w:b/>
                <w:bCs/>
                <w:sz w:val="20"/>
                <w:szCs w:val="20"/>
                <w:lang w:eastAsia="en-CA"/>
              </w:rPr>
              <w:t>Cost</w:t>
            </w:r>
            <w:r w:rsidRPr="000644ED">
              <w:rPr>
                <w:b/>
                <w:bCs/>
                <w:sz w:val="20"/>
                <w:szCs w:val="20"/>
                <w:lang w:eastAsia="en-CA"/>
              </w:rPr>
              <w:br/>
              <w:t>(US $)</w:t>
            </w:r>
          </w:p>
        </w:tc>
        <w:tc>
          <w:tcPr>
            <w:tcW w:w="649" w:type="pct"/>
            <w:vMerge/>
            <w:tcBorders>
              <w:left w:val="single" w:sz="4" w:space="0" w:color="auto"/>
              <w:bottom w:val="single" w:sz="4" w:space="0" w:color="auto"/>
              <w:right w:val="single" w:sz="4" w:space="0" w:color="auto"/>
            </w:tcBorders>
            <w:shd w:val="clear" w:color="auto" w:fill="auto"/>
            <w:vAlign w:val="center"/>
            <w:hideMark/>
          </w:tcPr>
          <w:p w14:paraId="6D045D18" w14:textId="77777777" w:rsidR="00E22329" w:rsidRPr="000644ED" w:rsidRDefault="00E22329" w:rsidP="002C0D2A">
            <w:pPr>
              <w:suppressAutoHyphens/>
              <w:jc w:val="left"/>
              <w:rPr>
                <w:b/>
                <w:bCs/>
                <w:sz w:val="20"/>
                <w:szCs w:val="20"/>
                <w:lang w:eastAsia="en-CA"/>
              </w:rPr>
            </w:pPr>
          </w:p>
        </w:tc>
      </w:tr>
      <w:tr w:rsidR="00E22329" w:rsidRPr="000644ED" w14:paraId="40022E88" w14:textId="77777777" w:rsidTr="002C0D2A">
        <w:trPr>
          <w:trHeight w:val="227"/>
        </w:trPr>
        <w:tc>
          <w:tcPr>
            <w:tcW w:w="941" w:type="pct"/>
            <w:tcBorders>
              <w:top w:val="nil"/>
              <w:left w:val="single" w:sz="4" w:space="0" w:color="auto"/>
              <w:bottom w:val="single" w:sz="4" w:space="0" w:color="auto"/>
              <w:right w:val="single" w:sz="4" w:space="0" w:color="auto"/>
            </w:tcBorders>
            <w:shd w:val="clear" w:color="auto" w:fill="auto"/>
          </w:tcPr>
          <w:p w14:paraId="1B420808" w14:textId="77777777" w:rsidR="00E22329" w:rsidRPr="000644ED" w:rsidRDefault="00E22329" w:rsidP="002C0D2A">
            <w:pPr>
              <w:suppressAutoHyphens/>
              <w:jc w:val="left"/>
              <w:rPr>
                <w:sz w:val="20"/>
                <w:szCs w:val="20"/>
              </w:rPr>
            </w:pPr>
            <w:r w:rsidRPr="000644ED">
              <w:rPr>
                <w:sz w:val="20"/>
                <w:szCs w:val="20"/>
                <w:lang w:eastAsia="en-CA"/>
              </w:rPr>
              <w:t>Support for associations</w:t>
            </w:r>
          </w:p>
        </w:tc>
        <w:tc>
          <w:tcPr>
            <w:tcW w:w="1291" w:type="pct"/>
            <w:tcBorders>
              <w:top w:val="nil"/>
              <w:left w:val="nil"/>
              <w:bottom w:val="single" w:sz="4" w:space="0" w:color="auto"/>
              <w:right w:val="single" w:sz="4" w:space="0" w:color="auto"/>
            </w:tcBorders>
            <w:shd w:val="clear" w:color="auto" w:fill="D9D9D9" w:themeFill="background1" w:themeFillShade="D9"/>
          </w:tcPr>
          <w:p w14:paraId="4F3AE516" w14:textId="77777777" w:rsidR="00E22329" w:rsidRPr="000644ED" w:rsidRDefault="00E22329" w:rsidP="002C0D2A">
            <w:pPr>
              <w:suppressAutoHyphens/>
              <w:jc w:val="left"/>
              <w:rPr>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D9D9D9" w:themeFill="background1" w:themeFillShade="D9"/>
          </w:tcPr>
          <w:p w14:paraId="21735017" w14:textId="77777777" w:rsidR="00E22329" w:rsidRPr="000644ED" w:rsidRDefault="00E22329" w:rsidP="002C0D2A">
            <w:pPr>
              <w:suppressAutoHyphens/>
              <w:jc w:val="right"/>
              <w:rPr>
                <w:sz w:val="20"/>
                <w:szCs w:val="20"/>
                <w:lang w:eastAsia="en-CA"/>
              </w:rPr>
            </w:pP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5FD446B0" w14:textId="77777777" w:rsidR="00E22329" w:rsidRPr="000644ED" w:rsidRDefault="00E22329" w:rsidP="002C0D2A">
            <w:pPr>
              <w:suppressAutoHyphens/>
              <w:jc w:val="left"/>
              <w:rPr>
                <w:sz w:val="20"/>
                <w:szCs w:val="20"/>
              </w:rPr>
            </w:pPr>
            <w:r w:rsidRPr="000644ED">
              <w:rPr>
                <w:sz w:val="20"/>
                <w:szCs w:val="20"/>
                <w:lang w:eastAsia="en-CA"/>
              </w:rPr>
              <w:t>Reorganization of NARA</w:t>
            </w:r>
          </w:p>
        </w:tc>
        <w:tc>
          <w:tcPr>
            <w:tcW w:w="400" w:type="pct"/>
            <w:tcBorders>
              <w:top w:val="single" w:sz="4" w:space="0" w:color="auto"/>
              <w:left w:val="nil"/>
              <w:bottom w:val="single" w:sz="4" w:space="0" w:color="auto"/>
              <w:right w:val="single" w:sz="4" w:space="0" w:color="auto"/>
            </w:tcBorders>
            <w:shd w:val="clear" w:color="auto" w:fill="auto"/>
          </w:tcPr>
          <w:p w14:paraId="6DA8C0F3" w14:textId="77777777" w:rsidR="00E22329" w:rsidRPr="000644ED" w:rsidRDefault="00E22329" w:rsidP="002C0D2A">
            <w:pPr>
              <w:suppressAutoHyphens/>
              <w:jc w:val="right"/>
              <w:rPr>
                <w:sz w:val="20"/>
                <w:szCs w:val="20"/>
              </w:rPr>
            </w:pPr>
            <w:r w:rsidRPr="000644ED">
              <w:rPr>
                <w:sz w:val="20"/>
                <w:szCs w:val="20"/>
                <w:lang w:eastAsia="en-CA"/>
              </w:rPr>
              <w:t>5,000</w:t>
            </w:r>
          </w:p>
        </w:tc>
        <w:tc>
          <w:tcPr>
            <w:tcW w:w="649" w:type="pct"/>
            <w:tcBorders>
              <w:top w:val="single" w:sz="4" w:space="0" w:color="auto"/>
              <w:left w:val="nil"/>
              <w:bottom w:val="single" w:sz="4" w:space="0" w:color="auto"/>
              <w:right w:val="single" w:sz="4" w:space="0" w:color="auto"/>
            </w:tcBorders>
            <w:shd w:val="clear" w:color="auto" w:fill="auto"/>
          </w:tcPr>
          <w:p w14:paraId="7DFF2382" w14:textId="77777777" w:rsidR="00E22329" w:rsidRPr="000644ED" w:rsidRDefault="00E22329" w:rsidP="002C0D2A">
            <w:pPr>
              <w:suppressAutoHyphens/>
              <w:jc w:val="right"/>
              <w:rPr>
                <w:sz w:val="20"/>
                <w:szCs w:val="20"/>
              </w:rPr>
            </w:pPr>
            <w:r w:rsidRPr="000644ED">
              <w:rPr>
                <w:sz w:val="20"/>
                <w:szCs w:val="20"/>
                <w:lang w:eastAsia="en-CA"/>
              </w:rPr>
              <w:t>5,000</w:t>
            </w:r>
          </w:p>
        </w:tc>
      </w:tr>
      <w:tr w:rsidR="00E22329" w:rsidRPr="000644ED" w14:paraId="5893E295" w14:textId="77777777" w:rsidTr="002C0D2A">
        <w:trPr>
          <w:trHeight w:val="227"/>
        </w:trPr>
        <w:tc>
          <w:tcPr>
            <w:tcW w:w="941" w:type="pct"/>
            <w:tcBorders>
              <w:top w:val="nil"/>
              <w:left w:val="single" w:sz="4" w:space="0" w:color="auto"/>
              <w:bottom w:val="single" w:sz="4" w:space="0" w:color="auto"/>
              <w:right w:val="single" w:sz="4" w:space="0" w:color="auto"/>
            </w:tcBorders>
            <w:shd w:val="clear" w:color="auto" w:fill="auto"/>
          </w:tcPr>
          <w:p w14:paraId="2EBFFE6F" w14:textId="77777777" w:rsidR="00E22329" w:rsidRPr="005F095F" w:rsidRDefault="00E22329" w:rsidP="002C0D2A">
            <w:pPr>
              <w:suppressAutoHyphens/>
              <w:jc w:val="left"/>
              <w:rPr>
                <w:sz w:val="20"/>
                <w:szCs w:val="20"/>
                <w:lang w:val="en-US"/>
              </w:rPr>
            </w:pPr>
            <w:r w:rsidRPr="005F095F">
              <w:rPr>
                <w:sz w:val="20"/>
                <w:szCs w:val="20"/>
                <w:lang w:val="en-US" w:eastAsia="en-CA"/>
              </w:rPr>
              <w:t>Provision of tools/support to vocational schools</w:t>
            </w:r>
          </w:p>
        </w:tc>
        <w:tc>
          <w:tcPr>
            <w:tcW w:w="1291" w:type="pct"/>
            <w:tcBorders>
              <w:top w:val="nil"/>
              <w:left w:val="nil"/>
              <w:bottom w:val="single" w:sz="4" w:space="0" w:color="auto"/>
              <w:right w:val="single" w:sz="4" w:space="0" w:color="auto"/>
            </w:tcBorders>
            <w:shd w:val="clear" w:color="auto" w:fill="FFFFFF" w:themeFill="background1"/>
          </w:tcPr>
          <w:p w14:paraId="1690B8CD" w14:textId="77777777" w:rsidR="00E22329" w:rsidRPr="005F095F" w:rsidRDefault="00E22329" w:rsidP="002C0D2A">
            <w:pPr>
              <w:suppressAutoHyphens/>
              <w:jc w:val="left"/>
              <w:rPr>
                <w:sz w:val="20"/>
                <w:szCs w:val="20"/>
                <w:lang w:val="en-US"/>
              </w:rPr>
            </w:pPr>
            <w:r w:rsidRPr="005F095F">
              <w:rPr>
                <w:sz w:val="20"/>
                <w:szCs w:val="20"/>
                <w:lang w:val="en-US" w:eastAsia="en-CA"/>
              </w:rPr>
              <w:t>Procurement and distribution of equipment and tools to training institutions for training on good refrigeration servicing practices and safe handling of flammable low-GWP refrigerants</w:t>
            </w:r>
          </w:p>
        </w:tc>
        <w:tc>
          <w:tcPr>
            <w:tcW w:w="400" w:type="pct"/>
            <w:tcBorders>
              <w:top w:val="nil"/>
              <w:left w:val="nil"/>
              <w:bottom w:val="single" w:sz="4" w:space="0" w:color="auto"/>
              <w:right w:val="single" w:sz="4" w:space="0" w:color="auto"/>
            </w:tcBorders>
            <w:shd w:val="clear" w:color="auto" w:fill="FFFFFF" w:themeFill="background1"/>
          </w:tcPr>
          <w:p w14:paraId="490E4718" w14:textId="77777777" w:rsidR="00E22329" w:rsidRPr="000644ED" w:rsidRDefault="00E22329" w:rsidP="002C0D2A">
            <w:pPr>
              <w:suppressAutoHyphens/>
              <w:jc w:val="right"/>
              <w:rPr>
                <w:sz w:val="20"/>
                <w:szCs w:val="20"/>
              </w:rPr>
            </w:pPr>
            <w:r w:rsidRPr="000644ED">
              <w:rPr>
                <w:sz w:val="20"/>
                <w:szCs w:val="20"/>
                <w:lang w:eastAsia="en-CA"/>
              </w:rPr>
              <w:t>153,000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43CA4D85" w14:textId="77777777" w:rsidR="00E22329" w:rsidRPr="005F095F" w:rsidRDefault="00E22329" w:rsidP="002C0D2A">
            <w:pPr>
              <w:suppressAutoHyphens/>
              <w:jc w:val="left"/>
              <w:rPr>
                <w:sz w:val="20"/>
                <w:szCs w:val="20"/>
                <w:lang w:val="en-US"/>
              </w:rPr>
            </w:pPr>
            <w:r w:rsidRPr="005F095F">
              <w:rPr>
                <w:sz w:val="20"/>
                <w:szCs w:val="20"/>
                <w:lang w:val="en-US" w:eastAsia="en-CA"/>
              </w:rPr>
              <w:t>Equipment upgrade to support transition to low-GWP alternatives; upgrade of schools’ curriculum; scholarship co-financing for the new SALCC lecturer</w:t>
            </w:r>
          </w:p>
        </w:tc>
        <w:tc>
          <w:tcPr>
            <w:tcW w:w="400" w:type="pct"/>
            <w:tcBorders>
              <w:top w:val="nil"/>
              <w:left w:val="nil"/>
              <w:bottom w:val="single" w:sz="4" w:space="0" w:color="auto"/>
              <w:right w:val="single" w:sz="4" w:space="0" w:color="auto"/>
            </w:tcBorders>
            <w:shd w:val="clear" w:color="auto" w:fill="auto"/>
          </w:tcPr>
          <w:p w14:paraId="430CAD13" w14:textId="77777777" w:rsidR="00E22329" w:rsidRPr="000644ED" w:rsidRDefault="00E22329" w:rsidP="002C0D2A">
            <w:pPr>
              <w:suppressAutoHyphens/>
              <w:jc w:val="right"/>
              <w:rPr>
                <w:sz w:val="20"/>
                <w:szCs w:val="20"/>
              </w:rPr>
            </w:pPr>
            <w:r w:rsidRPr="000644ED">
              <w:rPr>
                <w:sz w:val="20"/>
                <w:szCs w:val="20"/>
                <w:lang w:eastAsia="en-CA"/>
              </w:rPr>
              <w:t>49,000</w:t>
            </w:r>
          </w:p>
        </w:tc>
        <w:tc>
          <w:tcPr>
            <w:tcW w:w="649" w:type="pct"/>
            <w:tcBorders>
              <w:top w:val="nil"/>
              <w:left w:val="nil"/>
              <w:bottom w:val="single" w:sz="4" w:space="0" w:color="auto"/>
              <w:right w:val="single" w:sz="4" w:space="0" w:color="auto"/>
            </w:tcBorders>
            <w:shd w:val="clear" w:color="auto" w:fill="auto"/>
          </w:tcPr>
          <w:p w14:paraId="58588FDC" w14:textId="77777777" w:rsidR="00E22329" w:rsidRPr="000644ED" w:rsidRDefault="00E22329" w:rsidP="002C0D2A">
            <w:pPr>
              <w:suppressAutoHyphens/>
              <w:jc w:val="right"/>
              <w:rPr>
                <w:sz w:val="20"/>
                <w:szCs w:val="20"/>
              </w:rPr>
            </w:pPr>
            <w:r w:rsidRPr="000644ED">
              <w:rPr>
                <w:sz w:val="20"/>
                <w:szCs w:val="20"/>
                <w:lang w:eastAsia="en-CA"/>
              </w:rPr>
              <w:t>202,000</w:t>
            </w:r>
          </w:p>
        </w:tc>
      </w:tr>
      <w:tr w:rsidR="00E22329" w:rsidRPr="000644ED" w14:paraId="74EF9F8E" w14:textId="77777777" w:rsidTr="002C0D2A">
        <w:trPr>
          <w:trHeight w:val="227"/>
        </w:trPr>
        <w:tc>
          <w:tcPr>
            <w:tcW w:w="941" w:type="pct"/>
            <w:tcBorders>
              <w:top w:val="nil"/>
              <w:left w:val="single" w:sz="4" w:space="0" w:color="auto"/>
              <w:bottom w:val="single" w:sz="4" w:space="0" w:color="auto"/>
              <w:right w:val="single" w:sz="4" w:space="0" w:color="auto"/>
            </w:tcBorders>
            <w:shd w:val="clear" w:color="auto" w:fill="auto"/>
          </w:tcPr>
          <w:p w14:paraId="3C684B0A" w14:textId="77777777" w:rsidR="00E22329" w:rsidRPr="000644ED" w:rsidRDefault="00E22329" w:rsidP="002C0D2A">
            <w:pPr>
              <w:suppressAutoHyphens/>
              <w:ind w:right="-248"/>
              <w:jc w:val="left"/>
              <w:rPr>
                <w:sz w:val="20"/>
                <w:szCs w:val="20"/>
              </w:rPr>
            </w:pPr>
            <w:r w:rsidRPr="000644ED">
              <w:rPr>
                <w:sz w:val="20"/>
                <w:szCs w:val="20"/>
                <w:lang w:eastAsia="en-CA"/>
              </w:rPr>
              <w:t>Training of refrigeration technicians</w:t>
            </w:r>
          </w:p>
        </w:tc>
        <w:tc>
          <w:tcPr>
            <w:tcW w:w="1291" w:type="pct"/>
            <w:tcBorders>
              <w:top w:val="nil"/>
              <w:left w:val="nil"/>
              <w:bottom w:val="single" w:sz="4" w:space="0" w:color="auto"/>
              <w:right w:val="single" w:sz="4" w:space="0" w:color="auto"/>
            </w:tcBorders>
            <w:shd w:val="clear" w:color="auto" w:fill="FFFFFF" w:themeFill="background1"/>
          </w:tcPr>
          <w:p w14:paraId="0813A178" w14:textId="77777777" w:rsidR="00E22329" w:rsidRPr="005F095F" w:rsidRDefault="00E22329" w:rsidP="002C0D2A">
            <w:pPr>
              <w:suppressAutoHyphens/>
              <w:jc w:val="left"/>
              <w:rPr>
                <w:sz w:val="20"/>
                <w:szCs w:val="20"/>
                <w:lang w:val="en-US"/>
              </w:rPr>
            </w:pPr>
            <w:r w:rsidRPr="005F095F">
              <w:rPr>
                <w:sz w:val="20"/>
                <w:szCs w:val="20"/>
                <w:lang w:val="en-US" w:eastAsia="en-CA"/>
              </w:rPr>
              <w:t>Four training workshops and certification of 60 RAC service technicians on good servicing practices to reduce demand for virgin ODS; review and update of training curriculum; development of a guide on good servicing practices</w:t>
            </w:r>
          </w:p>
        </w:tc>
        <w:tc>
          <w:tcPr>
            <w:tcW w:w="400" w:type="pct"/>
            <w:tcBorders>
              <w:top w:val="nil"/>
              <w:left w:val="nil"/>
              <w:bottom w:val="single" w:sz="4" w:space="0" w:color="auto"/>
              <w:right w:val="single" w:sz="4" w:space="0" w:color="auto"/>
            </w:tcBorders>
            <w:shd w:val="clear" w:color="auto" w:fill="FFFFFF" w:themeFill="background1"/>
          </w:tcPr>
          <w:p w14:paraId="74261C1B" w14:textId="77777777" w:rsidR="00E22329" w:rsidRPr="000644ED" w:rsidRDefault="00E22329" w:rsidP="002C0D2A">
            <w:pPr>
              <w:suppressAutoHyphens/>
              <w:jc w:val="right"/>
              <w:rPr>
                <w:sz w:val="20"/>
                <w:szCs w:val="20"/>
              </w:rPr>
            </w:pPr>
            <w:r w:rsidRPr="000644ED">
              <w:rPr>
                <w:sz w:val="20"/>
                <w:szCs w:val="20"/>
                <w:lang w:eastAsia="en-CA"/>
              </w:rPr>
              <w:t>80,200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75113BC1" w14:textId="77777777" w:rsidR="00E22329" w:rsidRPr="005F095F" w:rsidRDefault="00E22329" w:rsidP="002C0D2A">
            <w:pPr>
              <w:suppressAutoHyphens/>
              <w:jc w:val="left"/>
              <w:rPr>
                <w:sz w:val="20"/>
                <w:szCs w:val="20"/>
                <w:lang w:val="en-US"/>
              </w:rPr>
            </w:pPr>
            <w:r w:rsidRPr="005F095F">
              <w:rPr>
                <w:sz w:val="20"/>
                <w:szCs w:val="20"/>
                <w:lang w:val="en-US" w:eastAsia="en-CA"/>
              </w:rPr>
              <w:t>Training of 60 technicians on low-GWP alternatives; establishment of mandatory national certification</w:t>
            </w:r>
          </w:p>
        </w:tc>
        <w:tc>
          <w:tcPr>
            <w:tcW w:w="400" w:type="pct"/>
            <w:tcBorders>
              <w:top w:val="nil"/>
              <w:left w:val="nil"/>
              <w:bottom w:val="single" w:sz="4" w:space="0" w:color="auto"/>
              <w:right w:val="single" w:sz="4" w:space="0" w:color="auto"/>
            </w:tcBorders>
            <w:shd w:val="clear" w:color="auto" w:fill="auto"/>
          </w:tcPr>
          <w:p w14:paraId="312E565F" w14:textId="77777777" w:rsidR="00E22329" w:rsidRPr="000644ED" w:rsidRDefault="00E22329" w:rsidP="002C0D2A">
            <w:pPr>
              <w:suppressAutoHyphens/>
              <w:jc w:val="right"/>
              <w:rPr>
                <w:sz w:val="20"/>
                <w:szCs w:val="20"/>
              </w:rPr>
            </w:pPr>
            <w:r w:rsidRPr="000644ED">
              <w:rPr>
                <w:sz w:val="20"/>
                <w:szCs w:val="20"/>
                <w:lang w:eastAsia="en-CA"/>
              </w:rPr>
              <w:t>12,000</w:t>
            </w:r>
          </w:p>
        </w:tc>
        <w:tc>
          <w:tcPr>
            <w:tcW w:w="649" w:type="pct"/>
            <w:tcBorders>
              <w:top w:val="nil"/>
              <w:left w:val="nil"/>
              <w:bottom w:val="single" w:sz="4" w:space="0" w:color="auto"/>
              <w:right w:val="single" w:sz="4" w:space="0" w:color="auto"/>
            </w:tcBorders>
            <w:shd w:val="clear" w:color="auto" w:fill="auto"/>
          </w:tcPr>
          <w:p w14:paraId="59B44CB5" w14:textId="77777777" w:rsidR="00E22329" w:rsidRPr="000644ED" w:rsidRDefault="00E22329" w:rsidP="002C0D2A">
            <w:pPr>
              <w:suppressAutoHyphens/>
              <w:jc w:val="right"/>
              <w:rPr>
                <w:sz w:val="20"/>
                <w:szCs w:val="20"/>
              </w:rPr>
            </w:pPr>
            <w:r w:rsidRPr="000644ED">
              <w:rPr>
                <w:sz w:val="20"/>
                <w:szCs w:val="20"/>
                <w:lang w:eastAsia="en-CA"/>
              </w:rPr>
              <w:t>92,200</w:t>
            </w:r>
          </w:p>
        </w:tc>
      </w:tr>
      <w:tr w:rsidR="00E22329" w:rsidRPr="000644ED" w14:paraId="3A92DE72" w14:textId="77777777" w:rsidTr="002C0D2A">
        <w:trPr>
          <w:trHeight w:val="227"/>
        </w:trPr>
        <w:tc>
          <w:tcPr>
            <w:tcW w:w="941" w:type="pct"/>
            <w:tcBorders>
              <w:top w:val="nil"/>
              <w:left w:val="single" w:sz="4" w:space="0" w:color="auto"/>
              <w:bottom w:val="single" w:sz="4" w:space="0" w:color="auto"/>
              <w:right w:val="single" w:sz="4" w:space="0" w:color="auto"/>
            </w:tcBorders>
            <w:shd w:val="clear" w:color="auto" w:fill="auto"/>
          </w:tcPr>
          <w:p w14:paraId="27C908B1" w14:textId="77777777" w:rsidR="00E22329" w:rsidRPr="000644ED" w:rsidRDefault="00E22329" w:rsidP="002C0D2A">
            <w:pPr>
              <w:suppressAutoHyphens/>
              <w:jc w:val="left"/>
              <w:rPr>
                <w:sz w:val="20"/>
                <w:szCs w:val="20"/>
              </w:rPr>
            </w:pPr>
            <w:r w:rsidRPr="000644ED">
              <w:rPr>
                <w:sz w:val="20"/>
                <w:szCs w:val="20"/>
                <w:lang w:eastAsia="en-CA"/>
              </w:rPr>
              <w:t xml:space="preserve">Establishment of a </w:t>
            </w:r>
            <w:proofErr w:type="spellStart"/>
            <w:r w:rsidRPr="000644ED">
              <w:rPr>
                <w:sz w:val="20"/>
                <w:szCs w:val="20"/>
                <w:lang w:eastAsia="en-CA"/>
              </w:rPr>
              <w:t>reclamation</w:t>
            </w:r>
            <w:proofErr w:type="spellEnd"/>
            <w:r w:rsidRPr="000644ED">
              <w:rPr>
                <w:sz w:val="20"/>
                <w:szCs w:val="20"/>
                <w:lang w:eastAsia="en-CA"/>
              </w:rPr>
              <w:t xml:space="preserve"> centre</w:t>
            </w:r>
          </w:p>
        </w:tc>
        <w:tc>
          <w:tcPr>
            <w:tcW w:w="1291" w:type="pct"/>
            <w:tcBorders>
              <w:top w:val="nil"/>
              <w:left w:val="nil"/>
              <w:bottom w:val="single" w:sz="4" w:space="0" w:color="auto"/>
              <w:right w:val="single" w:sz="4" w:space="0" w:color="auto"/>
            </w:tcBorders>
            <w:shd w:val="clear" w:color="auto" w:fill="FFFFFF" w:themeFill="background1"/>
          </w:tcPr>
          <w:p w14:paraId="665F3CC0" w14:textId="77777777" w:rsidR="00E22329" w:rsidRPr="005F095F" w:rsidRDefault="00E22329" w:rsidP="002C0D2A">
            <w:pPr>
              <w:suppressAutoHyphens/>
              <w:rPr>
                <w:sz w:val="20"/>
                <w:szCs w:val="20"/>
                <w:lang w:val="en-US"/>
              </w:rPr>
            </w:pPr>
            <w:r w:rsidRPr="005F095F">
              <w:rPr>
                <w:sz w:val="20"/>
                <w:szCs w:val="20"/>
                <w:lang w:val="en-US" w:eastAsia="en-CA"/>
              </w:rPr>
              <w:t>Acquisition of equipment and tools (e.g., reclamation unit, recovery machines, recovery refrigerant cylinders); recruitment of an international expert; delivery, installation, commissioning and training; consumables and operations</w:t>
            </w:r>
          </w:p>
        </w:tc>
        <w:tc>
          <w:tcPr>
            <w:tcW w:w="400" w:type="pct"/>
            <w:tcBorders>
              <w:top w:val="nil"/>
              <w:left w:val="nil"/>
              <w:bottom w:val="single" w:sz="4" w:space="0" w:color="auto"/>
              <w:right w:val="single" w:sz="4" w:space="0" w:color="auto"/>
            </w:tcBorders>
            <w:shd w:val="clear" w:color="auto" w:fill="FFFFFF" w:themeFill="background1"/>
          </w:tcPr>
          <w:p w14:paraId="6EAA7268" w14:textId="77777777" w:rsidR="00E22329" w:rsidRPr="000644ED" w:rsidRDefault="00E22329" w:rsidP="002C0D2A">
            <w:pPr>
              <w:suppressAutoHyphens/>
              <w:jc w:val="right"/>
              <w:rPr>
                <w:sz w:val="20"/>
                <w:szCs w:val="20"/>
              </w:rPr>
            </w:pPr>
            <w:r w:rsidRPr="000644ED">
              <w:rPr>
                <w:sz w:val="20"/>
                <w:szCs w:val="20"/>
                <w:lang w:eastAsia="en-CA"/>
              </w:rPr>
              <w:t>69,000</w:t>
            </w:r>
          </w:p>
        </w:tc>
        <w:tc>
          <w:tcPr>
            <w:tcW w:w="1319"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F3E5C3" w14:textId="77777777" w:rsidR="00E22329" w:rsidRPr="000644ED" w:rsidRDefault="00E22329" w:rsidP="002C0D2A">
            <w:pPr>
              <w:suppressAutoHyphens/>
              <w:jc w:val="left"/>
              <w:rPr>
                <w:sz w:val="20"/>
                <w:szCs w:val="20"/>
                <w:lang w:eastAsia="en-CA"/>
              </w:rPr>
            </w:pPr>
          </w:p>
        </w:tc>
        <w:tc>
          <w:tcPr>
            <w:tcW w:w="400" w:type="pct"/>
            <w:tcBorders>
              <w:top w:val="nil"/>
              <w:left w:val="nil"/>
              <w:bottom w:val="single" w:sz="4" w:space="0" w:color="auto"/>
              <w:right w:val="single" w:sz="4" w:space="0" w:color="auto"/>
            </w:tcBorders>
            <w:shd w:val="clear" w:color="auto" w:fill="D9D9D9" w:themeFill="background1" w:themeFillShade="D9"/>
          </w:tcPr>
          <w:p w14:paraId="76C2258E" w14:textId="77777777" w:rsidR="00E22329" w:rsidRPr="000644ED" w:rsidRDefault="00E22329" w:rsidP="002C0D2A">
            <w:pPr>
              <w:suppressAutoHyphens/>
              <w:jc w:val="right"/>
              <w:rPr>
                <w:sz w:val="20"/>
                <w:szCs w:val="20"/>
                <w:lang w:eastAsia="en-CA"/>
              </w:rPr>
            </w:pPr>
          </w:p>
        </w:tc>
        <w:tc>
          <w:tcPr>
            <w:tcW w:w="649" w:type="pct"/>
            <w:tcBorders>
              <w:top w:val="nil"/>
              <w:left w:val="nil"/>
              <w:bottom w:val="single" w:sz="4" w:space="0" w:color="auto"/>
              <w:right w:val="single" w:sz="4" w:space="0" w:color="auto"/>
            </w:tcBorders>
            <w:shd w:val="clear" w:color="auto" w:fill="auto"/>
          </w:tcPr>
          <w:p w14:paraId="1127AFE0" w14:textId="77777777" w:rsidR="00E22329" w:rsidRPr="000644ED" w:rsidRDefault="00E22329" w:rsidP="002C0D2A">
            <w:pPr>
              <w:suppressAutoHyphens/>
              <w:jc w:val="right"/>
              <w:rPr>
                <w:sz w:val="20"/>
                <w:szCs w:val="20"/>
              </w:rPr>
            </w:pPr>
            <w:r w:rsidRPr="000644ED">
              <w:rPr>
                <w:sz w:val="20"/>
                <w:szCs w:val="20"/>
                <w:lang w:eastAsia="en-CA"/>
              </w:rPr>
              <w:t>69,000</w:t>
            </w:r>
          </w:p>
        </w:tc>
      </w:tr>
      <w:tr w:rsidR="00E22329" w:rsidRPr="000644ED" w14:paraId="0B42036A" w14:textId="77777777" w:rsidTr="002C0D2A">
        <w:trPr>
          <w:trHeight w:val="227"/>
        </w:trPr>
        <w:tc>
          <w:tcPr>
            <w:tcW w:w="941" w:type="pct"/>
            <w:tcBorders>
              <w:top w:val="nil"/>
              <w:left w:val="single" w:sz="4" w:space="0" w:color="auto"/>
              <w:bottom w:val="single" w:sz="4" w:space="0" w:color="auto"/>
              <w:right w:val="single" w:sz="4" w:space="0" w:color="auto"/>
            </w:tcBorders>
            <w:shd w:val="clear" w:color="auto" w:fill="auto"/>
          </w:tcPr>
          <w:p w14:paraId="2F6C8C7D" w14:textId="77777777" w:rsidR="00E22329" w:rsidRPr="000644ED" w:rsidRDefault="00E22329" w:rsidP="002C0D2A">
            <w:pPr>
              <w:suppressAutoHyphens/>
              <w:jc w:val="left"/>
              <w:rPr>
                <w:sz w:val="20"/>
                <w:szCs w:val="20"/>
              </w:rPr>
            </w:pPr>
            <w:proofErr w:type="spellStart"/>
            <w:r w:rsidRPr="000644ED">
              <w:rPr>
                <w:sz w:val="20"/>
                <w:szCs w:val="20"/>
                <w:lang w:eastAsia="en-CA"/>
              </w:rPr>
              <w:t>Strengthening</w:t>
            </w:r>
            <w:proofErr w:type="spellEnd"/>
            <w:r w:rsidRPr="000644ED">
              <w:rPr>
                <w:sz w:val="20"/>
                <w:szCs w:val="20"/>
                <w:lang w:eastAsia="en-CA"/>
              </w:rPr>
              <w:t xml:space="preserve"> of </w:t>
            </w:r>
            <w:proofErr w:type="spellStart"/>
            <w:r w:rsidRPr="000644ED">
              <w:rPr>
                <w:sz w:val="20"/>
                <w:szCs w:val="20"/>
                <w:lang w:eastAsia="en-CA"/>
              </w:rPr>
              <w:t>licensing</w:t>
            </w:r>
            <w:proofErr w:type="spellEnd"/>
          </w:p>
        </w:tc>
        <w:tc>
          <w:tcPr>
            <w:tcW w:w="1291" w:type="pct"/>
            <w:tcBorders>
              <w:top w:val="nil"/>
              <w:left w:val="nil"/>
              <w:bottom w:val="single" w:sz="4" w:space="0" w:color="auto"/>
              <w:right w:val="single" w:sz="4" w:space="0" w:color="auto"/>
            </w:tcBorders>
            <w:shd w:val="clear" w:color="auto" w:fill="auto"/>
          </w:tcPr>
          <w:p w14:paraId="72565F6A" w14:textId="77777777" w:rsidR="00E22329" w:rsidRPr="005F095F" w:rsidRDefault="00E22329" w:rsidP="002C0D2A">
            <w:pPr>
              <w:suppressAutoHyphens/>
              <w:rPr>
                <w:sz w:val="20"/>
                <w:szCs w:val="20"/>
                <w:lang w:val="en-US"/>
              </w:rPr>
            </w:pPr>
            <w:r w:rsidRPr="005F095F">
              <w:rPr>
                <w:sz w:val="20"/>
                <w:szCs w:val="20"/>
                <w:lang w:val="en-US" w:eastAsia="en-CA"/>
              </w:rPr>
              <w:t>Strengthening of the policy, regulatory and institutional framework on imports of HCFCs and low-GWP refrigerants including implementing the recommendations of the verification report of stage I; stakeholders’ consultations and workshop on regulations relating to import/export of HCFCs and additional measures for strengthening the HCFC licensing/quota system</w:t>
            </w:r>
          </w:p>
        </w:tc>
        <w:tc>
          <w:tcPr>
            <w:tcW w:w="400" w:type="pct"/>
            <w:tcBorders>
              <w:top w:val="nil"/>
              <w:left w:val="nil"/>
              <w:bottom w:val="single" w:sz="4" w:space="0" w:color="auto"/>
              <w:right w:val="single" w:sz="4" w:space="0" w:color="auto"/>
            </w:tcBorders>
            <w:shd w:val="clear" w:color="auto" w:fill="auto"/>
          </w:tcPr>
          <w:p w14:paraId="769754B3" w14:textId="77777777" w:rsidR="00E22329" w:rsidRPr="000644ED" w:rsidRDefault="00E22329" w:rsidP="002C0D2A">
            <w:pPr>
              <w:suppressAutoHyphens/>
              <w:jc w:val="right"/>
              <w:rPr>
                <w:sz w:val="20"/>
                <w:szCs w:val="20"/>
              </w:rPr>
            </w:pPr>
            <w:r w:rsidRPr="000644ED">
              <w:rPr>
                <w:sz w:val="20"/>
                <w:szCs w:val="20"/>
                <w:lang w:eastAsia="en-CA"/>
              </w:rPr>
              <w:t>15,000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26994626" w14:textId="77777777" w:rsidR="00E22329" w:rsidRPr="005F095F" w:rsidRDefault="00E22329" w:rsidP="002C0D2A">
            <w:pPr>
              <w:suppressAutoHyphens/>
              <w:jc w:val="left"/>
              <w:rPr>
                <w:sz w:val="20"/>
                <w:szCs w:val="20"/>
                <w:lang w:val="en-US"/>
              </w:rPr>
            </w:pPr>
            <w:r w:rsidRPr="005F095F">
              <w:rPr>
                <w:sz w:val="20"/>
                <w:szCs w:val="20"/>
                <w:lang w:val="en-US" w:eastAsia="en-CA"/>
              </w:rPr>
              <w:t>Strengthening of the licencing system (mid</w:t>
            </w:r>
            <w:r w:rsidRPr="005F095F">
              <w:rPr>
                <w:sz w:val="20"/>
                <w:szCs w:val="20"/>
                <w:lang w:val="en-US"/>
              </w:rPr>
              <w:noBreakHyphen/>
            </w:r>
            <w:r w:rsidRPr="005F095F">
              <w:rPr>
                <w:sz w:val="20"/>
                <w:szCs w:val="20"/>
                <w:lang w:val="en-US" w:eastAsia="en-CA"/>
              </w:rPr>
              <w:t>term review and upgrade of the licensing system); development and upgrade of safety standards and codes and energy efficiency standards; import restrictions and incentives (including a ban on the import of domestic refrigerators based on HFC-134a by 2030)</w:t>
            </w:r>
          </w:p>
        </w:tc>
        <w:tc>
          <w:tcPr>
            <w:tcW w:w="400" w:type="pct"/>
            <w:tcBorders>
              <w:top w:val="nil"/>
              <w:left w:val="nil"/>
              <w:bottom w:val="single" w:sz="4" w:space="0" w:color="auto"/>
              <w:right w:val="single" w:sz="4" w:space="0" w:color="auto"/>
            </w:tcBorders>
            <w:shd w:val="clear" w:color="auto" w:fill="auto"/>
          </w:tcPr>
          <w:p w14:paraId="6124E1AA" w14:textId="77777777" w:rsidR="00E22329" w:rsidRPr="000644ED" w:rsidRDefault="00E22329" w:rsidP="002C0D2A">
            <w:pPr>
              <w:suppressAutoHyphens/>
              <w:jc w:val="right"/>
              <w:rPr>
                <w:sz w:val="20"/>
                <w:szCs w:val="20"/>
              </w:rPr>
            </w:pPr>
            <w:r w:rsidRPr="000644ED">
              <w:rPr>
                <w:sz w:val="20"/>
                <w:szCs w:val="20"/>
                <w:lang w:eastAsia="en-CA"/>
              </w:rPr>
              <w:t>12,000</w:t>
            </w:r>
          </w:p>
        </w:tc>
        <w:tc>
          <w:tcPr>
            <w:tcW w:w="649" w:type="pct"/>
            <w:tcBorders>
              <w:top w:val="nil"/>
              <w:left w:val="nil"/>
              <w:bottom w:val="single" w:sz="4" w:space="0" w:color="auto"/>
              <w:right w:val="single" w:sz="4" w:space="0" w:color="auto"/>
            </w:tcBorders>
            <w:shd w:val="clear" w:color="auto" w:fill="auto"/>
          </w:tcPr>
          <w:p w14:paraId="5EF229FF" w14:textId="77777777" w:rsidR="00E22329" w:rsidRPr="000644ED" w:rsidRDefault="00E22329" w:rsidP="002C0D2A">
            <w:pPr>
              <w:suppressAutoHyphens/>
              <w:jc w:val="right"/>
              <w:rPr>
                <w:sz w:val="20"/>
                <w:szCs w:val="20"/>
              </w:rPr>
            </w:pPr>
            <w:r w:rsidRPr="000644ED">
              <w:rPr>
                <w:sz w:val="20"/>
                <w:szCs w:val="20"/>
                <w:lang w:eastAsia="en-CA"/>
              </w:rPr>
              <w:t>27,000</w:t>
            </w:r>
          </w:p>
        </w:tc>
      </w:tr>
      <w:tr w:rsidR="00E22329" w:rsidRPr="000644ED" w14:paraId="781E717A" w14:textId="77777777" w:rsidTr="002C0D2A">
        <w:trPr>
          <w:trHeight w:val="227"/>
        </w:trPr>
        <w:tc>
          <w:tcPr>
            <w:tcW w:w="941" w:type="pct"/>
            <w:tcBorders>
              <w:top w:val="nil"/>
              <w:left w:val="single" w:sz="4" w:space="0" w:color="auto"/>
              <w:bottom w:val="single" w:sz="4" w:space="0" w:color="auto"/>
              <w:right w:val="single" w:sz="4" w:space="0" w:color="auto"/>
            </w:tcBorders>
            <w:shd w:val="clear" w:color="auto" w:fill="auto"/>
          </w:tcPr>
          <w:p w14:paraId="7E89C2EF" w14:textId="77777777" w:rsidR="00E22329" w:rsidRPr="000644ED" w:rsidRDefault="00E22329" w:rsidP="002C0D2A">
            <w:pPr>
              <w:keepNext/>
              <w:suppressAutoHyphens/>
              <w:jc w:val="left"/>
              <w:rPr>
                <w:sz w:val="20"/>
                <w:szCs w:val="20"/>
              </w:rPr>
            </w:pPr>
            <w:r w:rsidRPr="000644ED">
              <w:rPr>
                <w:sz w:val="20"/>
                <w:szCs w:val="20"/>
                <w:lang w:eastAsia="en-CA"/>
              </w:rPr>
              <w:lastRenderedPageBreak/>
              <w:t xml:space="preserve">Training of customs </w:t>
            </w:r>
            <w:proofErr w:type="spellStart"/>
            <w:r w:rsidRPr="000644ED">
              <w:rPr>
                <w:sz w:val="20"/>
                <w:szCs w:val="20"/>
                <w:lang w:eastAsia="en-CA"/>
              </w:rPr>
              <w:t>officers</w:t>
            </w:r>
            <w:proofErr w:type="spellEnd"/>
          </w:p>
        </w:tc>
        <w:tc>
          <w:tcPr>
            <w:tcW w:w="1291" w:type="pct"/>
            <w:tcBorders>
              <w:top w:val="nil"/>
              <w:left w:val="nil"/>
              <w:bottom w:val="single" w:sz="4" w:space="0" w:color="auto"/>
              <w:right w:val="single" w:sz="4" w:space="0" w:color="auto"/>
            </w:tcBorders>
            <w:shd w:val="clear" w:color="auto" w:fill="FFFFFF" w:themeFill="background1"/>
          </w:tcPr>
          <w:p w14:paraId="06084B55" w14:textId="77777777" w:rsidR="00E22329" w:rsidRPr="005F095F" w:rsidRDefault="00E22329" w:rsidP="002C0D2A">
            <w:pPr>
              <w:keepNext/>
              <w:suppressAutoHyphens/>
              <w:rPr>
                <w:sz w:val="20"/>
                <w:szCs w:val="20"/>
                <w:lang w:val="en-US"/>
              </w:rPr>
            </w:pPr>
            <w:r w:rsidRPr="005F095F">
              <w:rPr>
                <w:sz w:val="20"/>
                <w:szCs w:val="20"/>
                <w:lang w:val="en-US" w:eastAsia="en-CA"/>
              </w:rPr>
              <w:t>Training of 270 customs officers on HCFC import/export monitoring and control regulations, and prevention of illegal trade; review and update of the customs desk book; printings of the customs poster and quick tool</w:t>
            </w:r>
          </w:p>
        </w:tc>
        <w:tc>
          <w:tcPr>
            <w:tcW w:w="400" w:type="pct"/>
            <w:tcBorders>
              <w:top w:val="nil"/>
              <w:left w:val="nil"/>
              <w:bottom w:val="single" w:sz="4" w:space="0" w:color="auto"/>
              <w:right w:val="single" w:sz="4" w:space="0" w:color="auto"/>
            </w:tcBorders>
            <w:shd w:val="clear" w:color="auto" w:fill="FFFFFF" w:themeFill="background1"/>
          </w:tcPr>
          <w:p w14:paraId="073E9CC7" w14:textId="77777777" w:rsidR="00E22329" w:rsidRPr="000644ED" w:rsidRDefault="00E22329" w:rsidP="002C0D2A">
            <w:pPr>
              <w:keepNext/>
              <w:suppressAutoHyphens/>
              <w:jc w:val="right"/>
              <w:rPr>
                <w:sz w:val="20"/>
                <w:szCs w:val="20"/>
              </w:rPr>
            </w:pPr>
            <w:r w:rsidRPr="000644ED">
              <w:rPr>
                <w:sz w:val="20"/>
                <w:szCs w:val="20"/>
                <w:lang w:eastAsia="en-CA"/>
              </w:rPr>
              <w:t>46,000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081127CF" w14:textId="77777777" w:rsidR="00E22329" w:rsidRPr="005F095F" w:rsidRDefault="00E22329" w:rsidP="002C0D2A">
            <w:pPr>
              <w:keepNext/>
              <w:suppressAutoHyphens/>
              <w:jc w:val="left"/>
              <w:rPr>
                <w:sz w:val="20"/>
                <w:szCs w:val="20"/>
                <w:lang w:val="en-US"/>
              </w:rPr>
            </w:pPr>
            <w:r w:rsidRPr="005F095F">
              <w:rPr>
                <w:sz w:val="20"/>
                <w:szCs w:val="20"/>
                <w:lang w:val="en-US" w:eastAsia="en-CA"/>
              </w:rPr>
              <w:t>Training of 60 customs officers on import of HFCs and alternatives; mobile app development; refresher training for importers and training of 12 customs brokers; procurement of identifiers and protective tools</w:t>
            </w:r>
          </w:p>
        </w:tc>
        <w:tc>
          <w:tcPr>
            <w:tcW w:w="400" w:type="pct"/>
            <w:tcBorders>
              <w:top w:val="nil"/>
              <w:left w:val="nil"/>
              <w:bottom w:val="single" w:sz="4" w:space="0" w:color="auto"/>
              <w:right w:val="single" w:sz="4" w:space="0" w:color="auto"/>
            </w:tcBorders>
            <w:shd w:val="clear" w:color="auto" w:fill="auto"/>
          </w:tcPr>
          <w:p w14:paraId="1530D571" w14:textId="77777777" w:rsidR="00E22329" w:rsidRPr="000644ED" w:rsidRDefault="00E22329" w:rsidP="002C0D2A">
            <w:pPr>
              <w:keepNext/>
              <w:suppressAutoHyphens/>
              <w:jc w:val="right"/>
              <w:rPr>
                <w:sz w:val="20"/>
                <w:szCs w:val="20"/>
              </w:rPr>
            </w:pPr>
            <w:r w:rsidRPr="000644ED">
              <w:rPr>
                <w:sz w:val="20"/>
                <w:szCs w:val="20"/>
                <w:lang w:eastAsia="en-CA"/>
              </w:rPr>
              <w:t>30,000</w:t>
            </w:r>
          </w:p>
        </w:tc>
        <w:tc>
          <w:tcPr>
            <w:tcW w:w="649" w:type="pct"/>
            <w:tcBorders>
              <w:top w:val="nil"/>
              <w:left w:val="nil"/>
              <w:bottom w:val="single" w:sz="4" w:space="0" w:color="auto"/>
              <w:right w:val="single" w:sz="4" w:space="0" w:color="auto"/>
            </w:tcBorders>
            <w:shd w:val="clear" w:color="auto" w:fill="auto"/>
          </w:tcPr>
          <w:p w14:paraId="0D790E18" w14:textId="77777777" w:rsidR="00E22329" w:rsidRPr="000644ED" w:rsidRDefault="00E22329" w:rsidP="002C0D2A">
            <w:pPr>
              <w:keepNext/>
              <w:suppressAutoHyphens/>
              <w:jc w:val="right"/>
              <w:rPr>
                <w:sz w:val="20"/>
                <w:szCs w:val="20"/>
              </w:rPr>
            </w:pPr>
            <w:r w:rsidRPr="000644ED">
              <w:rPr>
                <w:sz w:val="20"/>
                <w:szCs w:val="20"/>
                <w:lang w:eastAsia="en-CA"/>
              </w:rPr>
              <w:t>76,000</w:t>
            </w:r>
          </w:p>
        </w:tc>
      </w:tr>
      <w:tr w:rsidR="00E22329" w:rsidRPr="000644ED" w14:paraId="1105FBA3" w14:textId="77777777" w:rsidTr="002C0D2A">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42F44F74" w14:textId="77777777" w:rsidR="00E22329" w:rsidRPr="000644ED" w:rsidRDefault="00E22329" w:rsidP="002C0D2A">
            <w:pPr>
              <w:suppressAutoHyphens/>
              <w:jc w:val="left"/>
              <w:rPr>
                <w:sz w:val="20"/>
                <w:szCs w:val="20"/>
              </w:rPr>
            </w:pPr>
            <w:proofErr w:type="spellStart"/>
            <w:r w:rsidRPr="000644ED">
              <w:rPr>
                <w:sz w:val="20"/>
                <w:szCs w:val="20"/>
                <w:lang w:eastAsia="en-CA"/>
              </w:rPr>
              <w:t>Awareness</w:t>
            </w:r>
            <w:proofErr w:type="spellEnd"/>
          </w:p>
        </w:tc>
        <w:tc>
          <w:tcPr>
            <w:tcW w:w="1291" w:type="pct"/>
            <w:tcBorders>
              <w:top w:val="single" w:sz="4" w:space="0" w:color="auto"/>
              <w:left w:val="nil"/>
              <w:bottom w:val="single" w:sz="4" w:space="0" w:color="auto"/>
              <w:right w:val="single" w:sz="4" w:space="0" w:color="auto"/>
            </w:tcBorders>
            <w:shd w:val="clear" w:color="auto" w:fill="FFFFFF" w:themeFill="background1"/>
          </w:tcPr>
          <w:p w14:paraId="3198F1FA" w14:textId="77777777" w:rsidR="00E22329" w:rsidRPr="005F095F" w:rsidRDefault="00E22329" w:rsidP="002C0D2A">
            <w:pPr>
              <w:suppressAutoHyphens/>
              <w:jc w:val="left"/>
              <w:rPr>
                <w:sz w:val="20"/>
                <w:szCs w:val="20"/>
                <w:lang w:val="en-US"/>
              </w:rPr>
            </w:pPr>
            <w:r w:rsidRPr="005F095F">
              <w:rPr>
                <w:sz w:val="20"/>
                <w:szCs w:val="20"/>
                <w:lang w:val="en-US" w:eastAsia="en-CA"/>
              </w:rPr>
              <w:t>Awareness outreach programmes and design and distribution of publicity materials about emerging technology options to reduce HCFC consumption, environmental benefits of HCFC phase-out, including energy efficiency opportunities, health and safety issues</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5387DFAE" w14:textId="77777777" w:rsidR="00E22329" w:rsidRPr="000644ED" w:rsidRDefault="00E22329" w:rsidP="002C0D2A">
            <w:pPr>
              <w:suppressAutoHyphens/>
              <w:jc w:val="right"/>
              <w:rPr>
                <w:sz w:val="20"/>
                <w:szCs w:val="20"/>
              </w:rPr>
            </w:pPr>
            <w:r w:rsidRPr="000644ED">
              <w:rPr>
                <w:sz w:val="20"/>
                <w:szCs w:val="20"/>
                <w:lang w:eastAsia="en-CA"/>
              </w:rPr>
              <w:t>128,000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1E9D0A94" w14:textId="77777777" w:rsidR="00E22329" w:rsidRPr="005F095F" w:rsidRDefault="00E22329" w:rsidP="002C0D2A">
            <w:pPr>
              <w:suppressAutoHyphens/>
              <w:jc w:val="left"/>
              <w:rPr>
                <w:sz w:val="20"/>
                <w:szCs w:val="20"/>
                <w:lang w:val="en-US"/>
              </w:rPr>
            </w:pPr>
            <w:r w:rsidRPr="005F095F">
              <w:rPr>
                <w:sz w:val="20"/>
                <w:szCs w:val="20"/>
                <w:lang w:val="en-US" w:eastAsia="en-CA"/>
              </w:rPr>
              <w:t>Educational activities for schools, website development for awareness raising, targeted awareness to technicians, equipment suppliers and retailers</w:t>
            </w:r>
          </w:p>
        </w:tc>
        <w:tc>
          <w:tcPr>
            <w:tcW w:w="400" w:type="pct"/>
            <w:tcBorders>
              <w:top w:val="single" w:sz="4" w:space="0" w:color="auto"/>
              <w:left w:val="nil"/>
              <w:bottom w:val="single" w:sz="4" w:space="0" w:color="auto"/>
              <w:right w:val="single" w:sz="4" w:space="0" w:color="auto"/>
            </w:tcBorders>
            <w:shd w:val="clear" w:color="auto" w:fill="auto"/>
          </w:tcPr>
          <w:p w14:paraId="09AB869E" w14:textId="77777777" w:rsidR="00E22329" w:rsidRPr="000644ED" w:rsidRDefault="00E22329" w:rsidP="002C0D2A">
            <w:pPr>
              <w:suppressAutoHyphens/>
              <w:jc w:val="right"/>
              <w:rPr>
                <w:b/>
                <w:bCs/>
                <w:sz w:val="20"/>
                <w:szCs w:val="20"/>
              </w:rPr>
            </w:pPr>
            <w:r w:rsidRPr="000644ED">
              <w:rPr>
                <w:sz w:val="20"/>
                <w:szCs w:val="20"/>
                <w:lang w:eastAsia="en-CA"/>
              </w:rPr>
              <w:t>15,000</w:t>
            </w:r>
          </w:p>
        </w:tc>
        <w:tc>
          <w:tcPr>
            <w:tcW w:w="649" w:type="pct"/>
            <w:tcBorders>
              <w:top w:val="single" w:sz="4" w:space="0" w:color="auto"/>
              <w:left w:val="nil"/>
              <w:bottom w:val="single" w:sz="4" w:space="0" w:color="auto"/>
              <w:right w:val="single" w:sz="4" w:space="0" w:color="auto"/>
            </w:tcBorders>
            <w:shd w:val="clear" w:color="auto" w:fill="auto"/>
          </w:tcPr>
          <w:p w14:paraId="14580D61" w14:textId="77777777" w:rsidR="00E22329" w:rsidRPr="000644ED" w:rsidRDefault="00E22329" w:rsidP="002C0D2A">
            <w:pPr>
              <w:suppressAutoHyphens/>
              <w:jc w:val="right"/>
              <w:rPr>
                <w:b/>
                <w:bCs/>
                <w:sz w:val="20"/>
                <w:szCs w:val="20"/>
              </w:rPr>
            </w:pPr>
            <w:r w:rsidRPr="000644ED">
              <w:rPr>
                <w:sz w:val="20"/>
                <w:szCs w:val="20"/>
                <w:lang w:eastAsia="en-CA"/>
              </w:rPr>
              <w:t>143,000</w:t>
            </w:r>
          </w:p>
        </w:tc>
      </w:tr>
      <w:tr w:rsidR="00E22329" w:rsidRPr="000644ED" w14:paraId="4723FF20" w14:textId="77777777" w:rsidTr="002C0D2A">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2D9354F0" w14:textId="77777777" w:rsidR="00E22329" w:rsidRPr="000644ED" w:rsidRDefault="00E22329" w:rsidP="002C0D2A">
            <w:pPr>
              <w:suppressAutoHyphens/>
              <w:jc w:val="left"/>
              <w:rPr>
                <w:sz w:val="20"/>
                <w:szCs w:val="20"/>
              </w:rPr>
            </w:pPr>
            <w:proofErr w:type="spellStart"/>
            <w:r w:rsidRPr="000644ED">
              <w:rPr>
                <w:sz w:val="20"/>
                <w:szCs w:val="20"/>
                <w:lang w:eastAsia="en-CA"/>
              </w:rPr>
              <w:t>Gender</w:t>
            </w:r>
            <w:proofErr w:type="spellEnd"/>
            <w:r w:rsidRPr="000644ED">
              <w:rPr>
                <w:sz w:val="20"/>
                <w:szCs w:val="20"/>
                <w:lang w:eastAsia="en-CA"/>
              </w:rPr>
              <w:t xml:space="preserve"> </w:t>
            </w:r>
            <w:proofErr w:type="spellStart"/>
            <w:r w:rsidRPr="000644ED">
              <w:rPr>
                <w:sz w:val="20"/>
                <w:szCs w:val="20"/>
                <w:lang w:eastAsia="en-CA"/>
              </w:rPr>
              <w:t>mainstreaming</w:t>
            </w:r>
            <w:proofErr w:type="spellEnd"/>
          </w:p>
        </w:tc>
        <w:tc>
          <w:tcPr>
            <w:tcW w:w="1291" w:type="pct"/>
            <w:tcBorders>
              <w:top w:val="single" w:sz="4" w:space="0" w:color="auto"/>
              <w:left w:val="nil"/>
              <w:bottom w:val="single" w:sz="4" w:space="0" w:color="auto"/>
              <w:right w:val="single" w:sz="4" w:space="0" w:color="auto"/>
            </w:tcBorders>
            <w:shd w:val="clear" w:color="auto" w:fill="D9D9D9" w:themeFill="background1" w:themeFillShade="D9"/>
          </w:tcPr>
          <w:p w14:paraId="082E41EC" w14:textId="77777777" w:rsidR="00E22329" w:rsidRPr="000644ED" w:rsidRDefault="00E22329" w:rsidP="002C0D2A">
            <w:pPr>
              <w:suppressAutoHyphens/>
              <w:jc w:val="left"/>
              <w:rPr>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D9D9D9" w:themeFill="background1" w:themeFillShade="D9"/>
          </w:tcPr>
          <w:p w14:paraId="71A3C031" w14:textId="77777777" w:rsidR="00E22329" w:rsidRPr="000644ED" w:rsidRDefault="00E22329" w:rsidP="002C0D2A">
            <w:pPr>
              <w:suppressAutoHyphens/>
              <w:jc w:val="right"/>
              <w:rPr>
                <w:sz w:val="20"/>
                <w:szCs w:val="20"/>
                <w:lang w:eastAsia="en-CA"/>
              </w:rPr>
            </w:pP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32110041" w14:textId="77777777" w:rsidR="00E22329" w:rsidRPr="005F095F" w:rsidRDefault="00E22329" w:rsidP="002C0D2A">
            <w:pPr>
              <w:suppressAutoHyphens/>
              <w:jc w:val="left"/>
              <w:rPr>
                <w:sz w:val="20"/>
                <w:szCs w:val="20"/>
                <w:lang w:val="en-US"/>
              </w:rPr>
            </w:pPr>
            <w:r w:rsidRPr="005F095F">
              <w:rPr>
                <w:sz w:val="20"/>
                <w:szCs w:val="20"/>
                <w:lang w:val="en-US" w:eastAsia="en-CA"/>
              </w:rPr>
              <w:t>Public campaign to promote female technicians, two one-day job fairs and gender action plan development</w:t>
            </w:r>
          </w:p>
        </w:tc>
        <w:tc>
          <w:tcPr>
            <w:tcW w:w="400" w:type="pct"/>
            <w:tcBorders>
              <w:top w:val="single" w:sz="4" w:space="0" w:color="auto"/>
              <w:left w:val="nil"/>
              <w:bottom w:val="single" w:sz="4" w:space="0" w:color="auto"/>
              <w:right w:val="single" w:sz="4" w:space="0" w:color="auto"/>
            </w:tcBorders>
            <w:shd w:val="clear" w:color="auto" w:fill="auto"/>
          </w:tcPr>
          <w:p w14:paraId="5143792E" w14:textId="77777777" w:rsidR="00E22329" w:rsidRPr="000644ED" w:rsidRDefault="00E22329" w:rsidP="002C0D2A">
            <w:pPr>
              <w:suppressAutoHyphens/>
              <w:jc w:val="right"/>
              <w:rPr>
                <w:sz w:val="20"/>
                <w:szCs w:val="20"/>
              </w:rPr>
            </w:pPr>
            <w:r w:rsidRPr="000644ED">
              <w:rPr>
                <w:sz w:val="20"/>
                <w:szCs w:val="20"/>
                <w:lang w:eastAsia="en-CA"/>
              </w:rPr>
              <w:t>10,000</w:t>
            </w:r>
          </w:p>
        </w:tc>
        <w:tc>
          <w:tcPr>
            <w:tcW w:w="649" w:type="pct"/>
            <w:tcBorders>
              <w:top w:val="single" w:sz="4" w:space="0" w:color="auto"/>
              <w:left w:val="nil"/>
              <w:bottom w:val="single" w:sz="4" w:space="0" w:color="auto"/>
              <w:right w:val="single" w:sz="4" w:space="0" w:color="auto"/>
            </w:tcBorders>
            <w:shd w:val="clear" w:color="auto" w:fill="auto"/>
          </w:tcPr>
          <w:p w14:paraId="248CC310" w14:textId="77777777" w:rsidR="00E22329" w:rsidRPr="000644ED" w:rsidRDefault="00E22329" w:rsidP="002C0D2A">
            <w:pPr>
              <w:suppressAutoHyphens/>
              <w:jc w:val="right"/>
              <w:rPr>
                <w:sz w:val="20"/>
                <w:szCs w:val="20"/>
              </w:rPr>
            </w:pPr>
            <w:r w:rsidRPr="000644ED">
              <w:rPr>
                <w:sz w:val="20"/>
                <w:szCs w:val="20"/>
                <w:lang w:eastAsia="en-CA"/>
              </w:rPr>
              <w:t>10,000</w:t>
            </w:r>
          </w:p>
        </w:tc>
      </w:tr>
      <w:tr w:rsidR="00E22329" w:rsidRPr="000644ED" w14:paraId="54297840" w14:textId="77777777" w:rsidTr="002C0D2A">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4AFF3EF3" w14:textId="77777777" w:rsidR="00E22329" w:rsidRPr="000644ED" w:rsidRDefault="00E22329" w:rsidP="002C0D2A">
            <w:pPr>
              <w:suppressAutoHyphens/>
              <w:jc w:val="left"/>
              <w:rPr>
                <w:sz w:val="20"/>
                <w:szCs w:val="20"/>
              </w:rPr>
            </w:pPr>
            <w:r w:rsidRPr="000644ED">
              <w:rPr>
                <w:sz w:val="20"/>
                <w:szCs w:val="20"/>
                <w:lang w:eastAsia="en-CA"/>
              </w:rPr>
              <w:t>Coordination and monitoring</w:t>
            </w:r>
          </w:p>
        </w:tc>
        <w:tc>
          <w:tcPr>
            <w:tcW w:w="1291" w:type="pct"/>
            <w:tcBorders>
              <w:top w:val="single" w:sz="4" w:space="0" w:color="auto"/>
              <w:left w:val="nil"/>
              <w:bottom w:val="single" w:sz="4" w:space="0" w:color="auto"/>
              <w:right w:val="single" w:sz="4" w:space="0" w:color="auto"/>
            </w:tcBorders>
            <w:shd w:val="clear" w:color="auto" w:fill="FFFFFF" w:themeFill="background1"/>
          </w:tcPr>
          <w:p w14:paraId="3D1EBF54" w14:textId="77777777" w:rsidR="00E22329" w:rsidRPr="005F095F" w:rsidRDefault="00E22329" w:rsidP="002C0D2A">
            <w:pPr>
              <w:suppressAutoHyphens/>
              <w:jc w:val="left"/>
              <w:rPr>
                <w:sz w:val="20"/>
                <w:szCs w:val="20"/>
                <w:lang w:val="en-US"/>
              </w:rPr>
            </w:pPr>
            <w:r w:rsidRPr="005F095F">
              <w:rPr>
                <w:sz w:val="20"/>
                <w:szCs w:val="20"/>
                <w:lang w:val="en-US" w:eastAsia="en-CA"/>
              </w:rPr>
              <w:t>Reparation of detailed work plan and periodic progress and financial reports</w:t>
            </w:r>
          </w:p>
        </w:tc>
        <w:tc>
          <w:tcPr>
            <w:tcW w:w="400" w:type="pct"/>
            <w:tcBorders>
              <w:top w:val="single" w:sz="4" w:space="0" w:color="auto"/>
              <w:left w:val="nil"/>
              <w:bottom w:val="single" w:sz="4" w:space="0" w:color="auto"/>
              <w:right w:val="single" w:sz="4" w:space="0" w:color="auto"/>
            </w:tcBorders>
            <w:shd w:val="clear" w:color="auto" w:fill="FFFFFF" w:themeFill="background1"/>
          </w:tcPr>
          <w:p w14:paraId="5F9EC531" w14:textId="77777777" w:rsidR="00E22329" w:rsidRPr="000644ED" w:rsidRDefault="00E22329" w:rsidP="002C0D2A">
            <w:pPr>
              <w:suppressAutoHyphens/>
              <w:jc w:val="right"/>
              <w:rPr>
                <w:sz w:val="20"/>
                <w:szCs w:val="20"/>
              </w:rPr>
            </w:pPr>
            <w:r w:rsidRPr="000644ED">
              <w:rPr>
                <w:sz w:val="20"/>
                <w:szCs w:val="20"/>
                <w:lang w:eastAsia="en-CA"/>
              </w:rPr>
              <w:t>48,800</w:t>
            </w:r>
          </w:p>
        </w:tc>
        <w:tc>
          <w:tcPr>
            <w:tcW w:w="1319" w:type="pct"/>
            <w:tcBorders>
              <w:top w:val="single" w:sz="4" w:space="0" w:color="auto"/>
              <w:left w:val="single" w:sz="4" w:space="0" w:color="auto"/>
              <w:bottom w:val="single" w:sz="4" w:space="0" w:color="auto"/>
              <w:right w:val="single" w:sz="4" w:space="0" w:color="auto"/>
            </w:tcBorders>
            <w:shd w:val="clear" w:color="auto" w:fill="FFFFFF" w:themeFill="background1"/>
          </w:tcPr>
          <w:p w14:paraId="68FFD42C" w14:textId="77777777" w:rsidR="00E22329" w:rsidRPr="005F095F" w:rsidRDefault="00E22329" w:rsidP="002C0D2A">
            <w:pPr>
              <w:suppressAutoHyphens/>
              <w:jc w:val="left"/>
              <w:rPr>
                <w:sz w:val="20"/>
                <w:szCs w:val="20"/>
                <w:lang w:val="en-US"/>
              </w:rPr>
            </w:pPr>
            <w:r w:rsidRPr="005F095F">
              <w:rPr>
                <w:sz w:val="20"/>
                <w:szCs w:val="20"/>
                <w:lang w:val="en-US" w:eastAsia="en-CA"/>
              </w:rPr>
              <w:t>Preparation of report, consultant to perform independent project review</w:t>
            </w:r>
          </w:p>
        </w:tc>
        <w:tc>
          <w:tcPr>
            <w:tcW w:w="400" w:type="pct"/>
            <w:tcBorders>
              <w:top w:val="single" w:sz="4" w:space="0" w:color="auto"/>
              <w:left w:val="nil"/>
              <w:bottom w:val="single" w:sz="4" w:space="0" w:color="auto"/>
              <w:right w:val="single" w:sz="4" w:space="0" w:color="auto"/>
            </w:tcBorders>
            <w:shd w:val="clear" w:color="auto" w:fill="auto"/>
          </w:tcPr>
          <w:p w14:paraId="397B80FD" w14:textId="77777777" w:rsidR="00E22329" w:rsidRPr="000644ED" w:rsidRDefault="00E22329" w:rsidP="002C0D2A">
            <w:pPr>
              <w:suppressAutoHyphens/>
              <w:jc w:val="right"/>
              <w:rPr>
                <w:b/>
                <w:bCs/>
                <w:sz w:val="20"/>
                <w:szCs w:val="20"/>
              </w:rPr>
            </w:pPr>
            <w:r w:rsidRPr="000644ED">
              <w:rPr>
                <w:sz w:val="20"/>
                <w:szCs w:val="20"/>
                <w:lang w:eastAsia="en-CA"/>
              </w:rPr>
              <w:t>12,000</w:t>
            </w:r>
          </w:p>
        </w:tc>
        <w:tc>
          <w:tcPr>
            <w:tcW w:w="649" w:type="pct"/>
            <w:tcBorders>
              <w:top w:val="single" w:sz="4" w:space="0" w:color="auto"/>
              <w:left w:val="nil"/>
              <w:bottom w:val="single" w:sz="4" w:space="0" w:color="auto"/>
              <w:right w:val="single" w:sz="4" w:space="0" w:color="auto"/>
            </w:tcBorders>
            <w:shd w:val="clear" w:color="auto" w:fill="auto"/>
          </w:tcPr>
          <w:p w14:paraId="52103E0E" w14:textId="77777777" w:rsidR="00E22329" w:rsidRPr="000644ED" w:rsidRDefault="00E22329" w:rsidP="002C0D2A">
            <w:pPr>
              <w:suppressAutoHyphens/>
              <w:jc w:val="right"/>
              <w:rPr>
                <w:b/>
                <w:bCs/>
                <w:sz w:val="20"/>
                <w:szCs w:val="20"/>
              </w:rPr>
            </w:pPr>
            <w:r w:rsidRPr="000644ED">
              <w:rPr>
                <w:sz w:val="20"/>
                <w:szCs w:val="20"/>
                <w:lang w:eastAsia="en-CA"/>
              </w:rPr>
              <w:t>60,800</w:t>
            </w:r>
          </w:p>
        </w:tc>
      </w:tr>
      <w:tr w:rsidR="00E22329" w:rsidRPr="000644ED" w14:paraId="0643B2B9" w14:textId="77777777" w:rsidTr="002C0D2A">
        <w:trPr>
          <w:trHeight w:val="227"/>
        </w:trPr>
        <w:tc>
          <w:tcPr>
            <w:tcW w:w="941" w:type="pct"/>
            <w:tcBorders>
              <w:top w:val="single" w:sz="4" w:space="0" w:color="auto"/>
              <w:left w:val="single" w:sz="4" w:space="0" w:color="auto"/>
              <w:bottom w:val="single" w:sz="4" w:space="0" w:color="auto"/>
              <w:right w:val="single" w:sz="4" w:space="0" w:color="auto"/>
            </w:tcBorders>
            <w:shd w:val="clear" w:color="auto" w:fill="auto"/>
          </w:tcPr>
          <w:p w14:paraId="55F70EEF" w14:textId="77777777" w:rsidR="00E22329" w:rsidRPr="000644ED" w:rsidRDefault="00E22329" w:rsidP="002C0D2A">
            <w:pPr>
              <w:suppressAutoHyphens/>
              <w:jc w:val="left"/>
              <w:rPr>
                <w:b/>
                <w:bCs/>
                <w:sz w:val="20"/>
                <w:szCs w:val="20"/>
              </w:rPr>
            </w:pPr>
            <w:r w:rsidRPr="000644ED">
              <w:rPr>
                <w:b/>
                <w:bCs/>
                <w:sz w:val="20"/>
                <w:szCs w:val="20"/>
                <w:lang w:eastAsia="en-CA"/>
              </w:rPr>
              <w:t>Total</w:t>
            </w:r>
          </w:p>
        </w:tc>
        <w:tc>
          <w:tcPr>
            <w:tcW w:w="1291" w:type="pct"/>
            <w:tcBorders>
              <w:top w:val="single" w:sz="4" w:space="0" w:color="auto"/>
              <w:left w:val="nil"/>
              <w:bottom w:val="single" w:sz="4" w:space="0" w:color="auto"/>
              <w:right w:val="single" w:sz="4" w:space="0" w:color="auto"/>
            </w:tcBorders>
            <w:shd w:val="clear" w:color="auto" w:fill="auto"/>
          </w:tcPr>
          <w:p w14:paraId="0204BEF2" w14:textId="77777777" w:rsidR="00E22329" w:rsidRPr="000644ED" w:rsidRDefault="00E22329" w:rsidP="002C0D2A">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0B1DEE68" w14:textId="77777777" w:rsidR="00E22329" w:rsidRPr="000644ED" w:rsidRDefault="00E22329" w:rsidP="002C0D2A">
            <w:pPr>
              <w:suppressAutoHyphens/>
              <w:jc w:val="right"/>
              <w:rPr>
                <w:b/>
                <w:bCs/>
                <w:sz w:val="20"/>
                <w:szCs w:val="20"/>
              </w:rPr>
            </w:pPr>
            <w:r w:rsidRPr="000644ED">
              <w:rPr>
                <w:b/>
                <w:bCs/>
                <w:sz w:val="20"/>
                <w:szCs w:val="20"/>
                <w:lang w:eastAsia="en-CA"/>
              </w:rPr>
              <w:t>540,000</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164FD0DF" w14:textId="77777777" w:rsidR="00E22329" w:rsidRPr="000644ED" w:rsidRDefault="00E22329" w:rsidP="002C0D2A">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0F0CB141" w14:textId="77777777" w:rsidR="00E22329" w:rsidRPr="000644ED" w:rsidRDefault="00E22329" w:rsidP="002C0D2A">
            <w:pPr>
              <w:suppressAutoHyphens/>
              <w:jc w:val="right"/>
              <w:rPr>
                <w:b/>
                <w:bCs/>
                <w:sz w:val="20"/>
                <w:szCs w:val="20"/>
              </w:rPr>
            </w:pPr>
            <w:r w:rsidRPr="000644ED">
              <w:rPr>
                <w:b/>
                <w:bCs/>
                <w:sz w:val="20"/>
                <w:szCs w:val="20"/>
                <w:lang w:eastAsia="en-CA"/>
              </w:rPr>
              <w:t>145,000</w:t>
            </w:r>
          </w:p>
        </w:tc>
        <w:tc>
          <w:tcPr>
            <w:tcW w:w="649" w:type="pct"/>
            <w:tcBorders>
              <w:top w:val="single" w:sz="4" w:space="0" w:color="auto"/>
              <w:left w:val="nil"/>
              <w:bottom w:val="single" w:sz="4" w:space="0" w:color="auto"/>
              <w:right w:val="single" w:sz="4" w:space="0" w:color="auto"/>
            </w:tcBorders>
            <w:shd w:val="clear" w:color="auto" w:fill="auto"/>
          </w:tcPr>
          <w:p w14:paraId="74F8C252" w14:textId="77777777" w:rsidR="00E22329" w:rsidRPr="000644ED" w:rsidRDefault="00E22329" w:rsidP="002C0D2A">
            <w:pPr>
              <w:suppressAutoHyphens/>
              <w:jc w:val="right"/>
              <w:rPr>
                <w:b/>
                <w:bCs/>
                <w:sz w:val="20"/>
                <w:szCs w:val="20"/>
              </w:rPr>
            </w:pPr>
            <w:r w:rsidRPr="000644ED">
              <w:rPr>
                <w:b/>
                <w:bCs/>
                <w:sz w:val="20"/>
                <w:szCs w:val="20"/>
                <w:lang w:eastAsia="en-CA"/>
              </w:rPr>
              <w:t>685,000</w:t>
            </w:r>
          </w:p>
        </w:tc>
      </w:tr>
      <w:tr w:rsidR="00E22329" w:rsidRPr="000644ED" w14:paraId="643E3F6F" w14:textId="77777777" w:rsidTr="002C0D2A">
        <w:trPr>
          <w:trHeight w:val="50"/>
        </w:trPr>
        <w:tc>
          <w:tcPr>
            <w:tcW w:w="941" w:type="pct"/>
            <w:tcBorders>
              <w:top w:val="single" w:sz="4" w:space="0" w:color="auto"/>
              <w:left w:val="single" w:sz="4" w:space="0" w:color="auto"/>
              <w:bottom w:val="single" w:sz="4" w:space="0" w:color="auto"/>
              <w:right w:val="single" w:sz="4" w:space="0" w:color="auto"/>
            </w:tcBorders>
            <w:shd w:val="clear" w:color="auto" w:fill="auto"/>
          </w:tcPr>
          <w:p w14:paraId="6E2C26DD" w14:textId="77777777" w:rsidR="00E22329" w:rsidRPr="000644ED" w:rsidRDefault="00E22329" w:rsidP="002C0D2A">
            <w:pPr>
              <w:suppressAutoHyphens/>
              <w:jc w:val="left"/>
              <w:rPr>
                <w:b/>
                <w:bCs/>
                <w:sz w:val="20"/>
                <w:szCs w:val="20"/>
              </w:rPr>
            </w:pPr>
            <w:r w:rsidRPr="000644ED">
              <w:rPr>
                <w:b/>
                <w:bCs/>
                <w:sz w:val="20"/>
                <w:szCs w:val="20"/>
                <w:lang w:eastAsia="en-CA"/>
              </w:rPr>
              <w:t>Percentage of total (%)</w:t>
            </w:r>
          </w:p>
        </w:tc>
        <w:tc>
          <w:tcPr>
            <w:tcW w:w="1291" w:type="pct"/>
            <w:tcBorders>
              <w:top w:val="single" w:sz="4" w:space="0" w:color="auto"/>
              <w:left w:val="nil"/>
              <w:bottom w:val="single" w:sz="4" w:space="0" w:color="auto"/>
              <w:right w:val="single" w:sz="4" w:space="0" w:color="auto"/>
            </w:tcBorders>
            <w:shd w:val="clear" w:color="auto" w:fill="auto"/>
          </w:tcPr>
          <w:p w14:paraId="2EDBED50" w14:textId="77777777" w:rsidR="00E22329" w:rsidRPr="000644ED" w:rsidRDefault="00E22329" w:rsidP="002C0D2A">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462BE7CF" w14:textId="77777777" w:rsidR="00E22329" w:rsidRPr="000644ED" w:rsidRDefault="00E22329" w:rsidP="002C0D2A">
            <w:pPr>
              <w:suppressAutoHyphens/>
              <w:jc w:val="center"/>
              <w:rPr>
                <w:b/>
                <w:bCs/>
                <w:sz w:val="20"/>
                <w:szCs w:val="20"/>
              </w:rPr>
            </w:pPr>
            <w:r w:rsidRPr="000644ED">
              <w:rPr>
                <w:b/>
                <w:bCs/>
                <w:sz w:val="20"/>
                <w:szCs w:val="20"/>
                <w:lang w:eastAsia="en-CA"/>
              </w:rPr>
              <w:t>78.8</w:t>
            </w:r>
          </w:p>
        </w:tc>
        <w:tc>
          <w:tcPr>
            <w:tcW w:w="1319" w:type="pct"/>
            <w:tcBorders>
              <w:top w:val="single" w:sz="4" w:space="0" w:color="auto"/>
              <w:left w:val="single" w:sz="4" w:space="0" w:color="auto"/>
              <w:bottom w:val="single" w:sz="4" w:space="0" w:color="auto"/>
              <w:right w:val="single" w:sz="4" w:space="0" w:color="auto"/>
            </w:tcBorders>
            <w:shd w:val="clear" w:color="auto" w:fill="auto"/>
          </w:tcPr>
          <w:p w14:paraId="1D68D08F" w14:textId="77777777" w:rsidR="00E22329" w:rsidRPr="000644ED" w:rsidRDefault="00E22329" w:rsidP="002C0D2A">
            <w:pPr>
              <w:suppressAutoHyphens/>
              <w:jc w:val="left"/>
              <w:rPr>
                <w:b/>
                <w:bCs/>
                <w:sz w:val="20"/>
                <w:szCs w:val="20"/>
                <w:lang w:eastAsia="en-CA"/>
              </w:rPr>
            </w:pPr>
          </w:p>
        </w:tc>
        <w:tc>
          <w:tcPr>
            <w:tcW w:w="400" w:type="pct"/>
            <w:tcBorders>
              <w:top w:val="single" w:sz="4" w:space="0" w:color="auto"/>
              <w:left w:val="nil"/>
              <w:bottom w:val="single" w:sz="4" w:space="0" w:color="auto"/>
              <w:right w:val="single" w:sz="4" w:space="0" w:color="auto"/>
            </w:tcBorders>
            <w:shd w:val="clear" w:color="auto" w:fill="auto"/>
          </w:tcPr>
          <w:p w14:paraId="5915C80D" w14:textId="77777777" w:rsidR="00E22329" w:rsidRPr="000644ED" w:rsidRDefault="00E22329" w:rsidP="002C0D2A">
            <w:pPr>
              <w:suppressAutoHyphens/>
              <w:jc w:val="center"/>
              <w:rPr>
                <w:b/>
                <w:bCs/>
                <w:sz w:val="20"/>
                <w:szCs w:val="20"/>
              </w:rPr>
            </w:pPr>
            <w:r w:rsidRPr="000644ED">
              <w:rPr>
                <w:b/>
                <w:bCs/>
                <w:sz w:val="20"/>
                <w:szCs w:val="20"/>
                <w:lang w:eastAsia="en-CA"/>
              </w:rPr>
              <w:t>21.2</w:t>
            </w:r>
          </w:p>
        </w:tc>
        <w:tc>
          <w:tcPr>
            <w:tcW w:w="649" w:type="pct"/>
            <w:tcBorders>
              <w:top w:val="single" w:sz="4" w:space="0" w:color="auto"/>
              <w:left w:val="nil"/>
              <w:bottom w:val="single" w:sz="4" w:space="0" w:color="auto"/>
              <w:right w:val="single" w:sz="4" w:space="0" w:color="auto"/>
            </w:tcBorders>
            <w:shd w:val="clear" w:color="auto" w:fill="auto"/>
          </w:tcPr>
          <w:p w14:paraId="33A88D37" w14:textId="77777777" w:rsidR="00E22329" w:rsidRPr="000644ED" w:rsidRDefault="00E22329" w:rsidP="002C0D2A">
            <w:pPr>
              <w:suppressAutoHyphens/>
              <w:jc w:val="center"/>
              <w:rPr>
                <w:b/>
                <w:bCs/>
                <w:sz w:val="20"/>
                <w:szCs w:val="20"/>
              </w:rPr>
            </w:pPr>
            <w:r w:rsidRPr="000644ED">
              <w:rPr>
                <w:b/>
                <w:bCs/>
                <w:sz w:val="20"/>
                <w:szCs w:val="20"/>
                <w:lang w:eastAsia="en-CA"/>
              </w:rPr>
              <w:t>100</w:t>
            </w:r>
          </w:p>
        </w:tc>
      </w:tr>
    </w:tbl>
    <w:p w14:paraId="0042C49E" w14:textId="77777777" w:rsidR="006A628D" w:rsidRPr="000644ED" w:rsidRDefault="006A628D" w:rsidP="004E7F9C"/>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0644ED" w14:paraId="3B6B3291" w14:textId="77777777" w:rsidTr="00E22329">
        <w:trPr>
          <w:jc w:val="center"/>
        </w:trPr>
        <w:tc>
          <w:tcPr>
            <w:tcW w:w="1915" w:type="dxa"/>
          </w:tcPr>
          <w:p w14:paraId="554CC062" w14:textId="77777777" w:rsidR="00E85409" w:rsidRPr="000644ED" w:rsidRDefault="00E85409" w:rsidP="00FB077C"/>
        </w:tc>
        <w:tc>
          <w:tcPr>
            <w:tcW w:w="1915" w:type="dxa"/>
          </w:tcPr>
          <w:p w14:paraId="7C7D5F8B" w14:textId="77777777" w:rsidR="00E85409" w:rsidRPr="000644ED" w:rsidRDefault="00E85409" w:rsidP="00FB077C"/>
        </w:tc>
        <w:tc>
          <w:tcPr>
            <w:tcW w:w="1915" w:type="dxa"/>
            <w:tcBorders>
              <w:bottom w:val="single" w:sz="4" w:space="0" w:color="auto"/>
            </w:tcBorders>
          </w:tcPr>
          <w:p w14:paraId="70C73F92" w14:textId="77777777" w:rsidR="00E85409" w:rsidRPr="000644ED" w:rsidRDefault="00E85409" w:rsidP="00FB077C"/>
        </w:tc>
        <w:tc>
          <w:tcPr>
            <w:tcW w:w="1915" w:type="dxa"/>
          </w:tcPr>
          <w:p w14:paraId="26DEA96B" w14:textId="77777777" w:rsidR="00E85409" w:rsidRPr="000644ED" w:rsidRDefault="00E85409" w:rsidP="00FB077C"/>
        </w:tc>
        <w:tc>
          <w:tcPr>
            <w:tcW w:w="1916" w:type="dxa"/>
          </w:tcPr>
          <w:p w14:paraId="47163E92" w14:textId="77777777" w:rsidR="00E85409" w:rsidRPr="000644ED" w:rsidRDefault="00E85409" w:rsidP="00FB077C"/>
        </w:tc>
      </w:tr>
    </w:tbl>
    <w:p w14:paraId="1A7FC21D" w14:textId="77777777" w:rsidR="00E85409" w:rsidRPr="000644ED" w:rsidRDefault="00E85409" w:rsidP="004E7F9C"/>
    <w:sectPr w:rsidR="00E85409" w:rsidRPr="000644ED" w:rsidSect="005078F7">
      <w:headerReference w:type="even" r:id="rId22"/>
      <w:headerReference w:type="first" r:id="rId23"/>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78B4DB" w14:textId="77777777" w:rsidR="005078F7" w:rsidRDefault="005078F7" w:rsidP="004A504B">
      <w:r>
        <w:separator/>
      </w:r>
    </w:p>
  </w:endnote>
  <w:endnote w:type="continuationSeparator" w:id="0">
    <w:p w14:paraId="0D177E49" w14:textId="77777777" w:rsidR="005078F7" w:rsidRDefault="005078F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F99C69"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878402"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FA0464" w14:textId="77777777" w:rsidR="00003009" w:rsidRDefault="004E7F9C" w:rsidP="00003009">
    <w:pPr>
      <w:pBdr>
        <w:top w:val="single" w:sz="4" w:space="1" w:color="auto"/>
        <w:left w:val="single" w:sz="4" w:space="4" w:color="auto"/>
        <w:bottom w:val="single" w:sz="4" w:space="1" w:color="auto"/>
        <w:right w:val="single" w:sz="4" w:space="4" w:color="auto"/>
      </w:pBdr>
      <w:jc w:val="center"/>
      <w:rPr>
        <w:sz w:val="18"/>
        <w:szCs w:val="18"/>
      </w:rPr>
    </w:pPr>
    <w:r>
      <w:rPr>
        <w:sz w:val="18"/>
        <w:szCs w:val="18"/>
      </w:rPr>
      <w:t xml:space="preserve">Les documents de présession du Comité exécutif du Fonds multilatéral aux fins d’application du Protocole de </w:t>
    </w:r>
  </w:p>
  <w:p w14:paraId="1044AC5F" w14:textId="5E443033" w:rsidR="004E7F9C" w:rsidRDefault="004E7F9C" w:rsidP="00003009">
    <w:pPr>
      <w:pBdr>
        <w:top w:val="single" w:sz="4" w:space="1" w:color="auto"/>
        <w:left w:val="single" w:sz="4" w:space="4" w:color="auto"/>
        <w:bottom w:val="single" w:sz="4" w:space="1" w:color="auto"/>
        <w:right w:val="single" w:sz="4" w:space="4" w:color="auto"/>
      </w:pBdr>
      <w:jc w:val="center"/>
      <w:rPr>
        <w:sz w:val="18"/>
        <w:szCs w:val="18"/>
      </w:rPr>
    </w:pPr>
    <w:r>
      <w:rPr>
        <w:sz w:val="18"/>
        <w:szCs w:val="18"/>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71260479"/>
      <w:docPartObj>
        <w:docPartGallery w:val="Page Numbers (Bottom of Page)"/>
        <w:docPartUnique/>
      </w:docPartObj>
    </w:sdtPr>
    <w:sdtEndPr>
      <w:rPr>
        <w:noProof/>
      </w:rPr>
    </w:sdtEndPr>
    <w:sdtContent>
      <w:p w14:paraId="13EF0393" w14:textId="38F8F7C3" w:rsidR="00AF24D6" w:rsidRDefault="00AF24D6">
        <w:pPr>
          <w:pStyle w:val="Footer"/>
          <w:jc w:val="center"/>
        </w:pPr>
        <w:r>
          <w:fldChar w:fldCharType="begin"/>
        </w:r>
        <w:r>
          <w:instrText xml:space="preserve"> PAGE   \* MERGEFORMAT </w:instrText>
        </w:r>
        <w:r>
          <w:fldChar w:fldCharType="separate"/>
        </w:r>
        <w:r>
          <w:t>2</w:t>
        </w:r>
        <w:r>
          <w:fldChar w:fldCharType="end"/>
        </w:r>
      </w:p>
    </w:sdtContent>
  </w:sdt>
  <w:p w14:paraId="5767A5C0" w14:textId="77777777" w:rsidR="00AF24D6" w:rsidRPr="00AF24D6" w:rsidRDefault="00AF24D6" w:rsidP="00AF24D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7780254"/>
      <w:docPartObj>
        <w:docPartGallery w:val="Page Numbers (Bottom of Page)"/>
        <w:docPartUnique/>
      </w:docPartObj>
    </w:sdtPr>
    <w:sdtEndPr>
      <w:rPr>
        <w:noProof/>
      </w:rPr>
    </w:sdtEndPr>
    <w:sdtContent>
      <w:p w14:paraId="60DEDC02" w14:textId="77777777" w:rsidR="00AF24D6" w:rsidRDefault="00AF24D6">
        <w:pPr>
          <w:pStyle w:val="Footer"/>
          <w:jc w:val="center"/>
        </w:pPr>
        <w:r>
          <w:fldChar w:fldCharType="begin"/>
        </w:r>
        <w:r>
          <w:instrText xml:space="preserve"> PAGE   \* MERGEFORMAT </w:instrText>
        </w:r>
        <w:r>
          <w:fldChar w:fldCharType="separate"/>
        </w:r>
        <w:r>
          <w:t>2</w:t>
        </w:r>
        <w:r>
          <w:fldChar w:fldCharType="end"/>
        </w:r>
      </w:p>
    </w:sdtContent>
  </w:sdt>
  <w:p w14:paraId="60AB17BC" w14:textId="77777777" w:rsidR="00AF24D6" w:rsidRPr="00AF24D6" w:rsidRDefault="00AF24D6" w:rsidP="00AF2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DCAF85" w14:textId="77777777" w:rsidR="005078F7" w:rsidRDefault="005078F7" w:rsidP="004A504B">
      <w:r>
        <w:separator/>
      </w:r>
    </w:p>
  </w:footnote>
  <w:footnote w:type="continuationSeparator" w:id="0">
    <w:p w14:paraId="3DE13FA6" w14:textId="77777777" w:rsidR="005078F7" w:rsidRDefault="005078F7" w:rsidP="004A504B">
      <w:r>
        <w:continuationSeparator/>
      </w:r>
    </w:p>
  </w:footnote>
  <w:footnote w:id="1">
    <w:p w14:paraId="23994BAF" w14:textId="77777777" w:rsidR="0079781A" w:rsidRPr="001E1147" w:rsidRDefault="0079781A" w:rsidP="0079781A">
      <w:pPr>
        <w:pStyle w:val="FootnoteText"/>
      </w:pPr>
      <w:r>
        <w:rPr>
          <w:rStyle w:val="FootnoteReference"/>
        </w:rPr>
        <w:footnoteRef/>
      </w:r>
      <w:r>
        <w:t xml:space="preserve"> UNEP/OzL.Pro/ExCom/94/1</w:t>
      </w:r>
    </w:p>
  </w:footnote>
  <w:footnote w:id="2">
    <w:p w14:paraId="1FDE1592" w14:textId="77777777" w:rsidR="006A628D" w:rsidRPr="0051211C" w:rsidRDefault="006A628D" w:rsidP="006A628D">
      <w:pPr>
        <w:pStyle w:val="FootnoteText"/>
      </w:pPr>
      <w:r>
        <w:rPr>
          <w:rStyle w:val="FootnoteReference"/>
        </w:rPr>
        <w:footnoteRef/>
      </w:r>
      <w:r>
        <w:t xml:space="preserve"> Conformément à la lettre du 14 mars 2024 adressée au Secrétariat par le ministère de l’Éducation, du Développement durable, de l’Innovation, des Sciences, des Technologies et de la Formation professionnelle de Sainte-Lucie.</w:t>
      </w:r>
    </w:p>
  </w:footnote>
  <w:footnote w:id="3">
    <w:p w14:paraId="25EE4613" w14:textId="77777777" w:rsidR="006A628D" w:rsidRPr="0051211C" w:rsidRDefault="006A628D" w:rsidP="006A628D">
      <w:pPr>
        <w:pStyle w:val="FootnoteText"/>
      </w:pPr>
      <w:r>
        <w:rPr>
          <w:rStyle w:val="FootnoteReference"/>
        </w:rPr>
        <w:footnoteRef/>
      </w:r>
      <w:r>
        <w:t xml:space="preserve"> En accord avec la décision 89/6, les pays à faible volume de consommation peuvent inclure des activités supplémentaires dans leurs PGEH pour l’introduction de substituts aux HCFC avec un potentiel de réchauffement de la planète faible ou nul et pour le maintien de l’efficacité énergétique dans le secteur de l’entretien en réfrigération.</w:t>
      </w:r>
    </w:p>
  </w:footnote>
  <w:footnote w:id="4">
    <w:p w14:paraId="41031E0B" w14:textId="77777777" w:rsidR="006A628D" w:rsidRPr="0051211C" w:rsidRDefault="006A628D" w:rsidP="006A628D">
      <w:pPr>
        <w:pStyle w:val="FootnoteText"/>
      </w:pPr>
      <w:r>
        <w:rPr>
          <w:rStyle w:val="FootnoteReference"/>
        </w:rPr>
        <w:footnoteRef/>
      </w:r>
      <w:r>
        <w:t xml:space="preserve"> Décision d’approbation générale.</w:t>
      </w:r>
    </w:p>
  </w:footnote>
  <w:footnote w:id="5">
    <w:p w14:paraId="74E22266" w14:textId="77777777" w:rsidR="00FF6940" w:rsidRPr="00196DD1" w:rsidRDefault="00FF6940" w:rsidP="00FF6940">
      <w:pPr>
        <w:pStyle w:val="FootnoteText"/>
      </w:pPr>
      <w:r>
        <w:rPr>
          <w:rStyle w:val="FootnoteReference"/>
        </w:rPr>
        <w:footnoteRef/>
      </w:r>
      <w:r>
        <w:t xml:space="preserve"> Conformément à la lettre du 29 janvier 2024 adressée au Secrétariat par le ministère de l’Éducation, du Développement durable, de l’Innovation, des Sciences, des Technologies et de la Formation professionnelle de Sainte-Lucie.</w:t>
      </w:r>
    </w:p>
  </w:footnote>
  <w:footnote w:id="6">
    <w:p w14:paraId="224EA5F5" w14:textId="77777777" w:rsidR="00FF6940" w:rsidRPr="00196DD1" w:rsidRDefault="00FF6940" w:rsidP="00FF6940">
      <w:pPr>
        <w:pStyle w:val="FootnoteText"/>
      </w:pPr>
      <w:r>
        <w:rPr>
          <w:rStyle w:val="FootnoteReference"/>
        </w:rPr>
        <w:footnoteRef/>
      </w:r>
      <w:r>
        <w:t xml:space="preserve"> Pour remédier aux impacts de la pandémie de COVID-19 sur la consommation de référence des HFC pour certains pays visés à l’Article 5, y compris Sainte-Lucie, la Réunion des Parties a notamment décidé que le Comité d’application aux termes de la procédure de non-conformité du Protocole de Montréal devrait reporter, jusqu’à ce que les données de 2026 soient disponibles, tout examen de l’état de conformité concernant les mesures de contrôle pour la consommation des substances visées à l’Annexe F, étant entendu que les pays continueront de tout mettre en œuvre pour se conformer à ces mesures de contrôle.</w:t>
      </w:r>
    </w:p>
  </w:footnote>
  <w:footnote w:id="7">
    <w:p w14:paraId="3E416811" w14:textId="77777777" w:rsidR="00FF6940" w:rsidRPr="00196DD1" w:rsidRDefault="00FF6940" w:rsidP="00FF6940">
      <w:pPr>
        <w:pStyle w:val="FootnoteText"/>
      </w:pPr>
      <w:r>
        <w:rPr>
          <w:rStyle w:val="FootnoteReference"/>
        </w:rPr>
        <w:footnoteRef/>
      </w:r>
      <w:r>
        <w:t xml:space="preserve"> Tel qu’indiqué dans le document 94/14, le Secrétariat était dans le processus d’élaborer la méthodologie pour estimer les émissions évitées grâce à la mise en œuvre des projets de réduction des HFC soutenus 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8DECE1" w14:textId="300C371F" w:rsidR="00DC6A10" w:rsidRPr="0033525D" w:rsidRDefault="00000000">
    <w:r>
      <w:fldChar w:fldCharType="begin"/>
    </w:r>
    <w:r>
      <w:instrText xml:space="preserve"> DOCPROPERTY "Document number"  \* MERGEFORMAT </w:instrText>
    </w:r>
    <w:r>
      <w:fldChar w:fldCharType="separate"/>
    </w:r>
    <w:r w:rsidR="005F095F">
      <w:t>UNEP/</w:t>
    </w:r>
    <w:proofErr w:type="spellStart"/>
    <w:r w:rsidR="005F095F">
      <w:t>OzL.Pro</w:t>
    </w:r>
    <w:proofErr w:type="spellEnd"/>
    <w:r w:rsidR="005F095F">
      <w:t>/</w:t>
    </w:r>
    <w:proofErr w:type="spellStart"/>
    <w:r w:rsidR="005F095F">
      <w:t>ExCom</w:t>
    </w:r>
    <w:proofErr w:type="spellEnd"/>
    <w:r w:rsidR="005F095F">
      <w:t>/94/50</w:t>
    </w:r>
    <w:r>
      <w:fldChar w:fldCharType="end"/>
    </w:r>
  </w:p>
  <w:p w14:paraId="7DC5572A" w14:textId="77777777" w:rsidR="00DC6A10" w:rsidRPr="0033525D" w:rsidRDefault="00DC6A10"/>
  <w:p w14:paraId="16ADE7E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CD392F" w14:textId="50D404FA" w:rsidR="00DC6A10" w:rsidRPr="0033525D" w:rsidRDefault="00000000">
    <w:pPr>
      <w:jc w:val="right"/>
    </w:pPr>
    <w:r>
      <w:fldChar w:fldCharType="begin"/>
    </w:r>
    <w:r>
      <w:instrText xml:space="preserve"> DOCPROPERTY "Document number"  \* MERGEFORMAT </w:instrText>
    </w:r>
    <w:r>
      <w:fldChar w:fldCharType="separate"/>
    </w:r>
    <w:r w:rsidR="005F095F">
      <w:t>UNEP/</w:t>
    </w:r>
    <w:proofErr w:type="spellStart"/>
    <w:r w:rsidR="005F095F">
      <w:t>OzL.Pro</w:t>
    </w:r>
    <w:proofErr w:type="spellEnd"/>
    <w:r w:rsidR="005F095F">
      <w:t>/</w:t>
    </w:r>
    <w:proofErr w:type="spellStart"/>
    <w:r w:rsidR="005F095F">
      <w:t>ExCom</w:t>
    </w:r>
    <w:proofErr w:type="spellEnd"/>
    <w:r w:rsidR="005F095F">
      <w:t>/94/50</w:t>
    </w:r>
    <w:r>
      <w:fldChar w:fldCharType="end"/>
    </w:r>
  </w:p>
  <w:p w14:paraId="3A17B38A" w14:textId="77777777" w:rsidR="00DC6A10" w:rsidRPr="0033525D" w:rsidRDefault="00DC6A10"/>
  <w:p w14:paraId="3A4F8B87"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B07AF" w14:textId="70E2F498" w:rsidR="00AF24D6" w:rsidRPr="00864666" w:rsidRDefault="002218BD" w:rsidP="00C34C77">
    <w:pPr>
      <w:jc w:val="left"/>
      <w:rPr>
        <w:lang w:val="en-CA"/>
      </w:rPr>
    </w:pPr>
    <w:r>
      <w:fldChar w:fldCharType="begin"/>
    </w:r>
    <w:r w:rsidRPr="00864666">
      <w:rPr>
        <w:lang w:val="en-CA"/>
      </w:rPr>
      <w:instrText xml:space="preserve"> DOCPROPERTY "Document number"  \* MERGEFORMAT </w:instrText>
    </w:r>
    <w:r>
      <w:fldChar w:fldCharType="separate"/>
    </w:r>
    <w:r w:rsidR="005F095F">
      <w:rPr>
        <w:lang w:val="en-CA"/>
      </w:rPr>
      <w:t>UNEP/</w:t>
    </w:r>
    <w:proofErr w:type="spellStart"/>
    <w:r w:rsidR="005F095F">
      <w:rPr>
        <w:lang w:val="en-CA"/>
      </w:rPr>
      <w:t>OzL.Pro</w:t>
    </w:r>
    <w:proofErr w:type="spellEnd"/>
    <w:r w:rsidR="005F095F">
      <w:rPr>
        <w:lang w:val="en-CA"/>
      </w:rPr>
      <w:t>/ExCom/94/50</w:t>
    </w:r>
    <w:r>
      <w:fldChar w:fldCharType="end"/>
    </w:r>
  </w:p>
  <w:p w14:paraId="0F5DF812" w14:textId="0BBC7BAA" w:rsidR="00AF24D6" w:rsidRPr="00864666" w:rsidRDefault="00AF24D6" w:rsidP="00C34C77">
    <w:pPr>
      <w:pStyle w:val="Header"/>
      <w:jc w:val="left"/>
      <w:rPr>
        <w:lang w:val="en-CA"/>
      </w:rPr>
    </w:pPr>
    <w:r w:rsidRPr="00864666">
      <w:rPr>
        <w:lang w:val="en-CA"/>
      </w:rPr>
      <w:t>Annex I</w:t>
    </w:r>
  </w:p>
  <w:p w14:paraId="47704452" w14:textId="77777777" w:rsidR="00AF24D6" w:rsidRPr="00864666" w:rsidRDefault="00AF24D6" w:rsidP="00C34C77">
    <w:pPr>
      <w:pStyle w:val="Header"/>
      <w:jc w:val="lef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E328C6" w14:textId="013B7429" w:rsidR="00AF24D6" w:rsidRPr="00864666" w:rsidRDefault="002218BD" w:rsidP="00AF24D6">
    <w:pPr>
      <w:jc w:val="right"/>
      <w:rPr>
        <w:lang w:val="en-CA"/>
      </w:rPr>
    </w:pPr>
    <w:r>
      <w:fldChar w:fldCharType="begin"/>
    </w:r>
    <w:r w:rsidRPr="00864666">
      <w:rPr>
        <w:lang w:val="en-CA"/>
      </w:rPr>
      <w:instrText xml:space="preserve"> DOCPROPERTY "Document number"  \* MERGEFORMAT </w:instrText>
    </w:r>
    <w:r>
      <w:fldChar w:fldCharType="separate"/>
    </w:r>
    <w:r w:rsidR="005F095F">
      <w:rPr>
        <w:lang w:val="en-CA"/>
      </w:rPr>
      <w:t>UNEP/</w:t>
    </w:r>
    <w:proofErr w:type="spellStart"/>
    <w:r w:rsidR="005F095F">
      <w:rPr>
        <w:lang w:val="en-CA"/>
      </w:rPr>
      <w:t>OzL.Pro</w:t>
    </w:r>
    <w:proofErr w:type="spellEnd"/>
    <w:r w:rsidR="005F095F">
      <w:rPr>
        <w:lang w:val="en-CA"/>
      </w:rPr>
      <w:t>/ExCom/94/50</w:t>
    </w:r>
    <w:r>
      <w:fldChar w:fldCharType="end"/>
    </w:r>
  </w:p>
  <w:p w14:paraId="479FDA5E" w14:textId="28205963" w:rsidR="00AF24D6" w:rsidRPr="00864666" w:rsidRDefault="00AF24D6" w:rsidP="00AF24D6">
    <w:pPr>
      <w:pStyle w:val="Header"/>
      <w:jc w:val="right"/>
      <w:rPr>
        <w:lang w:val="en-CA"/>
      </w:rPr>
    </w:pPr>
    <w:r w:rsidRPr="00864666">
      <w:rPr>
        <w:lang w:val="en-CA"/>
      </w:rPr>
      <w:t>Annex</w:t>
    </w:r>
    <w:r w:rsidR="006D5A58">
      <w:rPr>
        <w:lang w:val="en-CA"/>
      </w:rPr>
      <w:t>e</w:t>
    </w:r>
    <w:r w:rsidRPr="00864666">
      <w:rPr>
        <w:lang w:val="en-CA"/>
      </w:rPr>
      <w:t xml:space="preserve"> II</w:t>
    </w:r>
  </w:p>
  <w:p w14:paraId="5A8928F4" w14:textId="77777777" w:rsidR="00AF24D6" w:rsidRPr="00864666" w:rsidRDefault="00AF24D6" w:rsidP="00AF24D6">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2BAFD" w14:textId="24EB3EF9" w:rsidR="001E1278" w:rsidRPr="00864666" w:rsidRDefault="002218BD" w:rsidP="00C34C77">
    <w:pPr>
      <w:jc w:val="right"/>
      <w:rPr>
        <w:lang w:val="en-CA"/>
      </w:rPr>
    </w:pPr>
    <w:r>
      <w:fldChar w:fldCharType="begin"/>
    </w:r>
    <w:r w:rsidRPr="00864666">
      <w:rPr>
        <w:lang w:val="en-CA"/>
      </w:rPr>
      <w:instrText xml:space="preserve"> DOCPROPERTY "Document number"  \* MERGEFORMAT </w:instrText>
    </w:r>
    <w:r>
      <w:fldChar w:fldCharType="separate"/>
    </w:r>
    <w:r w:rsidR="005F095F">
      <w:rPr>
        <w:lang w:val="en-CA"/>
      </w:rPr>
      <w:t>UNEP/</w:t>
    </w:r>
    <w:proofErr w:type="spellStart"/>
    <w:r w:rsidR="005F095F">
      <w:rPr>
        <w:lang w:val="en-CA"/>
      </w:rPr>
      <w:t>OzL.Pro</w:t>
    </w:r>
    <w:proofErr w:type="spellEnd"/>
    <w:r w:rsidR="005F095F">
      <w:rPr>
        <w:lang w:val="en-CA"/>
      </w:rPr>
      <w:t>/ExCom/94/50</w:t>
    </w:r>
    <w:r>
      <w:fldChar w:fldCharType="end"/>
    </w:r>
  </w:p>
  <w:p w14:paraId="543C5526" w14:textId="22793EBE" w:rsidR="001E1278" w:rsidRPr="00864666" w:rsidRDefault="001E1278" w:rsidP="00C34C77">
    <w:pPr>
      <w:jc w:val="right"/>
      <w:rPr>
        <w:lang w:val="en-CA"/>
      </w:rPr>
    </w:pPr>
    <w:r w:rsidRPr="00864666">
      <w:rPr>
        <w:lang w:val="en-CA"/>
      </w:rPr>
      <w:t>Annex III</w:t>
    </w:r>
  </w:p>
  <w:p w14:paraId="6E57CA5B" w14:textId="77777777" w:rsidR="001E1278" w:rsidRPr="00864666" w:rsidRDefault="001E1278" w:rsidP="00C34C77">
    <w:pPr>
      <w:jc w:val="right"/>
      <w:rPr>
        <w:lang w:val="en-CA"/>
      </w:rPr>
    </w:pPr>
  </w:p>
  <w:p w14:paraId="299B7975" w14:textId="77777777" w:rsidR="001E1278" w:rsidRPr="00864666" w:rsidRDefault="001E1278" w:rsidP="00C34C77">
    <w:pP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8D1843" w14:textId="55C8962A" w:rsidR="001E1278" w:rsidRPr="00864666" w:rsidRDefault="002218BD" w:rsidP="00C34C77">
    <w:pPr>
      <w:jc w:val="left"/>
      <w:rPr>
        <w:lang w:val="en-CA"/>
      </w:rPr>
    </w:pPr>
    <w:r>
      <w:fldChar w:fldCharType="begin"/>
    </w:r>
    <w:r w:rsidRPr="00864666">
      <w:rPr>
        <w:lang w:val="en-CA"/>
      </w:rPr>
      <w:instrText xml:space="preserve"> DOCPROPERTY "Document number"  \* MERGEFORMAT </w:instrText>
    </w:r>
    <w:r>
      <w:fldChar w:fldCharType="separate"/>
    </w:r>
    <w:r w:rsidR="005F095F">
      <w:rPr>
        <w:lang w:val="en-CA"/>
      </w:rPr>
      <w:t>UNEP/</w:t>
    </w:r>
    <w:proofErr w:type="spellStart"/>
    <w:r w:rsidR="005F095F">
      <w:rPr>
        <w:lang w:val="en-CA"/>
      </w:rPr>
      <w:t>OzL.Pro</w:t>
    </w:r>
    <w:proofErr w:type="spellEnd"/>
    <w:r w:rsidR="005F095F">
      <w:rPr>
        <w:lang w:val="en-CA"/>
      </w:rPr>
      <w:t>/ExCom/94/50</w:t>
    </w:r>
    <w:r>
      <w:fldChar w:fldCharType="end"/>
    </w:r>
  </w:p>
  <w:p w14:paraId="01E87C7D" w14:textId="57652C5F" w:rsidR="001E1278" w:rsidRPr="00864666" w:rsidRDefault="001E1278" w:rsidP="00C34C77">
    <w:pPr>
      <w:pStyle w:val="Header"/>
      <w:jc w:val="left"/>
      <w:rPr>
        <w:lang w:val="en-CA"/>
      </w:rPr>
    </w:pPr>
    <w:r w:rsidRPr="00864666">
      <w:rPr>
        <w:lang w:val="en-CA"/>
      </w:rPr>
      <w:t>Annex</w:t>
    </w:r>
    <w:r w:rsidR="006D5A58">
      <w:rPr>
        <w:lang w:val="en-CA"/>
      </w:rPr>
      <w:t>e</w:t>
    </w:r>
    <w:r w:rsidRPr="00864666">
      <w:rPr>
        <w:lang w:val="en-CA"/>
      </w:rPr>
      <w:t xml:space="preserve"> III</w:t>
    </w:r>
  </w:p>
  <w:p w14:paraId="4EFC7916" w14:textId="77777777" w:rsidR="001E1278" w:rsidRPr="00864666" w:rsidRDefault="001E1278" w:rsidP="00C34C77">
    <w:pPr>
      <w:pStyle w:val="Header"/>
      <w:jc w:val="lef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F2EFDC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37D6927"/>
    <w:multiLevelType w:val="multilevel"/>
    <w:tmpl w:val="0409001D"/>
    <w:numStyleLink w:val="1ai"/>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9"/>
  </w:num>
  <w:num w:numId="18" w16cid:durableId="559828470">
    <w:abstractNumId w:val="20"/>
  </w:num>
  <w:num w:numId="19" w16cid:durableId="1488010068">
    <w:abstractNumId w:val="23"/>
  </w:num>
  <w:num w:numId="20" w16cid:durableId="444007775">
    <w:abstractNumId w:val="16"/>
  </w:num>
  <w:num w:numId="21" w16cid:durableId="1051735893">
    <w:abstractNumId w:val="22"/>
  </w:num>
  <w:num w:numId="22" w16cid:durableId="1395083166">
    <w:abstractNumId w:val="11"/>
  </w:num>
  <w:num w:numId="23" w16cid:durableId="1316683867">
    <w:abstractNumId w:val="14"/>
  </w:num>
  <w:num w:numId="24" w16cid:durableId="1282490032">
    <w:abstractNumId w:val="18"/>
  </w:num>
  <w:num w:numId="25" w16cid:durableId="1969434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0187365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79286707">
    <w:abstractNumId w:val="13"/>
  </w:num>
  <w:num w:numId="28" w16cid:durableId="1001857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27576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0663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32553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584783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548872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36511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1365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81052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04474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68725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2726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719379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73708290">
    <w:abstractNumId w:val="12"/>
  </w:num>
  <w:num w:numId="42" w16cid:durableId="365838745">
    <w:abstractNumId w:val="17"/>
  </w:num>
  <w:num w:numId="43" w16cid:durableId="422914879">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273C"/>
    <w:rsid w:val="00000FED"/>
    <w:rsid w:val="00003009"/>
    <w:rsid w:val="0000434E"/>
    <w:rsid w:val="000211A9"/>
    <w:rsid w:val="00021238"/>
    <w:rsid w:val="00022071"/>
    <w:rsid w:val="00031260"/>
    <w:rsid w:val="000342CB"/>
    <w:rsid w:val="0003681A"/>
    <w:rsid w:val="000372B7"/>
    <w:rsid w:val="00050F6E"/>
    <w:rsid w:val="00061EC2"/>
    <w:rsid w:val="000644ED"/>
    <w:rsid w:val="00066CE8"/>
    <w:rsid w:val="00080ED0"/>
    <w:rsid w:val="00085B8F"/>
    <w:rsid w:val="00090481"/>
    <w:rsid w:val="0009623F"/>
    <w:rsid w:val="000A3826"/>
    <w:rsid w:val="000A6C26"/>
    <w:rsid w:val="000B36C8"/>
    <w:rsid w:val="000C778A"/>
    <w:rsid w:val="000D52A4"/>
    <w:rsid w:val="000E07BC"/>
    <w:rsid w:val="000E2E21"/>
    <w:rsid w:val="000E7EBA"/>
    <w:rsid w:val="000F1CD4"/>
    <w:rsid w:val="000F4103"/>
    <w:rsid w:val="000F70A7"/>
    <w:rsid w:val="00113CCA"/>
    <w:rsid w:val="001169E3"/>
    <w:rsid w:val="0012203B"/>
    <w:rsid w:val="00122F25"/>
    <w:rsid w:val="00130E23"/>
    <w:rsid w:val="00135980"/>
    <w:rsid w:val="0013786F"/>
    <w:rsid w:val="001467A3"/>
    <w:rsid w:val="00164719"/>
    <w:rsid w:val="00166FC4"/>
    <w:rsid w:val="001677AC"/>
    <w:rsid w:val="00176C12"/>
    <w:rsid w:val="001804EA"/>
    <w:rsid w:val="0018228B"/>
    <w:rsid w:val="00190A61"/>
    <w:rsid w:val="00197179"/>
    <w:rsid w:val="001A2215"/>
    <w:rsid w:val="001A295B"/>
    <w:rsid w:val="001A3342"/>
    <w:rsid w:val="001A3E3D"/>
    <w:rsid w:val="001A7049"/>
    <w:rsid w:val="001B1E40"/>
    <w:rsid w:val="001C764E"/>
    <w:rsid w:val="001D1539"/>
    <w:rsid w:val="001E1052"/>
    <w:rsid w:val="001E1278"/>
    <w:rsid w:val="001E21B1"/>
    <w:rsid w:val="001E2F93"/>
    <w:rsid w:val="001E4554"/>
    <w:rsid w:val="001E61E5"/>
    <w:rsid w:val="001F2159"/>
    <w:rsid w:val="001F53FD"/>
    <w:rsid w:val="00210B8B"/>
    <w:rsid w:val="00212B71"/>
    <w:rsid w:val="00214863"/>
    <w:rsid w:val="002156B4"/>
    <w:rsid w:val="002163D0"/>
    <w:rsid w:val="002218BD"/>
    <w:rsid w:val="00224FCD"/>
    <w:rsid w:val="0023428B"/>
    <w:rsid w:val="00237268"/>
    <w:rsid w:val="00253222"/>
    <w:rsid w:val="00261C13"/>
    <w:rsid w:val="00262847"/>
    <w:rsid w:val="00267DD1"/>
    <w:rsid w:val="00281BB2"/>
    <w:rsid w:val="00297FA6"/>
    <w:rsid w:val="002A03C3"/>
    <w:rsid w:val="002A1ADF"/>
    <w:rsid w:val="002B254E"/>
    <w:rsid w:val="002B4CE8"/>
    <w:rsid w:val="002B72E9"/>
    <w:rsid w:val="002C2E12"/>
    <w:rsid w:val="002C7998"/>
    <w:rsid w:val="002E164B"/>
    <w:rsid w:val="002F1E53"/>
    <w:rsid w:val="002F2CAA"/>
    <w:rsid w:val="0030052C"/>
    <w:rsid w:val="003106CA"/>
    <w:rsid w:val="003306E1"/>
    <w:rsid w:val="00331009"/>
    <w:rsid w:val="003320E4"/>
    <w:rsid w:val="00332582"/>
    <w:rsid w:val="0033525D"/>
    <w:rsid w:val="00336ABE"/>
    <w:rsid w:val="003414F3"/>
    <w:rsid w:val="003521B2"/>
    <w:rsid w:val="0035613E"/>
    <w:rsid w:val="00363EE9"/>
    <w:rsid w:val="003725C2"/>
    <w:rsid w:val="00376128"/>
    <w:rsid w:val="0037742E"/>
    <w:rsid w:val="00377D56"/>
    <w:rsid w:val="0038245A"/>
    <w:rsid w:val="003840E6"/>
    <w:rsid w:val="00385CFC"/>
    <w:rsid w:val="0039337A"/>
    <w:rsid w:val="00393663"/>
    <w:rsid w:val="003A3189"/>
    <w:rsid w:val="003A3CA7"/>
    <w:rsid w:val="003B33BD"/>
    <w:rsid w:val="003B569D"/>
    <w:rsid w:val="003B702D"/>
    <w:rsid w:val="003C3C0E"/>
    <w:rsid w:val="003D42A6"/>
    <w:rsid w:val="003D4BEB"/>
    <w:rsid w:val="003D4F21"/>
    <w:rsid w:val="003D4FAC"/>
    <w:rsid w:val="003E1885"/>
    <w:rsid w:val="003E7906"/>
    <w:rsid w:val="003F000F"/>
    <w:rsid w:val="003F3C50"/>
    <w:rsid w:val="004033B6"/>
    <w:rsid w:val="00406202"/>
    <w:rsid w:val="00406A6A"/>
    <w:rsid w:val="00406B22"/>
    <w:rsid w:val="00407147"/>
    <w:rsid w:val="004078FA"/>
    <w:rsid w:val="004234C2"/>
    <w:rsid w:val="00431E08"/>
    <w:rsid w:val="004328A7"/>
    <w:rsid w:val="00434C74"/>
    <w:rsid w:val="004466B5"/>
    <w:rsid w:val="00451445"/>
    <w:rsid w:val="00451E9F"/>
    <w:rsid w:val="00456EB4"/>
    <w:rsid w:val="00457827"/>
    <w:rsid w:val="004718F3"/>
    <w:rsid w:val="00475040"/>
    <w:rsid w:val="00490C06"/>
    <w:rsid w:val="00493D40"/>
    <w:rsid w:val="00493EE3"/>
    <w:rsid w:val="004967B6"/>
    <w:rsid w:val="004A39E4"/>
    <w:rsid w:val="004A504B"/>
    <w:rsid w:val="004A6911"/>
    <w:rsid w:val="004B3652"/>
    <w:rsid w:val="004B54E0"/>
    <w:rsid w:val="004B7384"/>
    <w:rsid w:val="004C4269"/>
    <w:rsid w:val="004D6236"/>
    <w:rsid w:val="004D7F90"/>
    <w:rsid w:val="004E4DBB"/>
    <w:rsid w:val="004E4E41"/>
    <w:rsid w:val="004E73DB"/>
    <w:rsid w:val="004E7F9C"/>
    <w:rsid w:val="004F3493"/>
    <w:rsid w:val="004F5143"/>
    <w:rsid w:val="004F6CE5"/>
    <w:rsid w:val="005078F7"/>
    <w:rsid w:val="00512B09"/>
    <w:rsid w:val="005220ED"/>
    <w:rsid w:val="00533796"/>
    <w:rsid w:val="00537343"/>
    <w:rsid w:val="005516F3"/>
    <w:rsid w:val="00555D75"/>
    <w:rsid w:val="00560DF0"/>
    <w:rsid w:val="0056759C"/>
    <w:rsid w:val="00577B6A"/>
    <w:rsid w:val="0059513E"/>
    <w:rsid w:val="005A6AA4"/>
    <w:rsid w:val="005A6D9F"/>
    <w:rsid w:val="005B48FF"/>
    <w:rsid w:val="005B518F"/>
    <w:rsid w:val="005C1E32"/>
    <w:rsid w:val="005C670D"/>
    <w:rsid w:val="005D363F"/>
    <w:rsid w:val="005D75D9"/>
    <w:rsid w:val="005D768D"/>
    <w:rsid w:val="005F095F"/>
    <w:rsid w:val="00604C15"/>
    <w:rsid w:val="006134AF"/>
    <w:rsid w:val="006158D5"/>
    <w:rsid w:val="006205AD"/>
    <w:rsid w:val="006212A5"/>
    <w:rsid w:val="00625D83"/>
    <w:rsid w:val="006310FD"/>
    <w:rsid w:val="00651984"/>
    <w:rsid w:val="00655BEB"/>
    <w:rsid w:val="006623E7"/>
    <w:rsid w:val="00662B80"/>
    <w:rsid w:val="0066768F"/>
    <w:rsid w:val="00670F6C"/>
    <w:rsid w:val="00676E58"/>
    <w:rsid w:val="006852C7"/>
    <w:rsid w:val="006852CE"/>
    <w:rsid w:val="00692D14"/>
    <w:rsid w:val="006A628D"/>
    <w:rsid w:val="006A7A3B"/>
    <w:rsid w:val="006B0BA0"/>
    <w:rsid w:val="006B65C7"/>
    <w:rsid w:val="006C0AC7"/>
    <w:rsid w:val="006C1727"/>
    <w:rsid w:val="006C32FD"/>
    <w:rsid w:val="006C39CE"/>
    <w:rsid w:val="006D0FCC"/>
    <w:rsid w:val="006D21F5"/>
    <w:rsid w:val="006D3089"/>
    <w:rsid w:val="006D5A58"/>
    <w:rsid w:val="006E126D"/>
    <w:rsid w:val="006E1FC3"/>
    <w:rsid w:val="00704CE9"/>
    <w:rsid w:val="0070616B"/>
    <w:rsid w:val="00706295"/>
    <w:rsid w:val="00706FDA"/>
    <w:rsid w:val="00711F9A"/>
    <w:rsid w:val="00713810"/>
    <w:rsid w:val="00726256"/>
    <w:rsid w:val="007303A5"/>
    <w:rsid w:val="00730B3E"/>
    <w:rsid w:val="0073420B"/>
    <w:rsid w:val="00736367"/>
    <w:rsid w:val="0074760E"/>
    <w:rsid w:val="00754ABA"/>
    <w:rsid w:val="00782B0D"/>
    <w:rsid w:val="00796F66"/>
    <w:rsid w:val="0079781A"/>
    <w:rsid w:val="007A1546"/>
    <w:rsid w:val="007A228C"/>
    <w:rsid w:val="007A368E"/>
    <w:rsid w:val="007A562E"/>
    <w:rsid w:val="007A5868"/>
    <w:rsid w:val="007B04CE"/>
    <w:rsid w:val="007B6871"/>
    <w:rsid w:val="007B7A2F"/>
    <w:rsid w:val="007C32EE"/>
    <w:rsid w:val="007C3D33"/>
    <w:rsid w:val="007D294A"/>
    <w:rsid w:val="007D47D2"/>
    <w:rsid w:val="007D6EC0"/>
    <w:rsid w:val="007D7E1D"/>
    <w:rsid w:val="007E503C"/>
    <w:rsid w:val="0080345C"/>
    <w:rsid w:val="00810392"/>
    <w:rsid w:val="0082522F"/>
    <w:rsid w:val="00831979"/>
    <w:rsid w:val="008375E2"/>
    <w:rsid w:val="00851352"/>
    <w:rsid w:val="00851E00"/>
    <w:rsid w:val="00857077"/>
    <w:rsid w:val="008576C1"/>
    <w:rsid w:val="00863230"/>
    <w:rsid w:val="00864666"/>
    <w:rsid w:val="00865BD0"/>
    <w:rsid w:val="008717D8"/>
    <w:rsid w:val="0087215C"/>
    <w:rsid w:val="00875D25"/>
    <w:rsid w:val="00880E35"/>
    <w:rsid w:val="008875FE"/>
    <w:rsid w:val="00887F8E"/>
    <w:rsid w:val="00895298"/>
    <w:rsid w:val="00896234"/>
    <w:rsid w:val="00897E43"/>
    <w:rsid w:val="008C222B"/>
    <w:rsid w:val="008C32BB"/>
    <w:rsid w:val="008C5738"/>
    <w:rsid w:val="008C7EAD"/>
    <w:rsid w:val="008D0CFE"/>
    <w:rsid w:val="008D6152"/>
    <w:rsid w:val="008E7BA9"/>
    <w:rsid w:val="008F0F81"/>
    <w:rsid w:val="008F27BF"/>
    <w:rsid w:val="008F2E64"/>
    <w:rsid w:val="009142EC"/>
    <w:rsid w:val="009145E4"/>
    <w:rsid w:val="009154C3"/>
    <w:rsid w:val="00923540"/>
    <w:rsid w:val="00926767"/>
    <w:rsid w:val="009361D5"/>
    <w:rsid w:val="009428A4"/>
    <w:rsid w:val="00943612"/>
    <w:rsid w:val="009659F4"/>
    <w:rsid w:val="00970D60"/>
    <w:rsid w:val="0097159D"/>
    <w:rsid w:val="0099390E"/>
    <w:rsid w:val="009960E5"/>
    <w:rsid w:val="009A7ADC"/>
    <w:rsid w:val="009B0D30"/>
    <w:rsid w:val="009C1102"/>
    <w:rsid w:val="009C19B7"/>
    <w:rsid w:val="009C5ABB"/>
    <w:rsid w:val="009D7C51"/>
    <w:rsid w:val="009E196C"/>
    <w:rsid w:val="009E6A0A"/>
    <w:rsid w:val="009F36BF"/>
    <w:rsid w:val="00A00192"/>
    <w:rsid w:val="00A111B6"/>
    <w:rsid w:val="00A219A3"/>
    <w:rsid w:val="00A26D27"/>
    <w:rsid w:val="00A34357"/>
    <w:rsid w:val="00A376EE"/>
    <w:rsid w:val="00A42A99"/>
    <w:rsid w:val="00A47CE0"/>
    <w:rsid w:val="00A5151A"/>
    <w:rsid w:val="00A57E0A"/>
    <w:rsid w:val="00A775FC"/>
    <w:rsid w:val="00A77919"/>
    <w:rsid w:val="00A803B3"/>
    <w:rsid w:val="00A823F6"/>
    <w:rsid w:val="00A8719E"/>
    <w:rsid w:val="00A87420"/>
    <w:rsid w:val="00AA0A89"/>
    <w:rsid w:val="00AA5368"/>
    <w:rsid w:val="00AA6429"/>
    <w:rsid w:val="00AC01AA"/>
    <w:rsid w:val="00AC4F72"/>
    <w:rsid w:val="00AC5041"/>
    <w:rsid w:val="00AD6B40"/>
    <w:rsid w:val="00AE482E"/>
    <w:rsid w:val="00AE64DD"/>
    <w:rsid w:val="00AF24D6"/>
    <w:rsid w:val="00AF4D14"/>
    <w:rsid w:val="00AF741A"/>
    <w:rsid w:val="00B0084D"/>
    <w:rsid w:val="00B01ADB"/>
    <w:rsid w:val="00B04161"/>
    <w:rsid w:val="00B056F9"/>
    <w:rsid w:val="00B11E3D"/>
    <w:rsid w:val="00B12A8D"/>
    <w:rsid w:val="00B14D2C"/>
    <w:rsid w:val="00B17E82"/>
    <w:rsid w:val="00B24385"/>
    <w:rsid w:val="00B4575A"/>
    <w:rsid w:val="00B575BA"/>
    <w:rsid w:val="00B60A28"/>
    <w:rsid w:val="00B71608"/>
    <w:rsid w:val="00B76429"/>
    <w:rsid w:val="00B86471"/>
    <w:rsid w:val="00B956D4"/>
    <w:rsid w:val="00B97446"/>
    <w:rsid w:val="00BA7432"/>
    <w:rsid w:val="00BB2764"/>
    <w:rsid w:val="00BB4A51"/>
    <w:rsid w:val="00BC1AA0"/>
    <w:rsid w:val="00BC2495"/>
    <w:rsid w:val="00BC314A"/>
    <w:rsid w:val="00BC7EB9"/>
    <w:rsid w:val="00BD2643"/>
    <w:rsid w:val="00BD56B1"/>
    <w:rsid w:val="00BD6558"/>
    <w:rsid w:val="00BE43FB"/>
    <w:rsid w:val="00BF2AD7"/>
    <w:rsid w:val="00BF2F76"/>
    <w:rsid w:val="00BF3022"/>
    <w:rsid w:val="00BF3214"/>
    <w:rsid w:val="00BF5573"/>
    <w:rsid w:val="00C15867"/>
    <w:rsid w:val="00C22398"/>
    <w:rsid w:val="00C2296D"/>
    <w:rsid w:val="00C23155"/>
    <w:rsid w:val="00C34C77"/>
    <w:rsid w:val="00C34EBC"/>
    <w:rsid w:val="00C40C41"/>
    <w:rsid w:val="00C45885"/>
    <w:rsid w:val="00C50F22"/>
    <w:rsid w:val="00C57971"/>
    <w:rsid w:val="00C65BD7"/>
    <w:rsid w:val="00C676AC"/>
    <w:rsid w:val="00C76BA4"/>
    <w:rsid w:val="00C83A48"/>
    <w:rsid w:val="00C85865"/>
    <w:rsid w:val="00C85E85"/>
    <w:rsid w:val="00CA2EAE"/>
    <w:rsid w:val="00CA4AC1"/>
    <w:rsid w:val="00CA59FB"/>
    <w:rsid w:val="00CB0316"/>
    <w:rsid w:val="00CB0B11"/>
    <w:rsid w:val="00CB1DBA"/>
    <w:rsid w:val="00CB426A"/>
    <w:rsid w:val="00CB5354"/>
    <w:rsid w:val="00CB6859"/>
    <w:rsid w:val="00CC3C9E"/>
    <w:rsid w:val="00CC6A14"/>
    <w:rsid w:val="00CC70A3"/>
    <w:rsid w:val="00CD4442"/>
    <w:rsid w:val="00CD53C3"/>
    <w:rsid w:val="00CD574E"/>
    <w:rsid w:val="00CD7D15"/>
    <w:rsid w:val="00CE4C22"/>
    <w:rsid w:val="00CE76E5"/>
    <w:rsid w:val="00CF41EC"/>
    <w:rsid w:val="00CF5D04"/>
    <w:rsid w:val="00D04DE4"/>
    <w:rsid w:val="00D063F1"/>
    <w:rsid w:val="00D10656"/>
    <w:rsid w:val="00D10A3E"/>
    <w:rsid w:val="00D14F22"/>
    <w:rsid w:val="00D15C71"/>
    <w:rsid w:val="00D208B0"/>
    <w:rsid w:val="00D35C4C"/>
    <w:rsid w:val="00D37391"/>
    <w:rsid w:val="00D4563B"/>
    <w:rsid w:val="00D4741C"/>
    <w:rsid w:val="00D57918"/>
    <w:rsid w:val="00D650C7"/>
    <w:rsid w:val="00D73DC6"/>
    <w:rsid w:val="00D74C1A"/>
    <w:rsid w:val="00D754C1"/>
    <w:rsid w:val="00D77393"/>
    <w:rsid w:val="00D77A35"/>
    <w:rsid w:val="00D81B3E"/>
    <w:rsid w:val="00D90C70"/>
    <w:rsid w:val="00D90E49"/>
    <w:rsid w:val="00D96ADE"/>
    <w:rsid w:val="00DA0CE2"/>
    <w:rsid w:val="00DA2387"/>
    <w:rsid w:val="00DC6A10"/>
    <w:rsid w:val="00DD73FC"/>
    <w:rsid w:val="00DE1918"/>
    <w:rsid w:val="00DE657E"/>
    <w:rsid w:val="00DF4704"/>
    <w:rsid w:val="00E024AA"/>
    <w:rsid w:val="00E15C77"/>
    <w:rsid w:val="00E22329"/>
    <w:rsid w:val="00E250F1"/>
    <w:rsid w:val="00E302B8"/>
    <w:rsid w:val="00E341C5"/>
    <w:rsid w:val="00E3550D"/>
    <w:rsid w:val="00E37383"/>
    <w:rsid w:val="00E52838"/>
    <w:rsid w:val="00E614E0"/>
    <w:rsid w:val="00E61C27"/>
    <w:rsid w:val="00E73587"/>
    <w:rsid w:val="00E73F7F"/>
    <w:rsid w:val="00E746BE"/>
    <w:rsid w:val="00E753E8"/>
    <w:rsid w:val="00E80B88"/>
    <w:rsid w:val="00E85409"/>
    <w:rsid w:val="00E9273C"/>
    <w:rsid w:val="00EA429F"/>
    <w:rsid w:val="00EA4F9E"/>
    <w:rsid w:val="00EA63CA"/>
    <w:rsid w:val="00EA6D3B"/>
    <w:rsid w:val="00EA77E5"/>
    <w:rsid w:val="00EB00AD"/>
    <w:rsid w:val="00EB136C"/>
    <w:rsid w:val="00EB480E"/>
    <w:rsid w:val="00EB5EC6"/>
    <w:rsid w:val="00EB7FC9"/>
    <w:rsid w:val="00ED27E8"/>
    <w:rsid w:val="00ED6532"/>
    <w:rsid w:val="00ED7137"/>
    <w:rsid w:val="00EE2FA2"/>
    <w:rsid w:val="00EF06EA"/>
    <w:rsid w:val="00F07604"/>
    <w:rsid w:val="00F21088"/>
    <w:rsid w:val="00F326BF"/>
    <w:rsid w:val="00F327E7"/>
    <w:rsid w:val="00F35746"/>
    <w:rsid w:val="00F41C0A"/>
    <w:rsid w:val="00F447C7"/>
    <w:rsid w:val="00F459B4"/>
    <w:rsid w:val="00F47C68"/>
    <w:rsid w:val="00F5211B"/>
    <w:rsid w:val="00F554A9"/>
    <w:rsid w:val="00F57FBA"/>
    <w:rsid w:val="00F716FD"/>
    <w:rsid w:val="00F80355"/>
    <w:rsid w:val="00F87C43"/>
    <w:rsid w:val="00FA5722"/>
    <w:rsid w:val="00FB0C81"/>
    <w:rsid w:val="00FC2200"/>
    <w:rsid w:val="00FC2540"/>
    <w:rsid w:val="00FC2B43"/>
    <w:rsid w:val="00FE0F40"/>
    <w:rsid w:val="00FF0204"/>
    <w:rsid w:val="00FF3AED"/>
    <w:rsid w:val="00FF69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09B3D4"/>
  <w15:docId w15:val="{7557706C-031B-4DAC-846A-61B9DF9C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CA"/>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CA"/>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CA"/>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fr-CA"/>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6A628D"/>
    <w:pPr>
      <w:ind w:left="720"/>
      <w:contextualSpacing/>
    </w:pPr>
  </w:style>
  <w:style w:type="paragraph" w:styleId="Revision">
    <w:name w:val="Revision"/>
    <w:hidden/>
    <w:uiPriority w:val="99"/>
    <w:semiHidden/>
    <w:rsid w:val="006A628D"/>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A628D"/>
    <w:rPr>
      <w:sz w:val="22"/>
      <w:szCs w:val="22"/>
      <w:lang w:val="fr-CA"/>
    </w:rPr>
  </w:style>
  <w:style w:type="paragraph" w:styleId="NormalWeb">
    <w:name w:val="Normal (Web)"/>
    <w:basedOn w:val="Normal"/>
    <w:uiPriority w:val="99"/>
    <w:unhideWhenUsed/>
    <w:rsid w:val="006A628D"/>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6A628D"/>
  </w:style>
  <w:style w:type="character" w:customStyle="1" w:styleId="highlight">
    <w:name w:val="highlight"/>
    <w:basedOn w:val="DefaultParagraphFont"/>
    <w:rsid w:val="006A628D"/>
  </w:style>
  <w:style w:type="character" w:customStyle="1" w:styleId="FooterChar">
    <w:name w:val="Footer Char"/>
    <w:basedOn w:val="DefaultParagraphFont"/>
    <w:link w:val="Footer"/>
    <w:uiPriority w:val="99"/>
    <w:rsid w:val="006A628D"/>
    <w:rPr>
      <w:sz w:val="22"/>
      <w:szCs w:val="22"/>
      <w:lang w:val="fr-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BE43FB"/>
    <w:rPr>
      <w:sz w:val="22"/>
      <w:szCs w:val="22"/>
      <w:lang w:val="fr-CA"/>
    </w:rPr>
  </w:style>
  <w:style w:type="paragraph" w:customStyle="1" w:styleId="Default">
    <w:name w:val="Default"/>
    <w:rsid w:val="00FF6940"/>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FF694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FF6940"/>
    <w:rPr>
      <w:sz w:val="20"/>
      <w:szCs w:val="20"/>
    </w:rPr>
  </w:style>
  <w:style w:type="character" w:customStyle="1" w:styleId="EndnoteTextChar">
    <w:name w:val="Endnote Text Char"/>
    <w:basedOn w:val="DefaultParagraphFont"/>
    <w:link w:val="EndnoteText"/>
    <w:uiPriority w:val="99"/>
    <w:semiHidden/>
    <w:rsid w:val="00FF6940"/>
    <w:rPr>
      <w:lang w:val="fr-CA"/>
    </w:rPr>
  </w:style>
  <w:style w:type="character" w:styleId="EndnoteReference">
    <w:name w:val="endnote reference"/>
    <w:basedOn w:val="DefaultParagraphFont"/>
    <w:uiPriority w:val="99"/>
    <w:semiHidden/>
    <w:unhideWhenUsed/>
    <w:rsid w:val="00FF6940"/>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F6940"/>
    <w:pPr>
      <w:spacing w:after="160" w:line="240" w:lineRule="exact"/>
    </w:pPr>
    <w:rPr>
      <w:sz w:val="20"/>
      <w:szCs w:val="20"/>
      <w:vertAlign w:val="superscript"/>
    </w:rPr>
  </w:style>
  <w:style w:type="character" w:customStyle="1" w:styleId="ui-provider">
    <w:name w:val="ui-provider"/>
    <w:basedOn w:val="DefaultParagraphFont"/>
    <w:rsid w:val="00FF6940"/>
  </w:style>
  <w:style w:type="paragraph" w:styleId="Caption">
    <w:name w:val="caption"/>
    <w:basedOn w:val="Normal"/>
    <w:next w:val="Normal"/>
    <w:qFormat/>
    <w:rsid w:val="00FF6940"/>
    <w:pPr>
      <w:spacing w:after="80"/>
      <w:jc w:val="center"/>
    </w:pPr>
    <w:rPr>
      <w:bCs/>
      <w:color w:val="7F7F7F" w:themeColor="text1" w:themeTint="80"/>
      <w:sz w:val="20"/>
      <w:lang w:eastAsia="es-MX"/>
    </w:rPr>
  </w:style>
  <w:style w:type="paragraph" w:customStyle="1" w:styleId="Footer1">
    <w:name w:val="Footer1"/>
    <w:basedOn w:val="Normal"/>
    <w:rsid w:val="00FF6940"/>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FF6940"/>
    <w:rPr>
      <w:rFonts w:ascii="Arial" w:hAnsi="Arial" w:cs="Arial"/>
      <w:sz w:val="22"/>
      <w:szCs w:val="22"/>
      <w:lang w:val="fr-CA"/>
    </w:rPr>
  </w:style>
  <w:style w:type="character" w:customStyle="1" w:styleId="cf01">
    <w:name w:val="cf01"/>
    <w:basedOn w:val="DefaultParagraphFont"/>
    <w:rsid w:val="00FF6940"/>
    <w:rPr>
      <w:rFonts w:ascii="Segoe UI" w:hAnsi="Segoe UI" w:cs="Segoe UI" w:hint="default"/>
      <w:sz w:val="18"/>
      <w:szCs w:val="18"/>
    </w:rPr>
  </w:style>
  <w:style w:type="table" w:customStyle="1" w:styleId="8">
    <w:name w:val="8"/>
    <w:basedOn w:val="TableNormal"/>
    <w:rsid w:val="00FF6940"/>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6622184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EB954585-2059-4BFB-BE33-31106FE57385}"/>
</file>

<file path=docProps/app.xml><?xml version="1.0" encoding="utf-8"?>
<Properties xmlns="http://schemas.openxmlformats.org/officeDocument/2006/extended-properties" xmlns:vt="http://schemas.openxmlformats.org/officeDocument/2006/docPropsVTypes">
  <Template>Eec94G</Template>
  <TotalTime>178</TotalTime>
  <Pages>30</Pages>
  <Words>11601</Words>
  <Characters>66127</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Propositions de projet : Sainte-Lucie</vt:lpstr>
    </vt:vector>
  </TitlesOfParts>
  <Company/>
  <LinksUpToDate>false</LinksUpToDate>
  <CharactersWithSpaces>77573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Propositions de projet : Sainte-Lucie     </dc:title>
  <dc:creator/>
  <cp:lastModifiedBy>Angela Xue He Yan</cp:lastModifiedBy>
  <cp:revision>106</cp:revision>
  <cp:lastPrinted>2024-05-03T18:35:00Z</cp:lastPrinted>
  <dcterms:created xsi:type="dcterms:W3CDTF">2024-04-27T21:55:00Z</dcterms:created>
  <dcterms:modified xsi:type="dcterms:W3CDTF">2024-05-03T18:35:00Z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UNEP/OzL.Pro/ExCom/94/50</vt:lpwstr>
  </property>
  <property fmtid="{D5CDD505-2E9C-101B-9397-08002B2CF9AE}" pid="3" name="Revision date">
    <vt:lpwstr>3 May 2024</vt:lpwstr>
  </property>
  <property fmtid="{D5CDD505-2E9C-101B-9397-08002B2CF9AE}" pid="4" name="ContentTypeId">
    <vt:lpwstr>0x010100281D6F5B3C066F4585A645B8FC801316</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