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58430E" w:rsidRPr="00E042B7" w14:paraId="769C3DCE" w14:textId="77777777" w:rsidTr="00E50D90">
        <w:trPr>
          <w:trHeight w:val="720"/>
        </w:trPr>
        <w:tc>
          <w:tcPr>
            <w:tcW w:w="5785" w:type="dxa"/>
            <w:gridSpan w:val="2"/>
            <w:tcBorders>
              <w:bottom w:val="single" w:sz="18" w:space="0" w:color="auto"/>
            </w:tcBorders>
          </w:tcPr>
          <w:p w14:paraId="446FA431" w14:textId="77777777" w:rsidR="0058430E" w:rsidRPr="00712C20" w:rsidRDefault="0058430E" w:rsidP="00E50D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rPr>
            </w:pPr>
            <w:r w:rsidRPr="00712C20">
              <w:rPr>
                <w:rFonts w:ascii="SimHei" w:eastAsia="SimHei" w:hint="eastAsia"/>
                <w:noProof/>
                <w:snapToGrid w:val="0"/>
                <w:color w:val="000000"/>
                <w:sz w:val="36"/>
                <w:szCs w:val="24"/>
              </w:rPr>
              <w:t>联</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合</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国</w:t>
            </w:r>
          </w:p>
        </w:tc>
        <w:tc>
          <w:tcPr>
            <w:tcW w:w="4295" w:type="dxa"/>
            <w:gridSpan w:val="2"/>
            <w:tcBorders>
              <w:bottom w:val="single" w:sz="18" w:space="0" w:color="auto"/>
            </w:tcBorders>
          </w:tcPr>
          <w:p w14:paraId="09FAD3CE" w14:textId="77777777" w:rsidR="0058430E" w:rsidRPr="00E042B7" w:rsidRDefault="0058430E" w:rsidP="00E50D90">
            <w:pPr>
              <w:ind w:left="324"/>
              <w:jc w:val="right"/>
              <w:rPr>
                <w:rFonts w:ascii="Arial" w:hAnsi="Arial" w:cs="Arial"/>
                <w:snapToGrid w:val="0"/>
                <w:sz w:val="52"/>
                <w:szCs w:val="24"/>
              </w:rPr>
            </w:pPr>
            <w:r w:rsidRPr="00E042B7">
              <w:rPr>
                <w:rFonts w:ascii="Arial" w:hAnsi="Arial" w:cs="Arial"/>
                <w:b/>
                <w:noProof/>
                <w:snapToGrid w:val="0"/>
                <w:sz w:val="72"/>
                <w:szCs w:val="24"/>
              </w:rPr>
              <w:t>EP</w:t>
            </w:r>
          </w:p>
        </w:tc>
      </w:tr>
      <w:tr w:rsidR="0058430E" w:rsidRPr="00712C20" w14:paraId="554515CA" w14:textId="77777777" w:rsidTr="00E50D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62FBFBF9" w14:textId="77777777" w:rsidR="0058430E" w:rsidRDefault="0058430E" w:rsidP="00E50D90">
            <w:pPr>
              <w:spacing w:before="120"/>
              <w:ind w:left="6"/>
              <w:jc w:val="center"/>
              <w:rPr>
                <w:snapToGrid w:val="0"/>
                <w:szCs w:val="24"/>
              </w:rPr>
            </w:pPr>
            <w:r w:rsidRPr="00712C20">
              <w:rPr>
                <w:noProof/>
                <w:lang w:val="en-US"/>
              </w:rPr>
              <w:drawing>
                <wp:inline distT="0" distB="0" distL="0" distR="0" wp14:anchorId="5661CEE8" wp14:editId="014B8309">
                  <wp:extent cx="743516" cy="660903"/>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77FE6E1F" w14:textId="77777777" w:rsidR="0058430E" w:rsidRPr="00712C20" w:rsidRDefault="0058430E" w:rsidP="00E50D90">
            <w:pPr>
              <w:spacing w:before="120"/>
              <w:ind w:left="6"/>
              <w:jc w:val="center"/>
              <w:rPr>
                <w:snapToGrid w:val="0"/>
                <w:szCs w:val="24"/>
              </w:rPr>
            </w:pPr>
            <w:r w:rsidRPr="00712C20">
              <w:rPr>
                <w:noProof/>
                <w:lang w:val="en-US"/>
              </w:rPr>
              <w:drawing>
                <wp:inline distT="0" distB="0" distL="0" distR="0" wp14:anchorId="48EEA133" wp14:editId="05AAEC76">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30A0C327" w14:textId="77777777" w:rsidR="0058430E" w:rsidRPr="00712C20" w:rsidRDefault="0058430E" w:rsidP="00E50D90">
            <w:pPr>
              <w:ind w:left="324"/>
              <w:rPr>
                <w:rFonts w:ascii="SimHei" w:eastAsia="SimHei"/>
                <w:snapToGrid w:val="0"/>
                <w:color w:val="000000"/>
                <w:sz w:val="44"/>
                <w:szCs w:val="24"/>
              </w:rPr>
            </w:pPr>
            <w:r w:rsidRPr="00712C20">
              <w:rPr>
                <w:rFonts w:ascii="SimHei" w:eastAsia="SimHei" w:hint="eastAsia"/>
                <w:noProof/>
                <w:snapToGrid w:val="0"/>
                <w:color w:val="000000"/>
                <w:sz w:val="44"/>
                <w:szCs w:val="24"/>
              </w:rPr>
              <w:t>联</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合</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国</w:t>
            </w:r>
          </w:p>
          <w:p w14:paraId="226B7288" w14:textId="77777777" w:rsidR="0058430E" w:rsidRPr="00712C20" w:rsidRDefault="0058430E" w:rsidP="00E50D90">
            <w:pPr>
              <w:spacing w:before="240"/>
              <w:ind w:left="324"/>
              <w:rPr>
                <w:snapToGrid w:val="0"/>
                <w:szCs w:val="24"/>
              </w:rPr>
            </w:pPr>
            <w:r w:rsidRPr="00712C20">
              <w:rPr>
                <w:rFonts w:ascii="SimHei" w:eastAsia="SimHei" w:hint="eastAsia"/>
                <w:noProof/>
                <w:snapToGrid w:val="0"/>
                <w:color w:val="000000"/>
                <w:sz w:val="44"/>
                <w:szCs w:val="24"/>
              </w:rPr>
              <w:t>环</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境</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规</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划</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署</w:t>
            </w:r>
          </w:p>
        </w:tc>
        <w:tc>
          <w:tcPr>
            <w:tcW w:w="3708" w:type="dxa"/>
            <w:tcBorders>
              <w:top w:val="nil"/>
              <w:left w:val="nil"/>
              <w:bottom w:val="single" w:sz="36" w:space="0" w:color="auto"/>
              <w:right w:val="nil"/>
            </w:tcBorders>
          </w:tcPr>
          <w:p w14:paraId="0F158A33" w14:textId="77777777" w:rsidR="0058430E" w:rsidRPr="00712C20" w:rsidRDefault="0058430E" w:rsidP="00E50D90">
            <w:pPr>
              <w:spacing w:before="120"/>
              <w:ind w:left="324"/>
              <w:rPr>
                <w:snapToGrid w:val="0"/>
                <w:sz w:val="24"/>
                <w:szCs w:val="24"/>
              </w:rPr>
            </w:pPr>
            <w:r w:rsidRPr="00712C20">
              <w:rPr>
                <w:noProof/>
                <w:snapToGrid w:val="0"/>
                <w:sz w:val="24"/>
                <w:szCs w:val="24"/>
              </w:rPr>
              <w:t>Distr.</w:t>
            </w:r>
          </w:p>
          <w:p w14:paraId="4863823F" w14:textId="77777777" w:rsidR="0058430E" w:rsidRPr="00712C20" w:rsidRDefault="0058430E" w:rsidP="00E50D90">
            <w:pPr>
              <w:ind w:left="324"/>
              <w:rPr>
                <w:snapToGrid w:val="0"/>
                <w:sz w:val="24"/>
                <w:szCs w:val="24"/>
              </w:rPr>
            </w:pPr>
            <w:r w:rsidRPr="00712C20">
              <w:rPr>
                <w:noProof/>
                <w:snapToGrid w:val="0"/>
                <w:sz w:val="24"/>
                <w:szCs w:val="24"/>
              </w:rPr>
              <w:t>GENERAL</w:t>
            </w:r>
          </w:p>
          <w:p w14:paraId="2C887BD0" w14:textId="77777777" w:rsidR="0058430E" w:rsidRPr="00712C20" w:rsidRDefault="0058430E" w:rsidP="00E50D90">
            <w:pPr>
              <w:ind w:left="324"/>
              <w:rPr>
                <w:snapToGrid w:val="0"/>
                <w:sz w:val="24"/>
                <w:szCs w:val="24"/>
              </w:rPr>
            </w:pPr>
          </w:p>
          <w:p w14:paraId="0B0294A3" w14:textId="7C3D18BD" w:rsidR="0058430E" w:rsidRPr="00712C20" w:rsidRDefault="0058430E" w:rsidP="00E50D90">
            <w:pPr>
              <w:ind w:left="324"/>
              <w:rPr>
                <w:snapToGrid w:val="0"/>
                <w:sz w:val="24"/>
                <w:lang w:eastAsia="zh-CN"/>
              </w:rPr>
            </w:pPr>
            <w:r>
              <w:rPr>
                <w:snapToGrid w:val="0"/>
                <w:sz w:val="24"/>
              </w:rPr>
              <w:t>UNEP/OzL.Pro/ExCom/8</w:t>
            </w:r>
            <w:r>
              <w:rPr>
                <w:rFonts w:hint="eastAsia"/>
                <w:snapToGrid w:val="0"/>
                <w:sz w:val="24"/>
                <w:lang w:eastAsia="zh-CN"/>
              </w:rPr>
              <w:t>6</w:t>
            </w:r>
            <w:r w:rsidRPr="00712C20">
              <w:rPr>
                <w:snapToGrid w:val="0"/>
                <w:sz w:val="24"/>
              </w:rPr>
              <w:t>/</w:t>
            </w:r>
            <w:r>
              <w:rPr>
                <w:rFonts w:hint="eastAsia"/>
                <w:snapToGrid w:val="0"/>
                <w:sz w:val="24"/>
                <w:lang w:eastAsia="zh-CN"/>
              </w:rPr>
              <w:t>88</w:t>
            </w:r>
          </w:p>
          <w:p w14:paraId="440AED52" w14:textId="4A672C30" w:rsidR="00627DED" w:rsidRDefault="00627DED" w:rsidP="00627DED">
            <w:pPr>
              <w:rPr>
                <w:color w:val="000000"/>
                <w:szCs w:val="24"/>
              </w:rPr>
            </w:pPr>
            <w:r>
              <w:rPr>
                <w:color w:val="000000"/>
                <w:szCs w:val="24"/>
              </w:rPr>
              <w:t xml:space="preserve">      </w:t>
            </w: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Pr>
                <w:color w:val="000000"/>
                <w:szCs w:val="24"/>
              </w:rPr>
              <w:t>11 March 2021</w:t>
            </w:r>
            <w:r>
              <w:rPr>
                <w:color w:val="000000"/>
                <w:szCs w:val="24"/>
              </w:rPr>
              <w:fldChar w:fldCharType="end"/>
            </w:r>
            <w:bookmarkStart w:id="0" w:name="_GoBack"/>
            <w:bookmarkEnd w:id="0"/>
          </w:p>
          <w:p w14:paraId="723F3D73" w14:textId="77777777" w:rsidR="00627DED" w:rsidRDefault="00627DED" w:rsidP="00627DED">
            <w:pPr>
              <w:rPr>
                <w:color w:val="000000"/>
                <w:szCs w:val="24"/>
              </w:rPr>
            </w:pPr>
          </w:p>
          <w:p w14:paraId="38AB63B7" w14:textId="77777777" w:rsidR="0058430E" w:rsidRPr="00712C20" w:rsidRDefault="0058430E" w:rsidP="00E50D90">
            <w:pPr>
              <w:ind w:left="324"/>
              <w:rPr>
                <w:snapToGrid w:val="0"/>
                <w:sz w:val="24"/>
                <w:szCs w:val="24"/>
                <w:lang w:eastAsia="zh-CN"/>
              </w:rPr>
            </w:pPr>
            <w:r>
              <w:rPr>
                <w:rFonts w:hint="eastAsia"/>
                <w:snapToGrid w:val="0"/>
                <w:sz w:val="24"/>
                <w:szCs w:val="24"/>
                <w:lang w:eastAsia="zh-CN"/>
              </w:rPr>
              <w:t>C</w:t>
            </w:r>
            <w:r>
              <w:rPr>
                <w:snapToGrid w:val="0"/>
                <w:sz w:val="24"/>
                <w:szCs w:val="24"/>
                <w:lang w:eastAsia="zh-CN"/>
              </w:rPr>
              <w:t>HINESE</w:t>
            </w:r>
          </w:p>
          <w:p w14:paraId="221D3348" w14:textId="77777777" w:rsidR="0058430E" w:rsidRPr="00712C20" w:rsidRDefault="0058430E" w:rsidP="00E50D90">
            <w:pPr>
              <w:ind w:left="331"/>
              <w:rPr>
                <w:snapToGrid w:val="0"/>
                <w:szCs w:val="24"/>
              </w:rPr>
            </w:pPr>
            <w:r w:rsidRPr="00712C20">
              <w:rPr>
                <w:noProof/>
                <w:snapToGrid w:val="0"/>
                <w:sz w:val="24"/>
                <w:szCs w:val="24"/>
              </w:rPr>
              <w:t>ORIGINAL:</w:t>
            </w:r>
            <w:r w:rsidRPr="00712C20">
              <w:rPr>
                <w:snapToGrid w:val="0"/>
                <w:sz w:val="24"/>
                <w:szCs w:val="24"/>
              </w:rPr>
              <w:t xml:space="preserve"> </w:t>
            </w:r>
            <w:r w:rsidRPr="00712C20">
              <w:rPr>
                <w:noProof/>
                <w:snapToGrid w:val="0"/>
                <w:sz w:val="24"/>
                <w:szCs w:val="24"/>
              </w:rPr>
              <w:t>ENGLISH</w:t>
            </w:r>
          </w:p>
        </w:tc>
      </w:tr>
    </w:tbl>
    <w:p w14:paraId="1E9140D8" w14:textId="77777777" w:rsidR="008976A8" w:rsidRPr="00546B21" w:rsidRDefault="008976A8" w:rsidP="008434AA">
      <w:pPr>
        <w:pStyle w:val="Normal-para"/>
        <w:numPr>
          <w:ilvl w:val="0"/>
          <w:numId w:val="0"/>
        </w:numPr>
        <w:tabs>
          <w:tab w:val="clear" w:pos="490"/>
          <w:tab w:val="clear" w:pos="979"/>
          <w:tab w:val="clear" w:pos="1469"/>
          <w:tab w:val="left" w:pos="3705"/>
        </w:tabs>
        <w:spacing w:before="60" w:after="0"/>
        <w:rPr>
          <w:szCs w:val="18"/>
        </w:rPr>
      </w:pPr>
      <w:r w:rsidRPr="00546B21">
        <w:rPr>
          <w:rFonts w:hint="eastAsia"/>
          <w:szCs w:val="18"/>
        </w:rPr>
        <w:t>执行蒙特利尔议定书</w:t>
      </w:r>
    </w:p>
    <w:p w14:paraId="45715EAF" w14:textId="77777777" w:rsidR="008976A8" w:rsidRPr="00546B21" w:rsidRDefault="008976A8" w:rsidP="008976A8">
      <w:pPr>
        <w:pStyle w:val="Normal-para"/>
        <w:numPr>
          <w:ilvl w:val="0"/>
          <w:numId w:val="0"/>
        </w:numPr>
        <w:tabs>
          <w:tab w:val="clear" w:pos="490"/>
          <w:tab w:val="clear" w:pos="979"/>
          <w:tab w:val="clear" w:pos="1469"/>
          <w:tab w:val="left" w:pos="3705"/>
        </w:tabs>
        <w:spacing w:before="0" w:after="0"/>
        <w:rPr>
          <w:szCs w:val="18"/>
        </w:rPr>
      </w:pPr>
      <w:r w:rsidRPr="00546B21">
        <w:rPr>
          <w:rFonts w:hint="eastAsia"/>
          <w:szCs w:val="18"/>
        </w:rPr>
        <w:t>多边基金执行委员会</w:t>
      </w:r>
    </w:p>
    <w:p w14:paraId="14EBC3F6" w14:textId="294A2C9A" w:rsidR="00704CE9" w:rsidRPr="00612F2F" w:rsidRDefault="008976A8" w:rsidP="008976A8">
      <w:pPr>
        <w:jc w:val="left"/>
        <w:rPr>
          <w:lang w:eastAsia="zh-CN"/>
        </w:rPr>
      </w:pPr>
      <w:r w:rsidRPr="00612BC8">
        <w:rPr>
          <w:rFonts w:hAnsi="SimSun" w:hint="eastAsia"/>
          <w:noProof/>
          <w:sz w:val="24"/>
          <w:szCs w:val="24"/>
          <w:lang w:val="en-CA" w:eastAsia="zh-CN"/>
        </w:rPr>
        <w:t>第八十</w:t>
      </w:r>
      <w:r>
        <w:rPr>
          <w:rFonts w:hAnsi="SimSun" w:hint="eastAsia"/>
          <w:noProof/>
          <w:sz w:val="24"/>
          <w:szCs w:val="24"/>
          <w:lang w:val="en-CA" w:eastAsia="zh-CN"/>
        </w:rPr>
        <w:t>六</w:t>
      </w:r>
      <w:r w:rsidRPr="00612BC8">
        <w:rPr>
          <w:rFonts w:hAnsi="SimSun"/>
          <w:noProof/>
          <w:sz w:val="24"/>
          <w:szCs w:val="24"/>
          <w:lang w:val="en-CA" w:eastAsia="zh-CN"/>
        </w:rPr>
        <w:t>次会议</w:t>
      </w:r>
    </w:p>
    <w:p w14:paraId="33C9843E" w14:textId="1DAEB7CA" w:rsidR="00704CE9" w:rsidRPr="006C39CE" w:rsidRDefault="008976A8" w:rsidP="00704CE9">
      <w:pPr>
        <w:jc w:val="left"/>
        <w:rPr>
          <w:lang w:val="en-CA" w:eastAsia="zh-CN"/>
        </w:rPr>
      </w:pPr>
      <w:r w:rsidRPr="00612BC8">
        <w:rPr>
          <w:noProof/>
          <w:sz w:val="24"/>
          <w:szCs w:val="24"/>
          <w:lang w:val="en-CA" w:eastAsia="zh-CN"/>
        </w:rPr>
        <w:t>20</w:t>
      </w:r>
      <w:r>
        <w:rPr>
          <w:noProof/>
          <w:sz w:val="24"/>
          <w:szCs w:val="24"/>
          <w:lang w:val="en-CA" w:eastAsia="zh-CN"/>
        </w:rPr>
        <w:t>20</w:t>
      </w:r>
      <w:r w:rsidRPr="00612BC8">
        <w:rPr>
          <w:rFonts w:hAnsi="SimSun"/>
          <w:noProof/>
          <w:sz w:val="24"/>
          <w:szCs w:val="24"/>
          <w:lang w:val="en-CA" w:eastAsia="zh-CN"/>
        </w:rPr>
        <w:t>年</w:t>
      </w:r>
      <w:r w:rsidRPr="00612BC8">
        <w:rPr>
          <w:rFonts w:hAnsi="SimSun" w:hint="eastAsia"/>
          <w:noProof/>
          <w:sz w:val="24"/>
          <w:szCs w:val="24"/>
          <w:lang w:val="en-CA" w:eastAsia="zh-CN"/>
        </w:rPr>
        <w:t>1</w:t>
      </w:r>
      <w:r>
        <w:rPr>
          <w:rFonts w:hAnsi="SimSun"/>
          <w:noProof/>
          <w:sz w:val="24"/>
          <w:szCs w:val="24"/>
          <w:lang w:val="en-CA" w:eastAsia="zh-CN"/>
        </w:rPr>
        <w:t>1</w:t>
      </w:r>
      <w:r w:rsidRPr="00612BC8">
        <w:rPr>
          <w:rFonts w:hAnsi="SimSun"/>
          <w:noProof/>
          <w:sz w:val="24"/>
          <w:szCs w:val="24"/>
          <w:lang w:val="en-CA" w:eastAsia="zh-CN"/>
        </w:rPr>
        <w:t>月</w:t>
      </w:r>
      <w:r>
        <w:rPr>
          <w:rFonts w:hAnsi="SimSun"/>
          <w:noProof/>
          <w:sz w:val="24"/>
          <w:szCs w:val="24"/>
          <w:lang w:val="en-CA" w:eastAsia="zh-CN"/>
        </w:rPr>
        <w:t>2</w:t>
      </w:r>
      <w:r w:rsidRPr="00612BC8">
        <w:rPr>
          <w:rFonts w:hAnsi="SimSun"/>
          <w:noProof/>
          <w:sz w:val="24"/>
          <w:szCs w:val="24"/>
          <w:lang w:val="en-CA" w:eastAsia="zh-CN"/>
        </w:rPr>
        <w:t>日至</w:t>
      </w:r>
      <w:r>
        <w:rPr>
          <w:rFonts w:hAnsi="SimSun"/>
          <w:noProof/>
          <w:sz w:val="24"/>
          <w:szCs w:val="24"/>
          <w:lang w:val="en-CA" w:eastAsia="zh-CN"/>
        </w:rPr>
        <w:t>6</w:t>
      </w:r>
      <w:r w:rsidRPr="00612BC8">
        <w:rPr>
          <w:rFonts w:hAnsi="SimSun"/>
          <w:noProof/>
          <w:sz w:val="24"/>
          <w:szCs w:val="24"/>
          <w:lang w:val="en-CA" w:eastAsia="zh-CN"/>
        </w:rPr>
        <w:t>日，蒙特利尔</w:t>
      </w:r>
    </w:p>
    <w:p w14:paraId="54E30A20" w14:textId="5AE78312" w:rsidR="005220ED" w:rsidRPr="008434AA" w:rsidRDefault="008976A8" w:rsidP="005220ED">
      <w:pPr>
        <w:jc w:val="left"/>
        <w:rPr>
          <w:sz w:val="24"/>
          <w:szCs w:val="24"/>
          <w:lang w:val="en-CA" w:eastAsia="zh-CN"/>
        </w:rPr>
      </w:pPr>
      <w:r>
        <w:rPr>
          <w:rFonts w:hint="eastAsia"/>
          <w:sz w:val="24"/>
          <w:szCs w:val="24"/>
          <w:lang w:val="en-CA" w:eastAsia="zh-CN"/>
        </w:rPr>
        <w:t>推迟到</w:t>
      </w:r>
      <w:r>
        <w:rPr>
          <w:rFonts w:hint="eastAsia"/>
          <w:sz w:val="24"/>
          <w:szCs w:val="24"/>
          <w:lang w:val="en-CA" w:eastAsia="zh-CN"/>
        </w:rPr>
        <w:t>2</w:t>
      </w:r>
      <w:r>
        <w:rPr>
          <w:sz w:val="24"/>
          <w:szCs w:val="24"/>
          <w:lang w:val="en-CA" w:eastAsia="zh-CN"/>
        </w:rPr>
        <w:t>021</w:t>
      </w:r>
      <w:r>
        <w:rPr>
          <w:rFonts w:hint="eastAsia"/>
          <w:sz w:val="24"/>
          <w:szCs w:val="24"/>
          <w:lang w:val="en-CA" w:eastAsia="zh-CN"/>
        </w:rPr>
        <w:t>年</w:t>
      </w:r>
      <w:r>
        <w:rPr>
          <w:rFonts w:hint="eastAsia"/>
          <w:sz w:val="24"/>
          <w:szCs w:val="24"/>
          <w:lang w:val="en-CA" w:eastAsia="zh-CN"/>
        </w:rPr>
        <w:t>3</w:t>
      </w:r>
      <w:r>
        <w:rPr>
          <w:rFonts w:hint="eastAsia"/>
          <w:sz w:val="24"/>
          <w:szCs w:val="24"/>
          <w:lang w:val="en-CA" w:eastAsia="zh-CN"/>
        </w:rPr>
        <w:t>月</w:t>
      </w:r>
      <w:r>
        <w:rPr>
          <w:rFonts w:hint="eastAsia"/>
          <w:sz w:val="24"/>
          <w:szCs w:val="24"/>
          <w:lang w:val="en-CA" w:eastAsia="zh-CN"/>
        </w:rPr>
        <w:t>8</w:t>
      </w:r>
      <w:r>
        <w:rPr>
          <w:rFonts w:hint="eastAsia"/>
          <w:sz w:val="24"/>
          <w:szCs w:val="24"/>
          <w:lang w:val="en-CA" w:eastAsia="zh-CN"/>
        </w:rPr>
        <w:t>日至</w:t>
      </w:r>
      <w:r>
        <w:rPr>
          <w:rFonts w:hint="eastAsia"/>
          <w:sz w:val="24"/>
          <w:szCs w:val="24"/>
          <w:lang w:val="en-CA" w:eastAsia="zh-CN"/>
        </w:rPr>
        <w:t>1</w:t>
      </w:r>
      <w:r>
        <w:rPr>
          <w:sz w:val="24"/>
          <w:szCs w:val="24"/>
          <w:lang w:val="en-CA" w:eastAsia="zh-CN"/>
        </w:rPr>
        <w:t>2</w:t>
      </w:r>
      <w:r>
        <w:rPr>
          <w:rFonts w:hint="eastAsia"/>
          <w:sz w:val="24"/>
          <w:szCs w:val="24"/>
          <w:lang w:val="en-CA" w:eastAsia="zh-CN"/>
        </w:rPr>
        <w:t>日</w:t>
      </w:r>
      <w:r w:rsidR="006E126D" w:rsidRPr="008434AA">
        <w:rPr>
          <w:rStyle w:val="FootnoteReference"/>
          <w:sz w:val="24"/>
          <w:szCs w:val="24"/>
          <w:lang w:val="en-CA"/>
        </w:rPr>
        <w:footnoteReference w:id="1"/>
      </w:r>
    </w:p>
    <w:p w14:paraId="4B3FBFAB" w14:textId="77777777" w:rsidR="00857077" w:rsidRPr="00BB2764" w:rsidRDefault="00857077" w:rsidP="00704CE9">
      <w:pPr>
        <w:jc w:val="left"/>
        <w:rPr>
          <w:lang w:val="en-CA" w:eastAsia="zh-CN"/>
        </w:rPr>
      </w:pPr>
    </w:p>
    <w:p w14:paraId="64B65BFB" w14:textId="597FB441" w:rsidR="00642C89" w:rsidRPr="003A72B5" w:rsidRDefault="00805F2C" w:rsidP="008434AA">
      <w:pPr>
        <w:spacing w:before="120"/>
        <w:jc w:val="center"/>
        <w:rPr>
          <w:rFonts w:eastAsia="SimHei"/>
          <w:b/>
          <w:caps/>
          <w:sz w:val="28"/>
          <w:lang w:val="en-CA" w:eastAsia="zh-CN"/>
        </w:rPr>
      </w:pPr>
      <w:r w:rsidRPr="003A72B5">
        <w:rPr>
          <w:rFonts w:eastAsia="SimHei"/>
          <w:b/>
          <w:bCs/>
          <w:sz w:val="28"/>
          <w:lang w:eastAsia="zh-CN"/>
        </w:rPr>
        <w:t>编制</w:t>
      </w:r>
      <w:r w:rsidR="007A0B25" w:rsidRPr="003A72B5">
        <w:rPr>
          <w:rFonts w:eastAsia="SimHei"/>
          <w:b/>
          <w:bCs/>
          <w:sz w:val="28"/>
          <w:lang w:eastAsia="zh-CN"/>
        </w:rPr>
        <w:t>第</w:t>
      </w:r>
      <w:r w:rsidR="007A0B25" w:rsidRPr="003A72B5">
        <w:rPr>
          <w:rFonts w:eastAsia="SimHei"/>
          <w:b/>
          <w:bCs/>
          <w:sz w:val="28"/>
          <w:lang w:eastAsia="zh-CN"/>
        </w:rPr>
        <w:t>5</w:t>
      </w:r>
      <w:r w:rsidR="007A0B25" w:rsidRPr="003A72B5">
        <w:rPr>
          <w:rFonts w:eastAsia="SimHei"/>
          <w:b/>
          <w:bCs/>
          <w:sz w:val="28"/>
          <w:lang w:eastAsia="zh-CN"/>
        </w:rPr>
        <w:t>条国家逐步减少氢氟碳化物</w:t>
      </w:r>
      <w:r w:rsidRPr="003A72B5">
        <w:rPr>
          <w:rFonts w:eastAsia="SimHei"/>
          <w:b/>
          <w:bCs/>
          <w:sz w:val="28"/>
          <w:lang w:eastAsia="zh-CN"/>
        </w:rPr>
        <w:t>计划的</w:t>
      </w:r>
      <w:r w:rsidR="007A0B25" w:rsidRPr="003A72B5">
        <w:rPr>
          <w:rFonts w:eastAsia="SimHei"/>
          <w:b/>
          <w:bCs/>
          <w:sz w:val="28"/>
          <w:lang w:eastAsia="zh-CN"/>
        </w:rPr>
        <w:t>准则草案</w:t>
      </w:r>
      <w:r w:rsidR="00E3044F" w:rsidRPr="003A72B5">
        <w:rPr>
          <w:rFonts w:eastAsia="SimHei"/>
          <w:b/>
          <w:bCs/>
          <w:sz w:val="28"/>
          <w:lang w:eastAsia="zh-CN"/>
        </w:rPr>
        <w:br/>
      </w:r>
      <w:r w:rsidR="008976A8" w:rsidRPr="003A72B5">
        <w:rPr>
          <w:rFonts w:eastAsia="SimHei"/>
          <w:b/>
          <w:caps/>
          <w:sz w:val="28"/>
          <w:lang w:val="en-CA" w:eastAsia="zh-CN"/>
        </w:rPr>
        <w:t>（第</w:t>
      </w:r>
      <w:r w:rsidR="008976A8" w:rsidRPr="003A72B5">
        <w:rPr>
          <w:rFonts w:eastAsia="SimHei"/>
          <w:b/>
          <w:caps/>
          <w:sz w:val="28"/>
          <w:lang w:val="en-CA" w:eastAsia="zh-CN"/>
        </w:rPr>
        <w:t>84/54</w:t>
      </w:r>
      <w:r w:rsidR="008976A8" w:rsidRPr="003A72B5">
        <w:rPr>
          <w:rFonts w:eastAsia="SimHei"/>
          <w:b/>
          <w:caps/>
          <w:sz w:val="28"/>
          <w:lang w:val="en-CA" w:eastAsia="zh-CN"/>
        </w:rPr>
        <w:t>号决定</w:t>
      </w:r>
      <w:r w:rsidR="00F258D2" w:rsidRPr="003A72B5">
        <w:rPr>
          <w:rFonts w:eastAsia="SimHei"/>
          <w:b/>
          <w:caps/>
          <w:sz w:val="28"/>
          <w:lang w:val="en-CA" w:eastAsia="zh-CN"/>
        </w:rPr>
        <w:t>(</w:t>
      </w:r>
      <w:r w:rsidR="00F258D2" w:rsidRPr="003A72B5">
        <w:rPr>
          <w:rFonts w:eastAsia="SimHei"/>
          <w:b/>
          <w:sz w:val="28"/>
          <w:lang w:val="en-CA" w:eastAsia="zh-CN"/>
        </w:rPr>
        <w:t>a</w:t>
      </w:r>
      <w:r w:rsidR="00F258D2" w:rsidRPr="003A72B5">
        <w:rPr>
          <w:rFonts w:eastAsia="SimHei"/>
          <w:b/>
          <w:caps/>
          <w:sz w:val="28"/>
          <w:lang w:val="en-CA" w:eastAsia="zh-CN"/>
        </w:rPr>
        <w:t>)</w:t>
      </w:r>
      <w:r w:rsidR="00F258D2" w:rsidRPr="003A72B5">
        <w:rPr>
          <w:rFonts w:eastAsia="SimHei"/>
          <w:b/>
          <w:caps/>
          <w:sz w:val="28"/>
          <w:lang w:val="en-CA" w:eastAsia="zh-CN"/>
        </w:rPr>
        <w:t>段</w:t>
      </w:r>
      <w:r w:rsidR="00F258D2" w:rsidRPr="003A72B5">
        <w:rPr>
          <w:rFonts w:eastAsia="SimHei"/>
          <w:b/>
          <w:sz w:val="28"/>
          <w:lang w:val="en-CA" w:eastAsia="zh-CN"/>
        </w:rPr>
        <w:t>）</w:t>
      </w:r>
    </w:p>
    <w:p w14:paraId="42F388A5" w14:textId="77777777" w:rsidR="00642C89" w:rsidRPr="00E3044F" w:rsidRDefault="00642C89" w:rsidP="00642C89">
      <w:pPr>
        <w:jc w:val="left"/>
        <w:rPr>
          <w:sz w:val="24"/>
          <w:lang w:val="en-CA" w:eastAsia="zh-CN"/>
        </w:rPr>
      </w:pPr>
    </w:p>
    <w:p w14:paraId="13CE0154" w14:textId="3C974290" w:rsidR="00642C89" w:rsidRPr="00F452EC" w:rsidRDefault="008976A8" w:rsidP="00642C89">
      <w:pPr>
        <w:rPr>
          <w:rFonts w:ascii="SimHei" w:eastAsia="SimHei" w:hAnsi="SimHei"/>
          <w:b/>
          <w:sz w:val="24"/>
          <w:lang w:val="en-CA"/>
        </w:rPr>
      </w:pPr>
      <w:r w:rsidRPr="00F452EC">
        <w:rPr>
          <w:rFonts w:ascii="SimHei" w:eastAsia="SimHei" w:hAnsi="SimHei" w:hint="eastAsia"/>
          <w:b/>
          <w:sz w:val="24"/>
          <w:lang w:val="en-CA" w:eastAsia="zh-CN"/>
        </w:rPr>
        <w:t>背景</w:t>
      </w:r>
    </w:p>
    <w:p w14:paraId="6115AFC2" w14:textId="77777777" w:rsidR="00642C89" w:rsidRPr="00E3044F" w:rsidRDefault="00642C89" w:rsidP="00642C89">
      <w:pPr>
        <w:rPr>
          <w:b/>
          <w:sz w:val="24"/>
          <w:lang w:val="en-CA"/>
        </w:rPr>
      </w:pPr>
    </w:p>
    <w:p w14:paraId="180480D1" w14:textId="35A2C9EC" w:rsidR="00642C89" w:rsidRPr="00D547BA" w:rsidRDefault="007A0B25" w:rsidP="00D547BA">
      <w:pPr>
        <w:pStyle w:val="Heading1"/>
        <w:overflowPunct w:val="0"/>
        <w:rPr>
          <w:rFonts w:eastAsia="SimSun"/>
          <w:sz w:val="24"/>
          <w:lang w:val="en-CA" w:eastAsia="zh-CN"/>
        </w:rPr>
      </w:pPr>
      <w:r w:rsidRPr="00D547BA">
        <w:rPr>
          <w:rFonts w:eastAsia="SimSun"/>
          <w:sz w:val="24"/>
          <w:lang w:val="en-CA" w:eastAsia="zh-CN"/>
        </w:rPr>
        <w:t>在第八十四次会议上，执行委员会审议了列入一个执行机构工作方案修正案中的</w:t>
      </w:r>
      <w:r w:rsidRPr="00D547BA">
        <w:rPr>
          <w:rFonts w:eastAsia="SimSun"/>
          <w:color w:val="000000" w:themeColor="text1"/>
          <w:sz w:val="24"/>
          <w:lang w:val="en-CA" w:eastAsia="zh-CN"/>
        </w:rPr>
        <w:t>逐步减少氢氟碳化物计划和示范试点项目的编制经费请求</w:t>
      </w:r>
      <w:r w:rsidRPr="00D547BA">
        <w:rPr>
          <w:rFonts w:eastAsia="SimSun"/>
          <w:sz w:val="24"/>
          <w:lang w:val="en-CA" w:eastAsia="zh-CN"/>
        </w:rPr>
        <w:t>。</w:t>
      </w:r>
      <w:r w:rsidR="00642C89" w:rsidRPr="00D547BA">
        <w:rPr>
          <w:rStyle w:val="FootnoteReference"/>
          <w:rFonts w:eastAsia="SimSun"/>
          <w:sz w:val="24"/>
          <w:lang w:val="en-CA"/>
        </w:rPr>
        <w:footnoteReference w:id="2"/>
      </w:r>
      <w:r w:rsidR="008434AA">
        <w:rPr>
          <w:rFonts w:eastAsia="SimSun" w:hint="eastAsia"/>
          <w:sz w:val="24"/>
          <w:lang w:val="en-CA" w:eastAsia="zh-CN"/>
        </w:rPr>
        <w:t xml:space="preserve"> </w:t>
      </w:r>
      <w:r w:rsidR="00D7070C" w:rsidRPr="00D547BA">
        <w:rPr>
          <w:rFonts w:eastAsia="SimSun"/>
          <w:sz w:val="24"/>
          <w:lang w:val="en-CA" w:eastAsia="zh-CN"/>
        </w:rPr>
        <w:t>在讨论期间，各方达成共识，如果没有及时为</w:t>
      </w:r>
      <w:r w:rsidRPr="00D547BA">
        <w:rPr>
          <w:rFonts w:eastAsia="SimSun"/>
          <w:sz w:val="24"/>
          <w:lang w:val="en-CA" w:eastAsia="zh-CN"/>
        </w:rPr>
        <w:t>编制逐步减少</w:t>
      </w:r>
      <w:r w:rsidR="00D7070C" w:rsidRPr="00D547BA">
        <w:rPr>
          <w:rFonts w:eastAsia="SimSun"/>
          <w:sz w:val="24"/>
          <w:lang w:val="en-CA" w:eastAsia="zh-CN"/>
        </w:rPr>
        <w:t>氢氟碳化物计划供资，那些早先批准《基加利修正案》的国家可能会失去开展氢氟碳化物活动的动力。成员们还强调指出，逐步</w:t>
      </w:r>
      <w:r w:rsidRPr="00D547BA">
        <w:rPr>
          <w:rFonts w:eastAsia="SimSun"/>
          <w:sz w:val="24"/>
          <w:lang w:val="en-CA" w:eastAsia="zh-CN"/>
        </w:rPr>
        <w:t>减少</w:t>
      </w:r>
      <w:r w:rsidR="00D7070C" w:rsidRPr="00D547BA">
        <w:rPr>
          <w:rFonts w:eastAsia="SimSun"/>
          <w:sz w:val="24"/>
          <w:lang w:val="en-CA" w:eastAsia="zh-CN"/>
        </w:rPr>
        <w:t>计划将</w:t>
      </w:r>
      <w:r w:rsidR="000843E1" w:rsidRPr="00D547BA">
        <w:rPr>
          <w:rFonts w:eastAsia="SimSun"/>
          <w:sz w:val="24"/>
          <w:lang w:val="en-CA" w:eastAsia="zh-CN"/>
        </w:rPr>
        <w:t>有助于</w:t>
      </w:r>
      <w:r w:rsidR="00D05407" w:rsidRPr="00D547BA">
        <w:rPr>
          <w:rFonts w:eastAsia="SimSun"/>
          <w:sz w:val="24"/>
          <w:lang w:val="en-CA" w:eastAsia="zh-CN"/>
        </w:rPr>
        <w:t>持续削减</w:t>
      </w:r>
      <w:r w:rsidR="00D7070C" w:rsidRPr="00D547BA">
        <w:rPr>
          <w:rFonts w:eastAsia="SimSun"/>
          <w:sz w:val="24"/>
          <w:lang w:val="en-CA" w:eastAsia="zh-CN"/>
        </w:rPr>
        <w:t>氢氟碳化物消费，限制氢氟碳化物消费量增长，并</w:t>
      </w:r>
      <w:r w:rsidRPr="00D547BA">
        <w:rPr>
          <w:rFonts w:eastAsia="SimSun"/>
          <w:sz w:val="24"/>
          <w:lang w:val="en-CA" w:eastAsia="zh-CN"/>
        </w:rPr>
        <w:t>为</w:t>
      </w:r>
      <w:r w:rsidR="00D7070C" w:rsidRPr="00D547BA">
        <w:rPr>
          <w:rFonts w:eastAsia="SimSun"/>
          <w:sz w:val="24"/>
          <w:lang w:val="en-CA" w:eastAsia="zh-CN"/>
        </w:rPr>
        <w:t>各国政府</w:t>
      </w:r>
      <w:r w:rsidRPr="00D547BA">
        <w:rPr>
          <w:rFonts w:eastAsia="SimSun"/>
          <w:sz w:val="24"/>
          <w:lang w:val="en-CA" w:eastAsia="zh-CN"/>
        </w:rPr>
        <w:t>所需</w:t>
      </w:r>
      <w:r w:rsidR="00D7070C" w:rsidRPr="00D547BA">
        <w:rPr>
          <w:rFonts w:eastAsia="SimSun"/>
          <w:sz w:val="24"/>
          <w:lang w:val="en-CA" w:eastAsia="zh-CN"/>
        </w:rPr>
        <w:t>承诺类型提供指导，以使执行委员会相信</w:t>
      </w:r>
      <w:r w:rsidRPr="00D547BA">
        <w:rPr>
          <w:rFonts w:eastAsia="SimSun"/>
          <w:sz w:val="24"/>
          <w:lang w:val="en-CA" w:eastAsia="zh-CN"/>
        </w:rPr>
        <w:t>已淘汰的</w:t>
      </w:r>
      <w:r w:rsidR="00D7070C" w:rsidRPr="00D547BA">
        <w:rPr>
          <w:rFonts w:eastAsia="SimSun"/>
          <w:sz w:val="24"/>
          <w:lang w:val="en-CA" w:eastAsia="zh-CN"/>
        </w:rPr>
        <w:t>氢氟碳化物消费</w:t>
      </w:r>
      <w:r w:rsidR="00D05407" w:rsidRPr="00D547BA">
        <w:rPr>
          <w:rFonts w:eastAsia="SimSun"/>
          <w:sz w:val="24"/>
          <w:lang w:val="en-CA" w:eastAsia="zh-CN"/>
        </w:rPr>
        <w:t>量</w:t>
      </w:r>
      <w:r w:rsidR="00D7070C" w:rsidRPr="00D547BA">
        <w:rPr>
          <w:rFonts w:eastAsia="SimSun"/>
          <w:sz w:val="24"/>
          <w:lang w:val="en-CA" w:eastAsia="zh-CN"/>
        </w:rPr>
        <w:t>将保持淘汰。随后，</w:t>
      </w:r>
      <w:r w:rsidR="008434AA">
        <w:rPr>
          <w:rFonts w:eastAsia="SimSun" w:hint="eastAsia"/>
          <w:sz w:val="24"/>
          <w:lang w:val="en-CA" w:eastAsia="zh-CN"/>
        </w:rPr>
        <w:t>执行</w:t>
      </w:r>
      <w:r w:rsidR="00D7070C" w:rsidRPr="00D547BA">
        <w:rPr>
          <w:rFonts w:eastAsia="SimSun"/>
          <w:sz w:val="24"/>
          <w:lang w:val="en-CA" w:eastAsia="zh-CN"/>
        </w:rPr>
        <w:t>委员会审议了关于该事项的决定草案，并在简短讨论之后，将该事项</w:t>
      </w:r>
      <w:r w:rsidR="00805F2C" w:rsidRPr="00D547BA">
        <w:rPr>
          <w:rFonts w:eastAsia="SimSun"/>
          <w:sz w:val="24"/>
          <w:lang w:val="en-CA" w:eastAsia="zh-CN"/>
        </w:rPr>
        <w:t>提交</w:t>
      </w:r>
      <w:r w:rsidR="00D7070C" w:rsidRPr="00D547BA">
        <w:rPr>
          <w:rFonts w:eastAsia="SimSun"/>
          <w:sz w:val="24"/>
          <w:lang w:val="en-CA" w:eastAsia="zh-CN"/>
        </w:rPr>
        <w:t>联络小组</w:t>
      </w:r>
      <w:r w:rsidR="00805F2C" w:rsidRPr="00D547BA">
        <w:rPr>
          <w:rFonts w:eastAsia="SimSun"/>
          <w:sz w:val="24"/>
          <w:lang w:val="en-CA" w:eastAsia="zh-CN"/>
        </w:rPr>
        <w:t>处理</w:t>
      </w:r>
      <w:r w:rsidR="00D7070C" w:rsidRPr="00D547BA">
        <w:rPr>
          <w:rFonts w:eastAsia="SimSun"/>
          <w:sz w:val="24"/>
          <w:lang w:val="en-CA" w:eastAsia="zh-CN"/>
        </w:rPr>
        <w:t>。</w:t>
      </w:r>
    </w:p>
    <w:p w14:paraId="7FCE9582" w14:textId="51EF25AC" w:rsidR="00642C89" w:rsidRPr="00D547BA" w:rsidRDefault="005779F5" w:rsidP="00D547BA">
      <w:pPr>
        <w:pStyle w:val="Heading1"/>
        <w:overflowPunct w:val="0"/>
        <w:rPr>
          <w:rFonts w:eastAsia="SimSun"/>
          <w:sz w:val="24"/>
          <w:lang w:val="en-CA" w:eastAsia="zh-CN"/>
        </w:rPr>
      </w:pPr>
      <w:r w:rsidRPr="00D547BA">
        <w:rPr>
          <w:rFonts w:eastAsia="SimSun"/>
          <w:sz w:val="24"/>
          <w:lang w:eastAsia="zh-CN"/>
        </w:rPr>
        <w:t>基于联络小组召集人提交的报告，执行委员会请秘书处，除其他外，编制第</w:t>
      </w:r>
      <w:r w:rsidRPr="00D547BA">
        <w:rPr>
          <w:rFonts w:eastAsia="SimSun"/>
          <w:sz w:val="24"/>
          <w:lang w:eastAsia="zh-CN"/>
        </w:rPr>
        <w:t>5</w:t>
      </w:r>
      <w:r w:rsidRPr="00D547BA">
        <w:rPr>
          <w:rFonts w:eastAsia="SimSun"/>
          <w:sz w:val="24"/>
          <w:lang w:eastAsia="zh-CN"/>
        </w:rPr>
        <w:t>条国家逐步减少氢氟碳化物</w:t>
      </w:r>
      <w:r w:rsidR="001A371B" w:rsidRPr="00D547BA">
        <w:rPr>
          <w:rFonts w:eastAsia="SimSun"/>
          <w:sz w:val="24"/>
          <w:lang w:eastAsia="zh-CN"/>
        </w:rPr>
        <w:t>计划编制的</w:t>
      </w:r>
      <w:r w:rsidRPr="00D547BA">
        <w:rPr>
          <w:rFonts w:eastAsia="SimSun"/>
          <w:sz w:val="24"/>
          <w:lang w:eastAsia="zh-CN"/>
        </w:rPr>
        <w:t>准则草案，其中将</w:t>
      </w:r>
      <w:r w:rsidRPr="00D547BA">
        <w:rPr>
          <w:rFonts w:eastAsia="SimSun"/>
          <w:sz w:val="24"/>
          <w:lang w:val="en-CA" w:eastAsia="zh-CN"/>
        </w:rPr>
        <w:t>包括实现消费量冻结和</w:t>
      </w:r>
      <w:r w:rsidR="00B276B2" w:rsidRPr="00D547BA">
        <w:rPr>
          <w:rFonts w:eastAsia="SimSun"/>
          <w:sz w:val="24"/>
          <w:lang w:val="en-CA" w:eastAsia="zh-CN"/>
        </w:rPr>
        <w:t>1</w:t>
      </w:r>
      <w:r w:rsidRPr="00D547BA">
        <w:rPr>
          <w:rFonts w:eastAsia="SimSun"/>
          <w:sz w:val="24"/>
          <w:lang w:val="en-CA" w:eastAsia="zh-CN"/>
        </w:rPr>
        <w:t>0%</w:t>
      </w:r>
      <w:r w:rsidRPr="00D547BA">
        <w:rPr>
          <w:rFonts w:eastAsia="SimSun"/>
          <w:sz w:val="24"/>
          <w:lang w:val="en-CA" w:eastAsia="zh-CN"/>
        </w:rPr>
        <w:t>削减的总体战略和第一阶段，同时顾及在编制氟氯烃淘汰管理计划项目编制准则过程中吸取的经验教训，包括第</w:t>
      </w:r>
      <w:r w:rsidRPr="00D547BA">
        <w:rPr>
          <w:rFonts w:eastAsia="SimSun"/>
          <w:sz w:val="24"/>
          <w:lang w:val="en-CA" w:eastAsia="zh-CN"/>
        </w:rPr>
        <w:t>56/16</w:t>
      </w:r>
      <w:r w:rsidRPr="00D547BA">
        <w:rPr>
          <w:rFonts w:eastAsia="SimSun"/>
          <w:sz w:val="24"/>
          <w:lang w:val="en-CA" w:eastAsia="zh-CN"/>
        </w:rPr>
        <w:t>号决定规定的各行业，但有一项谅解，即：</w:t>
      </w:r>
    </w:p>
    <w:p w14:paraId="334A9649" w14:textId="34130994" w:rsidR="00642C89" w:rsidRPr="00D547BA" w:rsidRDefault="00A6609B" w:rsidP="00D547BA">
      <w:pPr>
        <w:pStyle w:val="Heading2"/>
        <w:numPr>
          <w:ilvl w:val="1"/>
          <w:numId w:val="1"/>
        </w:numPr>
        <w:overflowPunct w:val="0"/>
        <w:rPr>
          <w:rFonts w:eastAsia="SimSun"/>
          <w:sz w:val="24"/>
          <w:lang w:val="en-CA" w:eastAsia="zh-CN"/>
        </w:rPr>
      </w:pPr>
      <w:r w:rsidRPr="00D547BA">
        <w:rPr>
          <w:rFonts w:eastAsia="SimSun"/>
          <w:sz w:val="24"/>
          <w:lang w:val="en-CA" w:eastAsia="zh-CN"/>
        </w:rPr>
        <w:t>准则草案将</w:t>
      </w:r>
      <w:r w:rsidR="00E072E7" w:rsidRPr="00D547BA">
        <w:rPr>
          <w:rFonts w:eastAsia="SimSun"/>
          <w:sz w:val="24"/>
          <w:lang w:val="en-CA" w:eastAsia="zh-CN"/>
        </w:rPr>
        <w:t>解决</w:t>
      </w:r>
      <w:r w:rsidRPr="00D547BA">
        <w:rPr>
          <w:rFonts w:eastAsia="SimSun"/>
          <w:sz w:val="24"/>
          <w:lang w:val="en-CA" w:eastAsia="zh-CN"/>
        </w:rPr>
        <w:t>第</w:t>
      </w:r>
      <w:r w:rsidRPr="00D547BA">
        <w:rPr>
          <w:rFonts w:eastAsia="SimSun"/>
          <w:sz w:val="24"/>
          <w:lang w:val="en-CA" w:eastAsia="zh-CN"/>
        </w:rPr>
        <w:t>5</w:t>
      </w:r>
      <w:r w:rsidRPr="00D547BA">
        <w:rPr>
          <w:rFonts w:eastAsia="SimSun"/>
          <w:sz w:val="24"/>
          <w:lang w:val="en-CA" w:eastAsia="zh-CN"/>
        </w:rPr>
        <w:t>条缔约方</w:t>
      </w:r>
      <w:r w:rsidR="005779F5" w:rsidRPr="00D547BA">
        <w:rPr>
          <w:rFonts w:eastAsia="SimSun"/>
          <w:sz w:val="24"/>
          <w:lang w:val="en-CA" w:eastAsia="zh-CN"/>
        </w:rPr>
        <w:t>的</w:t>
      </w:r>
      <w:r w:rsidRPr="00D547BA">
        <w:rPr>
          <w:rFonts w:eastAsia="SimSun"/>
          <w:sz w:val="24"/>
          <w:lang w:val="en-CA" w:eastAsia="zh-CN"/>
        </w:rPr>
        <w:t>政策</w:t>
      </w:r>
      <w:r w:rsidR="005779F5" w:rsidRPr="00D547BA">
        <w:rPr>
          <w:rFonts w:eastAsia="SimSun"/>
          <w:sz w:val="24"/>
          <w:lang w:val="en-CA" w:eastAsia="zh-CN"/>
        </w:rPr>
        <w:t>需求</w:t>
      </w:r>
      <w:r w:rsidRPr="00D547BA">
        <w:rPr>
          <w:rFonts w:eastAsia="SimSun"/>
          <w:sz w:val="24"/>
          <w:lang w:val="en-CA" w:eastAsia="zh-CN"/>
        </w:rPr>
        <w:t>和承诺，以确保</w:t>
      </w:r>
      <w:r w:rsidR="00E072E7" w:rsidRPr="00D547BA">
        <w:rPr>
          <w:rFonts w:eastAsia="SimSun"/>
          <w:sz w:val="24"/>
          <w:lang w:val="en-CA" w:eastAsia="zh-CN"/>
        </w:rPr>
        <w:t>对于氢氟碳化物消费量增长的限制或削减在</w:t>
      </w:r>
      <w:r w:rsidR="00E072E7" w:rsidRPr="00D547BA">
        <w:rPr>
          <w:rFonts w:eastAsia="SimSun"/>
          <w:sz w:val="24"/>
          <w:lang w:val="en-US" w:eastAsia="zh-CN"/>
        </w:rPr>
        <w:t>长时间内是</w:t>
      </w:r>
      <w:r w:rsidR="00E072E7" w:rsidRPr="00D547BA">
        <w:rPr>
          <w:rFonts w:eastAsia="SimSun"/>
          <w:sz w:val="24"/>
          <w:lang w:val="en-CA" w:eastAsia="zh-CN"/>
        </w:rPr>
        <w:t>可持续的</w:t>
      </w:r>
      <w:r w:rsidRPr="00D547BA">
        <w:rPr>
          <w:rFonts w:eastAsia="SimSun"/>
          <w:sz w:val="24"/>
          <w:lang w:val="en-CA" w:eastAsia="zh-CN"/>
        </w:rPr>
        <w:t>；</w:t>
      </w:r>
    </w:p>
    <w:p w14:paraId="4F744450" w14:textId="2C889A64" w:rsidR="00642C89" w:rsidRPr="00D547BA" w:rsidRDefault="00DA6532" w:rsidP="00D547BA">
      <w:pPr>
        <w:pStyle w:val="Heading2"/>
        <w:widowControl/>
        <w:overflowPunct w:val="0"/>
        <w:rPr>
          <w:rFonts w:eastAsia="SimSun"/>
          <w:sz w:val="24"/>
          <w:lang w:val="en-CA" w:eastAsia="zh-CN"/>
        </w:rPr>
      </w:pPr>
      <w:r w:rsidRPr="00D547BA">
        <w:rPr>
          <w:rFonts w:eastAsia="SimSun"/>
          <w:sz w:val="24"/>
          <w:lang w:val="en-CA" w:eastAsia="zh-CN"/>
        </w:rPr>
        <w:lastRenderedPageBreak/>
        <w:t>准则草案将包括编制逐步减少氢氟碳化物计划</w:t>
      </w:r>
      <w:r w:rsidR="00D71ADE" w:rsidRPr="00D547BA">
        <w:rPr>
          <w:rFonts w:eastAsia="SimSun"/>
          <w:sz w:val="24"/>
          <w:lang w:val="en-CA" w:eastAsia="zh-CN"/>
        </w:rPr>
        <w:t>第一阶段</w:t>
      </w:r>
      <w:r w:rsidRPr="00D547BA">
        <w:rPr>
          <w:rFonts w:eastAsia="SimSun"/>
          <w:sz w:val="24"/>
          <w:lang w:val="en-CA" w:eastAsia="zh-CN"/>
        </w:rPr>
        <w:t>的拟议供资</w:t>
      </w:r>
      <w:r w:rsidR="00AF43F7" w:rsidRPr="00D547BA">
        <w:rPr>
          <w:rFonts w:eastAsia="SimSun"/>
          <w:sz w:val="24"/>
          <w:lang w:val="en-CA" w:eastAsia="zh-CN"/>
        </w:rPr>
        <w:t>金</w:t>
      </w:r>
      <w:r w:rsidRPr="00D547BA">
        <w:rPr>
          <w:rFonts w:eastAsia="SimSun"/>
          <w:sz w:val="24"/>
          <w:lang w:val="en-CA" w:eastAsia="zh-CN"/>
        </w:rPr>
        <w:t>额；</w:t>
      </w:r>
      <w:r w:rsidR="00D71ADE" w:rsidRPr="00D547BA">
        <w:rPr>
          <w:rFonts w:eastAsia="SimSun"/>
          <w:sz w:val="24"/>
          <w:lang w:val="en-CA" w:eastAsia="zh-CN"/>
        </w:rPr>
        <w:t>和</w:t>
      </w:r>
    </w:p>
    <w:p w14:paraId="3A6D8A14" w14:textId="3DAB3404" w:rsidR="00642C89" w:rsidRPr="00D547BA" w:rsidRDefault="00DA6532" w:rsidP="00D547BA">
      <w:pPr>
        <w:pStyle w:val="Heading2"/>
        <w:overflowPunct w:val="0"/>
        <w:rPr>
          <w:rFonts w:eastAsia="SimSun"/>
          <w:sz w:val="24"/>
          <w:lang w:val="en-CA" w:eastAsia="zh-CN"/>
        </w:rPr>
      </w:pPr>
      <w:r w:rsidRPr="00D547BA">
        <w:rPr>
          <w:rFonts w:eastAsia="SimSun"/>
          <w:sz w:val="24"/>
          <w:lang w:val="en-CA" w:eastAsia="zh-CN"/>
        </w:rPr>
        <w:t>逐步减少氢氟碳化物计划编制工作的供资</w:t>
      </w:r>
      <w:r w:rsidR="00D05407" w:rsidRPr="00D547BA">
        <w:rPr>
          <w:rFonts w:eastAsia="SimSun"/>
          <w:sz w:val="24"/>
          <w:lang w:val="en-CA" w:eastAsia="zh-CN"/>
        </w:rPr>
        <w:t>请求</w:t>
      </w:r>
      <w:r w:rsidRPr="00D547BA">
        <w:rPr>
          <w:rFonts w:eastAsia="SimSun"/>
          <w:sz w:val="24"/>
          <w:lang w:val="en-CA" w:eastAsia="zh-CN"/>
        </w:rPr>
        <w:t>，将在执行委员会同意上文</w:t>
      </w:r>
      <w:r w:rsidR="00135A45">
        <w:rPr>
          <w:rFonts w:eastAsia="SimSun" w:hint="eastAsia"/>
          <w:sz w:val="24"/>
          <w:lang w:val="en-CA" w:eastAsia="zh-CN"/>
        </w:rPr>
        <w:t>(</w:t>
      </w:r>
      <w:r w:rsidRPr="00D547BA">
        <w:rPr>
          <w:rFonts w:eastAsia="SimSun"/>
          <w:sz w:val="24"/>
          <w:lang w:val="en-CA" w:eastAsia="zh-CN"/>
        </w:rPr>
        <w:t>a</w:t>
      </w:r>
      <w:r w:rsidR="00135A45">
        <w:rPr>
          <w:rFonts w:eastAsia="SimSun" w:hint="eastAsia"/>
          <w:sz w:val="24"/>
          <w:lang w:val="en-CA" w:eastAsia="zh-CN"/>
        </w:rPr>
        <w:t>)</w:t>
      </w:r>
      <w:r w:rsidRPr="00D547BA">
        <w:rPr>
          <w:rFonts w:eastAsia="SimSun"/>
          <w:sz w:val="24"/>
          <w:lang w:val="en-CA" w:eastAsia="zh-CN"/>
        </w:rPr>
        <w:t>分段所述准则草案后予以审议</w:t>
      </w:r>
      <w:r w:rsidR="00D71ADE" w:rsidRPr="00D547BA">
        <w:rPr>
          <w:rFonts w:eastAsia="SimSun"/>
          <w:sz w:val="24"/>
          <w:lang w:val="en-CA" w:eastAsia="zh-CN"/>
        </w:rPr>
        <w:t>（第</w:t>
      </w:r>
      <w:r w:rsidR="00D71ADE" w:rsidRPr="00D547BA">
        <w:rPr>
          <w:rFonts w:eastAsia="SimSun"/>
          <w:sz w:val="24"/>
          <w:lang w:val="en-CA" w:eastAsia="zh-CN"/>
        </w:rPr>
        <w:t>84/54</w:t>
      </w:r>
      <w:r w:rsidR="00D71ADE" w:rsidRPr="00D547BA">
        <w:rPr>
          <w:rFonts w:eastAsia="SimSun"/>
          <w:sz w:val="24"/>
          <w:lang w:val="en-CA" w:eastAsia="zh-CN"/>
        </w:rPr>
        <w:t>号决定</w:t>
      </w:r>
      <w:r w:rsidR="0086753E" w:rsidRPr="00D547BA">
        <w:rPr>
          <w:rFonts w:eastAsia="SimSun"/>
          <w:sz w:val="24"/>
          <w:lang w:val="en-CA" w:eastAsia="zh-CN"/>
        </w:rPr>
        <w:t>(a)</w:t>
      </w:r>
      <w:r w:rsidR="0086753E" w:rsidRPr="00D547BA">
        <w:rPr>
          <w:rFonts w:eastAsia="SimSun"/>
          <w:sz w:val="24"/>
          <w:lang w:val="en-CA" w:eastAsia="zh-CN"/>
        </w:rPr>
        <w:t>段</w:t>
      </w:r>
      <w:r w:rsidR="00D71ADE" w:rsidRPr="00D547BA">
        <w:rPr>
          <w:rFonts w:eastAsia="SimSun"/>
          <w:sz w:val="24"/>
          <w:lang w:val="en-CA" w:eastAsia="zh-CN"/>
        </w:rPr>
        <w:t>）</w:t>
      </w:r>
      <w:r w:rsidRPr="00D547BA">
        <w:rPr>
          <w:rFonts w:eastAsia="SimSun"/>
          <w:sz w:val="24"/>
          <w:lang w:val="en-US" w:eastAsia="zh-CN"/>
        </w:rPr>
        <w:t>。</w:t>
      </w:r>
    </w:p>
    <w:p w14:paraId="1756F304" w14:textId="663399E9" w:rsidR="00642C89" w:rsidRPr="00D547BA" w:rsidRDefault="00DA6532" w:rsidP="00D547BA">
      <w:pPr>
        <w:pStyle w:val="Heading1"/>
        <w:widowControl w:val="0"/>
        <w:overflowPunct w:val="0"/>
        <w:rPr>
          <w:rFonts w:eastAsia="SimSun"/>
          <w:sz w:val="24"/>
          <w:lang w:val="en-CA" w:eastAsia="zh-CN"/>
        </w:rPr>
      </w:pPr>
      <w:r w:rsidRPr="00D547BA">
        <w:rPr>
          <w:rFonts w:eastAsia="SimSun"/>
          <w:sz w:val="24"/>
          <w:lang w:val="en-CA" w:eastAsia="zh-CN"/>
        </w:rPr>
        <w:t>执行委员会还请秘书处编写一份文件，讨论潜在战略、政策措施和承诺，以及可纳入第</w:t>
      </w:r>
      <w:r w:rsidRPr="00D547BA">
        <w:rPr>
          <w:rFonts w:eastAsia="SimSun"/>
          <w:sz w:val="24"/>
          <w:lang w:val="en-CA" w:eastAsia="zh-CN"/>
        </w:rPr>
        <w:t>5</w:t>
      </w:r>
      <w:r w:rsidRPr="00D547BA">
        <w:rPr>
          <w:rFonts w:eastAsia="SimSun"/>
          <w:sz w:val="24"/>
          <w:lang w:val="en-CA" w:eastAsia="zh-CN"/>
        </w:rPr>
        <w:t>条国家逐步减少氢氟碳化物计划第一阶段内的项目和活动，以确保根据第</w:t>
      </w:r>
      <w:r w:rsidRPr="00D547BA">
        <w:rPr>
          <w:rFonts w:eastAsia="SimSun"/>
          <w:sz w:val="24"/>
          <w:lang w:val="en-CA" w:eastAsia="zh-CN"/>
        </w:rPr>
        <w:t>84/54</w:t>
      </w:r>
      <w:r w:rsidRPr="00D547BA">
        <w:rPr>
          <w:rFonts w:eastAsia="SimSun"/>
          <w:sz w:val="24"/>
          <w:lang w:val="en-CA" w:eastAsia="zh-CN"/>
        </w:rPr>
        <w:t>号决定</w:t>
      </w:r>
      <w:r w:rsidR="0086753E" w:rsidRPr="00D547BA">
        <w:rPr>
          <w:rFonts w:eastAsia="SimSun"/>
          <w:sz w:val="24"/>
          <w:lang w:val="en-CA" w:eastAsia="zh-CN"/>
        </w:rPr>
        <w:t>(b)</w:t>
      </w:r>
      <w:r w:rsidR="0086753E" w:rsidRPr="00D547BA">
        <w:rPr>
          <w:rFonts w:eastAsia="SimSun"/>
          <w:sz w:val="24"/>
          <w:lang w:val="en-CA" w:eastAsia="zh-CN"/>
        </w:rPr>
        <w:t>段</w:t>
      </w:r>
      <w:r w:rsidRPr="00D547BA">
        <w:rPr>
          <w:rFonts w:eastAsia="SimSun"/>
          <w:sz w:val="24"/>
          <w:lang w:val="en-CA" w:eastAsia="zh-CN"/>
        </w:rPr>
        <w:t>的要求限制并削减氢氟碳化物消费量</w:t>
      </w:r>
      <w:r w:rsidR="005437E8" w:rsidRPr="00D547BA">
        <w:rPr>
          <w:rFonts w:eastAsia="SimSun"/>
          <w:sz w:val="24"/>
          <w:lang w:val="en-CA" w:eastAsia="zh-CN"/>
        </w:rPr>
        <w:t>的增长</w:t>
      </w:r>
      <w:r w:rsidRPr="00D547BA">
        <w:rPr>
          <w:rFonts w:eastAsia="SimSun"/>
          <w:sz w:val="24"/>
          <w:lang w:val="en-CA" w:eastAsia="zh-CN"/>
        </w:rPr>
        <w:t>。</w:t>
      </w:r>
      <w:r w:rsidR="00642C89" w:rsidRPr="00D547BA">
        <w:rPr>
          <w:rStyle w:val="FootnoteReference"/>
          <w:rFonts w:eastAsia="SimSun"/>
          <w:sz w:val="24"/>
          <w:lang w:val="en-CA"/>
        </w:rPr>
        <w:footnoteReference w:id="3"/>
      </w:r>
    </w:p>
    <w:p w14:paraId="7DB59A72" w14:textId="6B25B567" w:rsidR="00642C89" w:rsidRPr="00D547BA" w:rsidRDefault="00DA6532" w:rsidP="00D547BA">
      <w:pPr>
        <w:overflowPunct w:val="0"/>
        <w:spacing w:after="240"/>
        <w:outlineLvl w:val="0"/>
        <w:rPr>
          <w:rFonts w:eastAsia="SimSun"/>
          <w:sz w:val="24"/>
          <w:u w:val="single"/>
          <w:lang w:val="en-CA"/>
        </w:rPr>
      </w:pPr>
      <w:r w:rsidRPr="00D547BA">
        <w:rPr>
          <w:rFonts w:eastAsia="SimSun"/>
          <w:sz w:val="24"/>
          <w:u w:val="single"/>
          <w:lang w:val="en-CA" w:eastAsia="zh-CN"/>
        </w:rPr>
        <w:t>文件结构</w:t>
      </w:r>
    </w:p>
    <w:p w14:paraId="3AF2F7E2" w14:textId="64A4708F" w:rsidR="00642C89" w:rsidRPr="00D547BA" w:rsidRDefault="00FF7A08" w:rsidP="00D547BA">
      <w:pPr>
        <w:pStyle w:val="Heading1"/>
        <w:overflowPunct w:val="0"/>
        <w:rPr>
          <w:rFonts w:eastAsia="SimSun"/>
          <w:spacing w:val="-4"/>
          <w:sz w:val="24"/>
          <w:lang w:val="en-CA" w:eastAsia="zh-CN"/>
        </w:rPr>
      </w:pPr>
      <w:r w:rsidRPr="00D547BA">
        <w:rPr>
          <w:rFonts w:eastAsia="SimSun"/>
          <w:spacing w:val="-4"/>
          <w:sz w:val="24"/>
          <w:lang w:val="en-CA" w:eastAsia="zh-CN"/>
        </w:rPr>
        <w:t>根据第</w:t>
      </w:r>
      <w:r w:rsidRPr="00D547BA">
        <w:rPr>
          <w:rFonts w:eastAsia="SimSun"/>
          <w:spacing w:val="-4"/>
          <w:sz w:val="24"/>
          <w:lang w:val="en-CA" w:eastAsia="zh-CN"/>
        </w:rPr>
        <w:t>84/54</w:t>
      </w:r>
      <w:r w:rsidRPr="00D547BA">
        <w:rPr>
          <w:rFonts w:eastAsia="SimSun"/>
          <w:spacing w:val="-4"/>
          <w:sz w:val="24"/>
          <w:lang w:val="en-CA" w:eastAsia="zh-CN"/>
        </w:rPr>
        <w:t>号决定</w:t>
      </w:r>
      <w:r w:rsidR="0086753E" w:rsidRPr="00D547BA">
        <w:rPr>
          <w:rFonts w:eastAsia="SimSun"/>
          <w:spacing w:val="-4"/>
          <w:sz w:val="24"/>
          <w:lang w:val="en-CA" w:eastAsia="zh-CN"/>
        </w:rPr>
        <w:t>(a)</w:t>
      </w:r>
      <w:r w:rsidR="0086753E" w:rsidRPr="00D547BA">
        <w:rPr>
          <w:rFonts w:eastAsia="SimSun"/>
          <w:spacing w:val="-4"/>
          <w:sz w:val="24"/>
          <w:lang w:val="en-CA" w:eastAsia="zh-CN"/>
        </w:rPr>
        <w:t>段</w:t>
      </w:r>
      <w:r w:rsidRPr="00D547BA">
        <w:rPr>
          <w:rFonts w:eastAsia="SimSun"/>
          <w:spacing w:val="-4"/>
          <w:sz w:val="24"/>
          <w:lang w:val="en-CA" w:eastAsia="zh-CN"/>
        </w:rPr>
        <w:t>，秘书处编写了本文件，并将其提交给第八十六次会议。</w:t>
      </w:r>
      <w:r w:rsidR="00642C89" w:rsidRPr="00D547BA">
        <w:rPr>
          <w:rStyle w:val="FootnoteReference"/>
          <w:rFonts w:eastAsia="SimSun"/>
          <w:spacing w:val="-4"/>
          <w:sz w:val="24"/>
          <w:lang w:val="en-CA"/>
        </w:rPr>
        <w:footnoteReference w:id="4"/>
      </w:r>
    </w:p>
    <w:p w14:paraId="161C654E" w14:textId="7151576A" w:rsidR="00642C89" w:rsidRPr="00D547BA" w:rsidRDefault="00FF7A08" w:rsidP="00D547BA">
      <w:pPr>
        <w:pStyle w:val="Heading1"/>
        <w:overflowPunct w:val="0"/>
        <w:rPr>
          <w:rFonts w:eastAsia="SimSun"/>
          <w:sz w:val="24"/>
          <w:lang w:val="en-CA" w:eastAsia="zh-CN"/>
        </w:rPr>
      </w:pPr>
      <w:r w:rsidRPr="00D547BA">
        <w:rPr>
          <w:rFonts w:eastAsia="SimSun"/>
          <w:sz w:val="24"/>
          <w:lang w:val="en-CA" w:eastAsia="zh-CN"/>
        </w:rPr>
        <w:t>秘书处在编写本文件时考虑到了：</w:t>
      </w:r>
    </w:p>
    <w:p w14:paraId="5A6730C2" w14:textId="39181595" w:rsidR="00642C89" w:rsidRPr="00D547BA" w:rsidRDefault="004A5DA5" w:rsidP="00D547BA">
      <w:pPr>
        <w:pStyle w:val="Heading2"/>
        <w:numPr>
          <w:ilvl w:val="1"/>
          <w:numId w:val="1"/>
        </w:numPr>
        <w:overflowPunct w:val="0"/>
        <w:rPr>
          <w:rFonts w:eastAsia="SimSun"/>
          <w:sz w:val="24"/>
          <w:lang w:val="en-CA" w:eastAsia="zh-CN"/>
        </w:rPr>
      </w:pPr>
      <w:r w:rsidRPr="00D547BA">
        <w:rPr>
          <w:rFonts w:eastAsia="SimSun"/>
          <w:sz w:val="24"/>
          <w:lang w:val="en-CA" w:eastAsia="zh-CN"/>
        </w:rPr>
        <w:t>纳入氟氯烃调查的编制氟氯烃淘汰管理计划的准则草案</w:t>
      </w:r>
      <w:r w:rsidR="00642C89" w:rsidRPr="00D547BA">
        <w:rPr>
          <w:rStyle w:val="FootnoteReference"/>
          <w:rFonts w:eastAsia="SimSun"/>
          <w:sz w:val="24"/>
          <w:lang w:val="en-CA"/>
        </w:rPr>
        <w:footnoteReference w:id="5"/>
      </w:r>
      <w:r w:rsidR="00237A82" w:rsidRPr="00D547BA">
        <w:rPr>
          <w:rFonts w:eastAsia="SimSun"/>
          <w:sz w:val="24"/>
          <w:lang w:val="en-CA" w:eastAsia="zh-CN"/>
        </w:rPr>
        <w:t>（第</w:t>
      </w:r>
      <w:r w:rsidR="00237A82" w:rsidRPr="00D547BA">
        <w:rPr>
          <w:rFonts w:eastAsia="SimSun"/>
          <w:sz w:val="24"/>
          <w:lang w:val="en-CA" w:eastAsia="zh-CN"/>
        </w:rPr>
        <w:t>54/39</w:t>
      </w:r>
      <w:r w:rsidR="00237A82" w:rsidRPr="00D547BA">
        <w:rPr>
          <w:rFonts w:eastAsia="SimSun"/>
          <w:sz w:val="24"/>
          <w:lang w:val="en-CA" w:eastAsia="zh-CN"/>
        </w:rPr>
        <w:t>号决定）和确定编制氟氯烃投资和相关活动的供资金额的成本</w:t>
      </w:r>
      <w:r w:rsidR="002B3CF0" w:rsidRPr="00D547BA">
        <w:rPr>
          <w:rFonts w:eastAsia="SimSun"/>
          <w:sz w:val="24"/>
          <w:lang w:val="en-CA" w:eastAsia="zh-CN"/>
        </w:rPr>
        <w:t>机</w:t>
      </w:r>
      <w:r w:rsidR="00237A82" w:rsidRPr="00D547BA">
        <w:rPr>
          <w:rFonts w:eastAsia="SimSun"/>
          <w:sz w:val="24"/>
          <w:lang w:val="en-CA" w:eastAsia="zh-CN"/>
        </w:rPr>
        <w:t>构</w:t>
      </w:r>
      <w:r w:rsidR="00642C89" w:rsidRPr="00D547BA">
        <w:rPr>
          <w:rStyle w:val="FootnoteReference"/>
          <w:rFonts w:eastAsia="SimSun"/>
          <w:sz w:val="24"/>
          <w:lang w:val="en-CA"/>
        </w:rPr>
        <w:footnoteReference w:id="6"/>
      </w:r>
      <w:r w:rsidR="000A5FD8" w:rsidRPr="00D547BA">
        <w:rPr>
          <w:rFonts w:eastAsia="SimSun"/>
          <w:sz w:val="24"/>
          <w:lang w:val="en-CA" w:eastAsia="zh-CN"/>
        </w:rPr>
        <w:t>（第</w:t>
      </w:r>
      <w:r w:rsidR="000A5FD8" w:rsidRPr="00D547BA">
        <w:rPr>
          <w:rFonts w:eastAsia="SimSun"/>
          <w:sz w:val="24"/>
          <w:lang w:val="en-CA" w:eastAsia="zh-CN"/>
        </w:rPr>
        <w:t>56/16</w:t>
      </w:r>
      <w:r w:rsidR="000A5FD8" w:rsidRPr="00D547BA">
        <w:rPr>
          <w:rFonts w:eastAsia="SimSun"/>
          <w:sz w:val="24"/>
          <w:lang w:val="en-CA" w:eastAsia="zh-CN"/>
        </w:rPr>
        <w:t>号决定），注意到这两份文件作为已</w:t>
      </w:r>
      <w:r w:rsidRPr="00D547BA">
        <w:rPr>
          <w:rFonts w:eastAsia="SimSun"/>
          <w:sz w:val="24"/>
          <w:lang w:val="en-CA" w:eastAsia="zh-CN"/>
        </w:rPr>
        <w:t>经</w:t>
      </w:r>
      <w:r w:rsidR="00B30C3D" w:rsidRPr="00D547BA">
        <w:rPr>
          <w:rFonts w:eastAsia="SimSun"/>
          <w:sz w:val="24"/>
          <w:lang w:val="en-CA" w:eastAsia="zh-CN"/>
        </w:rPr>
        <w:t>获</w:t>
      </w:r>
      <w:r w:rsidR="000A5FD8" w:rsidRPr="00D547BA">
        <w:rPr>
          <w:rFonts w:eastAsia="SimSun"/>
          <w:sz w:val="24"/>
          <w:lang w:val="en-CA" w:eastAsia="zh-CN"/>
        </w:rPr>
        <w:t>批的所有第</w:t>
      </w:r>
      <w:r w:rsidR="000A5FD8" w:rsidRPr="00D547BA">
        <w:rPr>
          <w:rFonts w:eastAsia="SimSun"/>
          <w:sz w:val="24"/>
          <w:lang w:val="en-CA" w:eastAsia="zh-CN"/>
        </w:rPr>
        <w:t>5</w:t>
      </w:r>
      <w:r w:rsidR="000A5FD8" w:rsidRPr="00D547BA">
        <w:rPr>
          <w:rFonts w:eastAsia="SimSun"/>
          <w:sz w:val="24"/>
          <w:lang w:val="en-CA" w:eastAsia="zh-CN"/>
        </w:rPr>
        <w:t>条国家所有氟氯烃淘汰管理计划第一阶段</w:t>
      </w:r>
      <w:r w:rsidRPr="00D547BA">
        <w:rPr>
          <w:rFonts w:eastAsia="SimSun"/>
          <w:sz w:val="24"/>
          <w:lang w:val="en-CA" w:eastAsia="zh-CN"/>
        </w:rPr>
        <w:t>编制</w:t>
      </w:r>
      <w:r w:rsidR="000A5FD8" w:rsidRPr="00D547BA">
        <w:rPr>
          <w:rFonts w:eastAsia="SimSun"/>
          <w:sz w:val="24"/>
          <w:lang w:val="en-CA" w:eastAsia="zh-CN"/>
        </w:rPr>
        <w:t>的基础；</w:t>
      </w:r>
    </w:p>
    <w:p w14:paraId="43C670FF" w14:textId="137F13E4" w:rsidR="00642C89" w:rsidRPr="00D547BA" w:rsidRDefault="00237A82" w:rsidP="00D547BA">
      <w:pPr>
        <w:pStyle w:val="Heading2"/>
        <w:numPr>
          <w:ilvl w:val="1"/>
          <w:numId w:val="1"/>
        </w:numPr>
        <w:overflowPunct w:val="0"/>
        <w:rPr>
          <w:rFonts w:eastAsia="SimSun"/>
          <w:sz w:val="24"/>
          <w:lang w:val="en-CA" w:eastAsia="zh-CN"/>
        </w:rPr>
      </w:pPr>
      <w:r w:rsidRPr="00D547BA">
        <w:rPr>
          <w:rFonts w:eastAsia="SimSun"/>
          <w:sz w:val="24"/>
          <w:lang w:val="en-CA" w:eastAsia="zh-CN"/>
        </w:rPr>
        <w:t>编制氟氯烃淘汰管理计划第二阶段供资准则草案</w:t>
      </w:r>
      <w:r w:rsidR="00642C89" w:rsidRPr="00D547BA">
        <w:rPr>
          <w:rStyle w:val="FootnoteReference"/>
          <w:rFonts w:eastAsia="SimSun"/>
          <w:sz w:val="24"/>
          <w:lang w:val="en-CA"/>
        </w:rPr>
        <w:footnoteReference w:id="7"/>
      </w:r>
      <w:r w:rsidRPr="00D547BA">
        <w:rPr>
          <w:rFonts w:eastAsia="SimSun"/>
          <w:sz w:val="24"/>
          <w:lang w:val="en-CA" w:eastAsia="zh-CN"/>
        </w:rPr>
        <w:t>（第</w:t>
      </w:r>
      <w:r w:rsidRPr="00D547BA">
        <w:rPr>
          <w:rFonts w:eastAsia="SimSun"/>
          <w:sz w:val="24"/>
          <w:lang w:val="en-CA" w:eastAsia="zh-CN"/>
        </w:rPr>
        <w:t>71/42</w:t>
      </w:r>
      <w:r w:rsidRPr="00D547BA">
        <w:rPr>
          <w:rFonts w:eastAsia="SimSun"/>
          <w:sz w:val="24"/>
          <w:lang w:val="en-CA" w:eastAsia="zh-CN"/>
        </w:rPr>
        <w:t>号决定）</w:t>
      </w:r>
      <w:r w:rsidR="004A5DA5" w:rsidRPr="00D547BA">
        <w:rPr>
          <w:rFonts w:eastAsia="SimSun"/>
          <w:sz w:val="24"/>
          <w:lang w:val="en-CA" w:eastAsia="zh-CN"/>
        </w:rPr>
        <w:t>已经纳入在编制氟氯烃淘汰管理计划第一阶段期间</w:t>
      </w:r>
      <w:r w:rsidR="00A867AA" w:rsidRPr="00D547BA">
        <w:rPr>
          <w:rFonts w:eastAsia="SimSun"/>
          <w:sz w:val="24"/>
          <w:lang w:val="en-CA" w:eastAsia="zh-CN"/>
        </w:rPr>
        <w:t>吸</w:t>
      </w:r>
      <w:r w:rsidR="004A5DA5" w:rsidRPr="00D547BA">
        <w:rPr>
          <w:rFonts w:eastAsia="SimSun"/>
          <w:sz w:val="24"/>
          <w:lang w:val="en-CA" w:eastAsia="zh-CN"/>
        </w:rPr>
        <w:t>取的经验教训；</w:t>
      </w:r>
      <w:r w:rsidR="002F62A9" w:rsidRPr="00D547BA">
        <w:rPr>
          <w:rFonts w:eastAsia="SimSun"/>
          <w:sz w:val="24"/>
          <w:lang w:val="en-CA" w:eastAsia="zh-CN"/>
        </w:rPr>
        <w:t>和</w:t>
      </w:r>
    </w:p>
    <w:p w14:paraId="2EE9BD68" w14:textId="6CB1ACBD" w:rsidR="00642C89" w:rsidRPr="00D547BA" w:rsidRDefault="002F62A9" w:rsidP="00D547BA">
      <w:pPr>
        <w:pStyle w:val="Heading2"/>
        <w:numPr>
          <w:ilvl w:val="1"/>
          <w:numId w:val="1"/>
        </w:numPr>
        <w:overflowPunct w:val="0"/>
        <w:rPr>
          <w:rFonts w:eastAsia="SimSun"/>
          <w:sz w:val="24"/>
          <w:lang w:val="en-CA" w:eastAsia="zh-CN"/>
        </w:rPr>
      </w:pPr>
      <w:r w:rsidRPr="00D547BA">
        <w:rPr>
          <w:rFonts w:eastAsia="SimSun"/>
          <w:sz w:val="24"/>
          <w:lang w:val="en-CA" w:eastAsia="zh-CN"/>
        </w:rPr>
        <w:t>第七十九次会议上</w:t>
      </w:r>
      <w:r w:rsidR="00D22669" w:rsidRPr="00D547BA">
        <w:rPr>
          <w:rFonts w:eastAsia="SimSun"/>
          <w:sz w:val="24"/>
          <w:lang w:val="en-CA" w:eastAsia="zh-CN"/>
        </w:rPr>
        <w:t>获</w:t>
      </w:r>
      <w:r w:rsidRPr="00D547BA">
        <w:rPr>
          <w:rFonts w:eastAsia="SimSun"/>
          <w:sz w:val="24"/>
          <w:lang w:val="en-CA" w:eastAsia="zh-CN"/>
        </w:rPr>
        <w:t>准的关于逐步减少氢氟碳化物的扶持活动准则</w:t>
      </w:r>
      <w:r w:rsidR="00642C89" w:rsidRPr="00D547BA">
        <w:rPr>
          <w:rStyle w:val="FootnoteReference"/>
          <w:rFonts w:eastAsia="SimSun"/>
          <w:sz w:val="24"/>
          <w:lang w:val="en-CA"/>
        </w:rPr>
        <w:footnoteReference w:id="8"/>
      </w:r>
      <w:r w:rsidR="004A5DA5" w:rsidRPr="00D547BA">
        <w:rPr>
          <w:rFonts w:eastAsia="SimSun"/>
          <w:sz w:val="24"/>
          <w:lang w:val="en-CA" w:eastAsia="zh-CN"/>
        </w:rPr>
        <w:t>（第</w:t>
      </w:r>
      <w:r w:rsidR="004A5DA5" w:rsidRPr="00D547BA">
        <w:rPr>
          <w:rFonts w:eastAsia="SimSun"/>
          <w:sz w:val="24"/>
          <w:lang w:val="en-CA" w:eastAsia="zh-CN"/>
        </w:rPr>
        <w:t>79/46</w:t>
      </w:r>
      <w:r w:rsidR="004A5DA5" w:rsidRPr="00D547BA">
        <w:rPr>
          <w:rFonts w:eastAsia="SimSun"/>
          <w:sz w:val="24"/>
          <w:lang w:val="en-CA" w:eastAsia="zh-CN"/>
        </w:rPr>
        <w:t>号决定），除其他外指出，各国可以灵活开展一系列扶持活动，以帮助其国家臭氧机构履行《基加利修正案》</w:t>
      </w:r>
      <w:r w:rsidRPr="00D547BA">
        <w:rPr>
          <w:rFonts w:eastAsia="SimSun"/>
          <w:sz w:val="24"/>
          <w:lang w:val="en-CA" w:eastAsia="zh-CN"/>
        </w:rPr>
        <w:t>下</w:t>
      </w:r>
      <w:r w:rsidR="004A5DA5" w:rsidRPr="00D547BA">
        <w:rPr>
          <w:rFonts w:eastAsia="SimSun"/>
          <w:sz w:val="24"/>
          <w:lang w:val="en-CA" w:eastAsia="zh-CN"/>
        </w:rPr>
        <w:t>的最初义务。</w:t>
      </w:r>
    </w:p>
    <w:p w14:paraId="5813FF4B" w14:textId="17D85582" w:rsidR="00642C89" w:rsidRPr="00D547BA" w:rsidRDefault="003E11D7" w:rsidP="00D547BA">
      <w:pPr>
        <w:pStyle w:val="Heading1"/>
        <w:overflowPunct w:val="0"/>
        <w:rPr>
          <w:rFonts w:eastAsia="SimSun"/>
          <w:sz w:val="24"/>
          <w:lang w:val="en-CA" w:eastAsia="zh-CN"/>
        </w:rPr>
      </w:pPr>
      <w:r w:rsidRPr="00D547BA">
        <w:rPr>
          <w:rFonts w:eastAsia="SimSun"/>
          <w:sz w:val="24"/>
          <w:lang w:val="en-CA" w:eastAsia="zh-CN"/>
        </w:rPr>
        <w:t>秘书处还审议了在编制氟氯烃淘汰管理计划第一阶段和第二阶段期间</w:t>
      </w:r>
      <w:r w:rsidR="00A867AA" w:rsidRPr="00D547BA">
        <w:rPr>
          <w:rFonts w:eastAsia="SimSun"/>
          <w:sz w:val="24"/>
          <w:lang w:val="en-CA" w:eastAsia="zh-CN"/>
        </w:rPr>
        <w:t>吸</w:t>
      </w:r>
      <w:r w:rsidRPr="00D547BA">
        <w:rPr>
          <w:rFonts w:eastAsia="SimSun"/>
          <w:sz w:val="24"/>
          <w:lang w:val="en-CA" w:eastAsia="zh-CN"/>
        </w:rPr>
        <w:t>取的经验教训，这些经验教训载于关于评价氟氯烃淘汰管理计划编制活动以协助执行《基加利修正案》的经修订的案头研究文件，</w:t>
      </w:r>
      <w:r w:rsidR="008434AA">
        <w:rPr>
          <w:rFonts w:eastAsia="SimSun" w:hint="eastAsia"/>
          <w:sz w:val="24"/>
          <w:lang w:val="en-CA" w:eastAsia="zh-CN"/>
        </w:rPr>
        <w:t xml:space="preserve"> </w:t>
      </w:r>
      <w:r w:rsidR="00642C89" w:rsidRPr="00D547BA">
        <w:rPr>
          <w:rStyle w:val="FootnoteReference"/>
          <w:rFonts w:eastAsia="SimSun"/>
          <w:sz w:val="24"/>
          <w:lang w:val="en-CA"/>
        </w:rPr>
        <w:footnoteReference w:id="9"/>
      </w:r>
      <w:r w:rsidR="009C5A35" w:rsidRPr="00D547BA">
        <w:rPr>
          <w:rFonts w:eastAsia="SimSun"/>
          <w:sz w:val="24"/>
          <w:lang w:val="en-CA" w:eastAsia="zh-CN"/>
        </w:rPr>
        <w:t>本文件</w:t>
      </w:r>
      <w:r w:rsidR="002D6EDF" w:rsidRPr="00D547BA">
        <w:rPr>
          <w:rFonts w:eastAsia="SimSun"/>
          <w:sz w:val="24"/>
          <w:lang w:val="en-CA" w:eastAsia="zh-CN"/>
        </w:rPr>
        <w:t>还</w:t>
      </w:r>
      <w:r w:rsidR="009C5A35" w:rsidRPr="00D547BA">
        <w:rPr>
          <w:rFonts w:eastAsia="SimSun"/>
          <w:sz w:val="24"/>
          <w:lang w:val="en-CA" w:eastAsia="zh-CN"/>
        </w:rPr>
        <w:t>提到</w:t>
      </w:r>
      <w:r w:rsidR="002D6EDF" w:rsidRPr="00D547BA">
        <w:rPr>
          <w:rFonts w:eastAsia="SimSun"/>
          <w:sz w:val="24"/>
          <w:lang w:val="en-CA" w:eastAsia="zh-CN"/>
        </w:rPr>
        <w:t>了</w:t>
      </w:r>
      <w:r w:rsidR="009C5A35" w:rsidRPr="00D547BA">
        <w:rPr>
          <w:rFonts w:eastAsia="SimSun"/>
          <w:sz w:val="24"/>
          <w:lang w:val="en-CA" w:eastAsia="zh-CN"/>
        </w:rPr>
        <w:t>在编制逐步</w:t>
      </w:r>
      <w:r w:rsidR="002D6EDF" w:rsidRPr="00D547BA">
        <w:rPr>
          <w:rFonts w:eastAsia="SimSun"/>
          <w:sz w:val="24"/>
          <w:lang w:val="en-CA" w:eastAsia="zh-CN"/>
        </w:rPr>
        <w:t>减少</w:t>
      </w:r>
      <w:r w:rsidR="009C5A35" w:rsidRPr="00D547BA">
        <w:rPr>
          <w:rFonts w:eastAsia="SimSun"/>
          <w:sz w:val="24"/>
          <w:lang w:val="en-CA" w:eastAsia="zh-CN"/>
        </w:rPr>
        <w:t>氢氟碳化物计划时</w:t>
      </w:r>
      <w:r w:rsidR="004A5DA5" w:rsidRPr="00D547BA">
        <w:rPr>
          <w:rFonts w:eastAsia="SimSun"/>
          <w:sz w:val="24"/>
          <w:lang w:val="en-CA" w:eastAsia="zh-CN"/>
        </w:rPr>
        <w:t>可</w:t>
      </w:r>
      <w:r w:rsidR="009C5A35" w:rsidRPr="00D547BA">
        <w:rPr>
          <w:rFonts w:eastAsia="SimSun"/>
          <w:sz w:val="24"/>
          <w:lang w:val="en-CA" w:eastAsia="zh-CN"/>
        </w:rPr>
        <w:t>能</w:t>
      </w:r>
      <w:r w:rsidR="004A5DA5" w:rsidRPr="00D547BA">
        <w:rPr>
          <w:rFonts w:eastAsia="SimSun"/>
          <w:sz w:val="24"/>
          <w:lang w:val="en-CA" w:eastAsia="zh-CN"/>
        </w:rPr>
        <w:t>借鉴的经验教训</w:t>
      </w:r>
      <w:r w:rsidR="009C5A35" w:rsidRPr="00D547BA">
        <w:rPr>
          <w:rFonts w:eastAsia="SimSun"/>
          <w:sz w:val="24"/>
          <w:lang w:val="en-CA" w:eastAsia="zh-CN"/>
        </w:rPr>
        <w:t>。</w:t>
      </w:r>
    </w:p>
    <w:p w14:paraId="1235C926" w14:textId="7C4A4050" w:rsidR="00642C89" w:rsidRPr="00D547BA" w:rsidRDefault="002C1B65" w:rsidP="008434AA">
      <w:pPr>
        <w:pStyle w:val="Heading1"/>
        <w:widowControl w:val="0"/>
        <w:overflowPunct w:val="0"/>
        <w:rPr>
          <w:rFonts w:eastAsia="SimSun"/>
          <w:sz w:val="24"/>
          <w:lang w:val="en-CA" w:eastAsia="zh-CN"/>
        </w:rPr>
      </w:pPr>
      <w:r w:rsidRPr="00D547BA">
        <w:rPr>
          <w:rFonts w:eastAsia="SimSun"/>
          <w:sz w:val="24"/>
          <w:lang w:val="en-CA" w:eastAsia="zh-CN"/>
        </w:rPr>
        <w:t>此外，秘书处审议了</w:t>
      </w:r>
      <w:r w:rsidRPr="00D547BA">
        <w:rPr>
          <w:rFonts w:eastAsia="SimSun"/>
          <w:sz w:val="24"/>
          <w:lang w:val="en-CA" w:eastAsia="zh-CN"/>
        </w:rPr>
        <w:t>119</w:t>
      </w:r>
      <w:r w:rsidRPr="00D547BA">
        <w:rPr>
          <w:rFonts w:eastAsia="SimSun"/>
          <w:sz w:val="24"/>
          <w:lang w:val="en-CA" w:eastAsia="zh-CN"/>
        </w:rPr>
        <w:t>个第</w:t>
      </w:r>
      <w:r w:rsidRPr="00D547BA">
        <w:rPr>
          <w:rFonts w:eastAsia="SimSun"/>
          <w:sz w:val="24"/>
          <w:lang w:val="en-CA" w:eastAsia="zh-CN"/>
        </w:rPr>
        <w:t>5</w:t>
      </w:r>
      <w:r w:rsidRPr="00D547BA">
        <w:rPr>
          <w:rFonts w:eastAsia="SimSun"/>
          <w:sz w:val="24"/>
          <w:lang w:val="en-CA" w:eastAsia="zh-CN"/>
        </w:rPr>
        <w:t>条国家对消耗臭氧层物质替代品</w:t>
      </w:r>
      <w:r w:rsidR="007F1142" w:rsidRPr="00D547BA">
        <w:rPr>
          <w:rFonts w:eastAsia="SimSun"/>
          <w:sz w:val="24"/>
          <w:lang w:val="en-CA" w:eastAsia="zh-CN"/>
        </w:rPr>
        <w:t>开展</w:t>
      </w:r>
      <w:r w:rsidRPr="00D547BA">
        <w:rPr>
          <w:rFonts w:eastAsia="SimSun"/>
          <w:sz w:val="24"/>
          <w:lang w:val="en-CA" w:eastAsia="zh-CN"/>
        </w:rPr>
        <w:t>国家调查</w:t>
      </w:r>
      <w:r w:rsidR="007F1142" w:rsidRPr="00D547BA">
        <w:rPr>
          <w:rFonts w:eastAsia="SimSun"/>
          <w:sz w:val="24"/>
          <w:lang w:val="en-CA" w:eastAsia="zh-CN"/>
        </w:rPr>
        <w:t>积累</w:t>
      </w:r>
      <w:r w:rsidRPr="00D547BA">
        <w:rPr>
          <w:rFonts w:eastAsia="SimSun"/>
          <w:sz w:val="24"/>
          <w:lang w:val="en-CA" w:eastAsia="zh-CN"/>
        </w:rPr>
        <w:lastRenderedPageBreak/>
        <w:t>的经验和取得的成果，</w:t>
      </w:r>
      <w:r w:rsidR="00642C89" w:rsidRPr="00D547BA">
        <w:rPr>
          <w:rFonts w:eastAsia="SimSun"/>
          <w:sz w:val="24"/>
          <w:vertAlign w:val="superscript"/>
        </w:rPr>
        <w:footnoteReference w:id="10"/>
      </w:r>
      <w:r w:rsidR="008434AA">
        <w:rPr>
          <w:rFonts w:eastAsia="SimSun" w:hint="eastAsia"/>
          <w:sz w:val="24"/>
          <w:lang w:val="en-CA" w:eastAsia="zh-CN"/>
        </w:rPr>
        <w:t xml:space="preserve"> </w:t>
      </w:r>
      <w:r w:rsidRPr="00D547BA">
        <w:rPr>
          <w:rFonts w:eastAsia="SimSun"/>
          <w:sz w:val="24"/>
          <w:lang w:val="en-CA" w:eastAsia="zh-CN"/>
        </w:rPr>
        <w:t>这些经验和成果</w:t>
      </w:r>
      <w:r w:rsidR="007F1142" w:rsidRPr="00D547BA">
        <w:rPr>
          <w:rFonts w:eastAsia="SimSun"/>
          <w:sz w:val="24"/>
          <w:lang w:val="en-CA" w:eastAsia="zh-CN"/>
        </w:rPr>
        <w:t>汇</w:t>
      </w:r>
      <w:r w:rsidRPr="00D547BA">
        <w:rPr>
          <w:rFonts w:eastAsia="SimSun"/>
          <w:sz w:val="24"/>
          <w:lang w:val="en-CA" w:eastAsia="zh-CN"/>
        </w:rPr>
        <w:t>总</w:t>
      </w:r>
      <w:r w:rsidR="007F1142" w:rsidRPr="00D547BA">
        <w:rPr>
          <w:rFonts w:eastAsia="SimSun"/>
          <w:sz w:val="24"/>
          <w:lang w:val="en-CA" w:eastAsia="zh-CN"/>
        </w:rPr>
        <w:t>在</w:t>
      </w:r>
      <w:r w:rsidRPr="00D547BA">
        <w:rPr>
          <w:rFonts w:eastAsia="SimSun"/>
          <w:sz w:val="24"/>
          <w:lang w:val="en-CA" w:eastAsia="zh-CN"/>
        </w:rPr>
        <w:t>关于消耗臭氧层物质调查结果总体分析的文件</w:t>
      </w:r>
      <w:r w:rsidR="007F1142" w:rsidRPr="00D547BA">
        <w:rPr>
          <w:rFonts w:eastAsia="SimSun"/>
          <w:sz w:val="24"/>
          <w:lang w:val="en-CA" w:eastAsia="zh-CN"/>
        </w:rPr>
        <w:t>中</w:t>
      </w:r>
      <w:r w:rsidR="008434AA" w:rsidRPr="00D547BA">
        <w:rPr>
          <w:rFonts w:eastAsia="SimSun"/>
          <w:sz w:val="24"/>
          <w:lang w:val="en-CA" w:eastAsia="zh-CN"/>
        </w:rPr>
        <w:t>，</w:t>
      </w:r>
      <w:r w:rsidR="00642C89" w:rsidRPr="00D547BA">
        <w:rPr>
          <w:rFonts w:eastAsia="SimSun"/>
          <w:sz w:val="24"/>
          <w:vertAlign w:val="superscript"/>
        </w:rPr>
        <w:footnoteReference w:id="11"/>
      </w:r>
      <w:r w:rsidR="008434AA">
        <w:rPr>
          <w:rFonts w:eastAsia="SimSun" w:hint="eastAsia"/>
          <w:sz w:val="24"/>
          <w:lang w:val="en-CA" w:eastAsia="zh-CN"/>
        </w:rPr>
        <w:t xml:space="preserve"> </w:t>
      </w:r>
      <w:r w:rsidR="009C5A35" w:rsidRPr="00D547BA">
        <w:rPr>
          <w:rFonts w:eastAsia="SimSun"/>
          <w:sz w:val="24"/>
          <w:lang w:val="en-CA" w:eastAsia="zh-CN"/>
        </w:rPr>
        <w:t>指出这些调查的</w:t>
      </w:r>
      <w:r w:rsidRPr="00D547BA">
        <w:rPr>
          <w:rFonts w:eastAsia="SimSun"/>
          <w:sz w:val="24"/>
          <w:lang w:val="en-CA" w:eastAsia="zh-CN"/>
        </w:rPr>
        <w:t>范围</w:t>
      </w:r>
      <w:r w:rsidR="007F1142" w:rsidRPr="00D547BA">
        <w:rPr>
          <w:rFonts w:eastAsia="SimSun"/>
          <w:sz w:val="24"/>
          <w:lang w:val="en-CA" w:eastAsia="zh-CN"/>
        </w:rPr>
        <w:t>是</w:t>
      </w:r>
      <w:r w:rsidR="009C5A35" w:rsidRPr="00D547BA">
        <w:rPr>
          <w:rFonts w:eastAsia="SimSun"/>
          <w:sz w:val="24"/>
          <w:lang w:val="en-CA" w:eastAsia="zh-CN"/>
        </w:rPr>
        <w:t>协助第</w:t>
      </w:r>
      <w:r w:rsidR="009C5A35" w:rsidRPr="00D547BA">
        <w:rPr>
          <w:rFonts w:eastAsia="SimSun"/>
          <w:sz w:val="24"/>
          <w:lang w:val="en-CA" w:eastAsia="zh-CN"/>
        </w:rPr>
        <w:t>5</w:t>
      </w:r>
      <w:r w:rsidR="009C5A35" w:rsidRPr="00D547BA">
        <w:rPr>
          <w:rFonts w:eastAsia="SimSun"/>
          <w:sz w:val="24"/>
          <w:lang w:val="en-CA" w:eastAsia="zh-CN"/>
        </w:rPr>
        <w:t>条国家更好地了解非消耗臭氧层物质替代品的历史和预测消费趋势，包括低全球升温潜能值和</w:t>
      </w:r>
      <w:r w:rsidR="008578B9" w:rsidRPr="00D547BA">
        <w:rPr>
          <w:rFonts w:eastAsia="SimSun"/>
          <w:sz w:val="24"/>
          <w:lang w:val="en-CA" w:eastAsia="zh-CN"/>
        </w:rPr>
        <w:t>高</w:t>
      </w:r>
      <w:r w:rsidR="009C5A35" w:rsidRPr="00D547BA">
        <w:rPr>
          <w:rFonts w:eastAsia="SimSun"/>
          <w:sz w:val="24"/>
          <w:lang w:val="en-CA" w:eastAsia="zh-CN"/>
        </w:rPr>
        <w:t>全球升温潜能值替代品以及按</w:t>
      </w:r>
      <w:r w:rsidR="008578B9" w:rsidRPr="00D547BA">
        <w:rPr>
          <w:rFonts w:eastAsia="SimSun"/>
          <w:sz w:val="24"/>
          <w:lang w:val="en-CA" w:eastAsia="zh-CN"/>
        </w:rPr>
        <w:t>行业</w:t>
      </w:r>
      <w:r w:rsidR="009C5A35" w:rsidRPr="00D547BA">
        <w:rPr>
          <w:rFonts w:eastAsia="SimSun"/>
          <w:sz w:val="24"/>
          <w:lang w:val="en-CA" w:eastAsia="zh-CN"/>
        </w:rPr>
        <w:t>和</w:t>
      </w:r>
      <w:r w:rsidR="008578B9" w:rsidRPr="00D547BA">
        <w:rPr>
          <w:rFonts w:eastAsia="SimSun"/>
          <w:sz w:val="24"/>
          <w:lang w:val="en-CA" w:eastAsia="zh-CN"/>
        </w:rPr>
        <w:t>次级行业</w:t>
      </w:r>
      <w:r w:rsidR="009C5A35" w:rsidRPr="00D547BA">
        <w:rPr>
          <w:rFonts w:eastAsia="SimSun"/>
          <w:sz w:val="24"/>
          <w:lang w:val="en-CA" w:eastAsia="zh-CN"/>
        </w:rPr>
        <w:t>分布</w:t>
      </w:r>
      <w:r w:rsidR="008578B9" w:rsidRPr="00D547BA">
        <w:rPr>
          <w:rFonts w:eastAsia="SimSun"/>
          <w:sz w:val="24"/>
          <w:lang w:val="en-CA" w:eastAsia="zh-CN"/>
        </w:rPr>
        <w:t>情况</w:t>
      </w:r>
      <w:r w:rsidR="009C5A35" w:rsidRPr="00D547BA">
        <w:rPr>
          <w:rFonts w:eastAsia="SimSun"/>
          <w:sz w:val="24"/>
          <w:lang w:val="en-CA" w:eastAsia="zh-CN"/>
        </w:rPr>
        <w:t>。结合其氟氯烃淘汰管理计划</w:t>
      </w:r>
      <w:r w:rsidR="008578B9" w:rsidRPr="00D547BA">
        <w:rPr>
          <w:rFonts w:eastAsia="SimSun"/>
          <w:sz w:val="24"/>
          <w:lang w:val="en-CA" w:eastAsia="zh-CN"/>
        </w:rPr>
        <w:t>执行情况</w:t>
      </w:r>
      <w:r w:rsidR="009C5A35" w:rsidRPr="00D547BA">
        <w:rPr>
          <w:rFonts w:eastAsia="SimSun"/>
          <w:sz w:val="24"/>
          <w:lang w:val="en-CA" w:eastAsia="zh-CN"/>
        </w:rPr>
        <w:t>，这些调查可</w:t>
      </w:r>
      <w:r w:rsidR="00A072DA" w:rsidRPr="00D547BA">
        <w:rPr>
          <w:rFonts w:eastAsia="SimSun"/>
          <w:sz w:val="24"/>
          <w:lang w:val="en-CA" w:eastAsia="zh-CN"/>
        </w:rPr>
        <w:t>全面概述</w:t>
      </w:r>
      <w:r w:rsidR="009C5A35" w:rsidRPr="00D547BA">
        <w:rPr>
          <w:rFonts w:eastAsia="SimSun"/>
          <w:sz w:val="24"/>
          <w:lang w:val="en-CA" w:eastAsia="zh-CN"/>
        </w:rPr>
        <w:t>这些国家</w:t>
      </w:r>
      <w:r w:rsidR="00A072DA" w:rsidRPr="00D547BA">
        <w:rPr>
          <w:rFonts w:eastAsia="SimSun"/>
          <w:sz w:val="24"/>
          <w:lang w:val="en-CA" w:eastAsia="zh-CN"/>
        </w:rPr>
        <w:t>的</w:t>
      </w:r>
      <w:r w:rsidR="009C5A35" w:rsidRPr="00D547BA">
        <w:rPr>
          <w:rFonts w:eastAsia="SimSun"/>
          <w:sz w:val="24"/>
          <w:lang w:val="en-CA" w:eastAsia="zh-CN"/>
        </w:rPr>
        <w:t>国</w:t>
      </w:r>
      <w:r w:rsidR="00E93AFD" w:rsidRPr="00D547BA">
        <w:rPr>
          <w:rFonts w:eastAsia="SimSun"/>
          <w:sz w:val="24"/>
          <w:lang w:val="en-CA" w:eastAsia="zh-CN"/>
        </w:rPr>
        <w:t>内</w:t>
      </w:r>
      <w:r w:rsidR="009C5A35" w:rsidRPr="00D547BA">
        <w:rPr>
          <w:rFonts w:eastAsia="SimSun"/>
          <w:sz w:val="24"/>
          <w:lang w:val="en-CA" w:eastAsia="zh-CN"/>
        </w:rPr>
        <w:t>市场</w:t>
      </w:r>
      <w:r w:rsidR="00A072DA" w:rsidRPr="00D547BA">
        <w:rPr>
          <w:rFonts w:eastAsia="SimSun"/>
          <w:sz w:val="24"/>
          <w:lang w:val="en-CA" w:eastAsia="zh-CN"/>
        </w:rPr>
        <w:t>情况</w:t>
      </w:r>
      <w:r w:rsidR="009C5A35" w:rsidRPr="00D547BA">
        <w:rPr>
          <w:rFonts w:eastAsia="SimSun"/>
          <w:sz w:val="24"/>
          <w:lang w:val="en-CA" w:eastAsia="zh-CN"/>
        </w:rPr>
        <w:t>，</w:t>
      </w:r>
      <w:r w:rsidR="00A072DA" w:rsidRPr="00D547BA">
        <w:rPr>
          <w:rFonts w:eastAsia="SimSun"/>
          <w:sz w:val="24"/>
          <w:lang w:val="en-CA" w:eastAsia="zh-CN"/>
        </w:rPr>
        <w:t>指明</w:t>
      </w:r>
      <w:r w:rsidR="009C5A35" w:rsidRPr="00D547BA">
        <w:rPr>
          <w:rFonts w:eastAsia="SimSun"/>
          <w:sz w:val="24"/>
          <w:lang w:val="en-CA" w:eastAsia="zh-CN"/>
        </w:rPr>
        <w:t>使用和可以</w:t>
      </w:r>
      <w:r w:rsidR="008578B9" w:rsidRPr="00D547BA">
        <w:rPr>
          <w:rFonts w:eastAsia="SimSun"/>
          <w:sz w:val="24"/>
          <w:lang w:val="en-CA" w:eastAsia="zh-CN"/>
        </w:rPr>
        <w:t>采</w:t>
      </w:r>
      <w:r w:rsidR="009C5A35" w:rsidRPr="00D547BA">
        <w:rPr>
          <w:rFonts w:eastAsia="SimSun"/>
          <w:sz w:val="24"/>
          <w:lang w:val="en-CA" w:eastAsia="zh-CN"/>
        </w:rPr>
        <w:t>用消耗臭氧层物质替代品的地方。</w:t>
      </w:r>
    </w:p>
    <w:p w14:paraId="347275AC" w14:textId="419865B8" w:rsidR="00642C89" w:rsidRPr="00D547BA" w:rsidRDefault="00A02DB5" w:rsidP="00D547BA">
      <w:pPr>
        <w:pStyle w:val="Heading1"/>
        <w:overflowPunct w:val="0"/>
        <w:rPr>
          <w:rFonts w:eastAsia="SimSun"/>
          <w:sz w:val="24"/>
          <w:lang w:val="en-CA" w:eastAsia="zh-CN"/>
        </w:rPr>
      </w:pPr>
      <w:r w:rsidRPr="00D547BA">
        <w:rPr>
          <w:rFonts w:eastAsia="SimSun"/>
          <w:sz w:val="24"/>
          <w:lang w:val="en-CA" w:eastAsia="zh-CN"/>
        </w:rPr>
        <w:t>秘书处还指出，虽然第</w:t>
      </w:r>
      <w:r w:rsidRPr="00D547BA">
        <w:rPr>
          <w:rFonts w:eastAsia="SimSun"/>
          <w:sz w:val="24"/>
          <w:lang w:val="en-CA" w:eastAsia="zh-CN"/>
        </w:rPr>
        <w:t>5</w:t>
      </w:r>
      <w:r w:rsidRPr="00D547BA">
        <w:rPr>
          <w:rFonts w:eastAsia="SimSun"/>
          <w:sz w:val="24"/>
          <w:lang w:val="en-CA" w:eastAsia="zh-CN"/>
        </w:rPr>
        <w:t>条国家尚未开始编制逐步减少氢氟碳化物计划，但（</w:t>
      </w:r>
      <w:r w:rsidRPr="00D547BA">
        <w:rPr>
          <w:rFonts w:eastAsia="SimSun"/>
          <w:sz w:val="24"/>
          <w:lang w:val="en-CA" w:eastAsia="zh-CN"/>
        </w:rPr>
        <w:t>144</w:t>
      </w:r>
      <w:r w:rsidRPr="00D547BA">
        <w:rPr>
          <w:rFonts w:eastAsia="SimSun"/>
          <w:sz w:val="24"/>
          <w:lang w:val="en-CA" w:eastAsia="zh-CN"/>
        </w:rPr>
        <w:t>个第</w:t>
      </w:r>
      <w:r w:rsidRPr="00D547BA">
        <w:rPr>
          <w:rFonts w:eastAsia="SimSun"/>
          <w:sz w:val="24"/>
          <w:lang w:val="en-CA" w:eastAsia="zh-CN"/>
        </w:rPr>
        <w:t>5</w:t>
      </w:r>
      <w:r w:rsidRPr="00D547BA">
        <w:rPr>
          <w:rFonts w:eastAsia="SimSun"/>
          <w:sz w:val="24"/>
          <w:lang w:val="en-CA" w:eastAsia="zh-CN"/>
        </w:rPr>
        <w:t>条国家中的）</w:t>
      </w:r>
      <w:r w:rsidRPr="00D547BA">
        <w:rPr>
          <w:rFonts w:eastAsia="SimSun"/>
          <w:sz w:val="24"/>
          <w:lang w:val="en-CA" w:eastAsia="zh-CN"/>
        </w:rPr>
        <w:t>137</w:t>
      </w:r>
      <w:r w:rsidRPr="00D547BA">
        <w:rPr>
          <w:rFonts w:eastAsia="SimSun"/>
          <w:sz w:val="24"/>
          <w:lang w:val="en-CA" w:eastAsia="zh-CN"/>
        </w:rPr>
        <w:t>个正在</w:t>
      </w:r>
      <w:r w:rsidR="00560AFC" w:rsidRPr="00D547BA">
        <w:rPr>
          <w:rFonts w:eastAsia="SimSun"/>
          <w:sz w:val="24"/>
          <w:lang w:val="en-CA" w:eastAsia="zh-CN"/>
        </w:rPr>
        <w:t>开展</w:t>
      </w:r>
      <w:r w:rsidRPr="00D547BA">
        <w:rPr>
          <w:rFonts w:eastAsia="SimSun"/>
          <w:sz w:val="24"/>
          <w:lang w:val="en-CA" w:eastAsia="zh-CN"/>
        </w:rPr>
        <w:t>逐步减少氢氟碳化物扶持活动的国家</w:t>
      </w:r>
      <w:r w:rsidR="00642C89" w:rsidRPr="00D547BA">
        <w:rPr>
          <w:rStyle w:val="FootnoteReference"/>
          <w:rFonts w:eastAsia="SimSun"/>
          <w:sz w:val="24"/>
          <w:lang w:val="en-CA"/>
        </w:rPr>
        <w:footnoteReference w:id="12"/>
      </w:r>
      <w:r w:rsidR="008434AA">
        <w:rPr>
          <w:rFonts w:eastAsia="SimSun" w:hint="eastAsia"/>
          <w:sz w:val="24"/>
          <w:lang w:val="en-CA" w:eastAsia="zh-CN"/>
        </w:rPr>
        <w:t xml:space="preserve"> </w:t>
      </w:r>
      <w:r w:rsidRPr="00D547BA">
        <w:rPr>
          <w:rFonts w:eastAsia="SimSun"/>
          <w:sz w:val="24"/>
          <w:lang w:val="en-CA" w:eastAsia="zh-CN"/>
        </w:rPr>
        <w:t>已经表明它们承诺至少履行《基加利修正案》</w:t>
      </w:r>
      <w:r w:rsidR="00E50F24" w:rsidRPr="00D547BA">
        <w:rPr>
          <w:rFonts w:eastAsia="SimSun"/>
          <w:sz w:val="24"/>
          <w:lang w:val="en-CA" w:eastAsia="zh-CN"/>
        </w:rPr>
        <w:t>下</w:t>
      </w:r>
      <w:r w:rsidRPr="00D547BA">
        <w:rPr>
          <w:rFonts w:eastAsia="SimSun"/>
          <w:sz w:val="24"/>
          <w:lang w:val="en-CA" w:eastAsia="zh-CN"/>
        </w:rPr>
        <w:t>的履约义务，</w:t>
      </w:r>
      <w:r w:rsidR="00642C89" w:rsidRPr="00D547BA">
        <w:rPr>
          <w:rStyle w:val="FootnoteReference"/>
          <w:rFonts w:eastAsia="SimSun"/>
          <w:sz w:val="24"/>
          <w:lang w:val="en-CA"/>
        </w:rPr>
        <w:footnoteReference w:id="13"/>
      </w:r>
      <w:r w:rsidR="008434AA">
        <w:rPr>
          <w:rFonts w:eastAsia="SimSun" w:hint="eastAsia"/>
          <w:sz w:val="24"/>
          <w:lang w:val="en-CA" w:eastAsia="zh-CN"/>
        </w:rPr>
        <w:t xml:space="preserve"> </w:t>
      </w:r>
      <w:r w:rsidR="009F0142" w:rsidRPr="00D547BA">
        <w:rPr>
          <w:rFonts w:eastAsia="SimSun"/>
          <w:sz w:val="24"/>
          <w:lang w:val="en-CA" w:eastAsia="zh-CN"/>
        </w:rPr>
        <w:t>因为这些国家</w:t>
      </w:r>
      <w:r w:rsidR="00E50F24" w:rsidRPr="00D547BA">
        <w:rPr>
          <w:rFonts w:eastAsia="SimSun"/>
          <w:sz w:val="24"/>
          <w:lang w:val="en-CA" w:eastAsia="zh-CN"/>
        </w:rPr>
        <w:t>要么</w:t>
      </w:r>
      <w:r w:rsidR="009F0142" w:rsidRPr="00D547BA">
        <w:rPr>
          <w:rFonts w:eastAsia="SimSun"/>
          <w:sz w:val="24"/>
          <w:lang w:val="en-CA" w:eastAsia="zh-CN"/>
        </w:rPr>
        <w:t>已批准该修正案，</w:t>
      </w:r>
      <w:r w:rsidR="00E50F24" w:rsidRPr="00D547BA">
        <w:rPr>
          <w:rFonts w:eastAsia="SimSun"/>
          <w:sz w:val="24"/>
          <w:lang w:val="en-CA" w:eastAsia="zh-CN"/>
        </w:rPr>
        <w:t>要么</w:t>
      </w:r>
      <w:r w:rsidR="009F0142" w:rsidRPr="00D547BA">
        <w:rPr>
          <w:rFonts w:eastAsia="SimSun"/>
          <w:sz w:val="24"/>
          <w:lang w:val="en-CA" w:eastAsia="zh-CN"/>
        </w:rPr>
        <w:t>已提交意向书以尽其所能早日批准该修正案。此外，在已</w:t>
      </w:r>
      <w:r w:rsidR="00E50F24" w:rsidRPr="00D547BA">
        <w:rPr>
          <w:rFonts w:eastAsia="SimSun"/>
          <w:sz w:val="24"/>
          <w:lang w:val="en-CA" w:eastAsia="zh-CN"/>
        </w:rPr>
        <w:t>获准</w:t>
      </w:r>
      <w:r w:rsidR="009F0142" w:rsidRPr="00D547BA">
        <w:rPr>
          <w:rFonts w:eastAsia="SimSun"/>
          <w:sz w:val="24"/>
          <w:lang w:val="en-CA" w:eastAsia="zh-CN"/>
        </w:rPr>
        <w:t>的扶持活动下正在</w:t>
      </w:r>
      <w:r w:rsidR="00E50F24" w:rsidRPr="00D547BA">
        <w:rPr>
          <w:rFonts w:eastAsia="SimSun"/>
          <w:sz w:val="24"/>
          <w:lang w:val="en-CA" w:eastAsia="zh-CN"/>
        </w:rPr>
        <w:t>开展</w:t>
      </w:r>
      <w:r w:rsidR="009F0142" w:rsidRPr="00D547BA">
        <w:rPr>
          <w:rFonts w:eastAsia="SimSun"/>
          <w:sz w:val="24"/>
          <w:lang w:val="en-CA" w:eastAsia="zh-CN"/>
        </w:rPr>
        <w:t>的一些具体活动</w:t>
      </w:r>
      <w:r w:rsidR="00642C89" w:rsidRPr="00D547BA">
        <w:rPr>
          <w:rStyle w:val="FootnoteReference"/>
          <w:rFonts w:eastAsia="SimSun"/>
          <w:sz w:val="24"/>
          <w:lang w:val="en-CA"/>
        </w:rPr>
        <w:footnoteReference w:id="14"/>
      </w:r>
      <w:r w:rsidR="008434AA">
        <w:rPr>
          <w:rFonts w:eastAsia="SimSun" w:hint="eastAsia"/>
          <w:sz w:val="24"/>
          <w:lang w:val="en-CA" w:eastAsia="zh-CN"/>
        </w:rPr>
        <w:t xml:space="preserve"> </w:t>
      </w:r>
      <w:r w:rsidR="00CB41DF" w:rsidRPr="00D547BA">
        <w:rPr>
          <w:rFonts w:eastAsia="SimSun"/>
          <w:sz w:val="24"/>
          <w:lang w:val="en-CA" w:eastAsia="zh-CN"/>
        </w:rPr>
        <w:t>可能有助于限制氢氟碳化物消费量的增长，并维持将要实现的消费量</w:t>
      </w:r>
      <w:r w:rsidRPr="00D547BA">
        <w:rPr>
          <w:rFonts w:eastAsia="SimSun"/>
          <w:sz w:val="24"/>
          <w:lang w:val="en-CA" w:eastAsia="zh-CN"/>
        </w:rPr>
        <w:t>削</w:t>
      </w:r>
      <w:r w:rsidR="00CB41DF" w:rsidRPr="00D547BA">
        <w:rPr>
          <w:rFonts w:eastAsia="SimSun"/>
          <w:sz w:val="24"/>
          <w:lang w:val="en-CA" w:eastAsia="zh-CN"/>
        </w:rPr>
        <w:t>减。</w:t>
      </w:r>
    </w:p>
    <w:p w14:paraId="26190A2C" w14:textId="7E324B1A" w:rsidR="00642C89" w:rsidRPr="00D547BA" w:rsidRDefault="00CA685C" w:rsidP="00D547BA">
      <w:pPr>
        <w:pStyle w:val="Heading1"/>
        <w:overflowPunct w:val="0"/>
        <w:rPr>
          <w:rFonts w:eastAsia="SimSun"/>
          <w:sz w:val="24"/>
          <w:lang w:val="en-CA" w:eastAsia="zh-CN"/>
        </w:rPr>
      </w:pPr>
      <w:r w:rsidRPr="00D547BA">
        <w:rPr>
          <w:rFonts w:eastAsia="SimSun"/>
          <w:sz w:val="24"/>
          <w:lang w:val="en-CA" w:eastAsia="zh-CN"/>
        </w:rPr>
        <w:t>秘书处在编写本文件时还</w:t>
      </w:r>
      <w:r w:rsidR="001C1CAA" w:rsidRPr="00D547BA">
        <w:rPr>
          <w:rFonts w:eastAsia="SimSun"/>
          <w:sz w:val="24"/>
          <w:lang w:val="en-CA" w:eastAsia="zh-CN"/>
        </w:rPr>
        <w:t>铭</w:t>
      </w:r>
      <w:r w:rsidRPr="00D547BA">
        <w:rPr>
          <w:rFonts w:eastAsia="SimSun"/>
          <w:sz w:val="24"/>
          <w:lang w:val="en-CA" w:eastAsia="zh-CN"/>
        </w:rPr>
        <w:t>记，</w:t>
      </w:r>
      <w:r w:rsidRPr="00D547BA">
        <w:rPr>
          <w:rFonts w:eastAsia="SimSun"/>
          <w:sz w:val="24"/>
          <w:lang w:val="en-CA" w:eastAsia="zh-CN"/>
        </w:rPr>
        <w:t>2021</w:t>
      </w:r>
      <w:r w:rsidRPr="00D547BA">
        <w:rPr>
          <w:rFonts w:eastAsia="SimSun"/>
          <w:sz w:val="24"/>
          <w:lang w:val="en-CA" w:eastAsia="zh-CN"/>
        </w:rPr>
        <w:t>至</w:t>
      </w:r>
      <w:r w:rsidRPr="00D547BA">
        <w:rPr>
          <w:rFonts w:eastAsia="SimSun"/>
          <w:sz w:val="24"/>
          <w:lang w:val="en-CA" w:eastAsia="zh-CN"/>
        </w:rPr>
        <w:t>2030</w:t>
      </w:r>
      <w:r w:rsidRPr="00D547BA">
        <w:rPr>
          <w:rFonts w:eastAsia="SimSun"/>
          <w:sz w:val="24"/>
          <w:lang w:val="en-CA" w:eastAsia="zh-CN"/>
        </w:rPr>
        <w:t>年期间，大多数第</w:t>
      </w:r>
      <w:r w:rsidRPr="00D547BA">
        <w:rPr>
          <w:rFonts w:eastAsia="SimSun"/>
          <w:sz w:val="24"/>
          <w:lang w:val="en-CA" w:eastAsia="zh-CN"/>
        </w:rPr>
        <w:t>5</w:t>
      </w:r>
      <w:r w:rsidRPr="00D547BA">
        <w:rPr>
          <w:rFonts w:eastAsia="SimSun"/>
          <w:sz w:val="24"/>
          <w:lang w:val="en-CA" w:eastAsia="zh-CN"/>
        </w:rPr>
        <w:t>条国家很有可能将同时执行氟氯烃淘汰管理计划和逐步减少氢氟碳化物计划第一阶段。</w:t>
      </w:r>
      <w:r w:rsidRPr="00D547BA">
        <w:rPr>
          <w:rFonts w:eastAsia="SimSun"/>
          <w:sz w:val="24"/>
          <w:lang w:val="en-CA" w:eastAsia="zh-CN"/>
        </w:rPr>
        <w:t>2030</w:t>
      </w:r>
      <w:r w:rsidRPr="00D547BA">
        <w:rPr>
          <w:rFonts w:eastAsia="SimSun"/>
          <w:sz w:val="24"/>
          <w:lang w:val="en-CA" w:eastAsia="zh-CN"/>
        </w:rPr>
        <w:t>年之后，第</w:t>
      </w:r>
      <w:r w:rsidRPr="00D547BA">
        <w:rPr>
          <w:rFonts w:eastAsia="SimSun"/>
          <w:sz w:val="24"/>
          <w:lang w:val="en-CA" w:eastAsia="zh-CN"/>
        </w:rPr>
        <w:t>5</w:t>
      </w:r>
      <w:r w:rsidRPr="00D547BA">
        <w:rPr>
          <w:rFonts w:eastAsia="SimSun"/>
          <w:sz w:val="24"/>
          <w:lang w:val="en-CA" w:eastAsia="zh-CN"/>
        </w:rPr>
        <w:t>条国家将</w:t>
      </w:r>
      <w:r w:rsidR="008404F5" w:rsidRPr="00D547BA">
        <w:rPr>
          <w:rFonts w:eastAsia="SimSun"/>
          <w:sz w:val="24"/>
          <w:lang w:val="en-CA" w:eastAsia="zh-CN"/>
        </w:rPr>
        <w:t>再用</w:t>
      </w:r>
      <w:r w:rsidR="00A15543" w:rsidRPr="00D547BA">
        <w:rPr>
          <w:rFonts w:eastAsia="SimSun"/>
          <w:sz w:val="24"/>
          <w:lang w:val="en-CA" w:eastAsia="zh-CN"/>
        </w:rPr>
        <w:t>15</w:t>
      </w:r>
      <w:r w:rsidR="00A15543" w:rsidRPr="00D547BA">
        <w:rPr>
          <w:rFonts w:eastAsia="SimSun"/>
          <w:sz w:val="24"/>
          <w:lang w:val="en-CA" w:eastAsia="zh-CN"/>
        </w:rPr>
        <w:t>年</w:t>
      </w:r>
      <w:r w:rsidR="008404F5" w:rsidRPr="00D547BA">
        <w:rPr>
          <w:rFonts w:eastAsia="SimSun"/>
          <w:sz w:val="24"/>
          <w:lang w:val="en-CA" w:eastAsia="zh-CN"/>
        </w:rPr>
        <w:t>时间</w:t>
      </w:r>
      <w:r w:rsidR="00A15543" w:rsidRPr="00D547BA">
        <w:rPr>
          <w:rFonts w:eastAsia="SimSun"/>
          <w:sz w:val="24"/>
          <w:lang w:val="en-CA" w:eastAsia="zh-CN"/>
        </w:rPr>
        <w:t>只</w:t>
      </w:r>
      <w:r w:rsidRPr="00D547BA">
        <w:rPr>
          <w:rFonts w:eastAsia="SimSun"/>
          <w:sz w:val="24"/>
          <w:lang w:val="en-CA" w:eastAsia="zh-CN"/>
        </w:rPr>
        <w:t>逐步减少氢氟碳化物，同时监测氟氯烃淘汰的可持续性，包括酌情遵守结尾维修时期的规定。</w:t>
      </w:r>
      <w:r w:rsidR="009F0142" w:rsidRPr="00D547BA">
        <w:rPr>
          <w:rFonts w:eastAsia="SimSun"/>
          <w:sz w:val="24"/>
          <w:lang w:val="en-CA" w:eastAsia="zh-CN"/>
        </w:rPr>
        <w:t>在这种情况下，似乎</w:t>
      </w:r>
      <w:r w:rsidRPr="00D547BA">
        <w:rPr>
          <w:rFonts w:eastAsia="SimSun"/>
          <w:sz w:val="24"/>
          <w:lang w:val="en-CA" w:eastAsia="zh-CN"/>
        </w:rPr>
        <w:t>应为</w:t>
      </w:r>
      <w:r w:rsidR="009F0142" w:rsidRPr="00D547BA">
        <w:rPr>
          <w:rFonts w:eastAsia="SimSun"/>
          <w:sz w:val="24"/>
          <w:lang w:val="en-CA" w:eastAsia="zh-CN"/>
        </w:rPr>
        <w:t>两</w:t>
      </w:r>
      <w:r w:rsidRPr="00D547BA">
        <w:rPr>
          <w:rFonts w:eastAsia="SimSun"/>
          <w:sz w:val="24"/>
          <w:lang w:val="en-CA" w:eastAsia="zh-CN"/>
        </w:rPr>
        <w:t>组</w:t>
      </w:r>
      <w:r w:rsidR="009F0142" w:rsidRPr="00D547BA">
        <w:rPr>
          <w:rFonts w:eastAsia="SimSun"/>
          <w:sz w:val="24"/>
          <w:lang w:val="en-CA" w:eastAsia="zh-CN"/>
        </w:rPr>
        <w:t>相互关联的物质（即</w:t>
      </w:r>
      <w:r w:rsidRPr="00D547BA">
        <w:rPr>
          <w:rFonts w:eastAsia="SimSun"/>
          <w:sz w:val="24"/>
          <w:lang w:val="en-CA" w:eastAsia="zh-CN"/>
        </w:rPr>
        <w:t>氟氯烃</w:t>
      </w:r>
      <w:r w:rsidR="009F0142" w:rsidRPr="00D547BA">
        <w:rPr>
          <w:rFonts w:eastAsia="SimSun"/>
          <w:sz w:val="24"/>
          <w:lang w:val="en-CA" w:eastAsia="zh-CN"/>
        </w:rPr>
        <w:t>和</w:t>
      </w:r>
      <w:r w:rsidRPr="00D547BA">
        <w:rPr>
          <w:rFonts w:eastAsia="SimSun"/>
          <w:sz w:val="24"/>
          <w:lang w:val="en-CA" w:eastAsia="zh-CN"/>
        </w:rPr>
        <w:t>氢氟碳化物</w:t>
      </w:r>
      <w:r w:rsidR="009F0142" w:rsidRPr="00D547BA">
        <w:rPr>
          <w:rFonts w:eastAsia="SimSun"/>
          <w:sz w:val="24"/>
          <w:lang w:val="en-CA" w:eastAsia="zh-CN"/>
        </w:rPr>
        <w:t>）制定一项全面战略，以</w:t>
      </w:r>
      <w:r w:rsidR="00B42CA8" w:rsidRPr="00D547BA">
        <w:rPr>
          <w:rFonts w:eastAsia="SimSun"/>
          <w:sz w:val="24"/>
          <w:lang w:val="en-CA" w:eastAsia="zh-CN"/>
        </w:rPr>
        <w:t>实现</w:t>
      </w:r>
      <w:r w:rsidR="009F0142" w:rsidRPr="00D547BA">
        <w:rPr>
          <w:rFonts w:eastAsia="SimSun"/>
          <w:sz w:val="24"/>
          <w:lang w:val="en-CA" w:eastAsia="zh-CN"/>
        </w:rPr>
        <w:t>《蒙特利尔议定书》的履约目标。在这方面，本文件还</w:t>
      </w:r>
      <w:r w:rsidR="00A15543" w:rsidRPr="00D547BA">
        <w:rPr>
          <w:rFonts w:eastAsia="SimSun"/>
          <w:sz w:val="24"/>
          <w:lang w:val="en-CA" w:eastAsia="zh-CN"/>
        </w:rPr>
        <w:t>受</w:t>
      </w:r>
      <w:r w:rsidR="009F0142" w:rsidRPr="00D547BA">
        <w:rPr>
          <w:rFonts w:eastAsia="SimSun"/>
          <w:sz w:val="24"/>
          <w:lang w:val="en-CA" w:eastAsia="zh-CN"/>
        </w:rPr>
        <w:t>益于执行委员会已经（或将要）审议的若干与</w:t>
      </w:r>
      <w:r w:rsidR="00B42CA8" w:rsidRPr="00D547BA">
        <w:rPr>
          <w:rFonts w:eastAsia="SimSun"/>
          <w:sz w:val="24"/>
          <w:lang w:val="en-CA" w:eastAsia="zh-CN"/>
        </w:rPr>
        <w:t>逐步减少</w:t>
      </w:r>
      <w:r w:rsidR="009F0142" w:rsidRPr="00D547BA">
        <w:rPr>
          <w:rFonts w:eastAsia="SimSun"/>
          <w:sz w:val="24"/>
          <w:lang w:val="en-CA" w:eastAsia="zh-CN"/>
        </w:rPr>
        <w:t>氢氟碳化物有关的政策文件</w:t>
      </w:r>
      <w:r w:rsidR="00A072DA" w:rsidRPr="00D547BA">
        <w:rPr>
          <w:rFonts w:eastAsia="SimSun"/>
          <w:sz w:val="24"/>
          <w:lang w:val="en-CA" w:eastAsia="zh-CN"/>
        </w:rPr>
        <w:t>所</w:t>
      </w:r>
      <w:r w:rsidR="009F0142" w:rsidRPr="00D547BA">
        <w:rPr>
          <w:rFonts w:eastAsia="SimSun"/>
          <w:sz w:val="24"/>
          <w:lang w:val="en-CA" w:eastAsia="zh-CN"/>
        </w:rPr>
        <w:t>提供的信息和</w:t>
      </w:r>
      <w:r w:rsidR="00B42CA8" w:rsidRPr="00D547BA">
        <w:rPr>
          <w:rFonts w:eastAsia="SimSun"/>
          <w:sz w:val="24"/>
          <w:lang w:val="en-CA" w:eastAsia="zh-CN"/>
        </w:rPr>
        <w:t>所作的</w:t>
      </w:r>
      <w:r w:rsidR="009F0142" w:rsidRPr="00D547BA">
        <w:rPr>
          <w:rFonts w:eastAsia="SimSun"/>
          <w:sz w:val="24"/>
          <w:lang w:val="en-CA" w:eastAsia="zh-CN"/>
        </w:rPr>
        <w:t>分析，特别是：</w:t>
      </w:r>
    </w:p>
    <w:p w14:paraId="29A806CA" w14:textId="202B0E92" w:rsidR="00642C89" w:rsidRPr="00D547BA" w:rsidRDefault="00B42CA8" w:rsidP="00D547BA">
      <w:pPr>
        <w:pStyle w:val="Heading2"/>
        <w:numPr>
          <w:ilvl w:val="1"/>
          <w:numId w:val="1"/>
        </w:numPr>
        <w:overflowPunct w:val="0"/>
        <w:rPr>
          <w:rFonts w:eastAsia="SimSun"/>
          <w:sz w:val="24"/>
          <w:lang w:val="en-CA" w:eastAsia="zh-CN"/>
        </w:rPr>
      </w:pPr>
      <w:r w:rsidRPr="00D547BA">
        <w:rPr>
          <w:rFonts w:eastAsia="SimSun"/>
          <w:sz w:val="24"/>
          <w:lang w:val="en-CA" w:eastAsia="zh-CN"/>
        </w:rPr>
        <w:t>UNEP/OzL.Pro/ExCom/82/64</w:t>
      </w:r>
      <w:r w:rsidRPr="00D547BA">
        <w:rPr>
          <w:rFonts w:eastAsia="SimSun"/>
          <w:sz w:val="24"/>
          <w:lang w:val="en-CA" w:eastAsia="zh-CN"/>
        </w:rPr>
        <w:t>，关于</w:t>
      </w:r>
      <w:r w:rsidR="00ED0853" w:rsidRPr="00D547BA">
        <w:rPr>
          <w:rFonts w:eastAsia="SimSun"/>
          <w:sz w:val="24"/>
          <w:lang w:val="en-CA" w:eastAsia="zh-CN"/>
        </w:rPr>
        <w:t>与制冷维修行业支持逐步减少氢氟碳化物相关的方方面面问题</w:t>
      </w:r>
      <w:r w:rsidRPr="00D547BA">
        <w:rPr>
          <w:rFonts w:eastAsia="SimSun"/>
          <w:sz w:val="24"/>
          <w:lang w:val="en-CA" w:eastAsia="zh-CN"/>
        </w:rPr>
        <w:t>的初步文件（第</w:t>
      </w:r>
      <w:r w:rsidRPr="00D547BA">
        <w:rPr>
          <w:rFonts w:eastAsia="SimSun"/>
          <w:sz w:val="24"/>
          <w:lang w:val="en-CA" w:eastAsia="zh-CN"/>
        </w:rPr>
        <w:t>80/76</w:t>
      </w:r>
      <w:r w:rsidRPr="00D547BA">
        <w:rPr>
          <w:rFonts w:eastAsia="SimSun"/>
          <w:sz w:val="24"/>
          <w:lang w:val="en-CA" w:eastAsia="zh-CN"/>
        </w:rPr>
        <w:t>号决定</w:t>
      </w:r>
      <w:r w:rsidR="005759A5" w:rsidRPr="00D547BA">
        <w:rPr>
          <w:rFonts w:eastAsia="SimSun"/>
          <w:sz w:val="24"/>
          <w:lang w:val="en-CA" w:eastAsia="zh-CN"/>
        </w:rPr>
        <w:t>(c)</w:t>
      </w:r>
      <w:r w:rsidR="005759A5" w:rsidRPr="00D547BA">
        <w:rPr>
          <w:rFonts w:eastAsia="SimSun"/>
          <w:sz w:val="24"/>
          <w:lang w:val="en-CA" w:eastAsia="zh-CN"/>
        </w:rPr>
        <w:t>段</w:t>
      </w:r>
      <w:r w:rsidRPr="00D547BA">
        <w:rPr>
          <w:rFonts w:eastAsia="SimSun"/>
          <w:sz w:val="24"/>
          <w:lang w:val="en-CA" w:eastAsia="zh-CN"/>
        </w:rPr>
        <w:t>）；</w:t>
      </w:r>
    </w:p>
    <w:p w14:paraId="2E192DD4" w14:textId="41504FC0" w:rsidR="00642C89" w:rsidRPr="00D547BA" w:rsidRDefault="00B42CA8" w:rsidP="00D547BA">
      <w:pPr>
        <w:pStyle w:val="Heading2"/>
        <w:overflowPunct w:val="0"/>
        <w:rPr>
          <w:rFonts w:eastAsia="SimSun"/>
          <w:sz w:val="24"/>
          <w:lang w:val="en-CA" w:eastAsia="zh-CN"/>
        </w:rPr>
      </w:pPr>
      <w:r w:rsidRPr="00D547BA">
        <w:rPr>
          <w:rFonts w:eastAsia="SimSun"/>
          <w:sz w:val="24"/>
          <w:lang w:val="en-CA" w:eastAsia="zh-CN"/>
        </w:rPr>
        <w:t>UNEP/OzL.Pro/ExCom/86/83</w:t>
      </w:r>
      <w:r w:rsidRPr="00D547BA">
        <w:rPr>
          <w:rFonts w:eastAsia="SimSun"/>
          <w:sz w:val="24"/>
          <w:lang w:val="en-CA" w:eastAsia="zh-CN"/>
        </w:rPr>
        <w:t>，</w:t>
      </w:r>
      <w:r w:rsidR="00DE6C9D" w:rsidRPr="00D547BA">
        <w:rPr>
          <w:rFonts w:eastAsia="SimSun"/>
          <w:sz w:val="24"/>
          <w:lang w:val="en-CA" w:eastAsia="zh-CN"/>
        </w:rPr>
        <w:t>关于多边基金资助下制定的现行监测、报告、核查和可执行的许可证和配额制度的概览（</w:t>
      </w:r>
      <w:r w:rsidRPr="00D547BA">
        <w:rPr>
          <w:rFonts w:eastAsia="SimSun"/>
          <w:sz w:val="24"/>
          <w:lang w:val="en-CA" w:eastAsia="zh-CN"/>
        </w:rPr>
        <w:t>第</w:t>
      </w:r>
      <w:r w:rsidRPr="00D547BA">
        <w:rPr>
          <w:rFonts w:eastAsia="SimSun"/>
          <w:sz w:val="24"/>
          <w:lang w:val="en-CA" w:eastAsia="zh-CN"/>
        </w:rPr>
        <w:t>84/85</w:t>
      </w:r>
      <w:r w:rsidRPr="00D547BA">
        <w:rPr>
          <w:rFonts w:eastAsia="SimSun"/>
          <w:sz w:val="24"/>
          <w:lang w:val="en-CA" w:eastAsia="zh-CN"/>
        </w:rPr>
        <w:t>号决定）；</w:t>
      </w:r>
    </w:p>
    <w:p w14:paraId="16FFEB92" w14:textId="4110452D" w:rsidR="00642C89" w:rsidRPr="00D547BA" w:rsidRDefault="00B42CA8" w:rsidP="00D547BA">
      <w:pPr>
        <w:pStyle w:val="Heading2"/>
        <w:overflowPunct w:val="0"/>
        <w:rPr>
          <w:rFonts w:eastAsia="SimSun"/>
          <w:sz w:val="24"/>
          <w:lang w:val="en-CA" w:eastAsia="zh-CN"/>
        </w:rPr>
      </w:pPr>
      <w:r w:rsidRPr="00D547BA">
        <w:rPr>
          <w:rFonts w:eastAsia="SimSun"/>
          <w:sz w:val="24"/>
          <w:lang w:val="en-CA" w:eastAsia="zh-CN"/>
        </w:rPr>
        <w:t>UNEP/OzL.Pro/ExCom/84/65</w:t>
      </w:r>
      <w:r w:rsidRPr="00D547BA">
        <w:rPr>
          <w:rFonts w:eastAsia="SimSun"/>
          <w:sz w:val="24"/>
          <w:lang w:val="en-CA" w:eastAsia="zh-CN"/>
        </w:rPr>
        <w:t>，</w:t>
      </w:r>
      <w:r w:rsidR="00DE6C9D" w:rsidRPr="00D547BA">
        <w:rPr>
          <w:rFonts w:eastAsia="SimSun"/>
          <w:sz w:val="24"/>
          <w:lang w:val="en-CA" w:eastAsia="zh-CN"/>
        </w:rPr>
        <w:t>氟氯烃淘汰活动和逐步减少氢氟碳化物活动的平行或统筹实施</w:t>
      </w:r>
      <w:r w:rsidRPr="00D547BA">
        <w:rPr>
          <w:rFonts w:eastAsia="SimSun"/>
          <w:sz w:val="24"/>
          <w:lang w:val="en-CA" w:eastAsia="zh-CN"/>
        </w:rPr>
        <w:t>的影响</w:t>
      </w:r>
      <w:r w:rsidR="00ED0853" w:rsidRPr="00D547BA">
        <w:rPr>
          <w:rFonts w:eastAsia="SimSun"/>
          <w:sz w:val="24"/>
          <w:lang w:val="en-CA" w:eastAsia="zh-CN"/>
        </w:rPr>
        <w:t>分析</w:t>
      </w:r>
      <w:r w:rsidRPr="00D547BA">
        <w:rPr>
          <w:rFonts w:eastAsia="SimSun"/>
          <w:sz w:val="24"/>
          <w:lang w:val="en-CA" w:eastAsia="zh-CN"/>
        </w:rPr>
        <w:t>；</w:t>
      </w:r>
    </w:p>
    <w:p w14:paraId="72FCF370" w14:textId="2EDABF6C" w:rsidR="00642C89" w:rsidRPr="00D547BA" w:rsidRDefault="00ED0853" w:rsidP="00D547BA">
      <w:pPr>
        <w:pStyle w:val="Heading2"/>
        <w:overflowPunct w:val="0"/>
        <w:rPr>
          <w:rFonts w:eastAsia="SimSun"/>
          <w:sz w:val="24"/>
          <w:lang w:val="en-CA" w:eastAsia="zh-CN"/>
        </w:rPr>
      </w:pPr>
      <w:r w:rsidRPr="00D547BA">
        <w:rPr>
          <w:rFonts w:eastAsia="SimSun"/>
          <w:sz w:val="24"/>
          <w:lang w:val="en-CA" w:eastAsia="zh-CN"/>
        </w:rPr>
        <w:lastRenderedPageBreak/>
        <w:t>UNEP/OzL.Pro/ExCom/86/87</w:t>
      </w:r>
      <w:r w:rsidRPr="00D547BA">
        <w:rPr>
          <w:rFonts w:eastAsia="SimSun"/>
          <w:sz w:val="24"/>
          <w:lang w:val="en-CA" w:eastAsia="zh-CN"/>
        </w:rPr>
        <w:t>，</w:t>
      </w:r>
      <w:r w:rsidR="00DE6C9D" w:rsidRPr="00D547BA">
        <w:rPr>
          <w:rFonts w:eastAsia="SimSun"/>
          <w:sz w:val="24"/>
          <w:lang w:val="en-CA" w:eastAsia="zh-CN"/>
        </w:rPr>
        <w:t>潜在战略、政策措施和承诺，以及可以纳入第</w:t>
      </w:r>
      <w:r w:rsidR="00DE6C9D" w:rsidRPr="00D547BA">
        <w:rPr>
          <w:rFonts w:eastAsia="SimSun"/>
          <w:sz w:val="24"/>
          <w:lang w:val="en-CA" w:eastAsia="zh-CN"/>
        </w:rPr>
        <w:t>5</w:t>
      </w:r>
      <w:r w:rsidR="00DE6C9D" w:rsidRPr="00D547BA">
        <w:rPr>
          <w:rFonts w:eastAsia="SimSun"/>
          <w:sz w:val="24"/>
          <w:lang w:val="en-CA" w:eastAsia="zh-CN"/>
        </w:rPr>
        <w:t>条国家逐步减少氢氟碳化物第一阶段的项目和活动，以确保限制氢氟碳化物消费量的增长</w:t>
      </w:r>
      <w:r w:rsidR="00110E9E" w:rsidRPr="00D547BA">
        <w:rPr>
          <w:rFonts w:eastAsia="SimSun"/>
          <w:sz w:val="24"/>
          <w:lang w:val="en-CA" w:eastAsia="zh-CN"/>
        </w:rPr>
        <w:t>并实现</w:t>
      </w:r>
      <w:r w:rsidR="00DE6C9D" w:rsidRPr="00D547BA">
        <w:rPr>
          <w:rFonts w:eastAsia="SimSun"/>
          <w:sz w:val="24"/>
          <w:lang w:val="en-CA" w:eastAsia="zh-CN"/>
        </w:rPr>
        <w:t>可持续削减</w:t>
      </w:r>
      <w:r w:rsidRPr="00D547BA">
        <w:rPr>
          <w:rFonts w:eastAsia="SimSun"/>
          <w:sz w:val="24"/>
          <w:lang w:val="en-CA" w:eastAsia="zh-CN"/>
        </w:rPr>
        <w:t>（第</w:t>
      </w:r>
      <w:r w:rsidRPr="00D547BA">
        <w:rPr>
          <w:rFonts w:eastAsia="SimSun"/>
          <w:sz w:val="24"/>
          <w:lang w:val="en-CA" w:eastAsia="zh-CN"/>
        </w:rPr>
        <w:t>84/54</w:t>
      </w:r>
      <w:r w:rsidRPr="00D547BA">
        <w:rPr>
          <w:rFonts w:eastAsia="SimSun"/>
          <w:sz w:val="24"/>
          <w:lang w:val="en-CA" w:eastAsia="zh-CN"/>
        </w:rPr>
        <w:t>号决定</w:t>
      </w:r>
      <w:r w:rsidR="005759A5" w:rsidRPr="00D547BA">
        <w:rPr>
          <w:rFonts w:eastAsia="SimSun"/>
          <w:sz w:val="24"/>
          <w:lang w:val="en-CA" w:eastAsia="zh-CN"/>
        </w:rPr>
        <w:t>(b)</w:t>
      </w:r>
      <w:r w:rsidR="005759A5" w:rsidRPr="00D547BA">
        <w:rPr>
          <w:rFonts w:eastAsia="SimSun"/>
          <w:sz w:val="24"/>
          <w:lang w:val="en-CA" w:eastAsia="zh-CN"/>
        </w:rPr>
        <w:t>段</w:t>
      </w:r>
      <w:r w:rsidRPr="00D547BA">
        <w:rPr>
          <w:rFonts w:eastAsia="SimSun"/>
          <w:sz w:val="24"/>
          <w:lang w:val="en-CA" w:eastAsia="zh-CN"/>
        </w:rPr>
        <w:t>）</w:t>
      </w:r>
      <w:r w:rsidR="00110E9E" w:rsidRPr="00D547BA">
        <w:rPr>
          <w:rFonts w:eastAsia="SimSun"/>
          <w:sz w:val="24"/>
          <w:lang w:val="en-CA" w:eastAsia="zh-CN"/>
        </w:rPr>
        <w:t>；和</w:t>
      </w:r>
    </w:p>
    <w:p w14:paraId="6D1400C0" w14:textId="60945BC7" w:rsidR="00642C89" w:rsidRPr="00D547BA" w:rsidRDefault="00ED0853" w:rsidP="00D547BA">
      <w:pPr>
        <w:pStyle w:val="Heading2"/>
        <w:overflowPunct w:val="0"/>
        <w:rPr>
          <w:rFonts w:eastAsia="SimSun"/>
          <w:sz w:val="24"/>
          <w:lang w:val="en-CA" w:eastAsia="zh-CN"/>
        </w:rPr>
      </w:pPr>
      <w:r w:rsidRPr="00D547BA">
        <w:rPr>
          <w:rFonts w:eastAsia="SimSun"/>
          <w:sz w:val="24"/>
          <w:lang w:val="en-CA" w:eastAsia="zh-CN"/>
        </w:rPr>
        <w:t>UNEP/OzL.Pro/ExCom/86/89</w:t>
      </w:r>
      <w:r w:rsidRPr="00D547BA">
        <w:rPr>
          <w:rFonts w:eastAsia="SimSun"/>
          <w:sz w:val="24"/>
          <w:lang w:val="en-CA" w:eastAsia="zh-CN"/>
        </w:rPr>
        <w:t>，</w:t>
      </w:r>
      <w:r w:rsidR="00DE6C9D" w:rsidRPr="00D547BA">
        <w:rPr>
          <w:rFonts w:eastAsia="SimSun"/>
          <w:sz w:val="24"/>
          <w:lang w:val="en-CA" w:eastAsia="zh-CN"/>
        </w:rPr>
        <w:t>关于制冷维修行业逐步减少氢氟碳化物的供资水平和模式的分析</w:t>
      </w:r>
      <w:r w:rsidRPr="00D547BA">
        <w:rPr>
          <w:rFonts w:eastAsia="SimSun"/>
          <w:sz w:val="24"/>
          <w:lang w:val="en-CA" w:eastAsia="zh-CN"/>
        </w:rPr>
        <w:t>（第</w:t>
      </w:r>
      <w:r w:rsidRPr="00D547BA">
        <w:rPr>
          <w:rFonts w:eastAsia="SimSun"/>
          <w:sz w:val="24"/>
          <w:lang w:val="en-CA" w:eastAsia="zh-CN"/>
        </w:rPr>
        <w:t>83/65</w:t>
      </w:r>
      <w:r w:rsidR="00411599" w:rsidRPr="00D547BA">
        <w:rPr>
          <w:rFonts w:eastAsia="SimSun"/>
          <w:sz w:val="24"/>
          <w:lang w:val="en-CA" w:eastAsia="zh-CN"/>
        </w:rPr>
        <w:t>号</w:t>
      </w:r>
      <w:r w:rsidR="00D91E74" w:rsidRPr="00D547BA">
        <w:rPr>
          <w:rFonts w:eastAsia="SimSun"/>
          <w:sz w:val="24"/>
          <w:lang w:val="en-CA" w:eastAsia="zh-CN"/>
        </w:rPr>
        <w:t>决定</w:t>
      </w:r>
      <w:r w:rsidR="005759A5" w:rsidRPr="00D547BA">
        <w:rPr>
          <w:rFonts w:eastAsia="SimSun"/>
          <w:sz w:val="24"/>
          <w:lang w:val="en-CA" w:eastAsia="zh-CN"/>
        </w:rPr>
        <w:t xml:space="preserve"> (b)</w:t>
      </w:r>
      <w:r w:rsidR="005759A5" w:rsidRPr="00D547BA">
        <w:rPr>
          <w:rFonts w:eastAsia="SimSun"/>
          <w:sz w:val="24"/>
          <w:lang w:val="en-CA" w:eastAsia="zh-CN"/>
        </w:rPr>
        <w:t>段</w:t>
      </w:r>
      <w:r w:rsidRPr="00D547BA">
        <w:rPr>
          <w:rFonts w:eastAsia="SimSun"/>
          <w:sz w:val="24"/>
          <w:lang w:val="en-CA" w:eastAsia="zh-CN"/>
        </w:rPr>
        <w:t>和</w:t>
      </w:r>
      <w:r w:rsidR="00D91E74" w:rsidRPr="00D547BA">
        <w:rPr>
          <w:rFonts w:eastAsia="SimSun"/>
          <w:sz w:val="24"/>
          <w:lang w:val="en-CA" w:eastAsia="zh-CN"/>
        </w:rPr>
        <w:t>第</w:t>
      </w:r>
      <w:r w:rsidRPr="00D547BA">
        <w:rPr>
          <w:rFonts w:eastAsia="SimSun"/>
          <w:sz w:val="24"/>
          <w:lang w:val="en-CA" w:eastAsia="zh-CN"/>
        </w:rPr>
        <w:t>84/86</w:t>
      </w:r>
      <w:r w:rsidRPr="00D547BA">
        <w:rPr>
          <w:rFonts w:eastAsia="SimSun"/>
          <w:sz w:val="24"/>
          <w:lang w:val="en-CA" w:eastAsia="zh-CN"/>
        </w:rPr>
        <w:t>号决定</w:t>
      </w:r>
      <w:r w:rsidR="005759A5" w:rsidRPr="00D547BA">
        <w:rPr>
          <w:rFonts w:eastAsia="SimSun"/>
          <w:sz w:val="24"/>
          <w:lang w:val="en-CA" w:eastAsia="zh-CN"/>
        </w:rPr>
        <w:t>(b) (</w:t>
      </w:r>
      <w:r w:rsidR="005759A5" w:rsidRPr="00D547BA">
        <w:rPr>
          <w:rFonts w:eastAsia="SimSun"/>
          <w:sz w:val="24"/>
          <w:lang w:val="en-CA" w:eastAsia="zh-CN"/>
        </w:rPr>
        <w:t>二</w:t>
      </w:r>
      <w:r w:rsidR="005759A5" w:rsidRPr="00D547BA">
        <w:rPr>
          <w:rFonts w:eastAsia="SimSun"/>
          <w:sz w:val="24"/>
          <w:lang w:val="en-CA" w:eastAsia="zh-CN"/>
        </w:rPr>
        <w:t>)</w:t>
      </w:r>
      <w:r w:rsidR="005759A5" w:rsidRPr="00D547BA">
        <w:rPr>
          <w:rFonts w:eastAsia="SimSun"/>
          <w:sz w:val="24"/>
          <w:lang w:val="en-CA" w:eastAsia="zh-CN"/>
        </w:rPr>
        <w:t>段</w:t>
      </w:r>
      <w:r w:rsidRPr="00D547BA">
        <w:rPr>
          <w:rFonts w:eastAsia="SimSun"/>
          <w:sz w:val="24"/>
          <w:lang w:val="en-CA" w:eastAsia="zh-CN"/>
        </w:rPr>
        <w:t>）。</w:t>
      </w:r>
    </w:p>
    <w:p w14:paraId="336DC9B3" w14:textId="34771661" w:rsidR="00642C89" w:rsidRPr="00D547BA" w:rsidRDefault="00411599" w:rsidP="00D547BA">
      <w:pPr>
        <w:pStyle w:val="Heading1"/>
        <w:overflowPunct w:val="0"/>
        <w:rPr>
          <w:rFonts w:eastAsia="SimSun"/>
          <w:sz w:val="24"/>
          <w:lang w:val="en-CA" w:eastAsia="zh-CN"/>
        </w:rPr>
      </w:pPr>
      <w:r w:rsidRPr="00D547BA">
        <w:rPr>
          <w:rFonts w:eastAsia="SimSun"/>
          <w:sz w:val="24"/>
          <w:lang w:val="en-CA" w:eastAsia="zh-CN"/>
        </w:rPr>
        <w:t>在编写本文件时，秘书处还</w:t>
      </w:r>
      <w:r w:rsidR="004107AD" w:rsidRPr="00D547BA">
        <w:rPr>
          <w:rFonts w:eastAsia="SimSun"/>
          <w:sz w:val="24"/>
          <w:lang w:val="en-CA" w:eastAsia="zh-CN"/>
        </w:rPr>
        <w:t>铭</w:t>
      </w:r>
      <w:r w:rsidRPr="00D547BA">
        <w:rPr>
          <w:rFonts w:eastAsia="SimSun"/>
          <w:sz w:val="24"/>
          <w:lang w:val="en-CA" w:eastAsia="zh-CN"/>
        </w:rPr>
        <w:t>记</w:t>
      </w:r>
      <w:r w:rsidR="004107AD" w:rsidRPr="00D547BA">
        <w:rPr>
          <w:rFonts w:eastAsia="SimSun"/>
          <w:sz w:val="24"/>
          <w:lang w:val="en-CA" w:eastAsia="zh-CN"/>
        </w:rPr>
        <w:t>可能</w:t>
      </w:r>
      <w:r w:rsidR="003F11D5" w:rsidRPr="00D547BA">
        <w:rPr>
          <w:rFonts w:eastAsia="SimSun"/>
          <w:sz w:val="24"/>
          <w:lang w:val="en-CA" w:eastAsia="zh-CN"/>
        </w:rPr>
        <w:t>的话</w:t>
      </w:r>
      <w:r w:rsidR="00E448D8" w:rsidRPr="00D547BA">
        <w:rPr>
          <w:rFonts w:eastAsia="SimSun"/>
          <w:sz w:val="24"/>
          <w:lang w:val="en-CA" w:eastAsia="zh-CN"/>
        </w:rPr>
        <w:t>综合实施</w:t>
      </w:r>
      <w:r w:rsidRPr="00D547BA">
        <w:rPr>
          <w:rFonts w:eastAsia="SimSun"/>
          <w:sz w:val="24"/>
          <w:lang w:val="en-CA" w:eastAsia="zh-CN"/>
        </w:rPr>
        <w:t>氟氯烃淘汰和氢氟碳化物逐步</w:t>
      </w:r>
      <w:r w:rsidR="00E448D8" w:rsidRPr="00D547BA">
        <w:rPr>
          <w:rFonts w:eastAsia="SimSun"/>
          <w:sz w:val="24"/>
          <w:lang w:val="en-CA" w:eastAsia="zh-CN"/>
        </w:rPr>
        <w:t>减少</w:t>
      </w:r>
      <w:r w:rsidRPr="00D547BA">
        <w:rPr>
          <w:rFonts w:eastAsia="SimSun"/>
          <w:sz w:val="24"/>
          <w:lang w:val="en-CA" w:eastAsia="zh-CN"/>
        </w:rPr>
        <w:t>的潜在</w:t>
      </w:r>
      <w:r w:rsidR="00E448D8" w:rsidRPr="00D547BA">
        <w:rPr>
          <w:rFonts w:eastAsia="SimSun"/>
          <w:sz w:val="24"/>
          <w:lang w:val="en-CA" w:eastAsia="zh-CN"/>
        </w:rPr>
        <w:t>惠益</w:t>
      </w:r>
      <w:r w:rsidRPr="00D547BA">
        <w:rPr>
          <w:rFonts w:eastAsia="SimSun"/>
          <w:sz w:val="24"/>
          <w:lang w:val="en-CA" w:eastAsia="zh-CN"/>
        </w:rPr>
        <w:t>以及</w:t>
      </w:r>
      <w:r w:rsidR="00E448D8" w:rsidRPr="00D547BA">
        <w:rPr>
          <w:rFonts w:eastAsia="SimSun"/>
          <w:sz w:val="24"/>
          <w:lang w:val="en-CA" w:eastAsia="zh-CN"/>
        </w:rPr>
        <w:t>UNEP/OzL.Pro/ExCom/86/87</w:t>
      </w:r>
      <w:r w:rsidR="00E448D8" w:rsidRPr="00D547BA">
        <w:rPr>
          <w:rFonts w:eastAsia="SimSun"/>
          <w:sz w:val="24"/>
          <w:lang w:val="en-CA" w:eastAsia="zh-CN"/>
        </w:rPr>
        <w:t>号</w:t>
      </w:r>
      <w:r w:rsidRPr="00D547BA">
        <w:rPr>
          <w:rFonts w:eastAsia="SimSun"/>
          <w:sz w:val="24"/>
          <w:lang w:val="en-CA" w:eastAsia="zh-CN"/>
        </w:rPr>
        <w:t>文件中</w:t>
      </w:r>
      <w:r w:rsidR="005A33EA" w:rsidRPr="00D547BA">
        <w:rPr>
          <w:rFonts w:eastAsia="SimSun"/>
          <w:sz w:val="24"/>
          <w:lang w:val="en-CA" w:eastAsia="zh-CN"/>
        </w:rPr>
        <w:t>阐述</w:t>
      </w:r>
      <w:r w:rsidRPr="00D547BA">
        <w:rPr>
          <w:rFonts w:eastAsia="SimSun"/>
          <w:sz w:val="24"/>
          <w:lang w:val="en-CA" w:eastAsia="zh-CN"/>
        </w:rPr>
        <w:t>的</w:t>
      </w:r>
      <w:r w:rsidR="004107AD" w:rsidRPr="00D547BA">
        <w:rPr>
          <w:rFonts w:eastAsia="SimSun"/>
          <w:sz w:val="24"/>
          <w:lang w:val="en-CA" w:eastAsia="zh-CN"/>
        </w:rPr>
        <w:t>如果执行委员会决定采用这种办法实现</w:t>
      </w:r>
      <w:r w:rsidRPr="00D547BA">
        <w:rPr>
          <w:rFonts w:eastAsia="SimSun"/>
          <w:sz w:val="24"/>
          <w:lang w:val="en-CA" w:eastAsia="zh-CN"/>
        </w:rPr>
        <w:t>综合实施</w:t>
      </w:r>
      <w:r w:rsidR="005A33EA" w:rsidRPr="00D547BA">
        <w:rPr>
          <w:rFonts w:eastAsia="SimSun"/>
          <w:sz w:val="24"/>
          <w:lang w:val="en-CA" w:eastAsia="zh-CN"/>
        </w:rPr>
        <w:t>所需</w:t>
      </w:r>
      <w:r w:rsidRPr="00D547BA">
        <w:rPr>
          <w:rFonts w:eastAsia="SimSun"/>
          <w:sz w:val="24"/>
          <w:lang w:val="en-CA" w:eastAsia="zh-CN"/>
        </w:rPr>
        <w:t>的各种手段和要求</w:t>
      </w:r>
      <w:r w:rsidR="005A33EA" w:rsidRPr="00D547BA">
        <w:rPr>
          <w:rFonts w:eastAsia="SimSun"/>
          <w:sz w:val="24"/>
          <w:lang w:val="en-CA" w:eastAsia="zh-CN"/>
        </w:rPr>
        <w:t>，包括综合履约战略</w:t>
      </w:r>
      <w:r w:rsidRPr="00D547BA">
        <w:rPr>
          <w:rFonts w:eastAsia="SimSun"/>
          <w:sz w:val="24"/>
          <w:lang w:val="en-CA" w:eastAsia="zh-CN"/>
        </w:rPr>
        <w:t>。</w:t>
      </w:r>
    </w:p>
    <w:p w14:paraId="15DFACED" w14:textId="55A298CB" w:rsidR="00642C89" w:rsidRPr="00D547BA" w:rsidRDefault="005A33EA" w:rsidP="00D547BA">
      <w:pPr>
        <w:pStyle w:val="Heading1"/>
        <w:overflowPunct w:val="0"/>
        <w:rPr>
          <w:rFonts w:eastAsia="SimSun"/>
          <w:sz w:val="24"/>
          <w:lang w:val="en-CA" w:eastAsia="zh-CN"/>
        </w:rPr>
      </w:pPr>
      <w:r w:rsidRPr="00D547BA">
        <w:rPr>
          <w:rFonts w:eastAsia="SimSun"/>
          <w:sz w:val="24"/>
          <w:lang w:val="en-CA" w:eastAsia="zh-CN"/>
        </w:rPr>
        <w:t>本文件分为两个部分：</w:t>
      </w:r>
    </w:p>
    <w:p w14:paraId="40F9ABDB" w14:textId="0E482E36" w:rsidR="00642C89" w:rsidRPr="00D547BA" w:rsidRDefault="005A33EA" w:rsidP="00D547BA">
      <w:pPr>
        <w:pStyle w:val="Heading1"/>
        <w:numPr>
          <w:ilvl w:val="0"/>
          <w:numId w:val="0"/>
        </w:numPr>
        <w:overflowPunct w:val="0"/>
        <w:ind w:left="1440" w:hanging="720"/>
        <w:rPr>
          <w:rFonts w:eastAsia="SimSun"/>
          <w:sz w:val="24"/>
          <w:lang w:val="en-CA" w:eastAsia="zh-CN"/>
        </w:rPr>
      </w:pPr>
      <w:r w:rsidRPr="00D547BA">
        <w:rPr>
          <w:rFonts w:eastAsia="SimSun"/>
          <w:sz w:val="24"/>
          <w:lang w:val="en-CA" w:eastAsia="zh-CN"/>
        </w:rPr>
        <w:t>第一部分</w:t>
      </w:r>
      <w:r w:rsidRPr="00D547BA">
        <w:rPr>
          <w:rFonts w:eastAsia="SimSun"/>
          <w:sz w:val="24"/>
          <w:lang w:val="en-CA" w:eastAsia="zh-CN"/>
        </w:rPr>
        <w:tab/>
      </w:r>
      <w:r w:rsidRPr="00D547BA">
        <w:rPr>
          <w:rFonts w:eastAsia="SimSun"/>
          <w:sz w:val="24"/>
          <w:lang w:val="en-CA" w:eastAsia="zh-CN"/>
        </w:rPr>
        <w:t>逐步减少氢氟碳化物计划的关键组成部分；和</w:t>
      </w:r>
    </w:p>
    <w:p w14:paraId="4542CD65" w14:textId="5A6CBBDD" w:rsidR="00642C89" w:rsidRPr="00D547BA" w:rsidRDefault="005A33EA" w:rsidP="00D547BA">
      <w:pPr>
        <w:pStyle w:val="Heading2"/>
        <w:numPr>
          <w:ilvl w:val="0"/>
          <w:numId w:val="0"/>
        </w:numPr>
        <w:overflowPunct w:val="0"/>
        <w:ind w:left="1440" w:hanging="720"/>
        <w:rPr>
          <w:rFonts w:eastAsia="SimSun"/>
          <w:sz w:val="24"/>
          <w:lang w:val="en-CA" w:eastAsia="zh-CN"/>
        </w:rPr>
      </w:pPr>
      <w:r w:rsidRPr="00D547BA">
        <w:rPr>
          <w:rFonts w:eastAsia="SimSun"/>
          <w:sz w:val="24"/>
          <w:lang w:val="en-CA" w:eastAsia="zh-CN"/>
        </w:rPr>
        <w:t>第二部分</w:t>
      </w:r>
      <w:r w:rsidRPr="00D547BA">
        <w:rPr>
          <w:rFonts w:eastAsia="SimSun"/>
          <w:sz w:val="24"/>
          <w:lang w:val="en-CA" w:eastAsia="zh-CN"/>
        </w:rPr>
        <w:tab/>
      </w:r>
      <w:r w:rsidR="00776DBB" w:rsidRPr="00D547BA">
        <w:rPr>
          <w:rFonts w:eastAsia="SimSun"/>
          <w:sz w:val="24"/>
          <w:lang w:val="en-CA" w:eastAsia="zh-CN"/>
        </w:rPr>
        <w:t>为</w:t>
      </w:r>
      <w:r w:rsidRPr="00D547BA">
        <w:rPr>
          <w:rFonts w:eastAsia="SimSun"/>
          <w:sz w:val="24"/>
          <w:lang w:val="en-CA" w:eastAsia="zh-CN"/>
        </w:rPr>
        <w:t>编制逐步减少氢氟碳化物计划供资</w:t>
      </w:r>
    </w:p>
    <w:p w14:paraId="2ECE778E" w14:textId="0B5C46E8" w:rsidR="00642C89" w:rsidRPr="00D547BA" w:rsidRDefault="005A33EA" w:rsidP="00D547BA">
      <w:pPr>
        <w:keepNext/>
        <w:overflowPunct w:val="0"/>
        <w:ind w:left="1440" w:hanging="1440"/>
        <w:rPr>
          <w:rFonts w:ascii="SimHei" w:eastAsia="SimHei" w:hAnsi="SimHei"/>
          <w:b/>
          <w:sz w:val="24"/>
          <w:lang w:val="en-CA" w:eastAsia="zh-CN"/>
        </w:rPr>
      </w:pPr>
      <w:r w:rsidRPr="00D547BA">
        <w:rPr>
          <w:rFonts w:ascii="SimHei" w:eastAsia="SimHei" w:hAnsi="SimHei"/>
          <w:b/>
          <w:sz w:val="24"/>
          <w:lang w:val="en-CA" w:eastAsia="zh-CN"/>
        </w:rPr>
        <w:t>第一部分</w:t>
      </w:r>
      <w:r w:rsidRPr="00D547BA">
        <w:rPr>
          <w:rFonts w:ascii="SimHei" w:eastAsia="SimHei" w:hAnsi="SimHei"/>
          <w:b/>
          <w:sz w:val="24"/>
          <w:lang w:val="en-CA" w:eastAsia="zh-CN"/>
        </w:rPr>
        <w:tab/>
        <w:t>逐步减少氢氟碳化物计划的关键组成部分</w:t>
      </w:r>
    </w:p>
    <w:p w14:paraId="41CD5096" w14:textId="77777777" w:rsidR="00642C89" w:rsidRPr="00D547BA" w:rsidRDefault="00642C89" w:rsidP="00D547BA">
      <w:pPr>
        <w:widowControl w:val="0"/>
        <w:overflowPunct w:val="0"/>
        <w:rPr>
          <w:rFonts w:eastAsia="SimSun"/>
          <w:sz w:val="24"/>
          <w:lang w:val="en-CA" w:eastAsia="zh-CN"/>
        </w:rPr>
      </w:pPr>
    </w:p>
    <w:p w14:paraId="7C9967B3" w14:textId="7084A580" w:rsidR="00642C89" w:rsidRPr="00D547BA" w:rsidRDefault="009311AD" w:rsidP="00D547BA">
      <w:pPr>
        <w:pStyle w:val="Heading1"/>
        <w:overflowPunct w:val="0"/>
        <w:rPr>
          <w:rFonts w:eastAsia="SimSun"/>
          <w:sz w:val="24"/>
          <w:lang w:val="en-CA" w:eastAsia="zh-CN"/>
        </w:rPr>
      </w:pPr>
      <w:r w:rsidRPr="00D547BA">
        <w:rPr>
          <w:rFonts w:eastAsia="SimSun"/>
          <w:sz w:val="24"/>
          <w:lang w:val="en-CA" w:eastAsia="zh-CN"/>
        </w:rPr>
        <w:t>与氟氯化碳和氟氯烃淘汰计划</w:t>
      </w:r>
      <w:r w:rsidR="00CF4939" w:rsidRPr="00D547BA">
        <w:rPr>
          <w:rFonts w:eastAsia="SimSun"/>
          <w:sz w:val="24"/>
          <w:lang w:val="en-CA" w:eastAsia="zh-CN"/>
        </w:rPr>
        <w:t>相同</w:t>
      </w:r>
      <w:r w:rsidRPr="00D547BA">
        <w:rPr>
          <w:rFonts w:eastAsia="SimSun"/>
          <w:sz w:val="24"/>
          <w:lang w:val="en-CA" w:eastAsia="zh-CN"/>
        </w:rPr>
        <w:t>，负责执行《蒙特利尔议定书》的国家当局将在编制逐步减少氢氟碳化物计划第一阶段期间与相关的利益攸关方举行会议，</w:t>
      </w:r>
      <w:r w:rsidR="00642C89" w:rsidRPr="00D547BA">
        <w:rPr>
          <w:rStyle w:val="FootnoteReference"/>
          <w:rFonts w:eastAsia="SimSun"/>
          <w:sz w:val="24"/>
          <w:lang w:val="en-CA"/>
        </w:rPr>
        <w:footnoteReference w:id="15"/>
      </w:r>
      <w:r w:rsidR="008434AA">
        <w:rPr>
          <w:rFonts w:eastAsia="SimSun" w:hint="eastAsia"/>
          <w:sz w:val="24"/>
          <w:lang w:val="en-CA" w:eastAsia="zh-CN"/>
        </w:rPr>
        <w:t xml:space="preserve"> </w:t>
      </w:r>
      <w:r w:rsidR="008434AA">
        <w:rPr>
          <w:rFonts w:eastAsia="SimSun" w:hint="eastAsia"/>
          <w:sz w:val="24"/>
          <w:lang w:val="en-CA" w:eastAsia="zh-CN"/>
        </w:rPr>
        <w:t>以便</w:t>
      </w:r>
      <w:r w:rsidR="005A33EA" w:rsidRPr="00D547BA">
        <w:rPr>
          <w:rFonts w:eastAsia="SimSun"/>
          <w:sz w:val="24"/>
          <w:lang w:val="en-CA" w:eastAsia="zh-CN"/>
        </w:rPr>
        <w:t>：制定逐步</w:t>
      </w:r>
      <w:r w:rsidRPr="00D547BA">
        <w:rPr>
          <w:rFonts w:eastAsia="SimSun"/>
          <w:sz w:val="24"/>
          <w:lang w:val="en-CA" w:eastAsia="zh-CN"/>
        </w:rPr>
        <w:t>减少</w:t>
      </w:r>
      <w:r w:rsidR="005A33EA" w:rsidRPr="00D547BA">
        <w:rPr>
          <w:rFonts w:eastAsia="SimSun"/>
          <w:sz w:val="24"/>
          <w:lang w:val="en-CA" w:eastAsia="zh-CN"/>
        </w:rPr>
        <w:t>氢氟碳化物</w:t>
      </w:r>
      <w:r w:rsidR="00177FFB" w:rsidRPr="00D547BA">
        <w:rPr>
          <w:rFonts w:eastAsia="SimSun"/>
          <w:sz w:val="24"/>
          <w:lang w:val="en-CA" w:eastAsia="zh-CN"/>
        </w:rPr>
        <w:t>的</w:t>
      </w:r>
      <w:r w:rsidRPr="00D547BA">
        <w:rPr>
          <w:rFonts w:eastAsia="SimSun"/>
          <w:sz w:val="24"/>
          <w:lang w:val="en-CA" w:eastAsia="zh-CN"/>
        </w:rPr>
        <w:t>总体战略</w:t>
      </w:r>
      <w:r w:rsidR="005A33EA" w:rsidRPr="00D547BA">
        <w:rPr>
          <w:rFonts w:eastAsia="SimSun"/>
          <w:sz w:val="24"/>
          <w:lang w:val="en-CA" w:eastAsia="zh-CN"/>
        </w:rPr>
        <w:t>；制定方法并建立氢氟碳化物数据收集</w:t>
      </w:r>
      <w:r w:rsidRPr="00D547BA">
        <w:rPr>
          <w:rFonts w:eastAsia="SimSun"/>
          <w:sz w:val="24"/>
          <w:lang w:val="en-CA" w:eastAsia="zh-CN"/>
        </w:rPr>
        <w:t>、</w:t>
      </w:r>
      <w:r w:rsidR="005A33EA" w:rsidRPr="00D547BA">
        <w:rPr>
          <w:rFonts w:eastAsia="SimSun"/>
          <w:sz w:val="24"/>
          <w:lang w:val="en-CA" w:eastAsia="zh-CN"/>
        </w:rPr>
        <w:t>分析和报告框架；审查现有的政策和法规，</w:t>
      </w:r>
      <w:r w:rsidR="003F11D5" w:rsidRPr="00D547BA">
        <w:rPr>
          <w:rFonts w:eastAsia="SimSun"/>
          <w:sz w:val="24"/>
          <w:lang w:val="en-CA" w:eastAsia="zh-CN"/>
        </w:rPr>
        <w:t>以及</w:t>
      </w:r>
      <w:r w:rsidR="005A33EA" w:rsidRPr="00D547BA">
        <w:rPr>
          <w:rFonts w:eastAsia="SimSun"/>
          <w:sz w:val="24"/>
          <w:lang w:val="en-CA" w:eastAsia="zh-CN"/>
        </w:rPr>
        <w:t>确定将提供履行《基加利修正案》</w:t>
      </w:r>
      <w:r w:rsidRPr="00D547BA">
        <w:rPr>
          <w:rFonts w:eastAsia="SimSun"/>
          <w:sz w:val="24"/>
          <w:lang w:val="en-CA" w:eastAsia="zh-CN"/>
        </w:rPr>
        <w:t>下</w:t>
      </w:r>
      <w:r w:rsidR="005A33EA" w:rsidRPr="00D547BA">
        <w:rPr>
          <w:rFonts w:eastAsia="SimSun"/>
          <w:sz w:val="24"/>
          <w:lang w:val="en-CA" w:eastAsia="zh-CN"/>
        </w:rPr>
        <w:t>履约义务</w:t>
      </w:r>
      <w:r w:rsidRPr="00D547BA">
        <w:rPr>
          <w:rFonts w:eastAsia="SimSun"/>
          <w:sz w:val="24"/>
          <w:lang w:val="en-CA" w:eastAsia="zh-CN"/>
        </w:rPr>
        <w:t>的法律框架的其他政策和法规</w:t>
      </w:r>
      <w:r w:rsidR="005A33EA" w:rsidRPr="00D547BA">
        <w:rPr>
          <w:rFonts w:eastAsia="SimSun"/>
          <w:sz w:val="24"/>
          <w:lang w:val="en-CA" w:eastAsia="zh-CN"/>
        </w:rPr>
        <w:t>。第</w:t>
      </w:r>
      <w:r w:rsidR="005A33EA" w:rsidRPr="00D547BA">
        <w:rPr>
          <w:rFonts w:eastAsia="SimSun"/>
          <w:sz w:val="24"/>
          <w:lang w:val="en-CA" w:eastAsia="zh-CN"/>
        </w:rPr>
        <w:t>5</w:t>
      </w:r>
      <w:r w:rsidR="005A33EA" w:rsidRPr="00D547BA">
        <w:rPr>
          <w:rFonts w:eastAsia="SimSun"/>
          <w:sz w:val="24"/>
          <w:lang w:val="en-CA" w:eastAsia="zh-CN"/>
        </w:rPr>
        <w:t>条国家还需要</w:t>
      </w:r>
      <w:r w:rsidRPr="00D547BA">
        <w:rPr>
          <w:rFonts w:eastAsia="SimSun"/>
          <w:sz w:val="24"/>
          <w:lang w:val="en-CA" w:eastAsia="zh-CN"/>
        </w:rPr>
        <w:t>确定将限制氢氟碳化物消费量增长并削减相同消费量的淘汰项目和活动，同时顾及</w:t>
      </w:r>
      <w:r w:rsidR="005A33EA" w:rsidRPr="00D547BA">
        <w:rPr>
          <w:rFonts w:eastAsia="SimSun"/>
          <w:sz w:val="24"/>
          <w:lang w:val="en-CA" w:eastAsia="zh-CN"/>
        </w:rPr>
        <w:t>氢氟碳化物的</w:t>
      </w:r>
      <w:r w:rsidRPr="00D547BA">
        <w:rPr>
          <w:rFonts w:eastAsia="SimSun"/>
          <w:sz w:val="24"/>
          <w:lang w:val="en-CA" w:eastAsia="zh-CN"/>
        </w:rPr>
        <w:t>行业</w:t>
      </w:r>
      <w:r w:rsidR="005A33EA" w:rsidRPr="00D547BA">
        <w:rPr>
          <w:rFonts w:eastAsia="SimSun"/>
          <w:sz w:val="24"/>
          <w:lang w:val="en-CA" w:eastAsia="zh-CN"/>
        </w:rPr>
        <w:t>分布以及</w:t>
      </w:r>
      <w:r w:rsidR="00873DBD" w:rsidRPr="00D547BA">
        <w:rPr>
          <w:rFonts w:eastAsia="SimSun"/>
          <w:sz w:val="24"/>
          <w:lang w:val="en-CA" w:eastAsia="zh-CN"/>
        </w:rPr>
        <w:t>具有性价比的</w:t>
      </w:r>
      <w:r w:rsidR="005A33EA" w:rsidRPr="00D547BA">
        <w:rPr>
          <w:rFonts w:eastAsia="SimSun"/>
          <w:sz w:val="24"/>
          <w:lang w:val="en-CA" w:eastAsia="zh-CN"/>
        </w:rPr>
        <w:t>可持续替代技术的可</w:t>
      </w:r>
      <w:r w:rsidR="00873DBD" w:rsidRPr="00D547BA">
        <w:rPr>
          <w:rFonts w:eastAsia="SimSun"/>
          <w:sz w:val="24"/>
          <w:lang w:val="en-CA" w:eastAsia="zh-CN"/>
        </w:rPr>
        <w:t>得</w:t>
      </w:r>
      <w:r w:rsidR="005A33EA" w:rsidRPr="00D547BA">
        <w:rPr>
          <w:rFonts w:eastAsia="SimSun"/>
          <w:sz w:val="24"/>
          <w:lang w:val="en-CA" w:eastAsia="zh-CN"/>
        </w:rPr>
        <w:t>性；并审查已</w:t>
      </w:r>
      <w:r w:rsidR="00873DBD" w:rsidRPr="00D547BA">
        <w:rPr>
          <w:rFonts w:eastAsia="SimSun"/>
          <w:sz w:val="24"/>
          <w:lang w:val="en-CA" w:eastAsia="zh-CN"/>
        </w:rPr>
        <w:t>出台</w:t>
      </w:r>
      <w:r w:rsidR="005A33EA" w:rsidRPr="00D547BA">
        <w:rPr>
          <w:rFonts w:eastAsia="SimSun"/>
          <w:sz w:val="24"/>
          <w:lang w:val="en-CA" w:eastAsia="zh-CN"/>
        </w:rPr>
        <w:t>的监测和报告机制，以</w:t>
      </w:r>
      <w:r w:rsidR="00873DBD" w:rsidRPr="00D547BA">
        <w:rPr>
          <w:rFonts w:eastAsia="SimSun"/>
          <w:sz w:val="24"/>
          <w:lang w:val="en-CA" w:eastAsia="zh-CN"/>
        </w:rPr>
        <w:t>期</w:t>
      </w:r>
      <w:r w:rsidR="00177FFB" w:rsidRPr="00D547BA">
        <w:rPr>
          <w:rFonts w:eastAsia="SimSun"/>
          <w:sz w:val="24"/>
          <w:lang w:val="en-CA" w:eastAsia="zh-CN"/>
        </w:rPr>
        <w:t>酌情</w:t>
      </w:r>
      <w:r w:rsidR="005A33EA" w:rsidRPr="00D547BA">
        <w:rPr>
          <w:rFonts w:eastAsia="SimSun"/>
          <w:sz w:val="24"/>
          <w:lang w:val="en-CA" w:eastAsia="zh-CN"/>
        </w:rPr>
        <w:t>加强。</w:t>
      </w:r>
    </w:p>
    <w:p w14:paraId="242C3CBC" w14:textId="1B10CBD5" w:rsidR="00642C89" w:rsidRPr="00D547BA" w:rsidRDefault="00873DBD" w:rsidP="00D547BA">
      <w:pPr>
        <w:pStyle w:val="Heading1"/>
        <w:overflowPunct w:val="0"/>
        <w:rPr>
          <w:rFonts w:eastAsia="SimSun"/>
          <w:sz w:val="24"/>
          <w:lang w:eastAsia="zh-CN"/>
        </w:rPr>
      </w:pPr>
      <w:r w:rsidRPr="00D547BA">
        <w:rPr>
          <w:rFonts w:eastAsia="SimSun"/>
          <w:sz w:val="24"/>
          <w:lang w:eastAsia="zh-CN"/>
        </w:rPr>
        <w:t>但是，与氟氯化碳和氟氯烃淘汰计划不同</w:t>
      </w:r>
      <w:r w:rsidR="009359A2" w:rsidRPr="00D547BA">
        <w:rPr>
          <w:rFonts w:eastAsia="SimSun"/>
          <w:sz w:val="24"/>
          <w:lang w:eastAsia="zh-CN"/>
        </w:rPr>
        <w:t>的是</w:t>
      </w:r>
      <w:r w:rsidRPr="00D547BA">
        <w:rPr>
          <w:rFonts w:eastAsia="SimSun"/>
          <w:sz w:val="24"/>
          <w:lang w:eastAsia="zh-CN"/>
        </w:rPr>
        <w:t>，在</w:t>
      </w:r>
      <w:r w:rsidRPr="00D547BA">
        <w:rPr>
          <w:rFonts w:eastAsia="SimSun"/>
          <w:sz w:val="24"/>
          <w:lang w:eastAsia="zh-CN"/>
        </w:rPr>
        <w:t>2021</w:t>
      </w:r>
      <w:r w:rsidRPr="00D547BA">
        <w:rPr>
          <w:rFonts w:eastAsia="SimSun"/>
          <w:sz w:val="24"/>
          <w:lang w:eastAsia="zh-CN"/>
        </w:rPr>
        <w:t>至</w:t>
      </w:r>
      <w:r w:rsidRPr="00D547BA">
        <w:rPr>
          <w:rFonts w:eastAsia="SimSun"/>
          <w:sz w:val="24"/>
          <w:lang w:eastAsia="zh-CN"/>
        </w:rPr>
        <w:t>2030</w:t>
      </w:r>
      <w:r w:rsidRPr="00D547BA">
        <w:rPr>
          <w:rFonts w:eastAsia="SimSun"/>
          <w:sz w:val="24"/>
          <w:lang w:eastAsia="zh-CN"/>
        </w:rPr>
        <w:t>年期间，大多数第</w:t>
      </w:r>
      <w:r w:rsidRPr="00D547BA">
        <w:rPr>
          <w:rFonts w:eastAsia="SimSun"/>
          <w:sz w:val="24"/>
          <w:lang w:eastAsia="zh-CN"/>
        </w:rPr>
        <w:t>5</w:t>
      </w:r>
      <w:r w:rsidRPr="00D547BA">
        <w:rPr>
          <w:rFonts w:eastAsia="SimSun"/>
          <w:sz w:val="24"/>
          <w:lang w:eastAsia="zh-CN"/>
        </w:rPr>
        <w:t>条国家将编制并执行多个阶段的氟氯烃淘汰管理计划，以减少氟氯烃的消费量，直至</w:t>
      </w:r>
      <w:r w:rsidRPr="00D547BA">
        <w:rPr>
          <w:rFonts w:eastAsia="SimSun"/>
          <w:sz w:val="24"/>
          <w:lang w:eastAsia="zh-CN"/>
        </w:rPr>
        <w:t>2030</w:t>
      </w:r>
      <w:r w:rsidRPr="00D547BA">
        <w:rPr>
          <w:rFonts w:eastAsia="SimSun"/>
          <w:sz w:val="24"/>
          <w:lang w:eastAsia="zh-CN"/>
        </w:rPr>
        <w:t>年实现完全淘汰（</w:t>
      </w:r>
      <w:r w:rsidR="00910FF4" w:rsidRPr="00D547BA">
        <w:rPr>
          <w:rFonts w:eastAsia="SimSun"/>
          <w:sz w:val="24"/>
          <w:lang w:val="en-CA" w:eastAsia="zh-CN"/>
        </w:rPr>
        <w:t>结尾维修时期</w:t>
      </w:r>
      <w:r w:rsidRPr="00D547BA">
        <w:rPr>
          <w:rFonts w:eastAsia="SimSun"/>
          <w:sz w:val="24"/>
          <w:lang w:eastAsia="zh-CN"/>
        </w:rPr>
        <w:t>除外），并同时</w:t>
      </w:r>
      <w:r w:rsidR="00910FF4" w:rsidRPr="00D547BA">
        <w:rPr>
          <w:rFonts w:eastAsia="SimSun"/>
          <w:sz w:val="24"/>
          <w:lang w:eastAsia="zh-CN"/>
        </w:rPr>
        <w:t>编制</w:t>
      </w:r>
      <w:r w:rsidRPr="00D547BA">
        <w:rPr>
          <w:rFonts w:eastAsia="SimSun"/>
          <w:sz w:val="24"/>
          <w:lang w:eastAsia="zh-CN"/>
        </w:rPr>
        <w:t>和</w:t>
      </w:r>
      <w:r w:rsidR="00910FF4" w:rsidRPr="00D547BA">
        <w:rPr>
          <w:rFonts w:eastAsia="SimSun"/>
          <w:sz w:val="24"/>
          <w:lang w:eastAsia="zh-CN"/>
        </w:rPr>
        <w:t>执行</w:t>
      </w:r>
      <w:r w:rsidR="009A62B3" w:rsidRPr="00D547BA">
        <w:rPr>
          <w:rFonts w:eastAsia="SimSun"/>
          <w:sz w:val="24"/>
          <w:lang w:eastAsia="zh-CN"/>
        </w:rPr>
        <w:t>逐步减少</w:t>
      </w:r>
      <w:r w:rsidRPr="00D547BA">
        <w:rPr>
          <w:rFonts w:eastAsia="SimSun"/>
          <w:sz w:val="24"/>
          <w:lang w:eastAsia="zh-CN"/>
        </w:rPr>
        <w:t>氢氟碳化物计划第一阶段，以履行《基加利修正案》</w:t>
      </w:r>
      <w:r w:rsidR="009A62B3" w:rsidRPr="00D547BA">
        <w:rPr>
          <w:rFonts w:eastAsia="SimSun"/>
          <w:sz w:val="24"/>
          <w:lang w:eastAsia="zh-CN"/>
        </w:rPr>
        <w:t>下</w:t>
      </w:r>
      <w:r w:rsidRPr="00D547BA">
        <w:rPr>
          <w:rFonts w:eastAsia="SimSun"/>
          <w:sz w:val="24"/>
          <w:lang w:eastAsia="zh-CN"/>
        </w:rPr>
        <w:t>的首个履约义务。</w:t>
      </w:r>
      <w:r w:rsidR="00642C89" w:rsidRPr="00D547BA">
        <w:rPr>
          <w:rStyle w:val="FootnoteReference"/>
          <w:rFonts w:eastAsia="SimSun"/>
          <w:sz w:val="24"/>
        </w:rPr>
        <w:footnoteReference w:id="16"/>
      </w:r>
      <w:r w:rsidR="008434AA">
        <w:rPr>
          <w:rFonts w:eastAsia="SimSun" w:hint="eastAsia"/>
          <w:sz w:val="24"/>
          <w:lang w:eastAsia="zh-CN"/>
        </w:rPr>
        <w:t xml:space="preserve"> </w:t>
      </w:r>
      <w:r w:rsidR="00D05407" w:rsidRPr="00D547BA">
        <w:rPr>
          <w:rFonts w:eastAsia="SimSun"/>
          <w:sz w:val="24"/>
          <w:lang w:eastAsia="zh-CN"/>
        </w:rPr>
        <w:t>因此，第</w:t>
      </w:r>
      <w:r w:rsidR="00D05407" w:rsidRPr="00D547BA">
        <w:rPr>
          <w:rFonts w:eastAsia="SimSun"/>
          <w:sz w:val="24"/>
          <w:lang w:eastAsia="zh-CN"/>
        </w:rPr>
        <w:t>5</w:t>
      </w:r>
      <w:r w:rsidR="00D05407" w:rsidRPr="00D547BA">
        <w:rPr>
          <w:rFonts w:eastAsia="SimSun"/>
          <w:sz w:val="24"/>
          <w:lang w:eastAsia="zh-CN"/>
        </w:rPr>
        <w:t>条国家有必要以协调方式编制并执行一项总体战略，包括对氟氯烃淘汰和逐步减少氢氟碳化物采取一</w:t>
      </w:r>
      <w:r w:rsidR="004F0327" w:rsidRPr="00D547BA">
        <w:rPr>
          <w:rFonts w:eastAsia="SimSun"/>
          <w:sz w:val="24"/>
          <w:lang w:eastAsia="zh-CN"/>
        </w:rPr>
        <w:t>种</w:t>
      </w:r>
      <w:r w:rsidR="00D05407" w:rsidRPr="00D547BA">
        <w:rPr>
          <w:rFonts w:eastAsia="SimSun"/>
          <w:sz w:val="24"/>
          <w:lang w:eastAsia="zh-CN"/>
        </w:rPr>
        <w:t>全面办法，</w:t>
      </w:r>
      <w:r w:rsidR="004F0327" w:rsidRPr="00D547BA">
        <w:rPr>
          <w:rFonts w:eastAsia="SimSun"/>
          <w:sz w:val="24"/>
          <w:lang w:eastAsia="zh-CN"/>
        </w:rPr>
        <w:t>尽可能</w:t>
      </w:r>
      <w:r w:rsidR="00D05407" w:rsidRPr="00D547BA">
        <w:rPr>
          <w:rFonts w:eastAsia="SimSun"/>
          <w:sz w:val="24"/>
          <w:lang w:eastAsia="zh-CN"/>
        </w:rPr>
        <w:t>确保氟氯烃</w:t>
      </w:r>
      <w:r w:rsidR="005E09FB" w:rsidRPr="00D547BA">
        <w:rPr>
          <w:rFonts w:eastAsia="SimSun"/>
          <w:sz w:val="24"/>
          <w:lang w:eastAsia="zh-CN"/>
        </w:rPr>
        <w:t>淘汰</w:t>
      </w:r>
      <w:r w:rsidR="00D05407" w:rsidRPr="00D547BA">
        <w:rPr>
          <w:rFonts w:eastAsia="SimSun"/>
          <w:sz w:val="24"/>
          <w:lang w:eastAsia="zh-CN"/>
        </w:rPr>
        <w:t>活动</w:t>
      </w:r>
      <w:r w:rsidR="005E09FB" w:rsidRPr="00D547BA">
        <w:rPr>
          <w:rFonts w:eastAsia="SimSun"/>
          <w:sz w:val="24"/>
          <w:lang w:eastAsia="zh-CN"/>
        </w:rPr>
        <w:t>不会</w:t>
      </w:r>
      <w:r w:rsidR="00D05407" w:rsidRPr="00D547BA">
        <w:rPr>
          <w:rFonts w:eastAsia="SimSun"/>
          <w:sz w:val="24"/>
          <w:lang w:eastAsia="zh-CN"/>
        </w:rPr>
        <w:t>导致氢氟碳化物消费</w:t>
      </w:r>
      <w:r w:rsidR="005E09FB" w:rsidRPr="00D547BA">
        <w:rPr>
          <w:rFonts w:eastAsia="SimSun"/>
          <w:sz w:val="24"/>
          <w:lang w:eastAsia="zh-CN"/>
        </w:rPr>
        <w:t>量</w:t>
      </w:r>
      <w:r w:rsidR="00D05407" w:rsidRPr="00D547BA">
        <w:rPr>
          <w:rFonts w:eastAsia="SimSun"/>
          <w:sz w:val="24"/>
          <w:lang w:eastAsia="zh-CN"/>
        </w:rPr>
        <w:t>增加，</w:t>
      </w:r>
      <w:r w:rsidR="00642C89" w:rsidRPr="00D547BA">
        <w:rPr>
          <w:rStyle w:val="FootnoteReference"/>
          <w:rFonts w:eastAsia="SimSun"/>
          <w:sz w:val="24"/>
        </w:rPr>
        <w:footnoteReference w:id="17"/>
      </w:r>
      <w:r w:rsidR="008434AA">
        <w:rPr>
          <w:rFonts w:eastAsia="SimSun" w:hint="eastAsia"/>
          <w:sz w:val="24"/>
          <w:lang w:eastAsia="zh-CN"/>
        </w:rPr>
        <w:t xml:space="preserve"> </w:t>
      </w:r>
      <w:r w:rsidR="00FD06C9" w:rsidRPr="00D547BA">
        <w:rPr>
          <w:rFonts w:eastAsia="SimSun"/>
          <w:sz w:val="24"/>
          <w:lang w:eastAsia="zh-CN"/>
        </w:rPr>
        <w:t>并避免淘汰活动和逐步减少活动重叠，特别是在维修行业，该行业有</w:t>
      </w:r>
      <w:r w:rsidR="00FD06C9" w:rsidRPr="00D547BA">
        <w:rPr>
          <w:rFonts w:eastAsia="SimSun"/>
          <w:sz w:val="24"/>
          <w:lang w:eastAsia="zh-CN"/>
        </w:rPr>
        <w:t>90</w:t>
      </w:r>
      <w:r w:rsidR="00FD06C9" w:rsidRPr="00D547BA">
        <w:rPr>
          <w:rFonts w:eastAsia="SimSun"/>
          <w:sz w:val="24"/>
          <w:lang w:eastAsia="zh-CN"/>
        </w:rPr>
        <w:t>至</w:t>
      </w:r>
      <w:r w:rsidR="00FD06C9" w:rsidRPr="00D547BA">
        <w:rPr>
          <w:rFonts w:eastAsia="SimSun"/>
          <w:sz w:val="24"/>
          <w:lang w:eastAsia="zh-CN"/>
        </w:rPr>
        <w:t>100</w:t>
      </w:r>
      <w:r w:rsidR="00FD06C9" w:rsidRPr="00D547BA">
        <w:rPr>
          <w:rFonts w:eastAsia="SimSun"/>
          <w:sz w:val="24"/>
          <w:lang w:eastAsia="zh-CN"/>
        </w:rPr>
        <w:t>个第</w:t>
      </w:r>
      <w:r w:rsidR="00FD06C9" w:rsidRPr="00D547BA">
        <w:rPr>
          <w:rFonts w:eastAsia="SimSun"/>
          <w:sz w:val="24"/>
          <w:lang w:eastAsia="zh-CN"/>
        </w:rPr>
        <w:t>5</w:t>
      </w:r>
      <w:r w:rsidR="00FD06C9" w:rsidRPr="00D547BA">
        <w:rPr>
          <w:rFonts w:eastAsia="SimSun"/>
          <w:sz w:val="24"/>
          <w:lang w:eastAsia="zh-CN"/>
        </w:rPr>
        <w:t>条国家（主要是低消费量国家）</w:t>
      </w:r>
      <w:r w:rsidR="005E5609" w:rsidRPr="00D547BA">
        <w:rPr>
          <w:rFonts w:eastAsia="SimSun"/>
          <w:sz w:val="24"/>
          <w:lang w:eastAsia="zh-CN"/>
        </w:rPr>
        <w:t>在</w:t>
      </w:r>
      <w:r w:rsidR="00FD06C9" w:rsidRPr="00D547BA">
        <w:rPr>
          <w:rFonts w:eastAsia="SimSun"/>
          <w:sz w:val="24"/>
          <w:lang w:eastAsia="zh-CN"/>
        </w:rPr>
        <w:t>消费氟氯烃和氢氟碳化物。此外，第</w:t>
      </w:r>
      <w:r w:rsidR="00FD06C9" w:rsidRPr="00D547BA">
        <w:rPr>
          <w:rFonts w:eastAsia="SimSun"/>
          <w:sz w:val="24"/>
          <w:lang w:eastAsia="zh-CN"/>
        </w:rPr>
        <w:t>5</w:t>
      </w:r>
      <w:r w:rsidR="00FD06C9" w:rsidRPr="00D547BA">
        <w:rPr>
          <w:rFonts w:eastAsia="SimSun"/>
          <w:sz w:val="24"/>
          <w:lang w:eastAsia="zh-CN"/>
        </w:rPr>
        <w:t>条国家需要考虑与</w:t>
      </w:r>
      <w:r w:rsidR="005E5609" w:rsidRPr="00D547BA">
        <w:rPr>
          <w:rFonts w:eastAsia="SimSun"/>
          <w:sz w:val="24"/>
          <w:lang w:eastAsia="zh-CN"/>
        </w:rPr>
        <w:t>提交和实施</w:t>
      </w:r>
      <w:r w:rsidR="00FD06C9" w:rsidRPr="00D547BA">
        <w:rPr>
          <w:rFonts w:eastAsia="SimSun"/>
          <w:sz w:val="24"/>
          <w:lang w:eastAsia="zh-CN"/>
        </w:rPr>
        <w:t>并行</w:t>
      </w:r>
      <w:r w:rsidR="00FD06C9" w:rsidRPr="00D547BA">
        <w:rPr>
          <w:rFonts w:eastAsia="SimSun"/>
          <w:sz w:val="24"/>
          <w:lang w:eastAsia="zh-CN"/>
        </w:rPr>
        <w:lastRenderedPageBreak/>
        <w:t>运行的氟氯烃淘汰管理计划和逐步减少氢氟碳化物计划多个阶段和多次付款</w:t>
      </w:r>
      <w:r w:rsidR="005E5609" w:rsidRPr="00D547BA">
        <w:rPr>
          <w:rFonts w:eastAsia="SimSun"/>
          <w:sz w:val="24"/>
          <w:lang w:eastAsia="zh-CN"/>
        </w:rPr>
        <w:t>有</w:t>
      </w:r>
      <w:r w:rsidR="00FD06C9" w:rsidRPr="00D547BA">
        <w:rPr>
          <w:rFonts w:eastAsia="SimSun"/>
          <w:sz w:val="24"/>
          <w:lang w:eastAsia="zh-CN"/>
        </w:rPr>
        <w:t>关的行政、报告、核查和监测要求。</w:t>
      </w:r>
      <w:r w:rsidR="00642C89" w:rsidRPr="00D547BA">
        <w:rPr>
          <w:rStyle w:val="FootnoteReference"/>
          <w:rFonts w:eastAsia="SimSun"/>
          <w:sz w:val="24"/>
        </w:rPr>
        <w:footnoteReference w:id="18"/>
      </w:r>
    </w:p>
    <w:p w14:paraId="5022B1C4" w14:textId="1FC8B91C" w:rsidR="00642C89" w:rsidRPr="00D547BA" w:rsidRDefault="005437E8" w:rsidP="00D547BA">
      <w:pPr>
        <w:overflowPunct w:val="0"/>
        <w:rPr>
          <w:rFonts w:ascii="SimHei" w:eastAsia="SimHei" w:hAnsi="SimHei"/>
          <w:b/>
          <w:sz w:val="24"/>
          <w:lang w:eastAsia="zh-CN"/>
        </w:rPr>
      </w:pPr>
      <w:r w:rsidRPr="00D547BA">
        <w:rPr>
          <w:rFonts w:ascii="SimHei" w:eastAsia="SimHei" w:hAnsi="SimHei"/>
          <w:b/>
          <w:sz w:val="24"/>
          <w:lang w:eastAsia="zh-CN"/>
        </w:rPr>
        <w:t>逐步减少氢氟碳化物的总体战略</w:t>
      </w:r>
    </w:p>
    <w:p w14:paraId="5E0A9241" w14:textId="77777777" w:rsidR="00642C89" w:rsidRPr="00D547BA" w:rsidRDefault="00642C89" w:rsidP="00D547BA">
      <w:pPr>
        <w:overflowPunct w:val="0"/>
        <w:rPr>
          <w:rFonts w:eastAsia="SimSun"/>
          <w:sz w:val="24"/>
          <w:lang w:eastAsia="zh-CN"/>
        </w:rPr>
      </w:pPr>
    </w:p>
    <w:p w14:paraId="5699B096" w14:textId="1359CFC6" w:rsidR="00642C89" w:rsidRPr="00D547BA" w:rsidRDefault="005437E8" w:rsidP="00D547BA">
      <w:pPr>
        <w:pStyle w:val="Heading1"/>
        <w:widowControl w:val="0"/>
        <w:overflowPunct w:val="0"/>
        <w:rPr>
          <w:rFonts w:eastAsia="SimSun"/>
          <w:sz w:val="24"/>
          <w:lang w:eastAsia="zh-CN"/>
        </w:rPr>
      </w:pPr>
      <w:r w:rsidRPr="00D547BA">
        <w:rPr>
          <w:rFonts w:eastAsia="SimSun"/>
          <w:sz w:val="24"/>
          <w:lang w:eastAsia="zh-CN"/>
        </w:rPr>
        <w:t>氟氯烃淘汰和</w:t>
      </w:r>
      <w:r w:rsidR="00B30C3D" w:rsidRPr="00D547BA">
        <w:rPr>
          <w:rFonts w:eastAsia="SimSun"/>
          <w:sz w:val="24"/>
          <w:lang w:eastAsia="zh-CN"/>
        </w:rPr>
        <w:t>逐步减少氢氟碳化物</w:t>
      </w:r>
      <w:r w:rsidR="007C5297" w:rsidRPr="00D547BA">
        <w:rPr>
          <w:rFonts w:eastAsia="SimSun"/>
          <w:sz w:val="24"/>
          <w:lang w:eastAsia="zh-CN"/>
        </w:rPr>
        <w:t>的</w:t>
      </w:r>
      <w:r w:rsidRPr="00D547BA">
        <w:rPr>
          <w:rFonts w:eastAsia="SimSun"/>
          <w:sz w:val="24"/>
          <w:lang w:eastAsia="zh-CN"/>
        </w:rPr>
        <w:t>时间</w:t>
      </w:r>
      <w:r w:rsidR="007C5297" w:rsidRPr="00D547BA">
        <w:rPr>
          <w:rFonts w:eastAsia="SimSun"/>
          <w:sz w:val="24"/>
          <w:lang w:eastAsia="zh-CN"/>
        </w:rPr>
        <w:t>表</w:t>
      </w:r>
      <w:r w:rsidR="00B30C3D" w:rsidRPr="00D547BA">
        <w:rPr>
          <w:rFonts w:eastAsia="SimSun"/>
          <w:sz w:val="24"/>
          <w:lang w:eastAsia="zh-CN"/>
        </w:rPr>
        <w:t>发生</w:t>
      </w:r>
      <w:r w:rsidRPr="00D547BA">
        <w:rPr>
          <w:rFonts w:eastAsia="SimSun"/>
          <w:sz w:val="24"/>
          <w:lang w:eastAsia="zh-CN"/>
        </w:rPr>
        <w:t>重叠，为第</w:t>
      </w:r>
      <w:r w:rsidRPr="00D547BA">
        <w:rPr>
          <w:rFonts w:eastAsia="SimSun"/>
          <w:sz w:val="24"/>
          <w:lang w:eastAsia="zh-CN"/>
        </w:rPr>
        <w:t>5</w:t>
      </w:r>
      <w:r w:rsidRPr="00D547BA">
        <w:rPr>
          <w:rFonts w:eastAsia="SimSun"/>
          <w:sz w:val="24"/>
          <w:lang w:eastAsia="zh-CN"/>
        </w:rPr>
        <w:t>条国家提供了机会，</w:t>
      </w:r>
      <w:r w:rsidR="007C5297" w:rsidRPr="00D547BA">
        <w:rPr>
          <w:rFonts w:eastAsia="SimSun"/>
          <w:sz w:val="24"/>
          <w:lang w:eastAsia="zh-CN"/>
        </w:rPr>
        <w:t>它们可以</w:t>
      </w:r>
      <w:r w:rsidRPr="00D547BA">
        <w:rPr>
          <w:rFonts w:eastAsia="SimSun"/>
          <w:sz w:val="24"/>
          <w:lang w:eastAsia="zh-CN"/>
        </w:rPr>
        <w:t>制定一项</w:t>
      </w:r>
      <w:r w:rsidR="007C5297" w:rsidRPr="00D547BA">
        <w:rPr>
          <w:rFonts w:eastAsia="SimSun"/>
          <w:sz w:val="24"/>
          <w:lang w:eastAsia="zh-CN"/>
        </w:rPr>
        <w:t>符合成本效益</w:t>
      </w:r>
      <w:r w:rsidR="00B30C3D" w:rsidRPr="00D547BA">
        <w:rPr>
          <w:rFonts w:eastAsia="SimSun"/>
          <w:sz w:val="24"/>
          <w:lang w:eastAsia="zh-CN"/>
        </w:rPr>
        <w:t>的综合</w:t>
      </w:r>
      <w:r w:rsidRPr="00D547BA">
        <w:rPr>
          <w:rFonts w:eastAsia="SimSun"/>
          <w:sz w:val="24"/>
          <w:lang w:eastAsia="zh-CN"/>
        </w:rPr>
        <w:t>持</w:t>
      </w:r>
      <w:r w:rsidR="00B30C3D" w:rsidRPr="00D547BA">
        <w:rPr>
          <w:rFonts w:eastAsia="SimSun"/>
          <w:sz w:val="24"/>
          <w:lang w:eastAsia="zh-CN"/>
        </w:rPr>
        <w:t>久</w:t>
      </w:r>
      <w:r w:rsidRPr="00D547BA">
        <w:rPr>
          <w:rFonts w:eastAsia="SimSun"/>
          <w:sz w:val="24"/>
          <w:lang w:eastAsia="zh-CN"/>
        </w:rPr>
        <w:t>战略，</w:t>
      </w:r>
      <w:r w:rsidR="00B30C3D" w:rsidRPr="00D547BA">
        <w:rPr>
          <w:rFonts w:eastAsia="SimSun"/>
          <w:sz w:val="24"/>
          <w:lang w:eastAsia="zh-CN"/>
        </w:rPr>
        <w:t>应对这</w:t>
      </w:r>
      <w:r w:rsidRPr="00D547BA">
        <w:rPr>
          <w:rFonts w:eastAsia="SimSun"/>
          <w:sz w:val="24"/>
          <w:lang w:eastAsia="zh-CN"/>
        </w:rPr>
        <w:t>两</w:t>
      </w:r>
      <w:r w:rsidR="00B30C3D" w:rsidRPr="00D547BA">
        <w:rPr>
          <w:rFonts w:eastAsia="SimSun"/>
          <w:sz w:val="24"/>
          <w:lang w:eastAsia="zh-CN"/>
        </w:rPr>
        <w:t>类</w:t>
      </w:r>
      <w:r w:rsidRPr="00D547BA">
        <w:rPr>
          <w:rFonts w:eastAsia="SimSun"/>
          <w:sz w:val="24"/>
          <w:lang w:eastAsia="zh-CN"/>
        </w:rPr>
        <w:t>物质的</w:t>
      </w:r>
      <w:r w:rsidR="00B30C3D" w:rsidRPr="00D547BA">
        <w:rPr>
          <w:rFonts w:eastAsia="SimSun"/>
          <w:sz w:val="24"/>
          <w:lang w:eastAsia="zh-CN"/>
        </w:rPr>
        <w:t>减少</w:t>
      </w:r>
      <w:r w:rsidRPr="00D547BA">
        <w:rPr>
          <w:rFonts w:eastAsia="SimSun"/>
          <w:sz w:val="24"/>
          <w:lang w:eastAsia="zh-CN"/>
        </w:rPr>
        <w:t>问题，特别是在制冷维修</w:t>
      </w:r>
      <w:r w:rsidR="00B30C3D" w:rsidRPr="00D547BA">
        <w:rPr>
          <w:rFonts w:eastAsia="SimSun"/>
          <w:sz w:val="24"/>
          <w:lang w:eastAsia="zh-CN"/>
        </w:rPr>
        <w:t>行业</w:t>
      </w:r>
      <w:r w:rsidRPr="00D547BA">
        <w:rPr>
          <w:rFonts w:eastAsia="SimSun"/>
          <w:sz w:val="24"/>
          <w:lang w:eastAsia="zh-CN"/>
        </w:rPr>
        <w:t>。该综合战略将利用已经建立的体制框架</w:t>
      </w:r>
      <w:r w:rsidR="00B30C3D" w:rsidRPr="00D547BA">
        <w:rPr>
          <w:rFonts w:eastAsia="SimSun"/>
          <w:sz w:val="24"/>
          <w:lang w:eastAsia="zh-CN"/>
        </w:rPr>
        <w:t>来</w:t>
      </w:r>
      <w:r w:rsidRPr="00D547BA">
        <w:rPr>
          <w:rFonts w:eastAsia="SimSun"/>
          <w:sz w:val="24"/>
          <w:lang w:eastAsia="zh-CN"/>
        </w:rPr>
        <w:t>淘汰氟氯烃，并确保在氟氯烃淘汰管理计划下正在开展的活动同时</w:t>
      </w:r>
      <w:r w:rsidR="007C5297" w:rsidRPr="00D547BA">
        <w:rPr>
          <w:rFonts w:eastAsia="SimSun"/>
          <w:sz w:val="24"/>
          <w:lang w:eastAsia="zh-CN"/>
        </w:rPr>
        <w:t>瞄准</w:t>
      </w:r>
      <w:r w:rsidRPr="00D547BA">
        <w:rPr>
          <w:rFonts w:eastAsia="SimSun"/>
          <w:sz w:val="24"/>
          <w:lang w:eastAsia="zh-CN"/>
        </w:rPr>
        <w:t>减少</w:t>
      </w:r>
      <w:r w:rsidR="00D91E74" w:rsidRPr="00D547BA">
        <w:rPr>
          <w:rFonts w:eastAsia="SimSun"/>
          <w:sz w:val="24"/>
          <w:lang w:eastAsia="zh-CN"/>
        </w:rPr>
        <w:t>高</w:t>
      </w:r>
      <w:r w:rsidRPr="00D547BA">
        <w:rPr>
          <w:rFonts w:eastAsia="SimSun"/>
          <w:sz w:val="24"/>
          <w:lang w:eastAsia="zh-CN"/>
        </w:rPr>
        <w:t>全球升温潜能值的氢氟碳化物的</w:t>
      </w:r>
      <w:r w:rsidR="00B30C3D" w:rsidRPr="00D547BA">
        <w:rPr>
          <w:rFonts w:eastAsia="SimSun"/>
          <w:sz w:val="24"/>
          <w:lang w:eastAsia="zh-CN"/>
        </w:rPr>
        <w:t>潜在</w:t>
      </w:r>
      <w:r w:rsidRPr="00D547BA">
        <w:rPr>
          <w:rFonts w:eastAsia="SimSun"/>
          <w:sz w:val="24"/>
          <w:lang w:eastAsia="zh-CN"/>
        </w:rPr>
        <w:t>使用量增加。</w:t>
      </w:r>
    </w:p>
    <w:p w14:paraId="611856B0" w14:textId="2A7D7F2C" w:rsidR="00642C89" w:rsidRPr="00D547BA" w:rsidRDefault="00D22669" w:rsidP="00D547BA">
      <w:pPr>
        <w:pStyle w:val="Heading1"/>
        <w:widowControl w:val="0"/>
        <w:overflowPunct w:val="0"/>
        <w:rPr>
          <w:rFonts w:eastAsia="SimSun"/>
          <w:sz w:val="24"/>
          <w:lang w:eastAsia="zh-CN"/>
        </w:rPr>
      </w:pPr>
      <w:r w:rsidRPr="00D547BA">
        <w:rPr>
          <w:rFonts w:eastAsia="SimSun"/>
          <w:sz w:val="24"/>
          <w:lang w:eastAsia="zh-CN"/>
        </w:rPr>
        <w:t>编制逐步减少</w:t>
      </w:r>
      <w:r w:rsidR="00B30C3D" w:rsidRPr="00D547BA">
        <w:rPr>
          <w:rFonts w:eastAsia="SimSun"/>
          <w:sz w:val="24"/>
          <w:lang w:eastAsia="zh-CN"/>
        </w:rPr>
        <w:t>氢氟碳化物计划应借鉴</w:t>
      </w:r>
      <w:r w:rsidRPr="00D547BA">
        <w:rPr>
          <w:rFonts w:eastAsia="SimSun"/>
          <w:sz w:val="24"/>
          <w:lang w:eastAsia="zh-CN"/>
        </w:rPr>
        <w:t>编制</w:t>
      </w:r>
      <w:r w:rsidR="00B30C3D" w:rsidRPr="00D547BA">
        <w:rPr>
          <w:rFonts w:eastAsia="SimSun"/>
          <w:sz w:val="24"/>
          <w:lang w:eastAsia="zh-CN"/>
        </w:rPr>
        <w:t>氟氯烃淘汰管理计划</w:t>
      </w:r>
      <w:r w:rsidRPr="00D547BA">
        <w:rPr>
          <w:rFonts w:eastAsia="SimSun"/>
          <w:sz w:val="24"/>
          <w:lang w:eastAsia="zh-CN"/>
        </w:rPr>
        <w:t>期间</w:t>
      </w:r>
      <w:r w:rsidR="007C5297" w:rsidRPr="00D547BA">
        <w:rPr>
          <w:rFonts w:eastAsia="SimSun"/>
          <w:sz w:val="24"/>
          <w:lang w:eastAsia="zh-CN"/>
        </w:rPr>
        <w:t>在以下领域</w:t>
      </w:r>
      <w:r w:rsidR="00B30C3D" w:rsidRPr="00D547BA">
        <w:rPr>
          <w:rFonts w:eastAsia="SimSun"/>
          <w:sz w:val="24"/>
          <w:lang w:eastAsia="zh-CN"/>
        </w:rPr>
        <w:t>获得的经验</w:t>
      </w:r>
      <w:r w:rsidRPr="00D547BA">
        <w:rPr>
          <w:rFonts w:eastAsia="SimSun"/>
          <w:sz w:val="24"/>
          <w:lang w:eastAsia="zh-CN"/>
        </w:rPr>
        <w:t>：</w:t>
      </w:r>
      <w:r w:rsidR="00B30C3D" w:rsidRPr="00D547BA">
        <w:rPr>
          <w:rFonts w:eastAsia="SimSun"/>
          <w:sz w:val="24"/>
          <w:lang w:eastAsia="zh-CN"/>
        </w:rPr>
        <w:t>制定管制措施</w:t>
      </w:r>
      <w:r w:rsidRPr="00D547BA">
        <w:rPr>
          <w:rFonts w:eastAsia="SimSun"/>
          <w:sz w:val="24"/>
          <w:lang w:eastAsia="zh-CN"/>
        </w:rPr>
        <w:t>、</w:t>
      </w:r>
      <w:r w:rsidR="00B30C3D" w:rsidRPr="00D547BA">
        <w:rPr>
          <w:rFonts w:eastAsia="SimSun"/>
          <w:sz w:val="24"/>
          <w:lang w:eastAsia="zh-CN"/>
        </w:rPr>
        <w:t>氟氯烃消费量调查</w:t>
      </w:r>
      <w:r w:rsidRPr="00D547BA">
        <w:rPr>
          <w:rFonts w:eastAsia="SimSun"/>
          <w:sz w:val="24"/>
          <w:lang w:eastAsia="zh-CN"/>
        </w:rPr>
        <w:t>、</w:t>
      </w:r>
      <w:r w:rsidR="00B30C3D" w:rsidRPr="00D547BA">
        <w:rPr>
          <w:rFonts w:eastAsia="SimSun"/>
          <w:sz w:val="24"/>
          <w:lang w:eastAsia="zh-CN"/>
        </w:rPr>
        <w:t>总体战略以及</w:t>
      </w:r>
      <w:r w:rsidR="0074549F" w:rsidRPr="00D547BA">
        <w:rPr>
          <w:rFonts w:eastAsia="SimSun"/>
          <w:sz w:val="24"/>
          <w:lang w:eastAsia="zh-CN"/>
        </w:rPr>
        <w:t>该</w:t>
      </w:r>
      <w:r w:rsidR="00B30C3D" w:rsidRPr="00D547BA">
        <w:rPr>
          <w:rFonts w:eastAsia="SimSun"/>
          <w:sz w:val="24"/>
          <w:lang w:eastAsia="zh-CN"/>
        </w:rPr>
        <w:t>计划第一阶段的行动计划。它还应</w:t>
      </w:r>
      <w:r w:rsidR="007C5297" w:rsidRPr="00D547BA">
        <w:rPr>
          <w:rFonts w:eastAsia="SimSun"/>
          <w:sz w:val="24"/>
          <w:lang w:eastAsia="zh-CN"/>
        </w:rPr>
        <w:t>充分考虑到氟氯烃淘汰和逐步减少氢氟碳化物之间的相互联系，</w:t>
      </w:r>
      <w:r w:rsidR="00B30C3D" w:rsidRPr="00D547BA">
        <w:rPr>
          <w:rFonts w:eastAsia="SimSun"/>
          <w:sz w:val="24"/>
          <w:lang w:eastAsia="zh-CN"/>
        </w:rPr>
        <w:t>尽可能</w:t>
      </w:r>
      <w:r w:rsidR="0074549F" w:rsidRPr="00D547BA">
        <w:rPr>
          <w:rFonts w:eastAsia="SimSun"/>
          <w:sz w:val="24"/>
          <w:lang w:eastAsia="zh-CN"/>
        </w:rPr>
        <w:t>为逐步减少氢氟碳化物</w:t>
      </w:r>
      <w:r w:rsidR="00B30C3D" w:rsidRPr="00D547BA">
        <w:rPr>
          <w:rFonts w:eastAsia="SimSun"/>
          <w:sz w:val="24"/>
          <w:lang w:eastAsia="zh-CN"/>
        </w:rPr>
        <w:t>利用现有的氟氯烃淘汰管理计划基础设施；</w:t>
      </w:r>
      <w:r w:rsidR="0074549F" w:rsidRPr="00D547BA">
        <w:rPr>
          <w:rFonts w:eastAsia="SimSun"/>
          <w:sz w:val="24"/>
          <w:lang w:eastAsia="zh-CN"/>
        </w:rPr>
        <w:t>计入</w:t>
      </w:r>
      <w:r w:rsidR="00B30C3D" w:rsidRPr="00D547BA">
        <w:rPr>
          <w:rFonts w:eastAsia="SimSun"/>
          <w:sz w:val="24"/>
          <w:lang w:eastAsia="zh-CN"/>
        </w:rPr>
        <w:t>氟氯烃淘汰活动对氢氟碳化物消费</w:t>
      </w:r>
      <w:r w:rsidR="0074549F" w:rsidRPr="00D547BA">
        <w:rPr>
          <w:rFonts w:eastAsia="SimSun"/>
          <w:sz w:val="24"/>
          <w:lang w:eastAsia="zh-CN"/>
        </w:rPr>
        <w:t>量</w:t>
      </w:r>
      <w:r w:rsidR="00B30C3D" w:rsidRPr="00D547BA">
        <w:rPr>
          <w:rFonts w:eastAsia="SimSun"/>
          <w:sz w:val="24"/>
          <w:lang w:eastAsia="zh-CN"/>
        </w:rPr>
        <w:t>的影响；</w:t>
      </w:r>
      <w:r w:rsidR="0074549F" w:rsidRPr="00D547BA">
        <w:rPr>
          <w:rFonts w:eastAsia="SimSun"/>
          <w:sz w:val="24"/>
          <w:lang w:eastAsia="zh-CN"/>
        </w:rPr>
        <w:t>以及</w:t>
      </w:r>
      <w:r w:rsidR="00B30C3D" w:rsidRPr="00D547BA">
        <w:rPr>
          <w:rFonts w:eastAsia="SimSun"/>
          <w:sz w:val="24"/>
          <w:lang w:eastAsia="zh-CN"/>
        </w:rPr>
        <w:t>开展有助于氟氯烃淘汰和</w:t>
      </w:r>
      <w:r w:rsidR="0074549F" w:rsidRPr="00D547BA">
        <w:rPr>
          <w:rFonts w:eastAsia="SimSun"/>
          <w:sz w:val="24"/>
          <w:lang w:eastAsia="zh-CN"/>
        </w:rPr>
        <w:t>逐步减少</w:t>
      </w:r>
      <w:r w:rsidR="00B30C3D" w:rsidRPr="00D547BA">
        <w:rPr>
          <w:rFonts w:eastAsia="SimSun"/>
          <w:sz w:val="24"/>
          <w:lang w:eastAsia="zh-CN"/>
        </w:rPr>
        <w:t>氢氟碳化物的活动。</w:t>
      </w:r>
    </w:p>
    <w:p w14:paraId="7DC282DD" w14:textId="1145567D" w:rsidR="00642C89" w:rsidRPr="00D547BA" w:rsidRDefault="007C5297" w:rsidP="00D547BA">
      <w:pPr>
        <w:pStyle w:val="Heading1"/>
        <w:overflowPunct w:val="0"/>
        <w:rPr>
          <w:rFonts w:eastAsia="SimSun"/>
          <w:sz w:val="24"/>
          <w:lang w:eastAsia="zh-CN"/>
        </w:rPr>
      </w:pPr>
      <w:r w:rsidRPr="00D547BA">
        <w:rPr>
          <w:rFonts w:eastAsia="SimSun"/>
          <w:sz w:val="24"/>
          <w:lang w:val="en-CA" w:eastAsia="zh-CN"/>
        </w:rPr>
        <w:t>此外，与淘汰氟氯烃的方法类似的是，</w:t>
      </w:r>
      <w:r w:rsidR="00642C89" w:rsidRPr="00D547BA">
        <w:rPr>
          <w:rStyle w:val="FootnoteReference"/>
          <w:rFonts w:eastAsia="SimSun"/>
          <w:sz w:val="24"/>
          <w:lang w:val="en-CA"/>
        </w:rPr>
        <w:footnoteReference w:id="19"/>
      </w:r>
      <w:r w:rsidR="0074549F" w:rsidRPr="00D547BA">
        <w:rPr>
          <w:rFonts w:eastAsia="SimSun"/>
          <w:sz w:val="24"/>
          <w:lang w:val="en-CA" w:eastAsia="zh-CN"/>
        </w:rPr>
        <w:t>鉴于</w:t>
      </w:r>
      <w:r w:rsidR="00B51CB1" w:rsidRPr="00D547BA">
        <w:rPr>
          <w:rFonts w:eastAsia="SimSun"/>
          <w:sz w:val="24"/>
          <w:lang w:val="en-CA" w:eastAsia="zh-CN"/>
        </w:rPr>
        <w:t>实现</w:t>
      </w:r>
      <w:r w:rsidR="0074549F" w:rsidRPr="00D547BA">
        <w:rPr>
          <w:rFonts w:eastAsia="SimSun"/>
          <w:sz w:val="24"/>
          <w:lang w:val="en-CA" w:eastAsia="zh-CN"/>
        </w:rPr>
        <w:t>合规目标</w:t>
      </w:r>
      <w:r w:rsidR="00B51CB1" w:rsidRPr="00D547BA">
        <w:rPr>
          <w:rFonts w:eastAsia="SimSun"/>
          <w:sz w:val="24"/>
          <w:lang w:val="en-CA" w:eastAsia="zh-CN"/>
        </w:rPr>
        <w:t>的时限较长（第</w:t>
      </w:r>
      <w:r w:rsidR="00B51CB1" w:rsidRPr="00D547BA">
        <w:rPr>
          <w:rFonts w:eastAsia="SimSun"/>
          <w:sz w:val="24"/>
          <w:lang w:val="en-CA" w:eastAsia="zh-CN"/>
        </w:rPr>
        <w:t>5</w:t>
      </w:r>
      <w:r w:rsidR="00B51CB1" w:rsidRPr="00D547BA">
        <w:rPr>
          <w:rFonts w:eastAsia="SimSun"/>
          <w:sz w:val="24"/>
          <w:lang w:val="en-CA" w:eastAsia="zh-CN"/>
        </w:rPr>
        <w:t>条第</w:t>
      </w:r>
      <w:r w:rsidR="00B51CB1" w:rsidRPr="00D547BA">
        <w:rPr>
          <w:rFonts w:eastAsia="SimSun"/>
          <w:sz w:val="24"/>
          <w:lang w:val="en-CA" w:eastAsia="zh-CN"/>
        </w:rPr>
        <w:t>1</w:t>
      </w:r>
      <w:r w:rsidR="00B51CB1" w:rsidRPr="00D547BA">
        <w:rPr>
          <w:rFonts w:eastAsia="SimSun"/>
          <w:sz w:val="24"/>
          <w:lang w:val="en-CA" w:eastAsia="zh-CN"/>
        </w:rPr>
        <w:t>组国家为</w:t>
      </w:r>
      <w:r w:rsidR="00B51CB1" w:rsidRPr="00D547BA">
        <w:rPr>
          <w:rFonts w:eastAsia="SimSun"/>
          <w:sz w:val="24"/>
          <w:lang w:val="en-CA" w:eastAsia="zh-CN"/>
        </w:rPr>
        <w:t>2045</w:t>
      </w:r>
      <w:r w:rsidR="00B51CB1" w:rsidRPr="00D547BA">
        <w:rPr>
          <w:rFonts w:eastAsia="SimSun"/>
          <w:sz w:val="24"/>
          <w:lang w:val="en-CA" w:eastAsia="zh-CN"/>
        </w:rPr>
        <w:t>年、第</w:t>
      </w:r>
      <w:r w:rsidR="00B51CB1" w:rsidRPr="00D547BA">
        <w:rPr>
          <w:rFonts w:eastAsia="SimSun"/>
          <w:sz w:val="24"/>
          <w:lang w:val="en-CA" w:eastAsia="zh-CN"/>
        </w:rPr>
        <w:t>5</w:t>
      </w:r>
      <w:r w:rsidR="00B51CB1" w:rsidRPr="00D547BA">
        <w:rPr>
          <w:rFonts w:eastAsia="SimSun"/>
          <w:sz w:val="24"/>
          <w:lang w:val="en-CA" w:eastAsia="zh-CN"/>
        </w:rPr>
        <w:t>条第</w:t>
      </w:r>
      <w:r w:rsidR="00B51CB1" w:rsidRPr="00D547BA">
        <w:rPr>
          <w:rFonts w:eastAsia="SimSun"/>
          <w:sz w:val="24"/>
          <w:lang w:val="en-CA" w:eastAsia="zh-CN"/>
        </w:rPr>
        <w:t>2</w:t>
      </w:r>
      <w:r w:rsidR="00D7003D" w:rsidRPr="00D547BA">
        <w:rPr>
          <w:rFonts w:eastAsia="SimSun"/>
          <w:sz w:val="24"/>
          <w:lang w:val="en-CA" w:eastAsia="zh-CN"/>
        </w:rPr>
        <w:t>组</w:t>
      </w:r>
      <w:r w:rsidR="00B51CB1" w:rsidRPr="00D547BA">
        <w:rPr>
          <w:rFonts w:eastAsia="SimSun"/>
          <w:sz w:val="24"/>
          <w:lang w:val="en-CA" w:eastAsia="zh-CN"/>
        </w:rPr>
        <w:t>国家为</w:t>
      </w:r>
      <w:r w:rsidR="00B51CB1" w:rsidRPr="00D547BA">
        <w:rPr>
          <w:rFonts w:eastAsia="SimSun"/>
          <w:sz w:val="24"/>
          <w:lang w:val="en-CA" w:eastAsia="zh-CN"/>
        </w:rPr>
        <w:t>2047</w:t>
      </w:r>
      <w:r w:rsidR="00B51CB1" w:rsidRPr="00D547BA">
        <w:rPr>
          <w:rFonts w:eastAsia="SimSun"/>
          <w:sz w:val="24"/>
          <w:lang w:val="en-CA" w:eastAsia="zh-CN"/>
        </w:rPr>
        <w:t>年），而且</w:t>
      </w:r>
      <w:r w:rsidR="0074549F" w:rsidRPr="00D547BA">
        <w:rPr>
          <w:rFonts w:eastAsia="SimSun"/>
          <w:sz w:val="24"/>
          <w:lang w:val="en-CA" w:eastAsia="zh-CN"/>
        </w:rPr>
        <w:t>在本</w:t>
      </w:r>
      <w:r w:rsidR="00B51CB1" w:rsidRPr="00D547BA">
        <w:rPr>
          <w:rFonts w:eastAsia="SimSun"/>
          <w:sz w:val="24"/>
          <w:lang w:val="en-CA" w:eastAsia="zh-CN"/>
        </w:rPr>
        <w:t>地</w:t>
      </w:r>
      <w:r w:rsidR="0074549F" w:rsidRPr="00D547BA">
        <w:rPr>
          <w:rFonts w:eastAsia="SimSun"/>
          <w:sz w:val="24"/>
          <w:lang w:val="en-CA" w:eastAsia="zh-CN"/>
        </w:rPr>
        <w:t>市场某些应用中氢氟碳化物替代品</w:t>
      </w:r>
      <w:r w:rsidR="00B51CB1" w:rsidRPr="00D547BA">
        <w:rPr>
          <w:rFonts w:eastAsia="SimSun"/>
          <w:sz w:val="24"/>
          <w:lang w:val="en-CA" w:eastAsia="zh-CN"/>
        </w:rPr>
        <w:t>的可得性在不断演变</w:t>
      </w:r>
      <w:r w:rsidR="0074549F" w:rsidRPr="00D547BA">
        <w:rPr>
          <w:rFonts w:eastAsia="SimSun"/>
          <w:sz w:val="24"/>
          <w:lang w:val="en-CA" w:eastAsia="zh-CN"/>
        </w:rPr>
        <w:t>，分阶段进行的办法为执行逐步减少氢氟碳化物计划提供了最佳机会。这将使第</w:t>
      </w:r>
      <w:r w:rsidR="0074549F" w:rsidRPr="00D547BA">
        <w:rPr>
          <w:rFonts w:eastAsia="SimSun"/>
          <w:sz w:val="24"/>
          <w:lang w:val="en-CA" w:eastAsia="zh-CN"/>
        </w:rPr>
        <w:t>5</w:t>
      </w:r>
      <w:r w:rsidR="0074549F" w:rsidRPr="00D547BA">
        <w:rPr>
          <w:rFonts w:eastAsia="SimSun"/>
          <w:sz w:val="24"/>
          <w:lang w:val="en-CA" w:eastAsia="zh-CN"/>
        </w:rPr>
        <w:t>条国家</w:t>
      </w:r>
      <w:r w:rsidR="00D7003D" w:rsidRPr="00D547BA">
        <w:rPr>
          <w:rFonts w:eastAsia="SimSun"/>
          <w:sz w:val="24"/>
          <w:lang w:val="en-CA" w:eastAsia="zh-CN"/>
        </w:rPr>
        <w:t>能够</w:t>
      </w:r>
      <w:r w:rsidR="00B51CB1" w:rsidRPr="00D547BA">
        <w:rPr>
          <w:rFonts w:eastAsia="SimSun"/>
          <w:sz w:val="24"/>
          <w:lang w:val="en-CA" w:eastAsia="zh-CN"/>
        </w:rPr>
        <w:t>按照</w:t>
      </w:r>
      <w:r w:rsidR="0074549F" w:rsidRPr="00D547BA">
        <w:rPr>
          <w:rFonts w:eastAsia="SimSun"/>
          <w:sz w:val="24"/>
          <w:lang w:val="en-CA" w:eastAsia="zh-CN"/>
        </w:rPr>
        <w:t>其</w:t>
      </w:r>
      <w:r w:rsidR="00B51CB1" w:rsidRPr="00D547BA">
        <w:rPr>
          <w:rFonts w:eastAsia="SimSun"/>
          <w:sz w:val="24"/>
          <w:lang w:val="en-CA" w:eastAsia="zh-CN"/>
        </w:rPr>
        <w:t>本国</w:t>
      </w:r>
      <w:r w:rsidR="0074549F" w:rsidRPr="00D547BA">
        <w:rPr>
          <w:rFonts w:eastAsia="SimSun"/>
          <w:sz w:val="24"/>
          <w:lang w:val="en-CA" w:eastAsia="zh-CN"/>
        </w:rPr>
        <w:t>具体国情确定优先事项。</w:t>
      </w:r>
    </w:p>
    <w:p w14:paraId="2A234BD4" w14:textId="633E2333" w:rsidR="00642C89" w:rsidRPr="00D547BA" w:rsidRDefault="00B51CB1" w:rsidP="00D547BA">
      <w:pPr>
        <w:pStyle w:val="Heading1"/>
        <w:overflowPunct w:val="0"/>
        <w:rPr>
          <w:rFonts w:eastAsia="SimSun"/>
          <w:sz w:val="24"/>
          <w:lang w:eastAsia="zh-CN"/>
        </w:rPr>
      </w:pPr>
      <w:r w:rsidRPr="00D547BA">
        <w:rPr>
          <w:rFonts w:eastAsia="SimSun"/>
          <w:sz w:val="24"/>
          <w:lang w:eastAsia="zh-CN"/>
        </w:rPr>
        <w:t>逐步减少氢氟碳化物总体战略应以下文所述的稳健有力的报告和监管框架为基础。</w:t>
      </w:r>
    </w:p>
    <w:p w14:paraId="7FAA8A7E" w14:textId="77777777" w:rsidR="000F7352" w:rsidRPr="00D547BA" w:rsidRDefault="000F7352" w:rsidP="00D547BA">
      <w:pPr>
        <w:pStyle w:val="Heading1"/>
        <w:keepNext/>
        <w:numPr>
          <w:ilvl w:val="0"/>
          <w:numId w:val="0"/>
        </w:numPr>
        <w:overflowPunct w:val="0"/>
        <w:rPr>
          <w:rFonts w:eastAsia="SimSun"/>
          <w:sz w:val="24"/>
          <w:u w:val="single"/>
          <w:lang w:val="en-CA" w:eastAsia="zh-CN"/>
        </w:rPr>
      </w:pPr>
      <w:r w:rsidRPr="00D547BA">
        <w:rPr>
          <w:rFonts w:eastAsia="SimSun"/>
          <w:sz w:val="24"/>
          <w:u w:val="single"/>
          <w:lang w:val="en-CA" w:eastAsia="zh-CN"/>
        </w:rPr>
        <w:t>制定氢氟碳化物数据收集和报告框架</w:t>
      </w:r>
    </w:p>
    <w:p w14:paraId="4C9010A3" w14:textId="77777777" w:rsidR="000F7352" w:rsidRPr="00D547BA" w:rsidRDefault="000F7352" w:rsidP="00D547BA">
      <w:pPr>
        <w:pStyle w:val="Heading1"/>
        <w:overflowPunct w:val="0"/>
        <w:rPr>
          <w:rFonts w:eastAsia="SimSun"/>
          <w:sz w:val="24"/>
          <w:lang w:eastAsia="zh-CN"/>
        </w:rPr>
      </w:pPr>
      <w:r w:rsidRPr="00D547BA">
        <w:rPr>
          <w:rFonts w:eastAsia="SimSun"/>
          <w:sz w:val="24"/>
          <w:lang w:eastAsia="zh-CN"/>
        </w:rPr>
        <w:t>此前，</w:t>
      </w:r>
      <w:r w:rsidRPr="00D547BA">
        <w:rPr>
          <w:rFonts w:eastAsia="SimSun"/>
          <w:sz w:val="24"/>
          <w:lang w:eastAsia="zh-CN"/>
        </w:rPr>
        <w:t>119</w:t>
      </w:r>
      <w:r w:rsidRPr="00D547BA">
        <w:rPr>
          <w:rFonts w:eastAsia="SimSun"/>
          <w:sz w:val="24"/>
          <w:lang w:eastAsia="zh-CN"/>
        </w:rPr>
        <w:t>个第</w:t>
      </w:r>
      <w:r w:rsidRPr="00D547BA">
        <w:rPr>
          <w:rFonts w:eastAsia="SimSun"/>
          <w:sz w:val="24"/>
          <w:lang w:eastAsia="zh-CN"/>
        </w:rPr>
        <w:t>5</w:t>
      </w:r>
      <w:r w:rsidRPr="00D547BA">
        <w:rPr>
          <w:rFonts w:eastAsia="SimSun"/>
          <w:sz w:val="24"/>
          <w:lang w:eastAsia="zh-CN"/>
        </w:rPr>
        <w:t>条国家提交的消耗臭氧层物质替代品调查提供了各国国家臭氧机构第一套氢氟碳化物消费数据集。然而，要制定逐步减少氢氟碳化物计划，第</w:t>
      </w:r>
      <w:r w:rsidRPr="00D547BA">
        <w:rPr>
          <w:rFonts w:eastAsia="SimSun"/>
          <w:sz w:val="24"/>
          <w:lang w:eastAsia="zh-CN"/>
        </w:rPr>
        <w:t>5</w:t>
      </w:r>
      <w:r w:rsidRPr="00D547BA">
        <w:rPr>
          <w:rFonts w:eastAsia="SimSun"/>
          <w:sz w:val="24"/>
          <w:lang w:eastAsia="zh-CN"/>
        </w:rPr>
        <w:t>条国家需要氢氟碳化物消费量、其行业分布、使用氢氟碳化物的大型设备用户的身份信息以及市场趋势分析方面更详细、更及时和更全面的信息。调查还有利于更好地估计将以多大幅度逐步减少氢氟碳化物，并注意到关于氢氟碳化物消费量的信息迄今仍有限。</w:t>
      </w:r>
    </w:p>
    <w:p w14:paraId="4DDB29A3" w14:textId="77777777" w:rsidR="000F7352" w:rsidRPr="00D547BA" w:rsidRDefault="000F7352" w:rsidP="00D547BA">
      <w:pPr>
        <w:pStyle w:val="Heading1"/>
        <w:widowControl w:val="0"/>
        <w:overflowPunct w:val="0"/>
        <w:rPr>
          <w:rFonts w:eastAsia="SimSun"/>
          <w:sz w:val="24"/>
          <w:lang w:val="en-CA" w:eastAsia="zh-CN"/>
        </w:rPr>
      </w:pPr>
      <w:r w:rsidRPr="00D547BA">
        <w:rPr>
          <w:rFonts w:eastAsia="SimSun"/>
          <w:sz w:val="24"/>
          <w:lang w:val="en-CA" w:eastAsia="zh-CN"/>
        </w:rPr>
        <w:t>因此，第</w:t>
      </w:r>
      <w:r w:rsidRPr="00D547BA">
        <w:rPr>
          <w:rFonts w:eastAsia="SimSun"/>
          <w:sz w:val="24"/>
          <w:lang w:val="en-CA" w:eastAsia="zh-CN"/>
        </w:rPr>
        <w:t>5</w:t>
      </w:r>
      <w:r w:rsidRPr="00D547BA">
        <w:rPr>
          <w:rFonts w:eastAsia="SimSun"/>
          <w:sz w:val="24"/>
          <w:lang w:val="en-CA" w:eastAsia="zh-CN"/>
        </w:rPr>
        <w:t>条国家首先需要在现有的数据收集方法上制定一种办法，利用坚实的框架收集、分析并报告氢氟碳化物消费量数据（以及产量数据，如适用），确定正在使用氢氟碳化物的行业和次级行业。这有助于用更好的办法在报告基准年消费量之前估计该国氢</w:t>
      </w:r>
      <w:r w:rsidRPr="00D547BA">
        <w:rPr>
          <w:rFonts w:eastAsia="SimSun"/>
          <w:sz w:val="24"/>
          <w:lang w:val="en-CA" w:eastAsia="zh-CN"/>
        </w:rPr>
        <w:lastRenderedPageBreak/>
        <w:t>氟碳化物的履约基准，</w:t>
      </w:r>
      <w:r w:rsidRPr="00D547BA">
        <w:rPr>
          <w:rStyle w:val="FootnoteReference"/>
          <w:rFonts w:eastAsia="SimSun"/>
          <w:sz w:val="24"/>
          <w:lang w:val="en-CA"/>
        </w:rPr>
        <w:footnoteReference w:id="20"/>
      </w:r>
      <w:r w:rsidRPr="00D547BA">
        <w:rPr>
          <w:rFonts w:eastAsia="SimSun"/>
          <w:sz w:val="24"/>
          <w:lang w:val="en-CA" w:eastAsia="zh-CN"/>
        </w:rPr>
        <w:t>并查明氢氟碳化物的市场趋势。</w:t>
      </w:r>
      <w:r w:rsidRPr="00D547BA">
        <w:rPr>
          <w:rStyle w:val="FootnoteReference"/>
          <w:rFonts w:eastAsia="SimSun"/>
          <w:sz w:val="24"/>
          <w:lang w:val="en-CA"/>
        </w:rPr>
        <w:footnoteReference w:id="21"/>
      </w:r>
    </w:p>
    <w:p w14:paraId="6BD925AF" w14:textId="77777777" w:rsidR="000F7352" w:rsidRPr="00D547BA" w:rsidRDefault="000F7352" w:rsidP="00D547BA">
      <w:pPr>
        <w:pStyle w:val="Heading1"/>
        <w:overflowPunct w:val="0"/>
        <w:rPr>
          <w:rFonts w:eastAsia="SimSun"/>
          <w:sz w:val="24"/>
          <w:lang w:val="en-CA" w:eastAsia="zh-CN"/>
        </w:rPr>
      </w:pPr>
      <w:r w:rsidRPr="00D547BA">
        <w:rPr>
          <w:rFonts w:eastAsia="SimSun"/>
          <w:sz w:val="24"/>
          <w:lang w:val="en-CA" w:eastAsia="zh-CN"/>
        </w:rPr>
        <w:t>为完成此项任务，许多第</w:t>
      </w:r>
      <w:r w:rsidRPr="00D547BA">
        <w:rPr>
          <w:rFonts w:eastAsia="SimSun"/>
          <w:sz w:val="24"/>
          <w:lang w:val="en-CA" w:eastAsia="zh-CN"/>
        </w:rPr>
        <w:t>5</w:t>
      </w:r>
      <w:r w:rsidRPr="00D547BA">
        <w:rPr>
          <w:rFonts w:eastAsia="SimSun"/>
          <w:sz w:val="24"/>
          <w:lang w:val="en-CA" w:eastAsia="zh-CN"/>
        </w:rPr>
        <w:t>条国家正在编写和进行消耗臭氧层物质替代品调查期间开展的行动以及逐步减少氢氟碳化物扶助行动的基础上继续努力。因此，（</w:t>
      </w:r>
      <w:r w:rsidRPr="00D547BA">
        <w:rPr>
          <w:rFonts w:eastAsia="SimSun"/>
          <w:sz w:val="24"/>
          <w:lang w:val="en-CA" w:eastAsia="zh-CN"/>
        </w:rPr>
        <w:t>75</w:t>
      </w:r>
      <w:r w:rsidRPr="00D547BA">
        <w:rPr>
          <w:rFonts w:eastAsia="SimSun"/>
          <w:sz w:val="24"/>
          <w:lang w:val="en-CA" w:eastAsia="zh-CN"/>
        </w:rPr>
        <w:t>个国家中的）</w:t>
      </w:r>
      <w:r w:rsidRPr="00D547BA">
        <w:rPr>
          <w:rFonts w:eastAsia="SimSun"/>
          <w:sz w:val="24"/>
          <w:lang w:val="en-CA" w:eastAsia="zh-CN"/>
        </w:rPr>
        <w:t>61</w:t>
      </w:r>
      <w:r w:rsidRPr="00D547BA">
        <w:rPr>
          <w:rFonts w:eastAsia="SimSun"/>
          <w:sz w:val="24"/>
          <w:lang w:val="en-CA" w:eastAsia="zh-CN"/>
        </w:rPr>
        <w:t>个已批准《基加利修正案》的第</w:t>
      </w:r>
      <w:r w:rsidRPr="00D547BA">
        <w:rPr>
          <w:rFonts w:eastAsia="SimSun"/>
          <w:sz w:val="24"/>
          <w:lang w:val="en-CA" w:eastAsia="zh-CN"/>
        </w:rPr>
        <w:t>5</w:t>
      </w:r>
      <w:r w:rsidRPr="00D547BA">
        <w:rPr>
          <w:rFonts w:eastAsia="SimSun"/>
          <w:sz w:val="24"/>
          <w:lang w:val="en-CA" w:eastAsia="zh-CN"/>
        </w:rPr>
        <w:t>条国家以及</w:t>
      </w:r>
      <w:r w:rsidRPr="00D547BA">
        <w:rPr>
          <w:rFonts w:eastAsia="SimSun"/>
          <w:sz w:val="24"/>
          <w:lang w:val="en-CA" w:eastAsia="zh-CN"/>
        </w:rPr>
        <w:t>23</w:t>
      </w:r>
      <w:r w:rsidRPr="00D547BA">
        <w:rPr>
          <w:rFonts w:eastAsia="SimSun"/>
          <w:sz w:val="24"/>
          <w:lang w:val="en-CA" w:eastAsia="zh-CN"/>
        </w:rPr>
        <w:t>个尚未批准该修正案的第</w:t>
      </w:r>
      <w:r w:rsidRPr="00D547BA">
        <w:rPr>
          <w:rFonts w:eastAsia="SimSun"/>
          <w:sz w:val="24"/>
          <w:lang w:val="en-CA" w:eastAsia="zh-CN"/>
        </w:rPr>
        <w:t>5</w:t>
      </w:r>
      <w:r w:rsidRPr="00D547BA">
        <w:rPr>
          <w:rFonts w:eastAsia="SimSun"/>
          <w:sz w:val="24"/>
          <w:lang w:val="en-CA" w:eastAsia="zh-CN"/>
        </w:rPr>
        <w:t>条国家</w:t>
      </w:r>
      <w:r w:rsidRPr="00D547BA">
        <w:rPr>
          <w:rStyle w:val="FootnoteReference"/>
          <w:rFonts w:eastAsia="SimSun"/>
          <w:sz w:val="24"/>
          <w:lang w:val="en-CA"/>
        </w:rPr>
        <w:footnoteReference w:id="22"/>
      </w:r>
      <w:r w:rsidRPr="00D547BA">
        <w:rPr>
          <w:rFonts w:eastAsia="SimSun"/>
          <w:sz w:val="24"/>
          <w:lang w:val="en-CA" w:eastAsia="zh-CN"/>
        </w:rPr>
        <w:t>在其</w:t>
      </w:r>
      <w:r w:rsidRPr="00D547BA">
        <w:rPr>
          <w:rFonts w:eastAsia="SimSun"/>
          <w:sz w:val="24"/>
          <w:lang w:val="en-CA" w:eastAsia="zh-CN"/>
        </w:rPr>
        <w:t>2019</w:t>
      </w:r>
      <w:r w:rsidRPr="00D547BA">
        <w:rPr>
          <w:rFonts w:eastAsia="SimSun"/>
          <w:sz w:val="24"/>
          <w:lang w:val="en-CA" w:eastAsia="zh-CN"/>
        </w:rPr>
        <w:t>年国家方案报告中报告了氢氟碳化物的行业消费情况。</w:t>
      </w:r>
      <w:r w:rsidRPr="00D547BA">
        <w:rPr>
          <w:rStyle w:val="FootnoteReference"/>
          <w:rFonts w:eastAsia="SimSun"/>
          <w:sz w:val="24"/>
          <w:lang w:val="en-CA"/>
        </w:rPr>
        <w:footnoteReference w:id="23"/>
      </w:r>
    </w:p>
    <w:p w14:paraId="048791C1" w14:textId="77777777" w:rsidR="000F7352" w:rsidRPr="00D547BA" w:rsidRDefault="000F7352" w:rsidP="00D547BA">
      <w:pPr>
        <w:pStyle w:val="Heading1"/>
        <w:overflowPunct w:val="0"/>
        <w:rPr>
          <w:rFonts w:eastAsia="SimSun"/>
          <w:sz w:val="24"/>
          <w:lang w:val="en-CA" w:eastAsia="zh-CN"/>
        </w:rPr>
      </w:pPr>
      <w:r w:rsidRPr="00D547BA">
        <w:rPr>
          <w:rFonts w:eastAsia="SimSun"/>
          <w:sz w:val="24"/>
          <w:lang w:eastAsia="zh-CN"/>
        </w:rPr>
        <w:t>与编制氟氯烃淘汰管理计划准则中所述内容相同，在编制逐步减少氢氟碳化物计划期间，必须汇编并评价全面的信息，以确保最后产生的总体战略能阐明落实逐步减少氢氟碳化物的首批控制措施所需的行动。因此，应当对照第</w:t>
      </w:r>
      <w:r w:rsidRPr="00D547BA">
        <w:rPr>
          <w:rFonts w:eastAsia="SimSun"/>
          <w:sz w:val="24"/>
          <w:lang w:eastAsia="zh-CN"/>
        </w:rPr>
        <w:t>5</w:t>
      </w:r>
      <w:r w:rsidRPr="00D547BA">
        <w:rPr>
          <w:rFonts w:eastAsia="SimSun"/>
          <w:sz w:val="24"/>
          <w:lang w:eastAsia="zh-CN"/>
        </w:rPr>
        <w:t>条国家提交基金秘书处的报告（国家方案执行进度报告）以及（根据《蒙特利尔议定书》第</w:t>
      </w:r>
      <w:r w:rsidRPr="00D547BA">
        <w:rPr>
          <w:rFonts w:eastAsia="SimSun"/>
          <w:sz w:val="24"/>
          <w:lang w:eastAsia="zh-CN"/>
        </w:rPr>
        <w:t>7</w:t>
      </w:r>
      <w:r w:rsidRPr="00D547BA">
        <w:rPr>
          <w:rFonts w:eastAsia="SimSun"/>
          <w:sz w:val="24"/>
          <w:lang w:eastAsia="zh-CN"/>
        </w:rPr>
        <w:t>条）提交臭氧秘书处的报告，核实通过实地调查或其他手段收集的氢氟碳化物消费数据，以确保一致性。</w:t>
      </w:r>
    </w:p>
    <w:p w14:paraId="5FEF513C" w14:textId="77777777" w:rsidR="000F7352" w:rsidRPr="00D547BA" w:rsidRDefault="000F7352" w:rsidP="00D547BA">
      <w:pPr>
        <w:overflowPunct w:val="0"/>
        <w:rPr>
          <w:rFonts w:eastAsia="SimSun"/>
          <w:sz w:val="24"/>
          <w:u w:val="single"/>
          <w:lang w:eastAsia="zh-CN"/>
        </w:rPr>
      </w:pPr>
      <w:r w:rsidRPr="00D547BA">
        <w:rPr>
          <w:rFonts w:eastAsia="SimSun"/>
          <w:sz w:val="24"/>
          <w:u w:val="single"/>
          <w:lang w:eastAsia="zh-CN"/>
        </w:rPr>
        <w:t>扩大氟氯烃进出口许可证制度</w:t>
      </w:r>
    </w:p>
    <w:p w14:paraId="7B0C4681" w14:textId="77777777" w:rsidR="000F7352" w:rsidRPr="00D547BA" w:rsidRDefault="000F7352" w:rsidP="00D547BA">
      <w:pPr>
        <w:overflowPunct w:val="0"/>
        <w:rPr>
          <w:rFonts w:eastAsia="SimSun"/>
          <w:sz w:val="24"/>
          <w:lang w:eastAsia="zh-CN"/>
        </w:rPr>
      </w:pPr>
    </w:p>
    <w:p w14:paraId="20F9CFA8" w14:textId="65C43E9A" w:rsidR="000F7352" w:rsidRPr="00D547BA" w:rsidRDefault="000F7352" w:rsidP="00D547BA">
      <w:pPr>
        <w:pStyle w:val="Heading1"/>
        <w:overflowPunct w:val="0"/>
        <w:rPr>
          <w:rFonts w:eastAsia="SimSun"/>
          <w:sz w:val="24"/>
          <w:lang w:eastAsia="zh-CN"/>
        </w:rPr>
      </w:pPr>
      <w:r w:rsidRPr="00D547BA">
        <w:rPr>
          <w:rFonts w:eastAsia="SimSun"/>
          <w:sz w:val="24"/>
          <w:lang w:eastAsia="zh-CN"/>
        </w:rPr>
        <w:t>在制定氢氟碳化物报告框架的同时，第</w:t>
      </w:r>
      <w:r w:rsidRPr="00D547BA">
        <w:rPr>
          <w:rFonts w:eastAsia="SimSun"/>
          <w:sz w:val="24"/>
          <w:lang w:eastAsia="zh-CN"/>
        </w:rPr>
        <w:t>5</w:t>
      </w:r>
      <w:r w:rsidRPr="00D547BA">
        <w:rPr>
          <w:rFonts w:eastAsia="SimSun"/>
          <w:sz w:val="24"/>
          <w:lang w:eastAsia="zh-CN"/>
        </w:rPr>
        <w:t>条国家须将氟氯烃纳入其当前运行的进出口许可证制度，为数据收集和报告提供支持，为监测氢氟碳化物进出口提供便利，并促进颁布进口控制及其他措施，特别是针对非氢氟碳化物替代品更突出的氢氟碳化物应用。建立氢氟碳化物许可证制度与编制氟氯烃淘汰管理计划期间采用的办法保持一致，在编制该计划期间，提供的项目编制供资中纳入了完成建立氟氯烃许可证制度进程所需的援助。</w:t>
      </w:r>
      <w:r w:rsidRPr="00D547BA">
        <w:rPr>
          <w:rStyle w:val="FootnoteReference"/>
          <w:rFonts w:eastAsia="SimSun"/>
          <w:sz w:val="24"/>
        </w:rPr>
        <w:footnoteReference w:id="24"/>
      </w:r>
    </w:p>
    <w:p w14:paraId="2AA01F33" w14:textId="77777777" w:rsidR="000F7352" w:rsidRPr="00D547BA" w:rsidRDefault="000F7352" w:rsidP="00D547BA">
      <w:pPr>
        <w:pStyle w:val="Heading1"/>
        <w:overflowPunct w:val="0"/>
        <w:rPr>
          <w:rFonts w:eastAsia="SimSun"/>
          <w:sz w:val="24"/>
          <w:lang w:eastAsia="zh-CN"/>
        </w:rPr>
      </w:pPr>
      <w:r w:rsidRPr="00D547BA">
        <w:rPr>
          <w:rFonts w:eastAsia="SimSun"/>
          <w:sz w:val="24"/>
          <w:lang w:eastAsia="zh-CN"/>
        </w:rPr>
        <w:t>鉴于到</w:t>
      </w:r>
      <w:r w:rsidRPr="00D547BA">
        <w:rPr>
          <w:rFonts w:eastAsia="SimSun"/>
          <w:sz w:val="24"/>
          <w:lang w:eastAsia="zh-CN"/>
        </w:rPr>
        <w:t>2019</w:t>
      </w:r>
      <w:r w:rsidRPr="00D547BA">
        <w:rPr>
          <w:rFonts w:eastAsia="SimSun"/>
          <w:sz w:val="24"/>
          <w:lang w:eastAsia="zh-CN"/>
        </w:rPr>
        <w:t>年</w:t>
      </w:r>
      <w:r w:rsidRPr="00D547BA">
        <w:rPr>
          <w:rFonts w:eastAsia="SimSun"/>
          <w:sz w:val="24"/>
          <w:lang w:eastAsia="zh-CN"/>
        </w:rPr>
        <w:t>1</w:t>
      </w:r>
      <w:r w:rsidRPr="00D547BA">
        <w:rPr>
          <w:rFonts w:eastAsia="SimSun"/>
          <w:sz w:val="24"/>
          <w:lang w:eastAsia="zh-CN"/>
        </w:rPr>
        <w:t>月</w:t>
      </w:r>
      <w:r w:rsidRPr="00D547BA">
        <w:rPr>
          <w:rFonts w:eastAsia="SimSun"/>
          <w:sz w:val="24"/>
          <w:lang w:eastAsia="zh-CN"/>
        </w:rPr>
        <w:t>1</w:t>
      </w:r>
      <w:r w:rsidRPr="00D547BA">
        <w:rPr>
          <w:rFonts w:eastAsia="SimSun"/>
          <w:sz w:val="24"/>
          <w:lang w:eastAsia="zh-CN"/>
        </w:rPr>
        <w:t>日（至迟</w:t>
      </w:r>
      <w:r w:rsidRPr="00D547BA">
        <w:rPr>
          <w:rFonts w:eastAsia="SimSun"/>
          <w:sz w:val="24"/>
          <w:lang w:eastAsia="zh-CN"/>
        </w:rPr>
        <w:t>2021</w:t>
      </w:r>
      <w:r w:rsidRPr="00D547BA">
        <w:rPr>
          <w:rFonts w:eastAsia="SimSun"/>
          <w:sz w:val="24"/>
          <w:lang w:eastAsia="zh-CN"/>
        </w:rPr>
        <w:t>年</w:t>
      </w:r>
      <w:r w:rsidRPr="00D547BA">
        <w:rPr>
          <w:rFonts w:eastAsia="SimSun"/>
          <w:sz w:val="24"/>
          <w:lang w:eastAsia="zh-CN"/>
        </w:rPr>
        <w:t>1</w:t>
      </w:r>
      <w:r w:rsidRPr="00D547BA">
        <w:rPr>
          <w:rFonts w:eastAsia="SimSun"/>
          <w:sz w:val="24"/>
          <w:lang w:eastAsia="zh-CN"/>
        </w:rPr>
        <w:t>月</w:t>
      </w:r>
      <w:r w:rsidRPr="00D547BA">
        <w:rPr>
          <w:rFonts w:eastAsia="SimSun"/>
          <w:sz w:val="24"/>
          <w:lang w:eastAsia="zh-CN"/>
        </w:rPr>
        <w:t>1</w:t>
      </w:r>
      <w:r w:rsidRPr="00D547BA">
        <w:rPr>
          <w:rFonts w:eastAsia="SimSun"/>
          <w:sz w:val="24"/>
          <w:lang w:eastAsia="zh-CN"/>
        </w:rPr>
        <w:t>日），根据《蒙特利尔议定书》第</w:t>
      </w:r>
      <w:r w:rsidRPr="00D547BA">
        <w:rPr>
          <w:rFonts w:eastAsia="SimSun"/>
          <w:sz w:val="24"/>
          <w:lang w:eastAsia="zh-CN"/>
        </w:rPr>
        <w:t>4B</w:t>
      </w:r>
      <w:r w:rsidRPr="00D547BA">
        <w:rPr>
          <w:rFonts w:eastAsia="SimSun"/>
          <w:sz w:val="24"/>
          <w:lang w:eastAsia="zh-CN"/>
        </w:rPr>
        <w:t>条的规定，已批准《基加利修正案》的第</w:t>
      </w:r>
      <w:r w:rsidRPr="00D547BA">
        <w:rPr>
          <w:rFonts w:eastAsia="SimSun"/>
          <w:sz w:val="24"/>
          <w:lang w:eastAsia="zh-CN"/>
        </w:rPr>
        <w:t>5</w:t>
      </w:r>
      <w:r w:rsidRPr="00D547BA">
        <w:rPr>
          <w:rFonts w:eastAsia="SimSun"/>
          <w:sz w:val="24"/>
          <w:lang w:eastAsia="zh-CN"/>
        </w:rPr>
        <w:t>条国家必须针对新的、旧的、再循环和再生的附件</w:t>
      </w:r>
      <w:r w:rsidRPr="00D547BA">
        <w:rPr>
          <w:rFonts w:eastAsia="SimSun"/>
          <w:sz w:val="24"/>
          <w:lang w:eastAsia="zh-CN"/>
        </w:rPr>
        <w:t>F</w:t>
      </w:r>
      <w:r w:rsidRPr="00D547BA">
        <w:rPr>
          <w:rFonts w:eastAsia="SimSun"/>
          <w:sz w:val="24"/>
          <w:lang w:eastAsia="zh-CN"/>
        </w:rPr>
        <w:t>所列管制物质的进出口执行许可证制度，这一行动尤为重要。开展若干第</w:t>
      </w:r>
      <w:r w:rsidRPr="00D547BA">
        <w:rPr>
          <w:rFonts w:eastAsia="SimSun"/>
          <w:sz w:val="24"/>
          <w:lang w:eastAsia="zh-CN"/>
        </w:rPr>
        <w:t>5</w:t>
      </w:r>
      <w:r w:rsidRPr="00D547BA">
        <w:rPr>
          <w:rFonts w:eastAsia="SimSun"/>
          <w:sz w:val="24"/>
          <w:lang w:eastAsia="zh-CN"/>
        </w:rPr>
        <w:t>条国家批准的逐步减少氢氟碳化物扶助活动包括审查现行许可证制度和现有消耗臭氧层物质监管措施，这为这些国家及时进行调整铺平了道路。执行委员会不妨注意到，</w:t>
      </w:r>
      <w:r w:rsidRPr="00D547BA">
        <w:rPr>
          <w:rFonts w:eastAsia="SimSun"/>
          <w:sz w:val="24"/>
          <w:lang w:eastAsia="zh-CN"/>
        </w:rPr>
        <w:t>33</w:t>
      </w:r>
      <w:r w:rsidRPr="00D547BA">
        <w:rPr>
          <w:rFonts w:eastAsia="SimSun"/>
          <w:sz w:val="24"/>
          <w:lang w:eastAsia="zh-CN"/>
        </w:rPr>
        <w:t>个已批准《基加利修正案》的第</w:t>
      </w:r>
      <w:r w:rsidRPr="00D547BA">
        <w:rPr>
          <w:rFonts w:eastAsia="SimSun"/>
          <w:sz w:val="24"/>
          <w:lang w:eastAsia="zh-CN"/>
        </w:rPr>
        <w:t>5</w:t>
      </w:r>
      <w:r w:rsidRPr="00D547BA">
        <w:rPr>
          <w:rFonts w:eastAsia="SimSun"/>
          <w:sz w:val="24"/>
          <w:lang w:eastAsia="zh-CN"/>
        </w:rPr>
        <w:t>条国家以及三个尚未批准该修正案的国家已向臭氧秘书处报告，它们制定了可运作的许可证制度。</w:t>
      </w:r>
    </w:p>
    <w:p w14:paraId="5BD99FB9" w14:textId="77777777" w:rsidR="000F7352" w:rsidRPr="00D547BA" w:rsidRDefault="000F7352" w:rsidP="00D547BA">
      <w:pPr>
        <w:pStyle w:val="Heading1"/>
        <w:overflowPunct w:val="0"/>
        <w:rPr>
          <w:rFonts w:eastAsia="SimSun"/>
          <w:sz w:val="24"/>
          <w:lang w:eastAsia="zh-CN"/>
        </w:rPr>
      </w:pPr>
      <w:r w:rsidRPr="00D547BA">
        <w:rPr>
          <w:rFonts w:eastAsia="SimSun"/>
          <w:sz w:val="24"/>
          <w:lang w:eastAsia="zh-CN"/>
        </w:rPr>
        <w:lastRenderedPageBreak/>
        <w:t>虽然《蒙特利尔议定书》第</w:t>
      </w:r>
      <w:r w:rsidRPr="00D547BA">
        <w:rPr>
          <w:rFonts w:eastAsia="SimSun"/>
          <w:sz w:val="24"/>
          <w:lang w:eastAsia="zh-CN"/>
        </w:rPr>
        <w:t>4B</w:t>
      </w:r>
      <w:r w:rsidRPr="00D547BA">
        <w:rPr>
          <w:rFonts w:eastAsia="SimSun"/>
          <w:sz w:val="24"/>
          <w:lang w:eastAsia="zh-CN"/>
        </w:rPr>
        <w:t>条并未要求实行配额制度，但已证明氟氯烃配额制度在管控此类物质出口、促进实现《蒙特利尔议定书》下履约义务方面非常有效。从迄今获得的经验来看，第</w:t>
      </w:r>
      <w:r w:rsidRPr="00D547BA">
        <w:rPr>
          <w:rFonts w:eastAsia="SimSun"/>
          <w:sz w:val="24"/>
          <w:lang w:eastAsia="zh-CN"/>
        </w:rPr>
        <w:t>5</w:t>
      </w:r>
      <w:r w:rsidRPr="00D547BA">
        <w:rPr>
          <w:rFonts w:eastAsia="SimSun"/>
          <w:sz w:val="24"/>
          <w:lang w:eastAsia="zh-CN"/>
        </w:rPr>
        <w:t>条国家也可以考虑尽早将氟氯烃配额制度扩大到氢氟碳化物。</w:t>
      </w:r>
    </w:p>
    <w:p w14:paraId="46D15EE3" w14:textId="77777777" w:rsidR="000F7352" w:rsidRPr="00D547BA" w:rsidRDefault="000F7352" w:rsidP="00D547BA">
      <w:pPr>
        <w:pStyle w:val="Heading1"/>
        <w:overflowPunct w:val="0"/>
        <w:rPr>
          <w:rFonts w:eastAsia="SimSun"/>
          <w:sz w:val="24"/>
          <w:lang w:eastAsia="zh-CN"/>
        </w:rPr>
      </w:pPr>
      <w:r w:rsidRPr="00D547BA">
        <w:rPr>
          <w:rFonts w:eastAsia="SimSun"/>
          <w:sz w:val="24"/>
          <w:lang w:eastAsia="zh-CN"/>
        </w:rPr>
        <w:t>此外，第</w:t>
      </w:r>
      <w:r w:rsidRPr="00D547BA">
        <w:rPr>
          <w:rFonts w:eastAsia="SimSun"/>
          <w:sz w:val="24"/>
          <w:lang w:eastAsia="zh-CN"/>
        </w:rPr>
        <w:t>5</w:t>
      </w:r>
      <w:r w:rsidRPr="00D547BA">
        <w:rPr>
          <w:rFonts w:eastAsia="SimSun"/>
          <w:sz w:val="24"/>
          <w:lang w:eastAsia="zh-CN"/>
        </w:rPr>
        <w:t>条国家可以考虑制定其他监管措施，以防止氢氟碳化物消费量无节制地增长，包括强制要求氢氟碳化物进出口商提交报告；对使用氢氟碳化物的制冷和空调设备进口登记造册，用于预测维修此类设备的氢氟碳化物需求量；启动控制措施，防止抛售旧的制冷和空调设备，这可能造成氢氟碳化物消费量随之增长；为颁布可能会过时的使用氢氟碳化物的制冷和空调设备的进口禁令提供便利（例如，当替代的使用非氢氟碳化物的制冷和空调设备可用时）。</w:t>
      </w:r>
      <w:r w:rsidRPr="00D547BA">
        <w:rPr>
          <w:rStyle w:val="FootnoteReference"/>
          <w:rFonts w:eastAsia="SimSun"/>
          <w:sz w:val="24"/>
        </w:rPr>
        <w:footnoteReference w:id="25"/>
      </w:r>
    </w:p>
    <w:p w14:paraId="69320CC5" w14:textId="77777777" w:rsidR="000F7352" w:rsidRPr="00D547BA" w:rsidRDefault="000F7352" w:rsidP="00D547BA">
      <w:pPr>
        <w:overflowPunct w:val="0"/>
        <w:rPr>
          <w:rFonts w:ascii="SimHei" w:eastAsia="SimHei" w:hAnsi="SimHei"/>
          <w:b/>
          <w:sz w:val="24"/>
          <w:lang w:eastAsia="zh-CN"/>
        </w:rPr>
      </w:pPr>
      <w:r w:rsidRPr="00D547BA">
        <w:rPr>
          <w:rFonts w:ascii="SimHei" w:eastAsia="SimHei" w:hAnsi="SimHei"/>
          <w:b/>
          <w:sz w:val="24"/>
          <w:lang w:eastAsia="zh-CN"/>
        </w:rPr>
        <w:t>与逐步减少氢氟碳化物有关的项目和活动</w:t>
      </w:r>
    </w:p>
    <w:p w14:paraId="4020C765" w14:textId="77777777" w:rsidR="000F7352" w:rsidRPr="00D547BA" w:rsidRDefault="000F7352" w:rsidP="00D547BA">
      <w:pPr>
        <w:overflowPunct w:val="0"/>
        <w:rPr>
          <w:rFonts w:eastAsia="SimSun"/>
          <w:sz w:val="24"/>
          <w:lang w:eastAsia="zh-CN"/>
        </w:rPr>
      </w:pPr>
    </w:p>
    <w:p w14:paraId="448E41C3" w14:textId="77777777" w:rsidR="000F7352" w:rsidRPr="00D547BA" w:rsidRDefault="000F7352" w:rsidP="00D547BA">
      <w:pPr>
        <w:pStyle w:val="Heading1"/>
        <w:overflowPunct w:val="0"/>
        <w:rPr>
          <w:rFonts w:eastAsia="SimSun"/>
          <w:sz w:val="24"/>
          <w:lang w:eastAsia="zh-CN"/>
        </w:rPr>
      </w:pPr>
      <w:r w:rsidRPr="00D547BA">
        <w:rPr>
          <w:rFonts w:eastAsia="SimSun"/>
          <w:sz w:val="24"/>
          <w:lang w:eastAsia="zh-CN"/>
        </w:rPr>
        <w:t>在编制和执行逐步减少氢氟碳化物计划期间，大部分第</w:t>
      </w:r>
      <w:r w:rsidRPr="00D547BA">
        <w:rPr>
          <w:rFonts w:eastAsia="SimSun"/>
          <w:sz w:val="24"/>
          <w:lang w:eastAsia="zh-CN"/>
        </w:rPr>
        <w:t>5</w:t>
      </w:r>
      <w:r w:rsidRPr="00D547BA">
        <w:rPr>
          <w:rFonts w:eastAsia="SimSun"/>
          <w:sz w:val="24"/>
          <w:lang w:eastAsia="zh-CN"/>
        </w:rPr>
        <w:t>条国家剩余的氟氯烃消费量将用在制冷维修行业，该行业也是氢氟碳化物消费量最大的行业（即，根据</w:t>
      </w:r>
      <w:r w:rsidRPr="00D547BA">
        <w:rPr>
          <w:rFonts w:eastAsia="SimSun"/>
          <w:sz w:val="24"/>
          <w:lang w:eastAsia="zh-CN"/>
        </w:rPr>
        <w:t>119</w:t>
      </w:r>
      <w:r w:rsidRPr="00D547BA">
        <w:rPr>
          <w:rFonts w:eastAsia="SimSun"/>
          <w:sz w:val="24"/>
          <w:lang w:eastAsia="zh-CN"/>
        </w:rPr>
        <w:t>个第</w:t>
      </w:r>
      <w:r w:rsidRPr="00D547BA">
        <w:rPr>
          <w:rFonts w:eastAsia="SimSun"/>
          <w:sz w:val="24"/>
          <w:lang w:eastAsia="zh-CN"/>
        </w:rPr>
        <w:t>5</w:t>
      </w:r>
      <w:r w:rsidRPr="00D547BA">
        <w:rPr>
          <w:rFonts w:eastAsia="SimSun"/>
          <w:sz w:val="24"/>
          <w:lang w:eastAsia="zh-CN"/>
        </w:rPr>
        <w:t>条国家提交的消耗臭氧层物质替代品调查，预计非最低消费量国家超过</w:t>
      </w:r>
      <w:r w:rsidRPr="00D547BA">
        <w:rPr>
          <w:rFonts w:eastAsia="SimSun"/>
          <w:sz w:val="24"/>
          <w:lang w:eastAsia="zh-CN"/>
        </w:rPr>
        <w:t>70%</w:t>
      </w:r>
      <w:r w:rsidRPr="00D547BA">
        <w:rPr>
          <w:rFonts w:eastAsia="SimSun"/>
          <w:sz w:val="24"/>
          <w:lang w:eastAsia="zh-CN"/>
        </w:rPr>
        <w:t>的氢氟碳化物消费量和最低消费量国家超过</w:t>
      </w:r>
      <w:r w:rsidRPr="00D547BA">
        <w:rPr>
          <w:rFonts w:eastAsia="SimSun"/>
          <w:sz w:val="24"/>
          <w:lang w:eastAsia="zh-CN"/>
        </w:rPr>
        <w:t>95%</w:t>
      </w:r>
      <w:r w:rsidRPr="00D547BA">
        <w:rPr>
          <w:rFonts w:eastAsia="SimSun"/>
          <w:sz w:val="24"/>
          <w:lang w:eastAsia="zh-CN"/>
        </w:rPr>
        <w:t>的氢氟碳化物消费量将用于制冷维修行业）。</w:t>
      </w:r>
      <w:r w:rsidRPr="00D547BA">
        <w:rPr>
          <w:rStyle w:val="FootnoteReference"/>
          <w:rFonts w:eastAsia="SimSun"/>
          <w:sz w:val="24"/>
        </w:rPr>
        <w:footnoteReference w:id="26"/>
      </w:r>
    </w:p>
    <w:p w14:paraId="207DA80A" w14:textId="77777777" w:rsidR="000F7352" w:rsidRPr="00D547BA" w:rsidRDefault="000F7352" w:rsidP="00D547BA">
      <w:pPr>
        <w:pStyle w:val="Heading1"/>
        <w:overflowPunct w:val="0"/>
        <w:rPr>
          <w:rFonts w:eastAsia="SimSun"/>
          <w:sz w:val="24"/>
          <w:lang w:eastAsia="zh-CN"/>
        </w:rPr>
      </w:pPr>
      <w:r w:rsidRPr="00D547BA">
        <w:rPr>
          <w:rFonts w:eastAsia="SimSun"/>
          <w:sz w:val="24"/>
          <w:lang w:eastAsia="zh-CN"/>
        </w:rPr>
        <w:t>因此，编制逐步减少氢氟碳化物计划将使第</w:t>
      </w:r>
      <w:r w:rsidRPr="00D547BA">
        <w:rPr>
          <w:rFonts w:eastAsia="SimSun"/>
          <w:sz w:val="24"/>
          <w:lang w:eastAsia="zh-CN"/>
        </w:rPr>
        <w:t>5</w:t>
      </w:r>
      <w:r w:rsidRPr="00D547BA">
        <w:rPr>
          <w:rFonts w:eastAsia="SimSun"/>
          <w:sz w:val="24"/>
          <w:lang w:eastAsia="zh-CN"/>
        </w:rPr>
        <w:t>条国家有机会为其制冷维修行业制定符合成本效益的综合长久战略，同时考虑到适当管理所有正在使用的制冷剂，以及需要强化相关机构和相关利益攸关方，以确保利用低全球升温潜能值制冷剂长期替代消耗臭氧层和</w:t>
      </w:r>
      <w:r w:rsidRPr="00D547BA">
        <w:rPr>
          <w:rFonts w:eastAsia="SimSun"/>
          <w:sz w:val="24"/>
          <w:lang w:eastAsia="zh-CN"/>
        </w:rPr>
        <w:t>/</w:t>
      </w:r>
      <w:r w:rsidRPr="00D547BA">
        <w:rPr>
          <w:rFonts w:eastAsia="SimSun"/>
          <w:sz w:val="24"/>
          <w:lang w:eastAsia="zh-CN"/>
        </w:rPr>
        <w:t>或高全球升温潜能值制冷剂。为维修行业制定全面的制冷剂管理总体战略，加强并改进现有基础设施和机构，并（尽可能）避免用使用氢氟碳化物的低全球升温潜能值技术取代使用氟氯烃的技术，将有助于降低各类高全球升温潜能值氢氟碳化物今后的维修需求。</w:t>
      </w:r>
    </w:p>
    <w:p w14:paraId="0FA44514" w14:textId="77777777" w:rsidR="000F7352" w:rsidRPr="00D547BA" w:rsidRDefault="000F7352" w:rsidP="00D547BA">
      <w:pPr>
        <w:pStyle w:val="Heading1"/>
        <w:overflowPunct w:val="0"/>
        <w:rPr>
          <w:rFonts w:eastAsia="SimSun"/>
          <w:sz w:val="24"/>
          <w:lang w:eastAsia="zh-CN"/>
        </w:rPr>
      </w:pPr>
      <w:r w:rsidRPr="00D547BA">
        <w:rPr>
          <w:rFonts w:eastAsia="SimSun"/>
          <w:sz w:val="24"/>
          <w:lang w:eastAsia="zh-CN"/>
        </w:rPr>
        <w:t>除其他外，第</w:t>
      </w:r>
      <w:r w:rsidRPr="00D547BA">
        <w:rPr>
          <w:rFonts w:eastAsia="SimSun"/>
          <w:sz w:val="24"/>
          <w:lang w:eastAsia="zh-CN"/>
        </w:rPr>
        <w:t>5</w:t>
      </w:r>
      <w:r w:rsidRPr="00D547BA">
        <w:rPr>
          <w:rFonts w:eastAsia="SimSun"/>
          <w:sz w:val="24"/>
          <w:lang w:eastAsia="zh-CN"/>
        </w:rPr>
        <w:t>条国家需要考虑与制冷维修行业有关的具体问题，其中包括：</w:t>
      </w:r>
    </w:p>
    <w:p w14:paraId="2BFAC1A5" w14:textId="77777777" w:rsidR="000F7352" w:rsidRPr="00D547BA" w:rsidRDefault="000F7352" w:rsidP="00D547BA">
      <w:pPr>
        <w:pStyle w:val="Heading2"/>
        <w:numPr>
          <w:ilvl w:val="1"/>
          <w:numId w:val="37"/>
        </w:numPr>
        <w:overflowPunct w:val="0"/>
        <w:rPr>
          <w:rFonts w:eastAsia="SimSun"/>
          <w:sz w:val="24"/>
          <w:lang w:eastAsia="zh-CN"/>
        </w:rPr>
      </w:pPr>
      <w:r w:rsidRPr="00D547BA">
        <w:rPr>
          <w:rFonts w:eastAsia="SimSun"/>
          <w:sz w:val="24"/>
          <w:lang w:eastAsia="zh-CN"/>
        </w:rPr>
        <w:t>查明并适应当地条件，执行相关标准、编码和规范，以促进安全采用、运行和维修使用低全球升温潜能值的替代技术和制冷剂；</w:t>
      </w:r>
    </w:p>
    <w:p w14:paraId="4DE3A551" w14:textId="77777777" w:rsidR="000F7352" w:rsidRPr="00D547BA" w:rsidRDefault="000F7352" w:rsidP="00D547BA">
      <w:pPr>
        <w:pStyle w:val="Heading2"/>
        <w:numPr>
          <w:ilvl w:val="1"/>
          <w:numId w:val="37"/>
        </w:numPr>
        <w:overflowPunct w:val="0"/>
        <w:rPr>
          <w:rFonts w:eastAsia="SimSun"/>
          <w:sz w:val="24"/>
          <w:lang w:eastAsia="zh-CN"/>
        </w:rPr>
      </w:pPr>
      <w:r w:rsidRPr="00D547BA">
        <w:rPr>
          <w:rFonts w:eastAsia="SimSun"/>
          <w:sz w:val="24"/>
          <w:lang w:eastAsia="zh-CN"/>
        </w:rPr>
        <w:t>制定制冷剂管理监管框架，除其他外，包括技术员资格认定、维修企业</w:t>
      </w:r>
      <w:r w:rsidRPr="00D547BA">
        <w:rPr>
          <w:rFonts w:eastAsia="SimSun"/>
          <w:sz w:val="24"/>
          <w:lang w:eastAsia="zh-CN"/>
        </w:rPr>
        <w:t>/</w:t>
      </w:r>
      <w:r w:rsidRPr="00D547BA">
        <w:rPr>
          <w:rFonts w:eastAsia="SimSun"/>
          <w:sz w:val="24"/>
          <w:lang w:eastAsia="zh-CN"/>
        </w:rPr>
        <w:t>车间许可证、制冷剂回收、再循环和再生方案支助措施（如控制故意排放制冷剂）、标记、记录和报告、执行和监测工具以及所有相关利益攸关方的能力建设；</w:t>
      </w:r>
    </w:p>
    <w:p w14:paraId="3149EE1E" w14:textId="77777777" w:rsidR="000F7352" w:rsidRPr="00D547BA" w:rsidRDefault="000F7352" w:rsidP="00D547BA">
      <w:pPr>
        <w:pStyle w:val="Heading2"/>
        <w:numPr>
          <w:ilvl w:val="1"/>
          <w:numId w:val="37"/>
        </w:numPr>
        <w:overflowPunct w:val="0"/>
        <w:rPr>
          <w:rFonts w:eastAsia="SimSun"/>
          <w:sz w:val="24"/>
          <w:lang w:eastAsia="zh-CN"/>
        </w:rPr>
      </w:pPr>
      <w:r w:rsidRPr="00D547BA">
        <w:rPr>
          <w:rFonts w:eastAsia="SimSun"/>
          <w:sz w:val="24"/>
          <w:lang w:eastAsia="zh-CN"/>
        </w:rPr>
        <w:t>审查涉及《蒙特利尔议定书》下所有义务的海关和执法人员培训方案课程；制定可酌情更新的通用课程和培训方案；</w:t>
      </w:r>
    </w:p>
    <w:p w14:paraId="7C40B8A1" w14:textId="77777777" w:rsidR="000F7352" w:rsidRPr="00D547BA" w:rsidRDefault="000F7352" w:rsidP="00D547BA">
      <w:pPr>
        <w:pStyle w:val="Heading2"/>
        <w:numPr>
          <w:ilvl w:val="1"/>
          <w:numId w:val="37"/>
        </w:numPr>
        <w:overflowPunct w:val="0"/>
        <w:rPr>
          <w:rFonts w:eastAsia="SimSun"/>
          <w:sz w:val="24"/>
          <w:lang w:eastAsia="zh-CN"/>
        </w:rPr>
      </w:pPr>
      <w:r w:rsidRPr="00D547BA">
        <w:rPr>
          <w:rFonts w:eastAsia="SimSun"/>
          <w:sz w:val="24"/>
          <w:lang w:eastAsia="zh-CN"/>
        </w:rPr>
        <w:lastRenderedPageBreak/>
        <w:t>通过审查制冷技术员培训方案的课程，加强职业培训系统和资格认定机构的能力。所涉问题包括减少制冷剂向大气排放；基于妥善保养、维修得当的设备降低能耗；开发最新技术；解决与正在采用的制冷剂的易燃性和</w:t>
      </w:r>
      <w:r w:rsidRPr="00D547BA">
        <w:rPr>
          <w:rFonts w:eastAsia="SimSun"/>
          <w:sz w:val="24"/>
          <w:lang w:eastAsia="zh-CN"/>
        </w:rPr>
        <w:t>/</w:t>
      </w:r>
      <w:r w:rsidRPr="00D547BA">
        <w:rPr>
          <w:rFonts w:eastAsia="SimSun"/>
          <w:sz w:val="24"/>
          <w:lang w:eastAsia="zh-CN"/>
        </w:rPr>
        <w:t>或毒性相关的安全问题；</w:t>
      </w:r>
    </w:p>
    <w:p w14:paraId="59F8007B" w14:textId="77777777" w:rsidR="000F7352" w:rsidRPr="00D547BA" w:rsidRDefault="000F7352" w:rsidP="00D547BA">
      <w:pPr>
        <w:pStyle w:val="Heading2"/>
        <w:numPr>
          <w:ilvl w:val="1"/>
          <w:numId w:val="37"/>
        </w:numPr>
        <w:overflowPunct w:val="0"/>
        <w:rPr>
          <w:rFonts w:eastAsia="SimSun"/>
          <w:sz w:val="24"/>
          <w:lang w:eastAsia="zh-CN"/>
        </w:rPr>
      </w:pPr>
      <w:r w:rsidRPr="00D547BA">
        <w:rPr>
          <w:rFonts w:eastAsia="SimSun"/>
          <w:sz w:val="24"/>
          <w:lang w:eastAsia="zh-CN"/>
        </w:rPr>
        <w:t>制定自我维持的制冷剂遏制战略（如已有，则强化现行战略），除其他外，考虑到：设备和辅助部件进行氟氯烃和氢氟碳化物回收、再循环和再生的能力；适当管理回收的不可重复使用的制冷剂；分析不同种类制冷剂回收、再循环和再生的益处和挑战；评估再生设施的经济可行性；</w:t>
      </w:r>
    </w:p>
    <w:p w14:paraId="1A37629A" w14:textId="77777777" w:rsidR="000F7352" w:rsidRPr="00D547BA" w:rsidRDefault="000F7352" w:rsidP="00D547BA">
      <w:pPr>
        <w:pStyle w:val="Heading2"/>
        <w:numPr>
          <w:ilvl w:val="1"/>
          <w:numId w:val="37"/>
        </w:numPr>
        <w:overflowPunct w:val="0"/>
        <w:rPr>
          <w:rFonts w:eastAsia="SimSun"/>
          <w:sz w:val="24"/>
          <w:lang w:eastAsia="zh-CN"/>
        </w:rPr>
      </w:pPr>
      <w:r w:rsidRPr="00D547BA">
        <w:rPr>
          <w:rFonts w:eastAsia="SimSun"/>
          <w:sz w:val="24"/>
          <w:lang w:eastAsia="zh-CN"/>
        </w:rPr>
        <w:t>加强对装配、安装和初始灌装次级行业的技术支持，因为这能够对引进制冷技术产生影响；</w:t>
      </w:r>
    </w:p>
    <w:p w14:paraId="59CE6158" w14:textId="77777777" w:rsidR="000F7352" w:rsidRPr="00D547BA" w:rsidRDefault="000F7352" w:rsidP="00D547BA">
      <w:pPr>
        <w:pStyle w:val="Heading2"/>
        <w:numPr>
          <w:ilvl w:val="1"/>
          <w:numId w:val="37"/>
        </w:numPr>
        <w:overflowPunct w:val="0"/>
        <w:rPr>
          <w:rFonts w:eastAsia="SimSun"/>
          <w:sz w:val="24"/>
          <w:lang w:eastAsia="zh-CN"/>
        </w:rPr>
      </w:pPr>
      <w:r w:rsidRPr="00D547BA">
        <w:rPr>
          <w:rFonts w:eastAsia="SimSun"/>
          <w:sz w:val="24"/>
          <w:lang w:eastAsia="zh-CN"/>
        </w:rPr>
        <w:t>强化各国制冷和空调协会，确保这些协会参与开展活动，并在本地市场推广良好做法；通过业务模式和</w:t>
      </w:r>
      <w:r w:rsidRPr="00D547BA">
        <w:rPr>
          <w:rFonts w:eastAsia="SimSun"/>
          <w:sz w:val="24"/>
          <w:lang w:eastAsia="zh-CN"/>
        </w:rPr>
        <w:t>/</w:t>
      </w:r>
      <w:r w:rsidRPr="00D547BA">
        <w:rPr>
          <w:rFonts w:eastAsia="SimSun"/>
          <w:sz w:val="24"/>
          <w:lang w:eastAsia="zh-CN"/>
        </w:rPr>
        <w:t>或其他资源，评估制冷维修行业所开展活动的长期可持续性；和</w:t>
      </w:r>
    </w:p>
    <w:p w14:paraId="5D795E09" w14:textId="77777777" w:rsidR="000F7352" w:rsidRPr="00D547BA" w:rsidRDefault="000F7352" w:rsidP="00D547BA">
      <w:pPr>
        <w:pStyle w:val="Heading2"/>
        <w:numPr>
          <w:ilvl w:val="1"/>
          <w:numId w:val="37"/>
        </w:numPr>
        <w:overflowPunct w:val="0"/>
        <w:rPr>
          <w:rFonts w:eastAsia="SimSun"/>
          <w:sz w:val="24"/>
          <w:lang w:eastAsia="zh-CN"/>
        </w:rPr>
      </w:pPr>
      <w:r w:rsidRPr="00D547BA">
        <w:rPr>
          <w:rFonts w:eastAsia="SimSun"/>
          <w:sz w:val="24"/>
          <w:lang w:eastAsia="zh-CN"/>
        </w:rPr>
        <w:t>引进监测和报告工具，衡量维修行业活动和方案的影响；编制维修行业名录，纳入有许可证和认定资格的技术员、企业、培训中心和制冷剂与设备分销商；利用环境规划署履约援助方案及其他国际组织开发的全球产品，为制冷维修行业提供援助。</w:t>
      </w:r>
    </w:p>
    <w:p w14:paraId="14195CC8" w14:textId="44B9AA76" w:rsidR="000F7352" w:rsidRPr="00D547BA" w:rsidRDefault="000F7352" w:rsidP="00D547BA">
      <w:pPr>
        <w:pStyle w:val="Heading1"/>
        <w:overflowPunct w:val="0"/>
        <w:rPr>
          <w:rFonts w:eastAsia="SimSun"/>
          <w:sz w:val="24"/>
          <w:lang w:eastAsia="zh-CN"/>
        </w:rPr>
      </w:pPr>
      <w:r w:rsidRPr="00D547BA">
        <w:rPr>
          <w:rFonts w:eastAsia="SimSun"/>
          <w:sz w:val="24"/>
          <w:lang w:eastAsia="zh-CN"/>
        </w:rPr>
        <w:t>50</w:t>
      </w:r>
      <w:r w:rsidRPr="00D547BA">
        <w:rPr>
          <w:rFonts w:eastAsia="SimSun"/>
          <w:sz w:val="24"/>
          <w:lang w:eastAsia="zh-CN"/>
        </w:rPr>
        <w:t>个第</w:t>
      </w:r>
      <w:r w:rsidRPr="00D547BA">
        <w:rPr>
          <w:rFonts w:eastAsia="SimSun"/>
          <w:sz w:val="24"/>
          <w:lang w:eastAsia="zh-CN"/>
        </w:rPr>
        <w:t>5</w:t>
      </w:r>
      <w:r w:rsidRPr="00D547BA">
        <w:rPr>
          <w:rFonts w:eastAsia="SimSun"/>
          <w:sz w:val="24"/>
          <w:lang w:eastAsia="zh-CN"/>
        </w:rPr>
        <w:t>条国家拥有使用氟氯烃的制造企业，对其中大多数国家来说，一旦已获准的转型项目完工，其制造行业已经或将完全淘汰氟氯烃的使用。对一些国家来说，还需要其他活动才能完全淘汰制造业中使用的氟氯烃（主要是泡沫塑料及制冷和空调行业）。</w:t>
      </w:r>
    </w:p>
    <w:p w14:paraId="2C093282" w14:textId="77777777" w:rsidR="000F7352" w:rsidRPr="00D547BA" w:rsidRDefault="000F7352" w:rsidP="00D547BA">
      <w:pPr>
        <w:pStyle w:val="Heading1"/>
        <w:overflowPunct w:val="0"/>
        <w:rPr>
          <w:rFonts w:eastAsia="SimSun"/>
          <w:sz w:val="24"/>
          <w:lang w:eastAsia="zh-CN"/>
        </w:rPr>
      </w:pPr>
      <w:r w:rsidRPr="00D547BA">
        <w:rPr>
          <w:rFonts w:eastAsia="SimSun"/>
          <w:sz w:val="24"/>
          <w:lang w:eastAsia="zh-CN"/>
        </w:rPr>
        <w:t>实施氢氟碳化物投资项目的范围和时间除其他外，将取决于对这些转型项目的需求，以确保遵守《蒙特利尔议定书》，在本地市场获得具有性价比的替代技术，以及获得生产线转型所需的各类部件（如压缩机、换热器、控制器）。随着一些氟氯烃淘汰投资项目接近尾声，可以逐渐启动逐步减少氢氟碳化物投资项目。</w:t>
      </w:r>
    </w:p>
    <w:p w14:paraId="77E3747F" w14:textId="77777777" w:rsidR="000F7352" w:rsidRPr="00D547BA" w:rsidRDefault="000F7352" w:rsidP="00D547BA">
      <w:pPr>
        <w:pStyle w:val="Heading1"/>
        <w:overflowPunct w:val="0"/>
        <w:rPr>
          <w:rFonts w:eastAsia="SimSun"/>
          <w:sz w:val="24"/>
          <w:lang w:eastAsia="zh-CN"/>
        </w:rPr>
      </w:pPr>
      <w:r w:rsidRPr="00D547BA">
        <w:rPr>
          <w:rFonts w:eastAsia="SimSun"/>
          <w:sz w:val="24"/>
          <w:lang w:eastAsia="zh-CN"/>
        </w:rPr>
        <w:t>鉴于与氟氯烃相比氢氟碳化物在制造业中的应用更为广泛，预计氢氟碳化物投资项目将与氟氯烃投资项目分开实施。然而，第</w:t>
      </w:r>
      <w:r w:rsidRPr="00D547BA">
        <w:rPr>
          <w:rFonts w:eastAsia="SimSun"/>
          <w:sz w:val="24"/>
          <w:lang w:eastAsia="zh-CN"/>
        </w:rPr>
        <w:t>5</w:t>
      </w:r>
      <w:r w:rsidRPr="00D547BA">
        <w:rPr>
          <w:rFonts w:eastAsia="SimSun"/>
          <w:sz w:val="24"/>
          <w:lang w:eastAsia="zh-CN"/>
        </w:rPr>
        <w:t>条国家需要考虑可能会在制造使用氟氯烃和使用氢氟碳化物的设备</w:t>
      </w:r>
      <w:r w:rsidRPr="00D547BA">
        <w:rPr>
          <w:rFonts w:eastAsia="SimSun"/>
          <w:sz w:val="24"/>
          <w:lang w:eastAsia="zh-CN"/>
        </w:rPr>
        <w:t>/</w:t>
      </w:r>
      <w:r w:rsidRPr="00D547BA">
        <w:rPr>
          <w:rFonts w:eastAsia="SimSun"/>
          <w:sz w:val="24"/>
          <w:lang w:eastAsia="zh-CN"/>
        </w:rPr>
        <w:t>产品的企业中统筹实施投资项目，并且希望采用一种行业办法同时转换这两项技术。除其他外，可能会考虑的投资项目包括但不限于：</w:t>
      </w:r>
    </w:p>
    <w:p w14:paraId="6BF93315" w14:textId="77777777"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使用</w:t>
      </w:r>
      <w:r w:rsidRPr="00D547BA">
        <w:rPr>
          <w:rFonts w:eastAsia="SimSun"/>
          <w:sz w:val="24"/>
          <w:lang w:eastAsia="zh-CN"/>
        </w:rPr>
        <w:t>HCFC-141b</w:t>
      </w:r>
      <w:r w:rsidRPr="00D547BA">
        <w:rPr>
          <w:rFonts w:eastAsia="SimSun"/>
          <w:sz w:val="24"/>
          <w:lang w:eastAsia="zh-CN"/>
        </w:rPr>
        <w:t>、</w:t>
      </w:r>
      <w:r w:rsidRPr="00D547BA">
        <w:rPr>
          <w:rFonts w:eastAsia="SimSun"/>
          <w:sz w:val="24"/>
          <w:lang w:eastAsia="zh-CN"/>
        </w:rPr>
        <w:t>HFC-245fa</w:t>
      </w:r>
      <w:r w:rsidRPr="00D547BA">
        <w:rPr>
          <w:rFonts w:eastAsia="SimSun"/>
          <w:sz w:val="24"/>
          <w:lang w:eastAsia="zh-CN"/>
        </w:rPr>
        <w:t>和</w:t>
      </w:r>
      <w:r w:rsidRPr="00D547BA">
        <w:rPr>
          <w:rFonts w:eastAsia="SimSun"/>
          <w:sz w:val="24"/>
          <w:lang w:eastAsia="zh-CN"/>
        </w:rPr>
        <w:t>/</w:t>
      </w:r>
      <w:r w:rsidRPr="00D547BA">
        <w:rPr>
          <w:rFonts w:eastAsia="SimSun"/>
          <w:sz w:val="24"/>
          <w:lang w:eastAsia="zh-CN"/>
        </w:rPr>
        <w:t>或</w:t>
      </w:r>
      <w:r w:rsidRPr="00D547BA">
        <w:rPr>
          <w:rFonts w:eastAsia="SimSun"/>
          <w:sz w:val="24"/>
          <w:lang w:eastAsia="zh-CN"/>
        </w:rPr>
        <w:t>HFC-365mfc/HFC-227ea</w:t>
      </w:r>
      <w:r w:rsidRPr="00D547BA">
        <w:rPr>
          <w:rFonts w:eastAsia="SimSun"/>
          <w:sz w:val="24"/>
          <w:lang w:eastAsia="zh-CN"/>
        </w:rPr>
        <w:t>多元醇配方制造聚氨酯泡沫塑料的企业转用使用低全球升温潜能值的多元醇配方。目前，所有聚氨酯泡沫塑料应用都能使用后一种配方；</w:t>
      </w:r>
    </w:p>
    <w:p w14:paraId="52298BB6" w14:textId="54B3CFDE" w:rsidR="000F7352" w:rsidRPr="00D547BA" w:rsidRDefault="000F7352" w:rsidP="00D547BA">
      <w:pPr>
        <w:pStyle w:val="Heading2"/>
        <w:widowControl/>
        <w:numPr>
          <w:ilvl w:val="1"/>
          <w:numId w:val="1"/>
        </w:numPr>
        <w:overflowPunct w:val="0"/>
        <w:rPr>
          <w:rFonts w:eastAsia="SimSun"/>
          <w:sz w:val="24"/>
          <w:lang w:eastAsia="zh-CN"/>
        </w:rPr>
      </w:pPr>
      <w:r w:rsidRPr="00D547BA">
        <w:rPr>
          <w:rFonts w:eastAsia="SimSun"/>
          <w:sz w:val="24"/>
          <w:lang w:eastAsia="zh-CN"/>
        </w:rPr>
        <w:t>使用</w:t>
      </w:r>
      <w:r w:rsidRPr="00D547BA">
        <w:rPr>
          <w:rFonts w:eastAsia="SimSun"/>
          <w:sz w:val="24"/>
          <w:lang w:eastAsia="zh-CN"/>
        </w:rPr>
        <w:t>HCFC-22/HCFC-142b</w:t>
      </w:r>
      <w:r w:rsidRPr="00D547BA">
        <w:rPr>
          <w:rFonts w:eastAsia="SimSun"/>
          <w:sz w:val="24"/>
          <w:lang w:eastAsia="zh-CN"/>
        </w:rPr>
        <w:t>和</w:t>
      </w:r>
      <w:r w:rsidRPr="00D547BA">
        <w:rPr>
          <w:rFonts w:eastAsia="SimSun"/>
          <w:sz w:val="24"/>
          <w:lang w:eastAsia="zh-CN"/>
        </w:rPr>
        <w:t>HFC-134a/HFC-152</w:t>
      </w:r>
      <w:r w:rsidRPr="00D547BA">
        <w:rPr>
          <w:rFonts w:eastAsia="SimSun"/>
          <w:sz w:val="24"/>
          <w:lang w:eastAsia="zh-CN"/>
        </w:rPr>
        <w:t>发泡剂制造挤塑聚苯乙烯泡沫塑料应用的企业转用当前可得到的低全球升温潜能值技术；</w:t>
      </w:r>
    </w:p>
    <w:p w14:paraId="1EE1B24A" w14:textId="77777777"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制造室内和</w:t>
      </w:r>
      <w:r w:rsidRPr="00D547BA">
        <w:rPr>
          <w:rFonts w:eastAsia="SimSun"/>
          <w:sz w:val="24"/>
          <w:lang w:eastAsia="zh-CN"/>
        </w:rPr>
        <w:t>/</w:t>
      </w:r>
      <w:r w:rsidRPr="00D547BA">
        <w:rPr>
          <w:rFonts w:eastAsia="SimSun"/>
          <w:sz w:val="24"/>
          <w:lang w:eastAsia="zh-CN"/>
        </w:rPr>
        <w:t>或商业空调设备的企业与使用</w:t>
      </w:r>
      <w:r w:rsidRPr="00D547BA">
        <w:rPr>
          <w:rFonts w:eastAsia="SimSun"/>
          <w:sz w:val="24"/>
          <w:lang w:eastAsia="zh-CN"/>
        </w:rPr>
        <w:t>HCFC-22</w:t>
      </w:r>
      <w:r w:rsidRPr="00D547BA">
        <w:rPr>
          <w:rFonts w:eastAsia="SimSun"/>
          <w:sz w:val="24"/>
          <w:lang w:eastAsia="zh-CN"/>
        </w:rPr>
        <w:t>和</w:t>
      </w:r>
      <w:r w:rsidRPr="00D547BA">
        <w:rPr>
          <w:rFonts w:eastAsia="SimSun"/>
          <w:sz w:val="24"/>
          <w:lang w:eastAsia="zh-CN"/>
        </w:rPr>
        <w:t>R-410A</w:t>
      </w:r>
      <w:r w:rsidRPr="00D547BA">
        <w:rPr>
          <w:rFonts w:eastAsia="SimSun"/>
          <w:sz w:val="24"/>
          <w:lang w:eastAsia="zh-CN"/>
        </w:rPr>
        <w:t>制冷剂的生产线整合，除其他外，这有可能降低与下列方面相关的转型成本：项目设</w:t>
      </w:r>
      <w:r w:rsidRPr="00D547BA">
        <w:rPr>
          <w:rFonts w:eastAsia="SimSun"/>
          <w:sz w:val="24"/>
          <w:lang w:eastAsia="zh-CN"/>
        </w:rPr>
        <w:lastRenderedPageBreak/>
        <w:t>计；安全性（如选定的替代品易燃）；部件（如规模经济下使用的压缩机和换热器）；以及培训、资格认定、核查和调试。</w:t>
      </w:r>
    </w:p>
    <w:p w14:paraId="53818D4F" w14:textId="113A523D"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正在转型的、有使用</w:t>
      </w:r>
      <w:r w:rsidRPr="00D547BA">
        <w:rPr>
          <w:rFonts w:eastAsia="SimSun"/>
          <w:sz w:val="24"/>
          <w:lang w:eastAsia="zh-CN"/>
        </w:rPr>
        <w:t>HCFC-22</w:t>
      </w:r>
      <w:r w:rsidRPr="00D547BA">
        <w:rPr>
          <w:rFonts w:eastAsia="SimSun"/>
          <w:sz w:val="24"/>
          <w:lang w:eastAsia="zh-CN"/>
        </w:rPr>
        <w:t>制冷剂生产线的商业制冷制造企业与其他使用氢氟碳化物制冷剂（例如</w:t>
      </w:r>
      <w:r w:rsidRPr="00D547BA">
        <w:rPr>
          <w:rFonts w:eastAsia="SimSun"/>
          <w:sz w:val="24"/>
          <w:lang w:eastAsia="zh-CN"/>
        </w:rPr>
        <w:t>HFC-134a</w:t>
      </w:r>
      <w:r w:rsidRPr="00D547BA">
        <w:rPr>
          <w:rFonts w:eastAsia="SimSun"/>
          <w:sz w:val="24"/>
          <w:lang w:eastAsia="zh-CN"/>
        </w:rPr>
        <w:t>和</w:t>
      </w:r>
      <w:r w:rsidRPr="00D547BA">
        <w:rPr>
          <w:rFonts w:eastAsia="SimSun"/>
          <w:sz w:val="24"/>
          <w:lang w:eastAsia="zh-CN"/>
        </w:rPr>
        <w:t>/</w:t>
      </w:r>
      <w:r w:rsidRPr="00D547BA">
        <w:rPr>
          <w:rFonts w:eastAsia="SimSun"/>
          <w:sz w:val="24"/>
          <w:lang w:eastAsia="zh-CN"/>
        </w:rPr>
        <w:t>或</w:t>
      </w:r>
      <w:r w:rsidRPr="00D547BA">
        <w:rPr>
          <w:rFonts w:eastAsia="SimSun"/>
          <w:sz w:val="24"/>
          <w:lang w:eastAsia="zh-CN"/>
        </w:rPr>
        <w:t>R-404A</w:t>
      </w:r>
      <w:r w:rsidRPr="00D547BA">
        <w:rPr>
          <w:rFonts w:eastAsia="SimSun"/>
          <w:sz w:val="24"/>
          <w:lang w:eastAsia="zh-CN"/>
        </w:rPr>
        <w:t>）的生产线整合，确保淘汰氟氯烃和氢氟碳化物，并且有可能降低转型成本；和</w:t>
      </w:r>
    </w:p>
    <w:p w14:paraId="2C16F408" w14:textId="635F9FA9"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冷风机制造企业和</w:t>
      </w:r>
      <w:r w:rsidRPr="00D547BA">
        <w:rPr>
          <w:rFonts w:eastAsia="SimSun"/>
          <w:sz w:val="24"/>
          <w:lang w:eastAsia="zh-CN"/>
        </w:rPr>
        <w:t>/</w:t>
      </w:r>
      <w:r w:rsidRPr="00D547BA">
        <w:rPr>
          <w:rFonts w:eastAsia="SimSun"/>
          <w:sz w:val="24"/>
          <w:lang w:eastAsia="zh-CN"/>
        </w:rPr>
        <w:t>或使用受控物质制造气雾剂、溶剂和</w:t>
      </w:r>
      <w:r w:rsidRPr="00D547BA">
        <w:rPr>
          <w:rFonts w:eastAsia="SimSun"/>
          <w:sz w:val="24"/>
          <w:lang w:eastAsia="zh-CN"/>
        </w:rPr>
        <w:t>/</w:t>
      </w:r>
      <w:r w:rsidRPr="00D547BA">
        <w:rPr>
          <w:rFonts w:eastAsia="SimSun"/>
          <w:sz w:val="24"/>
          <w:lang w:eastAsia="zh-CN"/>
        </w:rPr>
        <w:t>或消防应用的企业进行转型。这些行业中受控物质的使用量相对较少，转型应逐个进行。</w:t>
      </w:r>
    </w:p>
    <w:p w14:paraId="25FEF210" w14:textId="77777777" w:rsidR="000F7352" w:rsidRPr="00D547BA" w:rsidRDefault="000F7352" w:rsidP="00D547BA">
      <w:pPr>
        <w:pStyle w:val="Heading1"/>
        <w:numPr>
          <w:ilvl w:val="0"/>
          <w:numId w:val="0"/>
        </w:numPr>
        <w:overflowPunct w:val="0"/>
        <w:rPr>
          <w:rFonts w:ascii="SimHei" w:eastAsia="SimHei" w:hAnsi="SimHei"/>
          <w:b/>
          <w:sz w:val="24"/>
          <w:lang w:val="en-CA" w:eastAsia="zh-CN"/>
        </w:rPr>
      </w:pPr>
      <w:r w:rsidRPr="00D547BA">
        <w:rPr>
          <w:rFonts w:ascii="SimHei" w:eastAsia="SimHei" w:hAnsi="SimHei"/>
          <w:b/>
          <w:sz w:val="24"/>
          <w:lang w:eastAsia="zh-CN"/>
        </w:rPr>
        <w:t>第二部分</w:t>
      </w:r>
      <w:r w:rsidRPr="00D547BA">
        <w:rPr>
          <w:rFonts w:ascii="SimHei" w:eastAsia="SimHei" w:hAnsi="SimHei"/>
          <w:b/>
          <w:sz w:val="24"/>
          <w:lang w:val="en-CA" w:eastAsia="zh-CN"/>
        </w:rPr>
        <w:tab/>
        <w:t>为编制逐步减少氢氟碳化物计划供资</w:t>
      </w:r>
    </w:p>
    <w:p w14:paraId="4C8703DF" w14:textId="10228A97" w:rsidR="000F7352" w:rsidRPr="00D547BA" w:rsidRDefault="000F7352" w:rsidP="00D547BA">
      <w:pPr>
        <w:pStyle w:val="Heading1"/>
        <w:overflowPunct w:val="0"/>
        <w:rPr>
          <w:rFonts w:eastAsia="SimSun"/>
          <w:sz w:val="24"/>
          <w:lang w:eastAsia="zh-CN"/>
        </w:rPr>
      </w:pPr>
      <w:r w:rsidRPr="00D547BA">
        <w:rPr>
          <w:rFonts w:eastAsia="SimSun"/>
          <w:sz w:val="24"/>
          <w:lang w:eastAsia="zh-CN"/>
        </w:rPr>
        <w:t>编制逐步减少氢氟碳化物计划第一阶段的供资结构以第</w:t>
      </w:r>
      <w:r w:rsidRPr="00D547BA">
        <w:rPr>
          <w:rFonts w:eastAsia="SimSun"/>
          <w:sz w:val="24"/>
          <w:lang w:eastAsia="zh-CN"/>
        </w:rPr>
        <w:t>56/16</w:t>
      </w:r>
      <w:r w:rsidRPr="00D547BA">
        <w:rPr>
          <w:rFonts w:eastAsia="SimSun"/>
          <w:sz w:val="24"/>
          <w:lang w:eastAsia="zh-CN"/>
        </w:rPr>
        <w:t>号决定</w:t>
      </w:r>
      <w:r w:rsidR="0003301D" w:rsidRPr="00D547BA">
        <w:rPr>
          <w:rFonts w:eastAsia="SimSun"/>
          <w:sz w:val="24"/>
          <w:lang w:eastAsia="zh-CN"/>
        </w:rPr>
        <w:t>(d)</w:t>
      </w:r>
      <w:r w:rsidR="0003301D" w:rsidRPr="00D547BA">
        <w:rPr>
          <w:rFonts w:eastAsia="SimSun"/>
          <w:sz w:val="24"/>
          <w:lang w:eastAsia="zh-CN"/>
        </w:rPr>
        <w:t>段</w:t>
      </w:r>
      <w:r w:rsidRPr="00D547BA">
        <w:rPr>
          <w:rFonts w:eastAsia="SimSun"/>
          <w:sz w:val="24"/>
          <w:lang w:eastAsia="zh-CN"/>
        </w:rPr>
        <w:t>和第</w:t>
      </w:r>
      <w:r w:rsidRPr="00D547BA">
        <w:rPr>
          <w:rFonts w:eastAsia="SimSun"/>
          <w:sz w:val="24"/>
          <w:lang w:eastAsia="zh-CN"/>
        </w:rPr>
        <w:t>71/42</w:t>
      </w:r>
      <w:r w:rsidRPr="00D547BA">
        <w:rPr>
          <w:rFonts w:eastAsia="SimSun"/>
          <w:sz w:val="24"/>
          <w:lang w:eastAsia="zh-CN"/>
        </w:rPr>
        <w:t>号决定</w:t>
      </w:r>
      <w:r w:rsidR="0003301D" w:rsidRPr="00D547BA">
        <w:rPr>
          <w:rFonts w:eastAsia="SimSun"/>
          <w:sz w:val="24"/>
          <w:lang w:eastAsia="zh-CN"/>
        </w:rPr>
        <w:t>(f)</w:t>
      </w:r>
      <w:r w:rsidR="0003301D" w:rsidRPr="00D547BA">
        <w:rPr>
          <w:rFonts w:eastAsia="SimSun"/>
          <w:sz w:val="24"/>
          <w:lang w:eastAsia="zh-CN"/>
        </w:rPr>
        <w:t>段</w:t>
      </w:r>
      <w:r w:rsidRPr="00D547BA">
        <w:rPr>
          <w:rFonts w:eastAsia="SimSun"/>
          <w:sz w:val="24"/>
          <w:lang w:eastAsia="zh-CN"/>
        </w:rPr>
        <w:t>所述的编制氟氯烃淘汰管理计划的供资模式为基础。供资单独用于制定整体氟氯烃淘汰管理计划，包括总体战略和维修行业（主要在低消费量国家，是唯一使用氟氯烃的行业）所用的氟氯烃淘汰战略，以及用于制造业企业转型（即，投资项目）。氟氯烃消费量基准被用作估计编制氟氯烃淘汰管理计划所需供资金额的代用标准，并且在淘汰各类氟氯化碳过程中已被证实为一个良好的指标。</w:t>
      </w:r>
      <w:r w:rsidRPr="00D547BA">
        <w:rPr>
          <w:rStyle w:val="FootnoteReference"/>
          <w:rFonts w:eastAsia="SimSun"/>
          <w:sz w:val="24"/>
        </w:rPr>
        <w:footnoteReference w:id="27"/>
      </w:r>
    </w:p>
    <w:p w14:paraId="72AC5508" w14:textId="77777777" w:rsidR="000F7352" w:rsidRPr="00D547BA" w:rsidRDefault="000F7352" w:rsidP="00D547BA">
      <w:pPr>
        <w:pStyle w:val="Heading1"/>
        <w:overflowPunct w:val="0"/>
        <w:rPr>
          <w:rFonts w:eastAsia="SimSun"/>
          <w:sz w:val="24"/>
          <w:lang w:eastAsia="zh-CN"/>
        </w:rPr>
      </w:pPr>
      <w:r w:rsidRPr="00D547BA">
        <w:rPr>
          <w:rFonts w:eastAsia="SimSun"/>
          <w:sz w:val="24"/>
          <w:lang w:eastAsia="zh-CN"/>
        </w:rPr>
        <w:t>基于上述考虑，执行委员会商定的编制氟氯烃淘汰管理计划（不包括投资项目）的供资金额如下：</w:t>
      </w:r>
      <w:r w:rsidRPr="00D547BA">
        <w:rPr>
          <w:rFonts w:eastAsia="SimSun"/>
          <w:sz w:val="24"/>
          <w:lang w:eastAsia="zh-CN"/>
        </w:rPr>
        <w:t xml:space="preserve"> </w:t>
      </w:r>
    </w:p>
    <w:p w14:paraId="5846F7A2" w14:textId="77777777"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氟氯烃零消费量国家，</w:t>
      </w:r>
      <w:r w:rsidRPr="00D547BA">
        <w:rPr>
          <w:rFonts w:eastAsia="SimSun"/>
          <w:sz w:val="24"/>
          <w:lang w:eastAsia="zh-CN"/>
        </w:rPr>
        <w:t>30 000</w:t>
      </w:r>
      <w:r w:rsidRPr="00D547BA">
        <w:rPr>
          <w:rFonts w:eastAsia="SimSun"/>
          <w:sz w:val="24"/>
          <w:lang w:eastAsia="zh-CN"/>
        </w:rPr>
        <w:t>美元；</w:t>
      </w:r>
    </w:p>
    <w:p w14:paraId="3596F910" w14:textId="128BEA5E"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仅制冷维修行业主要消费</w:t>
      </w:r>
      <w:r w:rsidRPr="00D547BA">
        <w:rPr>
          <w:rFonts w:eastAsia="SimSun"/>
          <w:sz w:val="24"/>
          <w:lang w:eastAsia="zh-CN"/>
        </w:rPr>
        <w:t>HCFC-22</w:t>
      </w:r>
      <w:r w:rsidRPr="00D547BA">
        <w:rPr>
          <w:rFonts w:eastAsia="SimSun"/>
          <w:sz w:val="24"/>
          <w:lang w:eastAsia="zh-CN"/>
        </w:rPr>
        <w:t>或消费量低于</w:t>
      </w:r>
      <w:r w:rsidRPr="00D547BA">
        <w:rPr>
          <w:rFonts w:eastAsia="SimSun"/>
          <w:sz w:val="24"/>
          <w:lang w:eastAsia="zh-CN"/>
        </w:rPr>
        <w:t>6 ODP</w:t>
      </w:r>
      <w:r w:rsidRPr="00D547BA">
        <w:rPr>
          <w:rFonts w:eastAsia="SimSun"/>
          <w:sz w:val="24"/>
          <w:lang w:eastAsia="zh-CN"/>
        </w:rPr>
        <w:t>吨</w:t>
      </w:r>
      <w:r w:rsidRPr="00D547BA">
        <w:rPr>
          <w:rFonts w:eastAsia="SimSun"/>
          <w:sz w:val="24"/>
          <w:lang w:eastAsia="zh-CN"/>
        </w:rPr>
        <w:t>/</w:t>
      </w:r>
      <w:r w:rsidRPr="00D547BA">
        <w:rPr>
          <w:rFonts w:eastAsia="SimSun"/>
          <w:sz w:val="24"/>
          <w:lang w:eastAsia="zh-CN"/>
        </w:rPr>
        <w:t>年的国家，</w:t>
      </w:r>
      <w:r w:rsidR="00D547BA" w:rsidRPr="00D547BA">
        <w:rPr>
          <w:rFonts w:eastAsia="SimSun"/>
          <w:sz w:val="24"/>
          <w:lang w:eastAsia="zh-CN"/>
        </w:rPr>
        <w:t xml:space="preserve">     </w:t>
      </w:r>
      <w:r w:rsidRPr="00D547BA">
        <w:rPr>
          <w:rFonts w:eastAsia="SimSun"/>
          <w:sz w:val="24"/>
          <w:lang w:eastAsia="zh-CN"/>
        </w:rPr>
        <w:t>85 000</w:t>
      </w:r>
      <w:r w:rsidRPr="00D547BA">
        <w:rPr>
          <w:rFonts w:eastAsia="SimSun"/>
          <w:sz w:val="24"/>
          <w:lang w:eastAsia="zh-CN"/>
        </w:rPr>
        <w:t>美元；</w:t>
      </w:r>
    </w:p>
    <w:p w14:paraId="7BDDB446" w14:textId="77777777"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消费量介于</w:t>
      </w:r>
      <w:r w:rsidRPr="00D547BA">
        <w:rPr>
          <w:rFonts w:eastAsia="SimSun"/>
          <w:sz w:val="24"/>
          <w:lang w:eastAsia="zh-CN"/>
        </w:rPr>
        <w:t>6 ODP</w:t>
      </w:r>
      <w:r w:rsidRPr="00D547BA">
        <w:rPr>
          <w:rFonts w:eastAsia="SimSun"/>
          <w:sz w:val="24"/>
          <w:lang w:eastAsia="zh-CN"/>
        </w:rPr>
        <w:t>吨</w:t>
      </w:r>
      <w:r w:rsidRPr="00D547BA">
        <w:rPr>
          <w:rFonts w:eastAsia="SimSun"/>
          <w:sz w:val="24"/>
          <w:lang w:eastAsia="zh-CN"/>
        </w:rPr>
        <w:t>/</w:t>
      </w:r>
      <w:r w:rsidRPr="00D547BA">
        <w:rPr>
          <w:rFonts w:eastAsia="SimSun"/>
          <w:sz w:val="24"/>
          <w:lang w:eastAsia="zh-CN"/>
        </w:rPr>
        <w:t>年与</w:t>
      </w:r>
      <w:r w:rsidRPr="00D547BA">
        <w:rPr>
          <w:rFonts w:eastAsia="SimSun"/>
          <w:sz w:val="24"/>
          <w:lang w:eastAsia="zh-CN"/>
        </w:rPr>
        <w:t>100 ODP</w:t>
      </w:r>
      <w:r w:rsidRPr="00D547BA">
        <w:rPr>
          <w:rFonts w:eastAsia="SimSun"/>
          <w:sz w:val="24"/>
          <w:lang w:eastAsia="zh-CN"/>
        </w:rPr>
        <w:t>吨</w:t>
      </w:r>
      <w:r w:rsidRPr="00D547BA">
        <w:rPr>
          <w:rFonts w:eastAsia="SimSun"/>
          <w:sz w:val="24"/>
          <w:lang w:eastAsia="zh-CN"/>
        </w:rPr>
        <w:t>/</w:t>
      </w:r>
      <w:r w:rsidRPr="00D547BA">
        <w:rPr>
          <w:rFonts w:eastAsia="SimSun"/>
          <w:sz w:val="24"/>
          <w:lang w:eastAsia="zh-CN"/>
        </w:rPr>
        <w:t>年之间的中等消费量国家，</w:t>
      </w:r>
      <w:r w:rsidRPr="00D547BA">
        <w:rPr>
          <w:rFonts w:eastAsia="SimSun"/>
          <w:sz w:val="24"/>
          <w:lang w:eastAsia="zh-CN"/>
        </w:rPr>
        <w:t>150 000</w:t>
      </w:r>
      <w:r w:rsidRPr="00D547BA">
        <w:rPr>
          <w:rFonts w:eastAsia="SimSun"/>
          <w:sz w:val="24"/>
          <w:lang w:eastAsia="zh-CN"/>
        </w:rPr>
        <w:t>美元；</w:t>
      </w:r>
    </w:p>
    <w:p w14:paraId="0359DCFE" w14:textId="77777777"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消费量高于</w:t>
      </w:r>
      <w:r w:rsidRPr="00D547BA">
        <w:rPr>
          <w:rFonts w:eastAsia="SimSun"/>
          <w:sz w:val="24"/>
          <w:lang w:eastAsia="zh-CN"/>
        </w:rPr>
        <w:t>100 ODP</w:t>
      </w:r>
      <w:r w:rsidRPr="00D547BA">
        <w:rPr>
          <w:rFonts w:eastAsia="SimSun"/>
          <w:sz w:val="24"/>
          <w:lang w:eastAsia="zh-CN"/>
        </w:rPr>
        <w:t>吨</w:t>
      </w:r>
      <w:r w:rsidRPr="00D547BA">
        <w:rPr>
          <w:rFonts w:eastAsia="SimSun"/>
          <w:sz w:val="24"/>
          <w:lang w:eastAsia="zh-CN"/>
        </w:rPr>
        <w:t>/</w:t>
      </w:r>
      <w:r w:rsidRPr="00D547BA">
        <w:rPr>
          <w:rFonts w:eastAsia="SimSun"/>
          <w:sz w:val="24"/>
          <w:lang w:eastAsia="zh-CN"/>
        </w:rPr>
        <w:t>年的国家，</w:t>
      </w:r>
      <w:r w:rsidRPr="00D547BA">
        <w:rPr>
          <w:rFonts w:eastAsia="SimSun"/>
          <w:sz w:val="24"/>
          <w:lang w:eastAsia="zh-CN"/>
        </w:rPr>
        <w:t>195 000</w:t>
      </w:r>
      <w:r w:rsidRPr="00D547BA">
        <w:rPr>
          <w:rFonts w:eastAsia="SimSun"/>
          <w:sz w:val="24"/>
          <w:lang w:eastAsia="zh-CN"/>
        </w:rPr>
        <w:t>美元。</w:t>
      </w:r>
    </w:p>
    <w:p w14:paraId="297F9D9E" w14:textId="77777777" w:rsidR="000F7352" w:rsidRPr="00D547BA" w:rsidRDefault="000F7352" w:rsidP="00D547BA">
      <w:pPr>
        <w:numPr>
          <w:ilvl w:val="0"/>
          <w:numId w:val="1"/>
        </w:numPr>
        <w:overflowPunct w:val="0"/>
        <w:spacing w:after="240"/>
        <w:outlineLvl w:val="0"/>
        <w:rPr>
          <w:rFonts w:eastAsia="SimSun"/>
          <w:sz w:val="24"/>
          <w:lang w:eastAsia="zh-CN"/>
        </w:rPr>
      </w:pPr>
      <w:r w:rsidRPr="00D547BA">
        <w:rPr>
          <w:rFonts w:eastAsia="SimSun"/>
          <w:sz w:val="24"/>
          <w:lang w:eastAsia="zh-CN"/>
        </w:rPr>
        <w:t>在缺乏氢氟碳化物基准（</w:t>
      </w:r>
      <w:r w:rsidRPr="00D547BA">
        <w:rPr>
          <w:rFonts w:eastAsia="SimSun"/>
          <w:sz w:val="24"/>
          <w:lang w:eastAsia="zh-CN"/>
        </w:rPr>
        <w:t>2023</w:t>
      </w:r>
      <w:r w:rsidRPr="00D547BA">
        <w:rPr>
          <w:rFonts w:eastAsia="SimSun"/>
          <w:sz w:val="24"/>
          <w:lang w:eastAsia="zh-CN"/>
        </w:rPr>
        <w:t>年仅为第</w:t>
      </w:r>
      <w:r w:rsidRPr="00D547BA">
        <w:rPr>
          <w:rFonts w:eastAsia="SimSun"/>
          <w:sz w:val="24"/>
          <w:lang w:eastAsia="zh-CN"/>
        </w:rPr>
        <w:t>5</w:t>
      </w:r>
      <w:r w:rsidRPr="00D547BA">
        <w:rPr>
          <w:rFonts w:eastAsia="SimSun"/>
          <w:sz w:val="24"/>
          <w:lang w:eastAsia="zh-CN"/>
        </w:rPr>
        <w:t>条第</w:t>
      </w:r>
      <w:r w:rsidRPr="00D547BA">
        <w:rPr>
          <w:rFonts w:eastAsia="SimSun"/>
          <w:sz w:val="24"/>
          <w:lang w:eastAsia="zh-CN"/>
        </w:rPr>
        <w:t>1</w:t>
      </w:r>
      <w:r w:rsidRPr="00D547BA">
        <w:rPr>
          <w:rFonts w:eastAsia="SimSun"/>
          <w:sz w:val="24"/>
          <w:lang w:eastAsia="zh-CN"/>
        </w:rPr>
        <w:t>组国家制定，</w:t>
      </w:r>
      <w:r w:rsidRPr="00D547BA">
        <w:rPr>
          <w:rFonts w:eastAsia="SimSun"/>
          <w:sz w:val="24"/>
          <w:lang w:eastAsia="zh-CN"/>
        </w:rPr>
        <w:t>2027</w:t>
      </w:r>
      <w:r w:rsidRPr="00D547BA">
        <w:rPr>
          <w:rFonts w:eastAsia="SimSun"/>
          <w:sz w:val="24"/>
          <w:lang w:eastAsia="zh-CN"/>
        </w:rPr>
        <w:t>年仅为第</w:t>
      </w:r>
      <w:r w:rsidRPr="00D547BA">
        <w:rPr>
          <w:rFonts w:eastAsia="SimSun"/>
          <w:sz w:val="24"/>
          <w:lang w:eastAsia="zh-CN"/>
        </w:rPr>
        <w:t>5</w:t>
      </w:r>
      <w:r w:rsidRPr="00D547BA">
        <w:rPr>
          <w:rFonts w:eastAsia="SimSun"/>
          <w:sz w:val="24"/>
          <w:lang w:eastAsia="zh-CN"/>
        </w:rPr>
        <w:t>条第</w:t>
      </w:r>
      <w:r w:rsidRPr="00D547BA">
        <w:rPr>
          <w:rFonts w:eastAsia="SimSun"/>
          <w:sz w:val="24"/>
          <w:lang w:eastAsia="zh-CN"/>
        </w:rPr>
        <w:t>2</w:t>
      </w:r>
      <w:r w:rsidRPr="00D547BA">
        <w:rPr>
          <w:rFonts w:eastAsia="SimSun"/>
          <w:sz w:val="24"/>
          <w:lang w:eastAsia="zh-CN"/>
        </w:rPr>
        <w:t>组国家制定）的情况下，已制定的氟氯烃基准为将各国归入编制逐步减少氢氟碳化物计划的不同供资类别提供了公平依据。秘书处注意到，用于对各国编制氟氯烃淘汰管理计划的供资金额进行分组的氟氯烃消费量基准范围很广，因此认为有必要调整用于国家分组的氟氯烃基准范围，以便将消费水平相近的国家归入同一组，从而确保在不同消费水平之间实现更加公平的资金分配。</w:t>
      </w:r>
    </w:p>
    <w:p w14:paraId="1FCE89B9" w14:textId="77777777" w:rsidR="000F7352" w:rsidRPr="00D547BA" w:rsidRDefault="000F7352" w:rsidP="00D547BA">
      <w:pPr>
        <w:pStyle w:val="Heading1"/>
        <w:overflowPunct w:val="0"/>
        <w:rPr>
          <w:rFonts w:eastAsia="SimSun"/>
          <w:sz w:val="24"/>
          <w:lang w:eastAsia="zh-CN"/>
        </w:rPr>
      </w:pPr>
      <w:r w:rsidRPr="00D547BA">
        <w:rPr>
          <w:rFonts w:eastAsia="SimSun"/>
          <w:sz w:val="24"/>
          <w:lang w:eastAsia="zh-CN"/>
        </w:rPr>
        <w:lastRenderedPageBreak/>
        <w:t>考虑到本文件第一部分所述、编制逐步减少氢氟碳化物计划第一阶段的总体战略需要开展的活动，编制实际的逐步减少氢氟碳化物计划将比编制氟氯烃淘汰管理计划更加复杂，原因如下：</w:t>
      </w:r>
    </w:p>
    <w:p w14:paraId="51863115" w14:textId="77777777"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大部分第</w:t>
      </w:r>
      <w:r w:rsidRPr="00D547BA">
        <w:rPr>
          <w:rFonts w:eastAsia="SimSun"/>
          <w:sz w:val="24"/>
          <w:lang w:eastAsia="zh-CN"/>
        </w:rPr>
        <w:t>5</w:t>
      </w:r>
      <w:r w:rsidRPr="00D547BA">
        <w:rPr>
          <w:rFonts w:eastAsia="SimSun"/>
          <w:sz w:val="24"/>
          <w:lang w:eastAsia="zh-CN"/>
        </w:rPr>
        <w:t>条国家将同时实施淘汰氟氯烃和逐步减少氢氟碳化物的项目和活动直至</w:t>
      </w:r>
      <w:r w:rsidRPr="00D547BA">
        <w:rPr>
          <w:rFonts w:eastAsia="SimSun"/>
          <w:sz w:val="24"/>
          <w:lang w:eastAsia="zh-CN"/>
        </w:rPr>
        <w:t>2030</w:t>
      </w:r>
      <w:r w:rsidRPr="00D547BA">
        <w:rPr>
          <w:rFonts w:eastAsia="SimSun"/>
          <w:sz w:val="24"/>
          <w:lang w:eastAsia="zh-CN"/>
        </w:rPr>
        <w:t>年。因此，有必要制定一项全面战略，以实现《蒙特利尔议定书》设定的氟氯烃和氢氟碳化物履约目标，并考虑正在进行的氟氯烃淘汰项目和活动以及有待批准的处理氟氯烃和氢氟碳化物消费量的新项目和新活动；</w:t>
      </w:r>
    </w:p>
    <w:p w14:paraId="2415D948" w14:textId="2B020145"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编制完整的逐步减少氢氟碳化物计划包括酌情开展一项关于氢氟碳化物消费量和生产量的全国调查；确定氢氟碳化物履约基准（和最终的削减总量起点）比确定氟氯烃淘汰管理计划更复杂，因为它们要到今后几年才能确定，且与氟氯烃不同的是，各国在批准《基加利修正案》之前没有义务报告氢氟碳化物消费数据；计量单位是吨二氧化碳当量，而不是</w:t>
      </w:r>
      <w:r w:rsidRPr="00D547BA">
        <w:rPr>
          <w:rFonts w:eastAsia="SimSun"/>
          <w:sz w:val="24"/>
          <w:lang w:eastAsia="zh-CN"/>
        </w:rPr>
        <w:t>ODP</w:t>
      </w:r>
      <w:r w:rsidRPr="00D547BA">
        <w:rPr>
          <w:rFonts w:eastAsia="SimSun"/>
          <w:sz w:val="24"/>
          <w:lang w:eastAsia="zh-CN"/>
        </w:rPr>
        <w:t>吨；受控的氢氟碳化物和氢氟碳化物混合物比氟氯烃多得多（其中，</w:t>
      </w:r>
      <w:r w:rsidRPr="00D547BA">
        <w:rPr>
          <w:rFonts w:eastAsia="SimSun"/>
          <w:sz w:val="24"/>
          <w:lang w:eastAsia="zh-CN"/>
        </w:rPr>
        <w:t>HCFC-22</w:t>
      </w:r>
      <w:r w:rsidRPr="00D547BA">
        <w:rPr>
          <w:rFonts w:eastAsia="SimSun"/>
          <w:sz w:val="24"/>
          <w:lang w:eastAsia="zh-CN"/>
        </w:rPr>
        <w:t>、</w:t>
      </w:r>
      <w:r w:rsidRPr="00D547BA">
        <w:rPr>
          <w:rFonts w:eastAsia="SimSun"/>
          <w:sz w:val="24"/>
          <w:lang w:eastAsia="zh-CN"/>
        </w:rPr>
        <w:t>HCFC-141b</w:t>
      </w:r>
      <w:r w:rsidRPr="00D547BA">
        <w:rPr>
          <w:rFonts w:eastAsia="SimSun"/>
          <w:sz w:val="24"/>
          <w:lang w:eastAsia="zh-CN"/>
        </w:rPr>
        <w:t>和</w:t>
      </w:r>
      <w:r w:rsidRPr="00D547BA">
        <w:rPr>
          <w:rFonts w:eastAsia="SimSun"/>
          <w:sz w:val="24"/>
          <w:lang w:eastAsia="zh-CN"/>
        </w:rPr>
        <w:t>HCFC-142b</w:t>
      </w:r>
      <w:r w:rsidRPr="00D547BA">
        <w:rPr>
          <w:rFonts w:eastAsia="SimSun"/>
          <w:sz w:val="24"/>
          <w:lang w:eastAsia="zh-CN"/>
        </w:rPr>
        <w:t>的消费量占氟氯烃消费总量的</w:t>
      </w:r>
      <w:r w:rsidRPr="00D547BA">
        <w:rPr>
          <w:rFonts w:eastAsia="SimSun"/>
          <w:sz w:val="24"/>
          <w:lang w:eastAsia="zh-CN"/>
        </w:rPr>
        <w:t>99%</w:t>
      </w:r>
      <w:r w:rsidRPr="00D547BA">
        <w:rPr>
          <w:rFonts w:eastAsia="SimSun"/>
          <w:sz w:val="24"/>
          <w:lang w:eastAsia="zh-CN"/>
        </w:rPr>
        <w:t>以上，而且</w:t>
      </w:r>
      <w:r w:rsidRPr="00D547BA">
        <w:rPr>
          <w:rFonts w:eastAsia="SimSun"/>
          <w:sz w:val="24"/>
          <w:lang w:eastAsia="zh-CN"/>
        </w:rPr>
        <w:t>90</w:t>
      </w:r>
      <w:r w:rsidRPr="00D547BA">
        <w:rPr>
          <w:rFonts w:eastAsia="SimSun"/>
          <w:sz w:val="24"/>
          <w:lang w:eastAsia="zh-CN"/>
        </w:rPr>
        <w:t>多个第</w:t>
      </w:r>
      <w:r w:rsidRPr="00D547BA">
        <w:rPr>
          <w:rFonts w:eastAsia="SimSun"/>
          <w:sz w:val="24"/>
          <w:lang w:eastAsia="zh-CN"/>
        </w:rPr>
        <w:t>5</w:t>
      </w:r>
      <w:r w:rsidRPr="00D547BA">
        <w:rPr>
          <w:rFonts w:eastAsia="SimSun"/>
          <w:sz w:val="24"/>
          <w:lang w:eastAsia="zh-CN"/>
        </w:rPr>
        <w:t>条国家</w:t>
      </w:r>
      <w:r w:rsidR="0003301D" w:rsidRPr="00D547BA">
        <w:rPr>
          <w:rFonts w:eastAsia="SimSun"/>
          <w:sz w:val="24"/>
          <w:lang w:eastAsia="zh-CN"/>
        </w:rPr>
        <w:t>仅</w:t>
      </w:r>
      <w:r w:rsidRPr="00D547BA">
        <w:rPr>
          <w:rFonts w:eastAsia="SimSun"/>
          <w:sz w:val="24"/>
          <w:lang w:eastAsia="zh-CN"/>
        </w:rPr>
        <w:t>消费</w:t>
      </w:r>
      <w:r w:rsidRPr="00D547BA">
        <w:rPr>
          <w:rFonts w:eastAsia="SimSun"/>
          <w:sz w:val="24"/>
          <w:lang w:eastAsia="zh-CN"/>
        </w:rPr>
        <w:t>HCFC-22</w:t>
      </w:r>
      <w:r w:rsidRPr="00D547BA">
        <w:rPr>
          <w:rFonts w:eastAsia="SimSun"/>
          <w:sz w:val="24"/>
          <w:lang w:eastAsia="zh-CN"/>
        </w:rPr>
        <w:t>）；受控的氢氟碳化物和氢氟碳化物混合物被用作氟氯烃和氢氟碳化物的替代品；氢氟碳化物用途比氟氯烃多好几种；</w:t>
      </w:r>
    </w:p>
    <w:p w14:paraId="753D7326" w14:textId="77777777"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第</w:t>
      </w:r>
      <w:r w:rsidRPr="00D547BA">
        <w:rPr>
          <w:rFonts w:eastAsia="SimSun"/>
          <w:sz w:val="24"/>
          <w:lang w:eastAsia="zh-CN"/>
        </w:rPr>
        <w:t>5</w:t>
      </w:r>
      <w:r w:rsidRPr="00D547BA">
        <w:rPr>
          <w:rFonts w:eastAsia="SimSun"/>
          <w:sz w:val="24"/>
          <w:lang w:eastAsia="zh-CN"/>
        </w:rPr>
        <w:t>条国家需要迅速采取行动，进一步制定、调整和执行氢氟碳化物相关立法和</w:t>
      </w:r>
      <w:r w:rsidRPr="00D547BA">
        <w:rPr>
          <w:rFonts w:eastAsia="SimSun"/>
          <w:sz w:val="24"/>
          <w:lang w:eastAsia="zh-CN"/>
        </w:rPr>
        <w:t>/</w:t>
      </w:r>
      <w:r w:rsidRPr="00D547BA">
        <w:rPr>
          <w:rFonts w:eastAsia="SimSun"/>
          <w:sz w:val="24"/>
          <w:lang w:eastAsia="zh-CN"/>
        </w:rPr>
        <w:t>或管理条例，并审查氢氟碳化物许可证和配额制度，因为尽早采取行动将酌情限制其消费量和产量的增长，并确保氢氟碳化物消费量削减具有可持续性；</w:t>
      </w:r>
    </w:p>
    <w:p w14:paraId="51776A65" w14:textId="77777777"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在考虑到企业和国家要求以及对环境（尤其是气候和能效）的潜在影响的情况下，制定并执行支持选择替代技术的政策，并注意到在某些用途上仍有少量替代技术可供选择；</w:t>
      </w:r>
    </w:p>
    <w:p w14:paraId="6D398C9D" w14:textId="77777777"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有必要调查是否有可能为共同筹资提供经济激励和机会，除其他外，使淘汰氢氟碳化物产生额外的气候惠益，以及平行和统筹实施氟氯烃淘汰和逐步减少氢氟碳化物的潜能；</w:t>
      </w:r>
    </w:p>
    <w:p w14:paraId="53D460C4" w14:textId="77777777"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有必要与所有行业协会协调，以便为逐步减少氢氟碳化物和同时执行氟氯烃淘汰管理计划作出贡献。</w:t>
      </w:r>
    </w:p>
    <w:p w14:paraId="15911141" w14:textId="77777777" w:rsidR="000F7352" w:rsidRPr="00D547BA" w:rsidRDefault="000F7352" w:rsidP="00D547BA">
      <w:pPr>
        <w:pStyle w:val="Heading1"/>
        <w:overflowPunct w:val="0"/>
        <w:rPr>
          <w:rFonts w:eastAsia="SimSun"/>
          <w:sz w:val="24"/>
          <w:lang w:eastAsia="zh-CN"/>
        </w:rPr>
      </w:pPr>
      <w:r w:rsidRPr="00D547BA">
        <w:rPr>
          <w:rFonts w:eastAsia="SimSun"/>
          <w:sz w:val="24"/>
          <w:lang w:eastAsia="zh-CN"/>
        </w:rPr>
        <w:t>为了确定允许第</w:t>
      </w:r>
      <w:r w:rsidRPr="00D547BA">
        <w:rPr>
          <w:rFonts w:eastAsia="SimSun"/>
          <w:sz w:val="24"/>
          <w:lang w:eastAsia="zh-CN"/>
        </w:rPr>
        <w:t>5</w:t>
      </w:r>
      <w:r w:rsidRPr="00D547BA">
        <w:rPr>
          <w:rFonts w:eastAsia="SimSun"/>
          <w:sz w:val="24"/>
          <w:lang w:eastAsia="zh-CN"/>
        </w:rPr>
        <w:t>条国家编制逐步减少氢氟碳化物计划第一阶段总体战略所需的供资金额，秘书处考虑了执行已商定的编制氟氯烃淘汰管理计划第一阶段供资准则方面积累的经验、关于消耗臭氧层物质替代品的调查，以及逐步减少氢氟碳化物的扶持活动，并开展了一项自下而上的分析，以评估各项主要活动的供资金额。</w:t>
      </w:r>
      <w:r w:rsidRPr="00D547BA">
        <w:rPr>
          <w:rFonts w:eastAsia="SimSun"/>
          <w:sz w:val="24"/>
          <w:lang w:eastAsia="zh-CN"/>
        </w:rPr>
        <w:t xml:space="preserve"> </w:t>
      </w:r>
    </w:p>
    <w:p w14:paraId="794F9A1D" w14:textId="5A07E2C7" w:rsidR="000F7352" w:rsidRPr="00D547BA" w:rsidRDefault="000F7352" w:rsidP="00D547BA">
      <w:pPr>
        <w:pStyle w:val="Heading1"/>
        <w:widowControl w:val="0"/>
        <w:overflowPunct w:val="0"/>
        <w:rPr>
          <w:rFonts w:eastAsia="SimSun"/>
          <w:sz w:val="24"/>
          <w:lang w:eastAsia="zh-CN"/>
        </w:rPr>
      </w:pPr>
      <w:r w:rsidRPr="00D547BA">
        <w:rPr>
          <w:rFonts w:eastAsia="SimSun"/>
          <w:sz w:val="24"/>
          <w:lang w:eastAsia="zh-CN"/>
        </w:rPr>
        <w:t>根据这项审查，基于各国氟氯烃履约基准的国家分组数量增加到</w:t>
      </w:r>
      <w:r w:rsidRPr="00D547BA">
        <w:rPr>
          <w:rFonts w:eastAsia="SimSun"/>
          <w:sz w:val="24"/>
          <w:lang w:eastAsia="zh-CN"/>
        </w:rPr>
        <w:t>7</w:t>
      </w:r>
      <w:r w:rsidRPr="00D547BA">
        <w:rPr>
          <w:rFonts w:eastAsia="SimSun"/>
          <w:sz w:val="24"/>
          <w:lang w:eastAsia="zh-CN"/>
        </w:rPr>
        <w:t>个；并且每个国家分组的供资金额都根据以往资助的工作和活动的复杂性进行了调整。表</w:t>
      </w:r>
      <w:r w:rsidRPr="00D547BA">
        <w:rPr>
          <w:rFonts w:eastAsia="SimSun"/>
          <w:sz w:val="24"/>
          <w:lang w:eastAsia="zh-CN"/>
        </w:rPr>
        <w:t>1</w:t>
      </w:r>
      <w:r w:rsidRPr="00D547BA">
        <w:rPr>
          <w:rFonts w:eastAsia="SimSun"/>
          <w:sz w:val="24"/>
          <w:lang w:eastAsia="zh-CN"/>
        </w:rPr>
        <w:t>显示了第</w:t>
      </w:r>
      <w:r w:rsidRPr="00D547BA">
        <w:rPr>
          <w:rFonts w:eastAsia="SimSun"/>
          <w:sz w:val="24"/>
          <w:lang w:eastAsia="zh-CN"/>
        </w:rPr>
        <w:t>5</w:t>
      </w:r>
      <w:r w:rsidRPr="00D547BA">
        <w:rPr>
          <w:rFonts w:eastAsia="SimSun"/>
          <w:sz w:val="24"/>
          <w:lang w:eastAsia="zh-CN"/>
        </w:rPr>
        <w:t>条国家编制逐步减少氢氟碳化物计划第一阶段总体战略的拟议供资金额。</w:t>
      </w:r>
    </w:p>
    <w:p w14:paraId="7DD850E1" w14:textId="50AB7535" w:rsidR="000F7352" w:rsidRPr="00791AF6" w:rsidRDefault="000F7352" w:rsidP="00D547BA">
      <w:pPr>
        <w:widowControl w:val="0"/>
        <w:overflowPunct w:val="0"/>
        <w:rPr>
          <w:rFonts w:eastAsia="SimHei"/>
          <w:b/>
          <w:sz w:val="24"/>
          <w:szCs w:val="24"/>
          <w:lang w:val="en-CA" w:eastAsia="zh-CN"/>
        </w:rPr>
      </w:pPr>
      <w:r w:rsidRPr="00791AF6">
        <w:rPr>
          <w:rFonts w:eastAsia="SimHei"/>
          <w:b/>
          <w:sz w:val="24"/>
          <w:szCs w:val="24"/>
          <w:lang w:val="en-CA" w:eastAsia="zh-CN"/>
        </w:rPr>
        <w:lastRenderedPageBreak/>
        <w:t>表</w:t>
      </w:r>
      <w:r w:rsidRPr="00791AF6">
        <w:rPr>
          <w:rFonts w:eastAsia="SimHei"/>
          <w:b/>
          <w:sz w:val="24"/>
          <w:szCs w:val="24"/>
          <w:lang w:val="en-CA" w:eastAsia="zh-CN"/>
        </w:rPr>
        <w:t xml:space="preserve">1. </w:t>
      </w:r>
      <w:r w:rsidRPr="00791AF6">
        <w:rPr>
          <w:rFonts w:eastAsia="SimHei"/>
          <w:b/>
          <w:sz w:val="24"/>
          <w:szCs w:val="24"/>
          <w:lang w:val="en-CA" w:eastAsia="zh-CN"/>
        </w:rPr>
        <w:t>第</w:t>
      </w:r>
      <w:r w:rsidRPr="00791AF6">
        <w:rPr>
          <w:rFonts w:eastAsia="SimHei"/>
          <w:b/>
          <w:sz w:val="24"/>
          <w:szCs w:val="24"/>
          <w:lang w:val="en-CA" w:eastAsia="zh-CN"/>
        </w:rPr>
        <w:t>5</w:t>
      </w:r>
      <w:r w:rsidRPr="00791AF6">
        <w:rPr>
          <w:rFonts w:eastAsia="SimHei"/>
          <w:b/>
          <w:sz w:val="24"/>
          <w:szCs w:val="24"/>
          <w:lang w:val="en-CA" w:eastAsia="zh-CN"/>
        </w:rPr>
        <w:t>条国家编制逐步减少氢氟碳化物计划第一阶段总体战略的供资金额</w:t>
      </w:r>
    </w:p>
    <w:tbl>
      <w:tblPr>
        <w:tblW w:w="9360" w:type="dxa"/>
        <w:tblInd w:w="-5" w:type="dxa"/>
        <w:tblLayout w:type="fixed"/>
        <w:tblLook w:val="04A0" w:firstRow="1" w:lastRow="0" w:firstColumn="1" w:lastColumn="0" w:noHBand="0" w:noVBand="1"/>
      </w:tblPr>
      <w:tblGrid>
        <w:gridCol w:w="2790"/>
        <w:gridCol w:w="2190"/>
        <w:gridCol w:w="2190"/>
        <w:gridCol w:w="2190"/>
      </w:tblGrid>
      <w:tr w:rsidR="000F7352" w:rsidRPr="00791AF6" w14:paraId="27E6F1C5" w14:textId="77777777" w:rsidTr="000E5A96">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A3BBCD" w14:textId="77777777" w:rsidR="000F7352" w:rsidRPr="00791AF6" w:rsidRDefault="000F7352" w:rsidP="00D547BA">
            <w:pPr>
              <w:widowControl w:val="0"/>
              <w:overflowPunct w:val="0"/>
              <w:jc w:val="center"/>
              <w:rPr>
                <w:rFonts w:eastAsia="SimHei"/>
                <w:b/>
                <w:bCs/>
                <w:color w:val="000000"/>
                <w:sz w:val="24"/>
                <w:szCs w:val="24"/>
                <w:lang w:val="en-US" w:eastAsia="zh-CN"/>
              </w:rPr>
            </w:pPr>
            <w:r w:rsidRPr="00791AF6">
              <w:rPr>
                <w:rFonts w:eastAsia="SimHei"/>
                <w:b/>
                <w:bCs/>
                <w:color w:val="000000"/>
                <w:sz w:val="24"/>
                <w:szCs w:val="24"/>
                <w:lang w:val="en-US" w:eastAsia="zh-CN"/>
              </w:rPr>
              <w:t>氟氯烃基准（</w:t>
            </w:r>
            <w:r w:rsidRPr="00791AF6">
              <w:rPr>
                <w:rFonts w:eastAsia="SimHei"/>
                <w:b/>
                <w:bCs/>
                <w:color w:val="000000"/>
                <w:sz w:val="24"/>
                <w:szCs w:val="24"/>
                <w:lang w:val="en-US" w:eastAsia="zh-CN"/>
              </w:rPr>
              <w:t>ODP</w:t>
            </w:r>
            <w:r w:rsidRPr="00791AF6">
              <w:rPr>
                <w:rFonts w:eastAsia="SimHei"/>
                <w:b/>
                <w:bCs/>
                <w:color w:val="000000"/>
                <w:sz w:val="24"/>
                <w:szCs w:val="24"/>
                <w:lang w:val="en-US" w:eastAsia="zh-CN"/>
              </w:rPr>
              <w:t>吨）</w:t>
            </w:r>
          </w:p>
        </w:tc>
        <w:tc>
          <w:tcPr>
            <w:tcW w:w="2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688F40" w14:textId="77777777" w:rsidR="000F7352" w:rsidRPr="00791AF6" w:rsidRDefault="000F7352" w:rsidP="00D547BA">
            <w:pPr>
              <w:widowControl w:val="0"/>
              <w:overflowPunct w:val="0"/>
              <w:jc w:val="center"/>
              <w:rPr>
                <w:rFonts w:eastAsia="SimHei"/>
                <w:b/>
                <w:bCs/>
                <w:color w:val="000000"/>
                <w:sz w:val="24"/>
                <w:szCs w:val="24"/>
                <w:lang w:val="en-US"/>
              </w:rPr>
            </w:pPr>
            <w:r w:rsidRPr="00791AF6">
              <w:rPr>
                <w:rFonts w:eastAsia="SimHei"/>
                <w:b/>
                <w:bCs/>
                <w:color w:val="000000"/>
                <w:sz w:val="24"/>
                <w:szCs w:val="24"/>
                <w:lang w:val="en-US" w:eastAsia="zh-CN"/>
              </w:rPr>
              <w:t>国家数量</w:t>
            </w:r>
          </w:p>
        </w:tc>
        <w:tc>
          <w:tcPr>
            <w:tcW w:w="2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4C53C1" w14:textId="77777777" w:rsidR="000F7352" w:rsidRPr="00791AF6" w:rsidRDefault="000F7352" w:rsidP="00D547BA">
            <w:pPr>
              <w:widowControl w:val="0"/>
              <w:overflowPunct w:val="0"/>
              <w:jc w:val="center"/>
              <w:rPr>
                <w:rFonts w:eastAsia="SimHei"/>
                <w:b/>
                <w:bCs/>
                <w:color w:val="000000"/>
                <w:sz w:val="24"/>
                <w:szCs w:val="24"/>
                <w:lang w:val="en-US"/>
              </w:rPr>
            </w:pPr>
            <w:r w:rsidRPr="00791AF6">
              <w:rPr>
                <w:rFonts w:eastAsia="SimHei"/>
                <w:b/>
                <w:bCs/>
                <w:color w:val="000000"/>
                <w:sz w:val="24"/>
                <w:szCs w:val="24"/>
                <w:lang w:val="en-US" w:eastAsia="zh-CN"/>
              </w:rPr>
              <w:t>单位成本（美元）</w:t>
            </w:r>
          </w:p>
        </w:tc>
        <w:tc>
          <w:tcPr>
            <w:tcW w:w="2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5F438" w14:textId="77777777" w:rsidR="000F7352" w:rsidRPr="00791AF6" w:rsidRDefault="000F7352" w:rsidP="00D547BA">
            <w:pPr>
              <w:widowControl w:val="0"/>
              <w:overflowPunct w:val="0"/>
              <w:jc w:val="center"/>
              <w:rPr>
                <w:rFonts w:eastAsia="SimHei"/>
                <w:b/>
                <w:bCs/>
                <w:color w:val="000000"/>
                <w:sz w:val="24"/>
                <w:szCs w:val="24"/>
                <w:lang w:val="en-US"/>
              </w:rPr>
            </w:pPr>
            <w:r w:rsidRPr="00791AF6">
              <w:rPr>
                <w:rFonts w:eastAsia="SimHei"/>
                <w:b/>
                <w:bCs/>
                <w:color w:val="000000"/>
                <w:sz w:val="24"/>
                <w:szCs w:val="24"/>
                <w:lang w:val="en-US" w:eastAsia="zh-CN"/>
              </w:rPr>
              <w:t>总成本（美元）</w:t>
            </w:r>
            <w:r w:rsidRPr="00791AF6">
              <w:rPr>
                <w:rFonts w:eastAsia="SimHei"/>
                <w:b/>
                <w:bCs/>
                <w:color w:val="000000"/>
                <w:sz w:val="24"/>
                <w:szCs w:val="24"/>
                <w:lang w:val="en-US"/>
              </w:rPr>
              <w:t xml:space="preserve"> </w:t>
            </w:r>
          </w:p>
        </w:tc>
      </w:tr>
      <w:tr w:rsidR="000F7352" w:rsidRPr="00791AF6" w14:paraId="5A3E3B0E" w14:textId="77777777" w:rsidTr="000E5A96">
        <w:tc>
          <w:tcPr>
            <w:tcW w:w="2790" w:type="dxa"/>
            <w:tcBorders>
              <w:top w:val="single" w:sz="4" w:space="0" w:color="auto"/>
              <w:left w:val="single" w:sz="4" w:space="0" w:color="auto"/>
              <w:bottom w:val="single" w:sz="4" w:space="0" w:color="auto"/>
              <w:right w:val="single" w:sz="4" w:space="0" w:color="auto"/>
            </w:tcBorders>
            <w:shd w:val="clear" w:color="auto" w:fill="auto"/>
            <w:hideMark/>
          </w:tcPr>
          <w:p w14:paraId="61D5DBD8" w14:textId="77777777" w:rsidR="000F7352" w:rsidRPr="00791AF6" w:rsidRDefault="000F7352" w:rsidP="00D547BA">
            <w:pPr>
              <w:widowControl w:val="0"/>
              <w:overflowPunct w:val="0"/>
              <w:rPr>
                <w:rFonts w:eastAsia="SimSun"/>
                <w:color w:val="000000"/>
                <w:sz w:val="24"/>
                <w:szCs w:val="24"/>
                <w:lang w:val="en-US"/>
              </w:rPr>
            </w:pPr>
            <w:r w:rsidRPr="00791AF6">
              <w:rPr>
                <w:rFonts w:eastAsia="SimSun"/>
                <w:sz w:val="24"/>
                <w:szCs w:val="24"/>
                <w:lang w:eastAsia="zh-CN"/>
              </w:rPr>
              <w:t>低于</w:t>
            </w:r>
            <w:r w:rsidRPr="00791AF6">
              <w:rPr>
                <w:rFonts w:eastAsia="SimSun"/>
                <w:sz w:val="24"/>
                <w:szCs w:val="24"/>
              </w:rPr>
              <w:t xml:space="preserve">1 </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645FE008"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22</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4D2288B1"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100 000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40E2DCD2"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2 200 000</w:t>
            </w:r>
          </w:p>
        </w:tc>
      </w:tr>
      <w:tr w:rsidR="000F7352" w:rsidRPr="00791AF6" w14:paraId="21ABDE57" w14:textId="77777777" w:rsidTr="000E5A96">
        <w:tc>
          <w:tcPr>
            <w:tcW w:w="2790" w:type="dxa"/>
            <w:tcBorders>
              <w:top w:val="nil"/>
              <w:left w:val="single" w:sz="4" w:space="0" w:color="auto"/>
              <w:bottom w:val="single" w:sz="4" w:space="0" w:color="auto"/>
              <w:right w:val="single" w:sz="4" w:space="0" w:color="auto"/>
            </w:tcBorders>
            <w:shd w:val="clear" w:color="auto" w:fill="auto"/>
            <w:hideMark/>
          </w:tcPr>
          <w:p w14:paraId="206C6EF7" w14:textId="77777777" w:rsidR="000F7352" w:rsidRPr="00791AF6" w:rsidRDefault="000F7352" w:rsidP="00D547BA">
            <w:pPr>
              <w:widowControl w:val="0"/>
              <w:overflowPunct w:val="0"/>
              <w:rPr>
                <w:rFonts w:eastAsia="SimSun"/>
                <w:color w:val="000000"/>
                <w:sz w:val="24"/>
                <w:szCs w:val="24"/>
                <w:lang w:val="en-US"/>
              </w:rPr>
            </w:pPr>
            <w:r w:rsidRPr="00791AF6">
              <w:rPr>
                <w:rFonts w:eastAsia="SimSun"/>
                <w:sz w:val="24"/>
                <w:szCs w:val="24"/>
              </w:rPr>
              <w:t>1</w:t>
            </w:r>
            <w:r w:rsidRPr="00791AF6">
              <w:rPr>
                <w:rFonts w:eastAsia="SimSun"/>
                <w:sz w:val="24"/>
                <w:szCs w:val="24"/>
                <w:lang w:eastAsia="zh-CN"/>
              </w:rPr>
              <w:t>（含）至</w:t>
            </w:r>
            <w:r w:rsidRPr="00791AF6">
              <w:rPr>
                <w:rFonts w:eastAsia="SimSun"/>
                <w:sz w:val="24"/>
                <w:szCs w:val="24"/>
              </w:rPr>
              <w:t>6</w:t>
            </w:r>
            <w:r w:rsidRPr="00791AF6">
              <w:rPr>
                <w:rFonts w:eastAsia="SimSun"/>
                <w:sz w:val="24"/>
                <w:szCs w:val="24"/>
                <w:lang w:eastAsia="zh-CN"/>
              </w:rPr>
              <w:t>（含）</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7AE9BC43"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36</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73E861EE"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130 000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3501D096"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4 680 000</w:t>
            </w:r>
          </w:p>
        </w:tc>
      </w:tr>
      <w:tr w:rsidR="000F7352" w:rsidRPr="00791AF6" w14:paraId="6BFDDB41" w14:textId="77777777" w:rsidTr="000E5A96">
        <w:tc>
          <w:tcPr>
            <w:tcW w:w="2790" w:type="dxa"/>
            <w:tcBorders>
              <w:top w:val="nil"/>
              <w:left w:val="single" w:sz="4" w:space="0" w:color="auto"/>
              <w:bottom w:val="single" w:sz="4" w:space="0" w:color="auto"/>
              <w:right w:val="single" w:sz="4" w:space="0" w:color="auto"/>
            </w:tcBorders>
            <w:shd w:val="clear" w:color="auto" w:fill="auto"/>
            <w:hideMark/>
          </w:tcPr>
          <w:p w14:paraId="597D6CE5" w14:textId="77777777" w:rsidR="000F7352" w:rsidRPr="00791AF6" w:rsidRDefault="000F7352" w:rsidP="00D547BA">
            <w:pPr>
              <w:widowControl w:val="0"/>
              <w:overflowPunct w:val="0"/>
              <w:rPr>
                <w:rFonts w:eastAsia="SimSun"/>
                <w:color w:val="000000"/>
                <w:sz w:val="24"/>
                <w:szCs w:val="24"/>
                <w:lang w:val="en-US"/>
              </w:rPr>
            </w:pPr>
            <w:r w:rsidRPr="00791AF6">
              <w:rPr>
                <w:rFonts w:eastAsia="SimSun"/>
                <w:sz w:val="24"/>
                <w:szCs w:val="24"/>
                <w:lang w:eastAsia="zh-CN"/>
              </w:rPr>
              <w:t>6</w:t>
            </w:r>
            <w:r w:rsidRPr="00791AF6">
              <w:rPr>
                <w:rFonts w:eastAsia="SimSun"/>
                <w:sz w:val="24"/>
                <w:szCs w:val="24"/>
                <w:lang w:eastAsia="zh-CN"/>
              </w:rPr>
              <w:t>至</w:t>
            </w:r>
            <w:r w:rsidRPr="00791AF6">
              <w:rPr>
                <w:rFonts w:eastAsia="SimSun"/>
                <w:sz w:val="24"/>
                <w:szCs w:val="24"/>
                <w:lang w:eastAsia="zh-CN"/>
              </w:rPr>
              <w:t>20</w:t>
            </w:r>
            <w:r w:rsidRPr="00791AF6">
              <w:rPr>
                <w:rFonts w:eastAsia="SimSun"/>
                <w:sz w:val="24"/>
                <w:szCs w:val="24"/>
                <w:lang w:eastAsia="zh-CN"/>
              </w:rPr>
              <w:t>（含）</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3BC77D5C"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30</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6F210909"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170 000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61649D92"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5 100 000</w:t>
            </w:r>
          </w:p>
        </w:tc>
      </w:tr>
      <w:tr w:rsidR="000F7352" w:rsidRPr="00791AF6" w14:paraId="3A4BB385" w14:textId="77777777" w:rsidTr="000E5A96">
        <w:tc>
          <w:tcPr>
            <w:tcW w:w="2790" w:type="dxa"/>
            <w:tcBorders>
              <w:top w:val="nil"/>
              <w:left w:val="single" w:sz="4" w:space="0" w:color="auto"/>
              <w:bottom w:val="single" w:sz="4" w:space="0" w:color="auto"/>
              <w:right w:val="single" w:sz="4" w:space="0" w:color="auto"/>
            </w:tcBorders>
            <w:shd w:val="clear" w:color="auto" w:fill="auto"/>
            <w:hideMark/>
          </w:tcPr>
          <w:p w14:paraId="04D13810" w14:textId="77777777" w:rsidR="000F7352" w:rsidRPr="00791AF6" w:rsidRDefault="000F7352" w:rsidP="00D547BA">
            <w:pPr>
              <w:widowControl w:val="0"/>
              <w:overflowPunct w:val="0"/>
              <w:rPr>
                <w:rFonts w:eastAsia="SimSun"/>
                <w:color w:val="000000"/>
                <w:sz w:val="24"/>
                <w:szCs w:val="24"/>
                <w:lang w:val="en-US"/>
              </w:rPr>
            </w:pPr>
            <w:r w:rsidRPr="00791AF6">
              <w:rPr>
                <w:rFonts w:eastAsia="SimSun"/>
                <w:sz w:val="24"/>
                <w:szCs w:val="24"/>
              </w:rPr>
              <w:t>20</w:t>
            </w:r>
            <w:r w:rsidRPr="00791AF6">
              <w:rPr>
                <w:rFonts w:eastAsia="SimSun"/>
                <w:sz w:val="24"/>
                <w:szCs w:val="24"/>
                <w:lang w:eastAsia="zh-CN"/>
              </w:rPr>
              <w:t>至</w:t>
            </w:r>
            <w:r w:rsidRPr="00791AF6">
              <w:rPr>
                <w:rFonts w:eastAsia="SimSun"/>
                <w:sz w:val="24"/>
                <w:szCs w:val="24"/>
                <w:lang w:eastAsia="zh-CN"/>
              </w:rPr>
              <w:t>100</w:t>
            </w:r>
            <w:r w:rsidRPr="00791AF6">
              <w:rPr>
                <w:rFonts w:eastAsia="SimSun"/>
                <w:sz w:val="24"/>
                <w:szCs w:val="24"/>
                <w:lang w:eastAsia="zh-CN"/>
              </w:rPr>
              <w:t>（含）</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69608392"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32</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36A45600"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190 000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59840F4C"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6 080 000</w:t>
            </w:r>
          </w:p>
        </w:tc>
      </w:tr>
      <w:tr w:rsidR="000F7352" w:rsidRPr="00791AF6" w14:paraId="248D7AA3" w14:textId="77777777" w:rsidTr="000E5A96">
        <w:tc>
          <w:tcPr>
            <w:tcW w:w="2790" w:type="dxa"/>
            <w:tcBorders>
              <w:top w:val="nil"/>
              <w:left w:val="single" w:sz="4" w:space="0" w:color="auto"/>
              <w:bottom w:val="single" w:sz="4" w:space="0" w:color="auto"/>
              <w:right w:val="single" w:sz="4" w:space="0" w:color="auto"/>
            </w:tcBorders>
            <w:shd w:val="clear" w:color="auto" w:fill="auto"/>
            <w:hideMark/>
          </w:tcPr>
          <w:p w14:paraId="0532D827" w14:textId="77777777" w:rsidR="000F7352" w:rsidRPr="00791AF6" w:rsidRDefault="000F7352" w:rsidP="00D547BA">
            <w:pPr>
              <w:widowControl w:val="0"/>
              <w:overflowPunct w:val="0"/>
              <w:rPr>
                <w:rFonts w:eastAsia="SimSun"/>
                <w:color w:val="000000"/>
                <w:sz w:val="24"/>
                <w:szCs w:val="24"/>
                <w:lang w:val="en-US"/>
              </w:rPr>
            </w:pPr>
            <w:r w:rsidRPr="00791AF6">
              <w:rPr>
                <w:rFonts w:eastAsia="SimSun"/>
                <w:sz w:val="24"/>
                <w:szCs w:val="24"/>
              </w:rPr>
              <w:t>100</w:t>
            </w:r>
            <w:r w:rsidRPr="00791AF6">
              <w:rPr>
                <w:rFonts w:eastAsia="SimSun"/>
                <w:sz w:val="24"/>
                <w:szCs w:val="24"/>
                <w:lang w:eastAsia="zh-CN"/>
              </w:rPr>
              <w:t>至</w:t>
            </w:r>
            <w:r w:rsidRPr="00791AF6">
              <w:rPr>
                <w:rFonts w:eastAsia="SimSun"/>
                <w:sz w:val="24"/>
                <w:szCs w:val="24"/>
                <w:lang w:eastAsia="zh-CN"/>
              </w:rPr>
              <w:t>1 000</w:t>
            </w:r>
            <w:r w:rsidRPr="00791AF6">
              <w:rPr>
                <w:rFonts w:eastAsia="SimSun"/>
                <w:sz w:val="24"/>
                <w:szCs w:val="24"/>
                <w:lang w:eastAsia="zh-CN"/>
              </w:rPr>
              <w:t>（含）</w:t>
            </w:r>
            <w:r w:rsidRPr="00791AF6">
              <w:rPr>
                <w:rFonts w:eastAsia="SimSun"/>
                <w:sz w:val="24"/>
                <w:szCs w:val="24"/>
              </w:rPr>
              <w:t>*</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0A9AF3B0"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19</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75835E28"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220 000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4BC01FB7"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4 180 000</w:t>
            </w:r>
          </w:p>
        </w:tc>
      </w:tr>
      <w:tr w:rsidR="000F7352" w:rsidRPr="00791AF6" w14:paraId="5EAD1441" w14:textId="77777777" w:rsidTr="000E5A96">
        <w:tc>
          <w:tcPr>
            <w:tcW w:w="2790" w:type="dxa"/>
            <w:tcBorders>
              <w:top w:val="nil"/>
              <w:left w:val="single" w:sz="4" w:space="0" w:color="auto"/>
              <w:bottom w:val="single" w:sz="4" w:space="0" w:color="auto"/>
              <w:right w:val="single" w:sz="4" w:space="0" w:color="auto"/>
            </w:tcBorders>
            <w:shd w:val="clear" w:color="auto" w:fill="auto"/>
            <w:hideMark/>
          </w:tcPr>
          <w:p w14:paraId="62A679CF" w14:textId="77777777" w:rsidR="000F7352" w:rsidRPr="00791AF6" w:rsidRDefault="000F7352" w:rsidP="00D547BA">
            <w:pPr>
              <w:widowControl w:val="0"/>
              <w:overflowPunct w:val="0"/>
              <w:rPr>
                <w:rFonts w:eastAsia="SimSun"/>
                <w:color w:val="000000"/>
                <w:sz w:val="24"/>
                <w:szCs w:val="24"/>
                <w:lang w:val="en-US"/>
              </w:rPr>
            </w:pPr>
            <w:r w:rsidRPr="00791AF6">
              <w:rPr>
                <w:rFonts w:eastAsia="SimSun"/>
                <w:sz w:val="24"/>
                <w:szCs w:val="24"/>
              </w:rPr>
              <w:t>1 000</w:t>
            </w:r>
            <w:r w:rsidRPr="00791AF6">
              <w:rPr>
                <w:rFonts w:eastAsia="SimSun"/>
                <w:sz w:val="24"/>
                <w:szCs w:val="24"/>
                <w:lang w:eastAsia="zh-CN"/>
              </w:rPr>
              <w:t>至</w:t>
            </w:r>
            <w:r w:rsidRPr="00791AF6">
              <w:rPr>
                <w:rFonts w:eastAsia="SimSun"/>
                <w:sz w:val="24"/>
                <w:szCs w:val="24"/>
                <w:lang w:eastAsia="zh-CN"/>
              </w:rPr>
              <w:t>2 000</w:t>
            </w:r>
            <w:r w:rsidRPr="00791AF6">
              <w:rPr>
                <w:rFonts w:eastAsia="SimSun"/>
                <w:sz w:val="24"/>
                <w:szCs w:val="24"/>
                <w:lang w:eastAsia="zh-CN"/>
              </w:rPr>
              <w:t>（含）</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279BD5B0"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4</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20619276"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230 000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5A3C8452"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920 000</w:t>
            </w:r>
          </w:p>
        </w:tc>
      </w:tr>
      <w:tr w:rsidR="000F7352" w:rsidRPr="00791AF6" w14:paraId="57694E44" w14:textId="77777777" w:rsidTr="000E5A96">
        <w:tc>
          <w:tcPr>
            <w:tcW w:w="2790" w:type="dxa"/>
            <w:tcBorders>
              <w:top w:val="nil"/>
              <w:left w:val="single" w:sz="4" w:space="0" w:color="auto"/>
              <w:bottom w:val="single" w:sz="4" w:space="0" w:color="auto"/>
              <w:right w:val="single" w:sz="4" w:space="0" w:color="auto"/>
            </w:tcBorders>
            <w:shd w:val="clear" w:color="auto" w:fill="auto"/>
          </w:tcPr>
          <w:p w14:paraId="30EEF2FB" w14:textId="77777777" w:rsidR="000F7352" w:rsidRPr="00791AF6" w:rsidRDefault="000F7352" w:rsidP="00D547BA">
            <w:pPr>
              <w:widowControl w:val="0"/>
              <w:overflowPunct w:val="0"/>
              <w:rPr>
                <w:rFonts w:eastAsia="SimSun"/>
                <w:color w:val="000000"/>
                <w:sz w:val="24"/>
                <w:szCs w:val="24"/>
                <w:lang w:val="en-US"/>
              </w:rPr>
            </w:pPr>
            <w:r w:rsidRPr="00791AF6">
              <w:rPr>
                <w:rFonts w:eastAsia="SimSun"/>
                <w:sz w:val="24"/>
                <w:szCs w:val="24"/>
                <w:lang w:eastAsia="zh-CN"/>
              </w:rPr>
              <w:t>高于</w:t>
            </w:r>
            <w:r w:rsidRPr="00791AF6">
              <w:rPr>
                <w:rFonts w:eastAsia="SimSun"/>
                <w:sz w:val="24"/>
                <w:szCs w:val="24"/>
              </w:rPr>
              <w:t>2 000</w:t>
            </w:r>
          </w:p>
        </w:tc>
        <w:tc>
          <w:tcPr>
            <w:tcW w:w="2190" w:type="dxa"/>
            <w:tcBorders>
              <w:top w:val="nil"/>
              <w:left w:val="nil"/>
              <w:bottom w:val="single" w:sz="4" w:space="0" w:color="auto"/>
              <w:right w:val="single" w:sz="4" w:space="0" w:color="auto"/>
            </w:tcBorders>
            <w:shd w:val="clear" w:color="auto" w:fill="auto"/>
            <w:tcMar>
              <w:left w:w="115" w:type="dxa"/>
              <w:right w:w="288" w:type="dxa"/>
            </w:tcMar>
          </w:tcPr>
          <w:p w14:paraId="59EC5A34"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rPr>
              <w:t>1</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tcPr>
          <w:p w14:paraId="5B4D609E"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lang w:eastAsia="zh-CN"/>
              </w:rPr>
              <w:t>视具体情况</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42808489" w14:textId="77777777" w:rsidR="000F7352" w:rsidRPr="00791AF6" w:rsidRDefault="000F7352" w:rsidP="00D547BA">
            <w:pPr>
              <w:widowControl w:val="0"/>
              <w:overflowPunct w:val="0"/>
              <w:jc w:val="right"/>
              <w:rPr>
                <w:rFonts w:eastAsia="SimSun"/>
                <w:color w:val="000000"/>
                <w:sz w:val="24"/>
                <w:szCs w:val="24"/>
                <w:lang w:val="en-US"/>
              </w:rPr>
            </w:pPr>
            <w:r w:rsidRPr="00791AF6">
              <w:rPr>
                <w:rFonts w:eastAsia="SimSun"/>
                <w:sz w:val="24"/>
                <w:szCs w:val="24"/>
                <w:lang w:eastAsia="zh-CN"/>
              </w:rPr>
              <w:t>不适用</w:t>
            </w:r>
          </w:p>
        </w:tc>
      </w:tr>
      <w:tr w:rsidR="000F7352" w:rsidRPr="00791AF6" w14:paraId="27EA736F" w14:textId="77777777" w:rsidTr="000E5A96">
        <w:tc>
          <w:tcPr>
            <w:tcW w:w="2790" w:type="dxa"/>
            <w:tcBorders>
              <w:top w:val="nil"/>
              <w:left w:val="single" w:sz="4" w:space="0" w:color="auto"/>
              <w:bottom w:val="single" w:sz="4" w:space="0" w:color="auto"/>
              <w:right w:val="single" w:sz="4" w:space="0" w:color="auto"/>
            </w:tcBorders>
            <w:shd w:val="clear" w:color="auto" w:fill="auto"/>
            <w:hideMark/>
          </w:tcPr>
          <w:p w14:paraId="7DEC6004" w14:textId="77777777" w:rsidR="000F7352" w:rsidRPr="00791AF6" w:rsidRDefault="000F7352" w:rsidP="00D547BA">
            <w:pPr>
              <w:widowControl w:val="0"/>
              <w:overflowPunct w:val="0"/>
              <w:rPr>
                <w:rFonts w:ascii="SimHei" w:eastAsia="SimHei" w:hAnsi="SimHei"/>
                <w:b/>
                <w:bCs/>
                <w:color w:val="000000"/>
                <w:sz w:val="24"/>
                <w:szCs w:val="24"/>
                <w:lang w:val="en-US"/>
              </w:rPr>
            </w:pPr>
            <w:r w:rsidRPr="00791AF6">
              <w:rPr>
                <w:rFonts w:ascii="SimHei" w:eastAsia="SimHei" w:hAnsi="SimHei"/>
                <w:b/>
                <w:sz w:val="24"/>
                <w:szCs w:val="24"/>
                <w:lang w:eastAsia="zh-CN"/>
              </w:rPr>
              <w:t>共计</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hideMark/>
          </w:tcPr>
          <w:p w14:paraId="702C6712" w14:textId="77777777" w:rsidR="000F7352" w:rsidRPr="00791AF6" w:rsidRDefault="000F7352" w:rsidP="00D547BA">
            <w:pPr>
              <w:widowControl w:val="0"/>
              <w:overflowPunct w:val="0"/>
              <w:jc w:val="right"/>
              <w:rPr>
                <w:rFonts w:eastAsia="SimSun"/>
                <w:b/>
                <w:bCs/>
                <w:color w:val="000000"/>
                <w:sz w:val="24"/>
                <w:szCs w:val="24"/>
                <w:lang w:val="en-US"/>
              </w:rPr>
            </w:pPr>
            <w:r w:rsidRPr="00791AF6">
              <w:rPr>
                <w:rFonts w:eastAsia="SimSun"/>
                <w:b/>
                <w:sz w:val="24"/>
                <w:szCs w:val="24"/>
              </w:rPr>
              <w:t>144</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727B13D9" w14:textId="77777777" w:rsidR="000F7352" w:rsidRPr="00791AF6" w:rsidRDefault="000F7352" w:rsidP="00D547BA">
            <w:pPr>
              <w:widowControl w:val="0"/>
              <w:overflowPunct w:val="0"/>
              <w:jc w:val="right"/>
              <w:rPr>
                <w:rFonts w:eastAsia="SimSun"/>
                <w:b/>
                <w:bCs/>
                <w:color w:val="000000"/>
                <w:sz w:val="24"/>
                <w:szCs w:val="24"/>
                <w:lang w:val="en-US"/>
              </w:rPr>
            </w:pP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76B564D7" w14:textId="77777777" w:rsidR="000F7352" w:rsidRPr="00791AF6" w:rsidRDefault="000F7352" w:rsidP="00D547BA">
            <w:pPr>
              <w:widowControl w:val="0"/>
              <w:overflowPunct w:val="0"/>
              <w:jc w:val="right"/>
              <w:rPr>
                <w:rFonts w:eastAsia="SimSun"/>
                <w:b/>
                <w:bCs/>
                <w:color w:val="000000"/>
                <w:sz w:val="24"/>
                <w:szCs w:val="24"/>
                <w:lang w:val="en-US"/>
              </w:rPr>
            </w:pPr>
            <w:r w:rsidRPr="00791AF6">
              <w:rPr>
                <w:rFonts w:eastAsia="SimSun"/>
                <w:b/>
                <w:sz w:val="24"/>
                <w:szCs w:val="24"/>
              </w:rPr>
              <w:t>23 160 000</w:t>
            </w:r>
          </w:p>
        </w:tc>
      </w:tr>
    </w:tbl>
    <w:p w14:paraId="685B2F61" w14:textId="77777777" w:rsidR="000F7352" w:rsidRPr="00D547BA" w:rsidRDefault="000F7352" w:rsidP="00D547BA">
      <w:pPr>
        <w:widowControl w:val="0"/>
        <w:overflowPunct w:val="0"/>
        <w:rPr>
          <w:rFonts w:eastAsia="SimSun"/>
          <w:sz w:val="21"/>
          <w:szCs w:val="20"/>
          <w:lang w:eastAsia="zh-CN"/>
        </w:rPr>
      </w:pPr>
      <w:r w:rsidRPr="00D547BA">
        <w:rPr>
          <w:rFonts w:eastAsia="SimSun"/>
          <w:sz w:val="21"/>
          <w:szCs w:val="20"/>
          <w:lang w:eastAsia="zh-CN"/>
        </w:rPr>
        <w:t>*</w:t>
      </w:r>
      <w:r w:rsidRPr="00D547BA">
        <w:rPr>
          <w:rFonts w:eastAsia="SimSun"/>
          <w:sz w:val="21"/>
          <w:szCs w:val="20"/>
          <w:lang w:eastAsia="zh-CN"/>
        </w:rPr>
        <w:t>不包括新加坡、大韩民国和阿拉伯联合酋长国，这些国家没有获得多边基金的供资。</w:t>
      </w:r>
    </w:p>
    <w:p w14:paraId="0D359613" w14:textId="77777777" w:rsidR="000F7352" w:rsidRPr="00D547BA" w:rsidRDefault="000F7352" w:rsidP="00D547BA">
      <w:pPr>
        <w:widowControl w:val="0"/>
        <w:overflowPunct w:val="0"/>
        <w:rPr>
          <w:rFonts w:eastAsia="SimSun"/>
          <w:sz w:val="24"/>
          <w:lang w:eastAsia="zh-CN"/>
        </w:rPr>
      </w:pPr>
    </w:p>
    <w:p w14:paraId="5BCB17B7" w14:textId="77777777" w:rsidR="000F7352" w:rsidRPr="00D547BA" w:rsidRDefault="000F7352" w:rsidP="00D547BA">
      <w:pPr>
        <w:pStyle w:val="Heading1"/>
        <w:widowControl w:val="0"/>
        <w:overflowPunct w:val="0"/>
        <w:rPr>
          <w:rFonts w:eastAsia="SimSun"/>
          <w:sz w:val="24"/>
          <w:lang w:eastAsia="zh-CN"/>
        </w:rPr>
      </w:pPr>
      <w:r w:rsidRPr="00D547BA">
        <w:rPr>
          <w:rFonts w:eastAsia="SimSun"/>
          <w:sz w:val="24"/>
          <w:lang w:eastAsia="zh-CN"/>
        </w:rPr>
        <w:t>根据编制氟氯烃淘汰管理计划期间吸取的经验教训以及迄今为止执行氟氯烃淘汰管理计划取得的结果，执行委员会可能会提出以下两项要求，并将其作为批准逐步减少氢氟碳化物计划第一阶段供资的先决条件：</w:t>
      </w:r>
    </w:p>
    <w:p w14:paraId="1959A5E5" w14:textId="077A4B79"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按照第</w:t>
      </w:r>
      <w:r w:rsidRPr="00D547BA">
        <w:rPr>
          <w:rFonts w:eastAsia="SimSun"/>
          <w:sz w:val="24"/>
          <w:lang w:eastAsia="zh-CN"/>
        </w:rPr>
        <w:t>63/17</w:t>
      </w:r>
      <w:r w:rsidRPr="00D547BA">
        <w:rPr>
          <w:rFonts w:eastAsia="SimSun"/>
          <w:sz w:val="24"/>
          <w:lang w:eastAsia="zh-CN"/>
        </w:rPr>
        <w:t>号决定</w:t>
      </w:r>
      <w:r w:rsidR="00791AF6" w:rsidRPr="00D547BA">
        <w:rPr>
          <w:rFonts w:eastAsia="SimSun"/>
          <w:sz w:val="24"/>
          <w:lang w:eastAsia="zh-CN"/>
        </w:rPr>
        <w:t>，</w:t>
      </w:r>
      <w:r w:rsidRPr="00D547BA">
        <w:rPr>
          <w:rStyle w:val="FootnoteReference"/>
          <w:rFonts w:eastAsia="SimSun"/>
          <w:sz w:val="24"/>
        </w:rPr>
        <w:footnoteReference w:id="28"/>
      </w:r>
      <w:r w:rsidR="00791AF6">
        <w:rPr>
          <w:rFonts w:eastAsia="SimSun" w:hint="eastAsia"/>
          <w:sz w:val="24"/>
          <w:lang w:eastAsia="zh-CN"/>
        </w:rPr>
        <w:t xml:space="preserve"> </w:t>
      </w:r>
      <w:r w:rsidRPr="00D547BA">
        <w:rPr>
          <w:rFonts w:eastAsia="SimSun"/>
          <w:sz w:val="24"/>
          <w:lang w:eastAsia="zh-CN"/>
        </w:rPr>
        <w:t>确认已制定可付诸实施的国家氢氟碳化物进口（以及适当情况下生产和出口）许可证和配额制度，且该制度能够确保国家在逐步减少氢氟碳化物协定期间遵守《蒙特利尔议定书》的逐步减少氢氟碳化物时间表；</w:t>
      </w:r>
    </w:p>
    <w:p w14:paraId="1F3DF093" w14:textId="77777777"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在提交执行委员会审议时，承诺通过政策和监管措施，以及通过逐步减少氢氟碳化物计划第一阶段所述各项自愿措施，限制氢氟碳化物消费量的增长。</w:t>
      </w:r>
    </w:p>
    <w:p w14:paraId="2642FB97" w14:textId="4ED63AB1" w:rsidR="000F7352" w:rsidRPr="00D547BA" w:rsidRDefault="000F7352" w:rsidP="00D547BA">
      <w:pPr>
        <w:pStyle w:val="Heading1"/>
        <w:widowControl w:val="0"/>
        <w:overflowPunct w:val="0"/>
        <w:rPr>
          <w:rFonts w:eastAsia="SimSun"/>
          <w:sz w:val="24"/>
          <w:lang w:val="en-CA" w:eastAsia="zh-CN"/>
        </w:rPr>
      </w:pPr>
      <w:r w:rsidRPr="00D547BA">
        <w:rPr>
          <w:rFonts w:eastAsia="SimSun"/>
          <w:sz w:val="24"/>
          <w:lang w:val="en-CA" w:eastAsia="zh-CN"/>
        </w:rPr>
        <w:t>关于编制氢氟碳化物投资项目的供资金额，执行委员会不妨根据第</w:t>
      </w:r>
      <w:r w:rsidRPr="00D547BA">
        <w:rPr>
          <w:rFonts w:eastAsia="SimSun"/>
          <w:sz w:val="24"/>
          <w:lang w:val="en-CA" w:eastAsia="zh-CN"/>
        </w:rPr>
        <w:t>56/16</w:t>
      </w:r>
      <w:r w:rsidRPr="00D547BA">
        <w:rPr>
          <w:rFonts w:eastAsia="SimSun"/>
          <w:sz w:val="24"/>
          <w:lang w:val="en-CA" w:eastAsia="zh-CN"/>
        </w:rPr>
        <w:t>号决定</w:t>
      </w:r>
      <w:r w:rsidR="00135A45">
        <w:rPr>
          <w:rFonts w:eastAsia="SimSun" w:hint="eastAsia"/>
          <w:sz w:val="24"/>
          <w:lang w:val="en-CA" w:eastAsia="zh-CN"/>
        </w:rPr>
        <w:t>(</w:t>
      </w:r>
      <w:r w:rsidRPr="00D547BA">
        <w:rPr>
          <w:rFonts w:eastAsia="SimSun"/>
          <w:sz w:val="24"/>
          <w:lang w:val="en-CA" w:eastAsia="zh-CN"/>
        </w:rPr>
        <w:t>d</w:t>
      </w:r>
      <w:r w:rsidR="00135A45">
        <w:rPr>
          <w:rFonts w:eastAsia="SimSun" w:hint="eastAsia"/>
          <w:sz w:val="24"/>
          <w:lang w:val="en-CA" w:eastAsia="zh-CN"/>
        </w:rPr>
        <w:t>)</w:t>
      </w:r>
      <w:r w:rsidRPr="00D547BA">
        <w:rPr>
          <w:rFonts w:eastAsia="SimSun"/>
          <w:sz w:val="24"/>
          <w:lang w:val="en-CA" w:eastAsia="zh-CN"/>
        </w:rPr>
        <w:t>段和</w:t>
      </w:r>
      <w:r w:rsidR="00135A45">
        <w:rPr>
          <w:rFonts w:eastAsia="SimSun" w:hint="eastAsia"/>
          <w:sz w:val="24"/>
          <w:lang w:val="en-CA" w:eastAsia="zh-CN"/>
        </w:rPr>
        <w:t>(</w:t>
      </w:r>
      <w:r w:rsidRPr="00D547BA">
        <w:rPr>
          <w:rFonts w:eastAsia="SimSun"/>
          <w:sz w:val="24"/>
          <w:lang w:val="en-CA" w:eastAsia="zh-CN"/>
        </w:rPr>
        <w:t>f</w:t>
      </w:r>
      <w:r w:rsidR="00135A45">
        <w:rPr>
          <w:rFonts w:eastAsia="SimSun" w:hint="eastAsia"/>
          <w:sz w:val="24"/>
          <w:lang w:val="en-CA" w:eastAsia="zh-CN"/>
        </w:rPr>
        <w:t>)</w:t>
      </w:r>
      <w:r w:rsidRPr="00D547BA">
        <w:rPr>
          <w:rFonts w:eastAsia="SimSun"/>
          <w:sz w:val="24"/>
          <w:lang w:val="en-CA" w:eastAsia="zh-CN"/>
        </w:rPr>
        <w:t>段，沿用已商定的氟氯烃投资项目的供资金额，如下所述：</w:t>
      </w:r>
    </w:p>
    <w:p w14:paraId="72BA8E91" w14:textId="77777777"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制造行业有一家企业将转型：</w:t>
      </w:r>
      <w:r w:rsidRPr="00D547BA">
        <w:rPr>
          <w:rFonts w:eastAsia="SimSun"/>
          <w:sz w:val="24"/>
          <w:lang w:eastAsia="zh-CN"/>
        </w:rPr>
        <w:t>30 000</w:t>
      </w:r>
      <w:r w:rsidRPr="00D547BA">
        <w:rPr>
          <w:rFonts w:eastAsia="SimSun"/>
          <w:sz w:val="24"/>
          <w:lang w:eastAsia="zh-CN"/>
        </w:rPr>
        <w:t>美元；</w:t>
      </w:r>
    </w:p>
    <w:p w14:paraId="79FC5226" w14:textId="7B93D14B"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制造行业有两</w:t>
      </w:r>
      <w:r w:rsidR="0003301D" w:rsidRPr="00D547BA">
        <w:rPr>
          <w:rFonts w:eastAsia="SimSun"/>
          <w:sz w:val="24"/>
          <w:lang w:eastAsia="zh-CN"/>
        </w:rPr>
        <w:t>家</w:t>
      </w:r>
      <w:r w:rsidRPr="00D547BA">
        <w:rPr>
          <w:rFonts w:eastAsia="SimSun"/>
          <w:sz w:val="24"/>
          <w:lang w:eastAsia="zh-CN"/>
        </w:rPr>
        <w:t>企业将转型：</w:t>
      </w:r>
      <w:r w:rsidRPr="00D547BA">
        <w:rPr>
          <w:rFonts w:eastAsia="SimSun"/>
          <w:sz w:val="24"/>
          <w:lang w:eastAsia="zh-CN"/>
        </w:rPr>
        <w:t>60 000</w:t>
      </w:r>
      <w:r w:rsidRPr="00D547BA">
        <w:rPr>
          <w:rFonts w:eastAsia="SimSun"/>
          <w:sz w:val="24"/>
          <w:lang w:eastAsia="zh-CN"/>
        </w:rPr>
        <w:t>美元；</w:t>
      </w:r>
    </w:p>
    <w:p w14:paraId="5FE87736" w14:textId="70D124C0"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制造行业有</w:t>
      </w:r>
      <w:r w:rsidRPr="00D547BA">
        <w:rPr>
          <w:rFonts w:eastAsia="SimSun"/>
          <w:sz w:val="24"/>
          <w:lang w:eastAsia="zh-CN"/>
        </w:rPr>
        <w:t>3</w:t>
      </w:r>
      <w:r w:rsidRPr="00D547BA">
        <w:rPr>
          <w:rFonts w:eastAsia="SimSun"/>
          <w:sz w:val="24"/>
          <w:lang w:eastAsia="zh-CN"/>
        </w:rPr>
        <w:t>至</w:t>
      </w:r>
      <w:r w:rsidRPr="00D547BA">
        <w:rPr>
          <w:rFonts w:eastAsia="SimSun"/>
          <w:sz w:val="24"/>
          <w:lang w:eastAsia="zh-CN"/>
        </w:rPr>
        <w:t>14</w:t>
      </w:r>
      <w:r w:rsidR="0003301D" w:rsidRPr="00D547BA">
        <w:rPr>
          <w:rFonts w:eastAsia="SimSun"/>
          <w:sz w:val="24"/>
          <w:lang w:eastAsia="zh-CN"/>
        </w:rPr>
        <w:t>家</w:t>
      </w:r>
      <w:r w:rsidRPr="00D547BA">
        <w:rPr>
          <w:rFonts w:eastAsia="SimSun"/>
          <w:sz w:val="24"/>
          <w:lang w:eastAsia="zh-CN"/>
        </w:rPr>
        <w:t>企业将转型：</w:t>
      </w:r>
      <w:r w:rsidRPr="00D547BA">
        <w:rPr>
          <w:rFonts w:eastAsia="SimSun"/>
          <w:sz w:val="24"/>
          <w:lang w:eastAsia="zh-CN"/>
        </w:rPr>
        <w:t>80 000</w:t>
      </w:r>
      <w:r w:rsidRPr="00D547BA">
        <w:rPr>
          <w:rFonts w:eastAsia="SimSun"/>
          <w:sz w:val="24"/>
          <w:lang w:eastAsia="zh-CN"/>
        </w:rPr>
        <w:t>美元；</w:t>
      </w:r>
    </w:p>
    <w:p w14:paraId="743232BF" w14:textId="227BD95B"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制造行业有</w:t>
      </w:r>
      <w:r w:rsidRPr="00D547BA">
        <w:rPr>
          <w:rFonts w:eastAsia="SimSun"/>
          <w:sz w:val="24"/>
          <w:lang w:eastAsia="zh-CN"/>
        </w:rPr>
        <w:t>15</w:t>
      </w:r>
      <w:r w:rsidR="0003301D" w:rsidRPr="00D547BA">
        <w:rPr>
          <w:rFonts w:eastAsia="SimSun"/>
          <w:sz w:val="24"/>
          <w:lang w:eastAsia="zh-CN"/>
        </w:rPr>
        <w:t>家</w:t>
      </w:r>
      <w:r w:rsidRPr="00D547BA">
        <w:rPr>
          <w:rFonts w:eastAsia="SimSun"/>
          <w:sz w:val="24"/>
          <w:lang w:eastAsia="zh-CN"/>
        </w:rPr>
        <w:t>及更多的企业将转型：</w:t>
      </w:r>
      <w:r w:rsidRPr="00D547BA">
        <w:rPr>
          <w:rFonts w:eastAsia="SimSun"/>
          <w:sz w:val="24"/>
          <w:lang w:eastAsia="zh-CN"/>
        </w:rPr>
        <w:t>150 000</w:t>
      </w:r>
      <w:r w:rsidRPr="00D547BA">
        <w:rPr>
          <w:rFonts w:eastAsia="SimSun"/>
          <w:sz w:val="24"/>
          <w:lang w:eastAsia="zh-CN"/>
        </w:rPr>
        <w:t>美元；</w:t>
      </w:r>
    </w:p>
    <w:p w14:paraId="44D1CB50" w14:textId="79AE1015" w:rsidR="000F7352"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按照下表限制各国编制投资组成部分的供资最高金额：</w:t>
      </w:r>
    </w:p>
    <w:p w14:paraId="25ABFF80" w14:textId="52758D5E" w:rsidR="00791AF6" w:rsidRDefault="00791AF6">
      <w:pPr>
        <w:jc w:val="left"/>
        <w:rPr>
          <w:lang w:eastAsia="zh-CN"/>
        </w:rPr>
      </w:pPr>
      <w:r>
        <w:rPr>
          <w:lang w:eastAsia="zh-CN"/>
        </w:rPr>
        <w:br w:type="page"/>
      </w:r>
    </w:p>
    <w:p w14:paraId="02BD2E03" w14:textId="77777777" w:rsidR="00791AF6" w:rsidRPr="00791AF6" w:rsidRDefault="00791AF6" w:rsidP="00791AF6">
      <w:pPr>
        <w:rPr>
          <w:lang w:eastAsia="zh-CN"/>
        </w:rPr>
      </w:pPr>
    </w:p>
    <w:tbl>
      <w:tblPr>
        <w:tblStyle w:val="TableGrid"/>
        <w:tblW w:w="7915" w:type="dxa"/>
        <w:tblInd w:w="1440" w:type="dxa"/>
        <w:tblLook w:val="01E0" w:firstRow="1" w:lastRow="1" w:firstColumn="1" w:lastColumn="1" w:noHBand="0" w:noVBand="0"/>
      </w:tblPr>
      <w:tblGrid>
        <w:gridCol w:w="3957"/>
        <w:gridCol w:w="3958"/>
      </w:tblGrid>
      <w:tr w:rsidR="000F7352" w:rsidRPr="00791AF6" w14:paraId="77A12BFE" w14:textId="77777777" w:rsidTr="000E5A96">
        <w:tc>
          <w:tcPr>
            <w:tcW w:w="3957" w:type="dxa"/>
          </w:tcPr>
          <w:p w14:paraId="3F7194B4" w14:textId="77777777" w:rsidR="000F7352" w:rsidRPr="00791AF6" w:rsidRDefault="000F7352" w:rsidP="00D547BA">
            <w:pPr>
              <w:overflowPunct w:val="0"/>
              <w:rPr>
                <w:rFonts w:eastAsia="SimHei"/>
                <w:b/>
                <w:bCs/>
                <w:sz w:val="24"/>
                <w:lang w:eastAsia="zh-CN"/>
              </w:rPr>
            </w:pPr>
            <w:r w:rsidRPr="00791AF6">
              <w:rPr>
                <w:rFonts w:eastAsia="SimHei"/>
                <w:b/>
                <w:bCs/>
                <w:sz w:val="24"/>
                <w:lang w:eastAsia="zh-CN"/>
              </w:rPr>
              <w:t>氟氯烃基准（</w:t>
            </w:r>
            <w:r w:rsidRPr="00791AF6">
              <w:rPr>
                <w:rFonts w:eastAsia="SimHei"/>
                <w:b/>
                <w:bCs/>
                <w:sz w:val="24"/>
                <w:lang w:eastAsia="zh-CN"/>
              </w:rPr>
              <w:t>ODP</w:t>
            </w:r>
            <w:r w:rsidRPr="00791AF6">
              <w:rPr>
                <w:rFonts w:eastAsia="SimHei"/>
                <w:b/>
                <w:bCs/>
                <w:sz w:val="24"/>
                <w:lang w:eastAsia="zh-CN"/>
              </w:rPr>
              <w:t>吨）</w:t>
            </w:r>
          </w:p>
        </w:tc>
        <w:tc>
          <w:tcPr>
            <w:tcW w:w="3958" w:type="dxa"/>
          </w:tcPr>
          <w:p w14:paraId="036292AA" w14:textId="77777777" w:rsidR="000F7352" w:rsidRPr="00791AF6" w:rsidRDefault="000F7352" w:rsidP="00D547BA">
            <w:pPr>
              <w:overflowPunct w:val="0"/>
              <w:jc w:val="center"/>
              <w:rPr>
                <w:rFonts w:eastAsia="SimHei"/>
                <w:b/>
                <w:bCs/>
                <w:sz w:val="24"/>
              </w:rPr>
            </w:pPr>
            <w:r w:rsidRPr="00791AF6">
              <w:rPr>
                <w:rFonts w:eastAsia="SimHei"/>
                <w:b/>
                <w:bCs/>
                <w:sz w:val="24"/>
                <w:lang w:eastAsia="zh-CN"/>
              </w:rPr>
              <w:t>供资限额（美元）</w:t>
            </w:r>
          </w:p>
        </w:tc>
      </w:tr>
      <w:tr w:rsidR="000F7352" w:rsidRPr="00791AF6" w14:paraId="07373170" w14:textId="77777777" w:rsidTr="000E5A96">
        <w:tc>
          <w:tcPr>
            <w:tcW w:w="3957" w:type="dxa"/>
          </w:tcPr>
          <w:p w14:paraId="7D219DDD" w14:textId="77777777" w:rsidR="000F7352" w:rsidRPr="00791AF6" w:rsidRDefault="000F7352" w:rsidP="00D547BA">
            <w:pPr>
              <w:overflowPunct w:val="0"/>
              <w:rPr>
                <w:rFonts w:eastAsia="SimSun"/>
                <w:sz w:val="24"/>
              </w:rPr>
            </w:pPr>
            <w:r w:rsidRPr="00791AF6">
              <w:rPr>
                <w:rFonts w:eastAsia="SimSun"/>
                <w:sz w:val="24"/>
              </w:rPr>
              <w:t>100</w:t>
            </w:r>
            <w:r w:rsidRPr="00791AF6">
              <w:rPr>
                <w:rFonts w:eastAsia="SimSun"/>
                <w:sz w:val="24"/>
                <w:lang w:eastAsia="zh-CN"/>
              </w:rPr>
              <w:t>及以下</w:t>
            </w:r>
          </w:p>
        </w:tc>
        <w:tc>
          <w:tcPr>
            <w:tcW w:w="3958" w:type="dxa"/>
            <w:vAlign w:val="center"/>
          </w:tcPr>
          <w:p w14:paraId="0DB22B63" w14:textId="77777777" w:rsidR="000F7352" w:rsidRPr="00791AF6" w:rsidRDefault="000F7352" w:rsidP="00D547BA">
            <w:pPr>
              <w:overflowPunct w:val="0"/>
              <w:ind w:left="786"/>
              <w:jc w:val="center"/>
              <w:rPr>
                <w:rFonts w:eastAsia="SimSun"/>
                <w:sz w:val="24"/>
              </w:rPr>
            </w:pPr>
            <w:r w:rsidRPr="00791AF6">
              <w:rPr>
                <w:rFonts w:eastAsia="SimSun"/>
                <w:sz w:val="24"/>
              </w:rPr>
              <w:t>100 000</w:t>
            </w:r>
          </w:p>
        </w:tc>
      </w:tr>
      <w:tr w:rsidR="000F7352" w:rsidRPr="00791AF6" w14:paraId="3EC1E637" w14:textId="77777777" w:rsidTr="000E5A96">
        <w:tc>
          <w:tcPr>
            <w:tcW w:w="3957" w:type="dxa"/>
          </w:tcPr>
          <w:p w14:paraId="6B703934" w14:textId="044E386D" w:rsidR="000F7352" w:rsidRPr="00791AF6" w:rsidRDefault="000F7352" w:rsidP="00D547BA">
            <w:pPr>
              <w:overflowPunct w:val="0"/>
              <w:rPr>
                <w:rFonts w:eastAsia="SimSun"/>
                <w:sz w:val="24"/>
              </w:rPr>
            </w:pPr>
            <w:r w:rsidRPr="00791AF6">
              <w:rPr>
                <w:rFonts w:eastAsia="SimSun"/>
                <w:sz w:val="24"/>
              </w:rPr>
              <w:t>101</w:t>
            </w:r>
            <w:r w:rsidR="00294721" w:rsidRPr="00791AF6">
              <w:rPr>
                <w:rFonts w:eastAsia="SimSun"/>
                <w:sz w:val="24"/>
                <w:lang w:eastAsia="zh-CN"/>
              </w:rPr>
              <w:t>-</w:t>
            </w:r>
            <w:r w:rsidRPr="00791AF6">
              <w:rPr>
                <w:rFonts w:eastAsia="SimSun"/>
                <w:sz w:val="24"/>
              </w:rPr>
              <w:t>300</w:t>
            </w:r>
          </w:p>
        </w:tc>
        <w:tc>
          <w:tcPr>
            <w:tcW w:w="3958" w:type="dxa"/>
            <w:vAlign w:val="center"/>
          </w:tcPr>
          <w:p w14:paraId="4B4F5D7A" w14:textId="77777777" w:rsidR="000F7352" w:rsidRPr="00791AF6" w:rsidRDefault="000F7352" w:rsidP="00D547BA">
            <w:pPr>
              <w:overflowPunct w:val="0"/>
              <w:ind w:left="786"/>
              <w:jc w:val="center"/>
              <w:rPr>
                <w:rFonts w:eastAsia="SimSun"/>
                <w:sz w:val="24"/>
              </w:rPr>
            </w:pPr>
            <w:r w:rsidRPr="00791AF6">
              <w:rPr>
                <w:rFonts w:eastAsia="SimSun"/>
                <w:sz w:val="24"/>
              </w:rPr>
              <w:t>200 000</w:t>
            </w:r>
          </w:p>
        </w:tc>
      </w:tr>
      <w:tr w:rsidR="000F7352" w:rsidRPr="00791AF6" w14:paraId="74CD2E04" w14:textId="77777777" w:rsidTr="000E5A96">
        <w:trPr>
          <w:trHeight w:val="179"/>
        </w:trPr>
        <w:tc>
          <w:tcPr>
            <w:tcW w:w="3957" w:type="dxa"/>
          </w:tcPr>
          <w:p w14:paraId="2FA99E1A" w14:textId="77777777" w:rsidR="000F7352" w:rsidRPr="00791AF6" w:rsidRDefault="000F7352" w:rsidP="00D547BA">
            <w:pPr>
              <w:overflowPunct w:val="0"/>
              <w:rPr>
                <w:rFonts w:eastAsia="SimSun"/>
                <w:sz w:val="24"/>
              </w:rPr>
            </w:pPr>
            <w:r w:rsidRPr="00791AF6">
              <w:rPr>
                <w:rFonts w:eastAsia="SimSun"/>
                <w:sz w:val="24"/>
              </w:rPr>
              <w:t>301-500</w:t>
            </w:r>
          </w:p>
        </w:tc>
        <w:tc>
          <w:tcPr>
            <w:tcW w:w="3958" w:type="dxa"/>
            <w:vAlign w:val="center"/>
          </w:tcPr>
          <w:p w14:paraId="19232849" w14:textId="77777777" w:rsidR="000F7352" w:rsidRPr="00791AF6" w:rsidRDefault="000F7352" w:rsidP="00D547BA">
            <w:pPr>
              <w:overflowPunct w:val="0"/>
              <w:ind w:left="786"/>
              <w:jc w:val="center"/>
              <w:rPr>
                <w:rFonts w:eastAsia="SimSun"/>
                <w:sz w:val="24"/>
              </w:rPr>
            </w:pPr>
            <w:r w:rsidRPr="00791AF6">
              <w:rPr>
                <w:rFonts w:eastAsia="SimSun"/>
                <w:sz w:val="24"/>
              </w:rPr>
              <w:t>250 000</w:t>
            </w:r>
          </w:p>
        </w:tc>
      </w:tr>
      <w:tr w:rsidR="000F7352" w:rsidRPr="00791AF6" w14:paraId="78CAA4FF" w14:textId="77777777" w:rsidTr="000E5A96">
        <w:tc>
          <w:tcPr>
            <w:tcW w:w="3957" w:type="dxa"/>
          </w:tcPr>
          <w:p w14:paraId="7E6B43D0" w14:textId="47D76232" w:rsidR="000F7352" w:rsidRPr="00791AF6" w:rsidRDefault="000F7352" w:rsidP="00D547BA">
            <w:pPr>
              <w:overflowPunct w:val="0"/>
              <w:rPr>
                <w:rFonts w:eastAsia="SimSun"/>
                <w:sz w:val="24"/>
              </w:rPr>
            </w:pPr>
            <w:r w:rsidRPr="00791AF6">
              <w:rPr>
                <w:rFonts w:eastAsia="SimSun"/>
                <w:sz w:val="24"/>
              </w:rPr>
              <w:t>501</w:t>
            </w:r>
            <w:r w:rsidR="00294721" w:rsidRPr="00791AF6">
              <w:rPr>
                <w:rFonts w:eastAsia="SimSun"/>
                <w:sz w:val="24"/>
                <w:lang w:eastAsia="zh-CN"/>
              </w:rPr>
              <w:t>-</w:t>
            </w:r>
            <w:r w:rsidRPr="00791AF6">
              <w:rPr>
                <w:rFonts w:eastAsia="SimSun"/>
                <w:sz w:val="24"/>
              </w:rPr>
              <w:t>1 000</w:t>
            </w:r>
          </w:p>
        </w:tc>
        <w:tc>
          <w:tcPr>
            <w:tcW w:w="3958" w:type="dxa"/>
            <w:vAlign w:val="center"/>
          </w:tcPr>
          <w:p w14:paraId="74158635" w14:textId="77777777" w:rsidR="000F7352" w:rsidRPr="00791AF6" w:rsidRDefault="000F7352" w:rsidP="00D547BA">
            <w:pPr>
              <w:overflowPunct w:val="0"/>
              <w:ind w:left="786"/>
              <w:jc w:val="center"/>
              <w:rPr>
                <w:rFonts w:eastAsia="SimSun"/>
                <w:sz w:val="24"/>
              </w:rPr>
            </w:pPr>
            <w:r w:rsidRPr="00791AF6">
              <w:rPr>
                <w:rFonts w:eastAsia="SimSun"/>
                <w:sz w:val="24"/>
              </w:rPr>
              <w:t>300 000</w:t>
            </w:r>
          </w:p>
        </w:tc>
      </w:tr>
      <w:tr w:rsidR="000F7352" w:rsidRPr="00791AF6" w14:paraId="4A7D39A7" w14:textId="77777777" w:rsidTr="000E5A96">
        <w:tc>
          <w:tcPr>
            <w:tcW w:w="3957" w:type="dxa"/>
          </w:tcPr>
          <w:p w14:paraId="1128D3AF" w14:textId="77777777" w:rsidR="000F7352" w:rsidRPr="00791AF6" w:rsidRDefault="000F7352" w:rsidP="00D547BA">
            <w:pPr>
              <w:overflowPunct w:val="0"/>
              <w:rPr>
                <w:rFonts w:eastAsia="SimSun"/>
                <w:sz w:val="24"/>
              </w:rPr>
            </w:pPr>
            <w:r w:rsidRPr="00791AF6">
              <w:rPr>
                <w:rFonts w:eastAsia="SimSun"/>
                <w:sz w:val="24"/>
              </w:rPr>
              <w:t>1 001</w:t>
            </w:r>
            <w:r w:rsidRPr="00791AF6">
              <w:rPr>
                <w:rFonts w:eastAsia="SimSun"/>
                <w:sz w:val="24"/>
                <w:lang w:eastAsia="zh-CN"/>
              </w:rPr>
              <w:t>及以上</w:t>
            </w:r>
          </w:p>
        </w:tc>
        <w:tc>
          <w:tcPr>
            <w:tcW w:w="3958" w:type="dxa"/>
            <w:vAlign w:val="center"/>
          </w:tcPr>
          <w:p w14:paraId="664D9C97" w14:textId="77777777" w:rsidR="000F7352" w:rsidRPr="00791AF6" w:rsidRDefault="000F7352" w:rsidP="00D547BA">
            <w:pPr>
              <w:overflowPunct w:val="0"/>
              <w:ind w:left="786"/>
              <w:jc w:val="center"/>
              <w:rPr>
                <w:rFonts w:eastAsia="SimSun"/>
                <w:sz w:val="24"/>
              </w:rPr>
            </w:pPr>
            <w:r w:rsidRPr="00791AF6">
              <w:rPr>
                <w:rFonts w:eastAsia="SimSun"/>
                <w:sz w:val="24"/>
              </w:rPr>
              <w:t>400 000</w:t>
            </w:r>
          </w:p>
        </w:tc>
      </w:tr>
    </w:tbl>
    <w:p w14:paraId="41198B9E" w14:textId="77777777" w:rsidR="000F7352" w:rsidRPr="00D547BA" w:rsidRDefault="000F7352" w:rsidP="00D547BA">
      <w:pPr>
        <w:widowControl w:val="0"/>
        <w:overflowPunct w:val="0"/>
        <w:outlineLvl w:val="0"/>
        <w:rPr>
          <w:rFonts w:eastAsia="SimSun"/>
          <w:sz w:val="24"/>
          <w:lang w:val="en-CA"/>
        </w:rPr>
      </w:pPr>
    </w:p>
    <w:p w14:paraId="0C0DFEF9" w14:textId="77777777" w:rsidR="000F7352" w:rsidRPr="00791AF6" w:rsidRDefault="000F7352" w:rsidP="00D547BA">
      <w:pPr>
        <w:overflowPunct w:val="0"/>
        <w:rPr>
          <w:rFonts w:ascii="SimHei" w:eastAsia="SimHei" w:hAnsi="SimHei"/>
          <w:b/>
          <w:sz w:val="28"/>
          <w:szCs w:val="24"/>
          <w:lang w:val="en-CA"/>
        </w:rPr>
      </w:pPr>
      <w:r w:rsidRPr="00791AF6">
        <w:rPr>
          <w:rFonts w:ascii="SimHei" w:eastAsia="SimHei" w:hAnsi="SimHei"/>
          <w:b/>
          <w:sz w:val="28"/>
          <w:szCs w:val="24"/>
          <w:lang w:val="en-CA" w:eastAsia="zh-CN"/>
        </w:rPr>
        <w:t>建议</w:t>
      </w:r>
    </w:p>
    <w:p w14:paraId="0FFB5061" w14:textId="77777777" w:rsidR="000F7352" w:rsidRPr="00D547BA" w:rsidRDefault="000F7352" w:rsidP="00D547BA">
      <w:pPr>
        <w:overflowPunct w:val="0"/>
        <w:rPr>
          <w:rFonts w:eastAsia="SimSun"/>
          <w:sz w:val="24"/>
          <w:lang w:val="en-CA"/>
        </w:rPr>
      </w:pPr>
    </w:p>
    <w:p w14:paraId="37475C60" w14:textId="77777777" w:rsidR="000F7352" w:rsidRPr="00D547BA" w:rsidRDefault="000F7352" w:rsidP="00D547BA">
      <w:pPr>
        <w:numPr>
          <w:ilvl w:val="0"/>
          <w:numId w:val="1"/>
        </w:numPr>
        <w:overflowPunct w:val="0"/>
        <w:spacing w:after="240"/>
        <w:outlineLvl w:val="0"/>
        <w:rPr>
          <w:rFonts w:eastAsia="SimSun"/>
          <w:sz w:val="24"/>
          <w:lang w:val="en-CA"/>
        </w:rPr>
      </w:pPr>
      <w:r w:rsidRPr="00D547BA">
        <w:rPr>
          <w:rFonts w:eastAsia="SimSun"/>
          <w:sz w:val="24"/>
          <w:lang w:val="en-CA" w:eastAsia="zh-CN"/>
        </w:rPr>
        <w:t>执行委员会不妨：</w:t>
      </w:r>
    </w:p>
    <w:p w14:paraId="47AF9F20" w14:textId="77777777"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注意到关于第</w:t>
      </w:r>
      <w:r w:rsidRPr="00D547BA">
        <w:rPr>
          <w:rFonts w:eastAsia="SimSun"/>
          <w:sz w:val="24"/>
          <w:lang w:eastAsia="zh-CN"/>
        </w:rPr>
        <w:t>5</w:t>
      </w:r>
      <w:r w:rsidRPr="00D547BA">
        <w:rPr>
          <w:rFonts w:eastAsia="SimSun"/>
          <w:sz w:val="24"/>
          <w:lang w:eastAsia="zh-CN"/>
        </w:rPr>
        <w:t>条国家编制逐步减少氢氟碳化物计划的准则草案的</w:t>
      </w:r>
      <w:r w:rsidRPr="00D547BA">
        <w:rPr>
          <w:rFonts w:eastAsia="SimSun"/>
          <w:sz w:val="24"/>
          <w:lang w:eastAsia="zh-CN"/>
        </w:rPr>
        <w:t>UNEP/OzL.Pro/ExCom/86/88</w:t>
      </w:r>
      <w:r w:rsidRPr="00D547BA">
        <w:rPr>
          <w:rFonts w:eastAsia="SimSun"/>
          <w:sz w:val="24"/>
          <w:lang w:eastAsia="zh-CN"/>
        </w:rPr>
        <w:t>号文件；</w:t>
      </w:r>
    </w:p>
    <w:p w14:paraId="377856B5" w14:textId="77777777"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val="en-CA" w:eastAsia="zh-CN"/>
        </w:rPr>
        <w:t>在为编制逐步减少氢氟碳化物计划第一阶段的总体战略供资时，纳入对下列事项的援助：</w:t>
      </w:r>
    </w:p>
    <w:p w14:paraId="1EA32D8E" w14:textId="2EB344EE" w:rsidR="000F7352" w:rsidRPr="00D547BA" w:rsidRDefault="000F7352" w:rsidP="00D547BA">
      <w:pPr>
        <w:pStyle w:val="Heading3"/>
        <w:numPr>
          <w:ilvl w:val="2"/>
          <w:numId w:val="45"/>
        </w:numPr>
        <w:overflowPunct w:val="0"/>
        <w:rPr>
          <w:rFonts w:eastAsia="SimSun"/>
          <w:sz w:val="24"/>
          <w:lang w:eastAsia="zh-CN"/>
        </w:rPr>
      </w:pPr>
      <w:r w:rsidRPr="00D547BA">
        <w:rPr>
          <w:rFonts w:eastAsia="SimSun"/>
          <w:sz w:val="24"/>
          <w:lang w:eastAsia="zh-CN"/>
        </w:rPr>
        <w:t>制定必要立法、政策和管理条例，将当前运行的业务进出口许可证和配额制度扩大到《蒙特利尔议定书》附件</w:t>
      </w:r>
      <w:r w:rsidRPr="00D547BA">
        <w:rPr>
          <w:rFonts w:eastAsia="SimSun"/>
          <w:sz w:val="24"/>
          <w:lang w:val="en-US" w:eastAsia="zh-CN"/>
        </w:rPr>
        <w:t>F</w:t>
      </w:r>
      <w:r w:rsidRPr="00D547BA">
        <w:rPr>
          <w:rFonts w:eastAsia="SimSun"/>
          <w:sz w:val="24"/>
          <w:lang w:val="en-US" w:eastAsia="zh-CN"/>
        </w:rPr>
        <w:t>（氢氟碳化物）</w:t>
      </w:r>
      <w:r w:rsidR="00791AF6">
        <w:rPr>
          <w:rFonts w:eastAsia="SimSun" w:hint="eastAsia"/>
          <w:sz w:val="24"/>
          <w:lang w:val="en-US" w:eastAsia="zh-CN"/>
        </w:rPr>
        <w:t>中</w:t>
      </w:r>
      <w:r w:rsidRPr="00D547BA">
        <w:rPr>
          <w:rFonts w:eastAsia="SimSun"/>
          <w:sz w:val="24"/>
          <w:lang w:val="en-US" w:eastAsia="zh-CN"/>
        </w:rPr>
        <w:t>的受控物质，确保对氢氟碳化物消费量增长的限制或削减长时间内可持续；</w:t>
      </w:r>
    </w:p>
    <w:p w14:paraId="75176538" w14:textId="77777777" w:rsidR="000F7352" w:rsidRPr="00D547BA" w:rsidRDefault="000F7352" w:rsidP="00D547BA">
      <w:pPr>
        <w:pStyle w:val="Heading3"/>
        <w:numPr>
          <w:ilvl w:val="2"/>
          <w:numId w:val="45"/>
        </w:numPr>
        <w:overflowPunct w:val="0"/>
        <w:rPr>
          <w:rFonts w:eastAsia="SimSun"/>
          <w:sz w:val="24"/>
          <w:lang w:eastAsia="zh-CN"/>
        </w:rPr>
      </w:pPr>
      <w:r w:rsidRPr="00D547BA">
        <w:rPr>
          <w:rFonts w:eastAsia="SimSun"/>
          <w:sz w:val="24"/>
          <w:lang w:eastAsia="zh-CN"/>
        </w:rPr>
        <w:t>开展氢氟碳化物消费量及其行业分布情况</w:t>
      </w:r>
      <w:r w:rsidRPr="00D547BA">
        <w:rPr>
          <w:rFonts w:eastAsia="SimSun"/>
          <w:sz w:val="24"/>
          <w:lang w:val="en-US" w:eastAsia="zh-CN"/>
        </w:rPr>
        <w:t>调查，以及对制造和维修行业的企业进行综合调查，并分析这些数据以估计氢氟碳化物的履约基准；</w:t>
      </w:r>
    </w:p>
    <w:p w14:paraId="1D92FDDF" w14:textId="77777777" w:rsidR="000F7352" w:rsidRPr="00D547BA" w:rsidRDefault="000F7352" w:rsidP="00D547BA">
      <w:pPr>
        <w:pStyle w:val="Heading3"/>
        <w:numPr>
          <w:ilvl w:val="2"/>
          <w:numId w:val="45"/>
        </w:numPr>
        <w:overflowPunct w:val="0"/>
        <w:rPr>
          <w:rFonts w:eastAsia="SimSun"/>
          <w:sz w:val="24"/>
          <w:lang w:eastAsia="zh-CN"/>
        </w:rPr>
      </w:pPr>
      <w:r w:rsidRPr="00D547BA">
        <w:rPr>
          <w:rFonts w:eastAsia="SimSun"/>
          <w:sz w:val="24"/>
          <w:lang w:eastAsia="zh-CN"/>
        </w:rPr>
        <w:t>制定并最终确定逐步减少氢氟碳化物计划第一阶段的总体战略，以解决氢氟碳化物消费量冻结和</w:t>
      </w:r>
      <w:r w:rsidRPr="00D547BA">
        <w:rPr>
          <w:rFonts w:eastAsia="SimSun"/>
          <w:sz w:val="24"/>
          <w:lang w:eastAsia="zh-CN"/>
        </w:rPr>
        <w:t>10%</w:t>
      </w:r>
      <w:r w:rsidRPr="00D547BA">
        <w:rPr>
          <w:rFonts w:eastAsia="SimSun"/>
          <w:sz w:val="24"/>
          <w:lang w:eastAsia="zh-CN"/>
        </w:rPr>
        <w:t>削减问题；</w:t>
      </w:r>
    </w:p>
    <w:p w14:paraId="2B22167A" w14:textId="6B9D1600" w:rsidR="000F7352" w:rsidRPr="00D547BA" w:rsidRDefault="000F7352" w:rsidP="00D547BA">
      <w:pPr>
        <w:pStyle w:val="Heading3"/>
        <w:numPr>
          <w:ilvl w:val="2"/>
          <w:numId w:val="45"/>
        </w:numPr>
        <w:overflowPunct w:val="0"/>
        <w:rPr>
          <w:rFonts w:eastAsia="SimSun"/>
          <w:sz w:val="24"/>
          <w:lang w:eastAsia="zh-CN"/>
        </w:rPr>
      </w:pPr>
      <w:r w:rsidRPr="00D547BA">
        <w:rPr>
          <w:rFonts w:eastAsia="SimSun"/>
          <w:sz w:val="24"/>
          <w:lang w:eastAsia="zh-CN"/>
        </w:rPr>
        <w:t>制定有关制冷维修行业、尤其是第</w:t>
      </w:r>
      <w:r w:rsidRPr="00D547BA">
        <w:rPr>
          <w:rFonts w:eastAsia="SimSun"/>
          <w:sz w:val="24"/>
          <w:lang w:eastAsia="zh-CN"/>
        </w:rPr>
        <w:t>5</w:t>
      </w:r>
      <w:r w:rsidRPr="00D547BA">
        <w:rPr>
          <w:rFonts w:eastAsia="SimSun"/>
          <w:sz w:val="24"/>
          <w:lang w:eastAsia="zh-CN"/>
        </w:rPr>
        <w:t>条国家制冷维修行业战略和行动计划，因为这些国家的氢氟碳化物消费量主要集中在制冷维修行业；</w:t>
      </w:r>
    </w:p>
    <w:p w14:paraId="55C4FE37" w14:textId="03B0C0AE" w:rsidR="00383A2B"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根据国家的氟氯烃消费量基准，按照下表为上文</w:t>
      </w:r>
      <w:r w:rsidRPr="00D547BA">
        <w:rPr>
          <w:rFonts w:eastAsia="SimSun"/>
          <w:sz w:val="24"/>
          <w:lang w:eastAsia="zh-CN"/>
        </w:rPr>
        <w:t>(b)(</w:t>
      </w:r>
      <w:r w:rsidRPr="00D547BA">
        <w:rPr>
          <w:rFonts w:eastAsia="SimSun"/>
          <w:sz w:val="24"/>
          <w:lang w:eastAsia="zh-CN"/>
        </w:rPr>
        <w:t>一</w:t>
      </w:r>
      <w:r w:rsidRPr="00D547BA">
        <w:rPr>
          <w:rFonts w:eastAsia="SimSun"/>
          <w:sz w:val="24"/>
          <w:lang w:eastAsia="zh-CN"/>
        </w:rPr>
        <w:t>)</w:t>
      </w:r>
      <w:r w:rsidRPr="00D547BA">
        <w:rPr>
          <w:rFonts w:eastAsia="SimSun"/>
          <w:sz w:val="24"/>
          <w:lang w:eastAsia="zh-CN"/>
        </w:rPr>
        <w:t>至</w:t>
      </w:r>
      <w:r w:rsidRPr="00D547BA">
        <w:rPr>
          <w:rFonts w:eastAsia="SimSun"/>
          <w:sz w:val="24"/>
          <w:lang w:eastAsia="zh-CN"/>
        </w:rPr>
        <w:t>(</w:t>
      </w:r>
      <w:r w:rsidRPr="00D547BA">
        <w:rPr>
          <w:rFonts w:eastAsia="SimSun"/>
          <w:sz w:val="24"/>
          <w:lang w:eastAsia="zh-CN"/>
        </w:rPr>
        <w:t>四</w:t>
      </w:r>
      <w:r w:rsidRPr="00D547BA">
        <w:rPr>
          <w:rFonts w:eastAsia="SimSun"/>
          <w:sz w:val="24"/>
          <w:lang w:eastAsia="zh-CN"/>
        </w:rPr>
        <w:t>)</w:t>
      </w:r>
      <w:r w:rsidRPr="00D547BA">
        <w:rPr>
          <w:rFonts w:eastAsia="SimSun"/>
          <w:sz w:val="24"/>
          <w:lang w:eastAsia="zh-CN"/>
        </w:rPr>
        <w:t>分段所述事项提供资金：</w:t>
      </w:r>
    </w:p>
    <w:p w14:paraId="2EDC7D8C" w14:textId="77777777" w:rsidR="00383A2B" w:rsidRDefault="00383A2B">
      <w:pPr>
        <w:jc w:val="left"/>
        <w:rPr>
          <w:rFonts w:eastAsia="SimSun"/>
          <w:sz w:val="24"/>
          <w:lang w:eastAsia="zh-CN"/>
        </w:rPr>
      </w:pPr>
      <w:r>
        <w:rPr>
          <w:rFonts w:eastAsia="SimSun"/>
          <w:sz w:val="24"/>
          <w:lang w:eastAsia="zh-CN"/>
        </w:rPr>
        <w:br w:type="page"/>
      </w:r>
    </w:p>
    <w:p w14:paraId="7AED7BBB" w14:textId="77777777" w:rsidR="000F7352" w:rsidRPr="00D547BA" w:rsidRDefault="000F7352" w:rsidP="00D547BA">
      <w:pPr>
        <w:pStyle w:val="Heading2"/>
        <w:numPr>
          <w:ilvl w:val="1"/>
          <w:numId w:val="1"/>
        </w:numPr>
        <w:overflowPunct w:val="0"/>
        <w:rPr>
          <w:rFonts w:eastAsia="SimSun"/>
          <w:sz w:val="24"/>
          <w:lang w:eastAsia="zh-CN"/>
        </w:rPr>
      </w:pPr>
    </w:p>
    <w:tbl>
      <w:tblPr>
        <w:tblW w:w="7860" w:type="dxa"/>
        <w:tblInd w:w="1495" w:type="dxa"/>
        <w:tblLayout w:type="fixed"/>
        <w:tblLook w:val="04A0" w:firstRow="1" w:lastRow="0" w:firstColumn="1" w:lastColumn="0" w:noHBand="0" w:noVBand="1"/>
      </w:tblPr>
      <w:tblGrid>
        <w:gridCol w:w="3810"/>
        <w:gridCol w:w="4050"/>
      </w:tblGrid>
      <w:tr w:rsidR="000F7352" w:rsidRPr="00791AF6" w14:paraId="1BE7F88D" w14:textId="77777777" w:rsidTr="000E5A96">
        <w:tc>
          <w:tcPr>
            <w:tcW w:w="3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97128" w14:textId="77777777" w:rsidR="000F7352" w:rsidRPr="00791AF6" w:rsidRDefault="000F7352" w:rsidP="00D547BA">
            <w:pPr>
              <w:keepNext/>
              <w:overflowPunct w:val="0"/>
              <w:jc w:val="center"/>
              <w:rPr>
                <w:rFonts w:eastAsia="SimHei"/>
                <w:b/>
                <w:bCs/>
                <w:color w:val="000000"/>
                <w:sz w:val="24"/>
                <w:lang w:val="en-US" w:eastAsia="zh-CN"/>
              </w:rPr>
            </w:pPr>
            <w:r w:rsidRPr="00791AF6">
              <w:rPr>
                <w:rFonts w:eastAsia="SimHei"/>
                <w:b/>
                <w:bCs/>
                <w:color w:val="000000"/>
                <w:sz w:val="24"/>
                <w:lang w:val="en-US" w:eastAsia="zh-CN"/>
              </w:rPr>
              <w:t>氟氯烃基准（</w:t>
            </w:r>
            <w:r w:rsidRPr="00791AF6">
              <w:rPr>
                <w:rFonts w:eastAsia="SimHei"/>
                <w:b/>
                <w:bCs/>
                <w:color w:val="000000"/>
                <w:sz w:val="24"/>
                <w:lang w:val="en-US" w:eastAsia="zh-CN"/>
              </w:rPr>
              <w:t>ODP</w:t>
            </w:r>
            <w:r w:rsidRPr="00791AF6">
              <w:rPr>
                <w:rFonts w:eastAsia="SimHei"/>
                <w:b/>
                <w:bCs/>
                <w:color w:val="000000"/>
                <w:sz w:val="24"/>
                <w:lang w:val="en-US" w:eastAsia="zh-CN"/>
              </w:rPr>
              <w:t>吨）</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56B198" w14:textId="77777777" w:rsidR="000F7352" w:rsidRPr="00791AF6" w:rsidRDefault="000F7352" w:rsidP="00D547BA">
            <w:pPr>
              <w:widowControl w:val="0"/>
              <w:overflowPunct w:val="0"/>
              <w:jc w:val="center"/>
              <w:rPr>
                <w:rFonts w:eastAsia="SimHei"/>
                <w:b/>
                <w:bCs/>
                <w:color w:val="000000"/>
                <w:sz w:val="24"/>
                <w:lang w:val="en-US" w:eastAsia="zh-CN"/>
              </w:rPr>
            </w:pPr>
            <w:r w:rsidRPr="00791AF6">
              <w:rPr>
                <w:rFonts w:eastAsia="SimHei"/>
                <w:b/>
                <w:bCs/>
                <w:color w:val="000000"/>
                <w:sz w:val="24"/>
                <w:lang w:val="en-US" w:eastAsia="zh-CN"/>
              </w:rPr>
              <w:t>编制逐步减少氢氟碳化物计划第一阶段的供资金额（美元）</w:t>
            </w:r>
          </w:p>
        </w:tc>
      </w:tr>
      <w:tr w:rsidR="000F7352" w:rsidRPr="00791AF6" w14:paraId="33DEBF8E" w14:textId="77777777" w:rsidTr="000E5A96">
        <w:tc>
          <w:tcPr>
            <w:tcW w:w="3810" w:type="dxa"/>
            <w:tcBorders>
              <w:top w:val="single" w:sz="4" w:space="0" w:color="auto"/>
              <w:left w:val="single" w:sz="4" w:space="0" w:color="auto"/>
              <w:bottom w:val="single" w:sz="4" w:space="0" w:color="auto"/>
              <w:right w:val="single" w:sz="4" w:space="0" w:color="auto"/>
            </w:tcBorders>
            <w:shd w:val="clear" w:color="auto" w:fill="auto"/>
            <w:hideMark/>
          </w:tcPr>
          <w:p w14:paraId="2D37007B" w14:textId="77777777" w:rsidR="000F7352" w:rsidRPr="00791AF6" w:rsidRDefault="000F7352" w:rsidP="00D547BA">
            <w:pPr>
              <w:keepNext/>
              <w:overflowPunct w:val="0"/>
              <w:rPr>
                <w:rFonts w:eastAsia="SimSun"/>
                <w:color w:val="000000"/>
                <w:sz w:val="24"/>
                <w:lang w:val="en-US"/>
              </w:rPr>
            </w:pPr>
            <w:r w:rsidRPr="00791AF6">
              <w:rPr>
                <w:rFonts w:eastAsia="SimSun"/>
                <w:sz w:val="24"/>
                <w:lang w:eastAsia="zh-CN"/>
              </w:rPr>
              <w:t>低于</w:t>
            </w:r>
            <w:r w:rsidRPr="00791AF6">
              <w:rPr>
                <w:rFonts w:eastAsia="SimSun"/>
                <w:sz w:val="24"/>
              </w:rPr>
              <w:t>1</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321A3E8F" w14:textId="77777777" w:rsidR="000F7352" w:rsidRPr="00791AF6" w:rsidRDefault="000F7352" w:rsidP="00D547BA">
            <w:pPr>
              <w:widowControl w:val="0"/>
              <w:overflowPunct w:val="0"/>
              <w:ind w:right="1242"/>
              <w:jc w:val="right"/>
              <w:rPr>
                <w:rFonts w:eastAsia="SimSun"/>
                <w:color w:val="000000"/>
                <w:sz w:val="24"/>
                <w:lang w:val="en-US"/>
              </w:rPr>
            </w:pPr>
            <w:r w:rsidRPr="00791AF6">
              <w:rPr>
                <w:rFonts w:eastAsia="SimSun"/>
                <w:sz w:val="24"/>
              </w:rPr>
              <w:t>100 000</w:t>
            </w:r>
          </w:p>
        </w:tc>
      </w:tr>
      <w:tr w:rsidR="000F7352" w:rsidRPr="00791AF6" w14:paraId="0D278A06" w14:textId="77777777" w:rsidTr="000E5A96">
        <w:tc>
          <w:tcPr>
            <w:tcW w:w="3810" w:type="dxa"/>
            <w:tcBorders>
              <w:top w:val="nil"/>
              <w:left w:val="single" w:sz="4" w:space="0" w:color="auto"/>
              <w:bottom w:val="single" w:sz="4" w:space="0" w:color="auto"/>
              <w:right w:val="single" w:sz="4" w:space="0" w:color="auto"/>
            </w:tcBorders>
            <w:shd w:val="clear" w:color="auto" w:fill="auto"/>
            <w:hideMark/>
          </w:tcPr>
          <w:p w14:paraId="036768A1" w14:textId="77777777" w:rsidR="000F7352" w:rsidRPr="00791AF6" w:rsidRDefault="000F7352" w:rsidP="00D547BA">
            <w:pPr>
              <w:keepNext/>
              <w:overflowPunct w:val="0"/>
              <w:rPr>
                <w:rFonts w:eastAsia="SimSun"/>
                <w:color w:val="000000"/>
                <w:sz w:val="24"/>
                <w:lang w:val="en-US" w:eastAsia="zh-CN"/>
              </w:rPr>
            </w:pPr>
            <w:r w:rsidRPr="00791AF6">
              <w:rPr>
                <w:rFonts w:eastAsia="SimSun"/>
                <w:sz w:val="24"/>
              </w:rPr>
              <w:t>1</w:t>
            </w:r>
            <w:r w:rsidRPr="00791AF6">
              <w:rPr>
                <w:rFonts w:eastAsia="SimSun"/>
                <w:sz w:val="24"/>
                <w:lang w:eastAsia="zh-CN"/>
              </w:rPr>
              <w:t>（含）至</w:t>
            </w:r>
            <w:r w:rsidRPr="00791AF6">
              <w:rPr>
                <w:rFonts w:eastAsia="SimSun"/>
                <w:sz w:val="24"/>
              </w:rPr>
              <w:t>6</w:t>
            </w:r>
            <w:r w:rsidRPr="00791AF6">
              <w:rPr>
                <w:rFonts w:eastAsia="SimSun"/>
                <w:sz w:val="24"/>
                <w:lang w:eastAsia="zh-CN"/>
              </w:rPr>
              <w:t>（含）</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3125AB40" w14:textId="77777777" w:rsidR="000F7352" w:rsidRPr="00791AF6" w:rsidRDefault="000F7352" w:rsidP="00D547BA">
            <w:pPr>
              <w:widowControl w:val="0"/>
              <w:overflowPunct w:val="0"/>
              <w:ind w:right="1242"/>
              <w:jc w:val="right"/>
              <w:rPr>
                <w:rFonts w:eastAsia="SimSun"/>
                <w:color w:val="000000"/>
                <w:sz w:val="24"/>
                <w:lang w:val="en-US"/>
              </w:rPr>
            </w:pPr>
            <w:r w:rsidRPr="00791AF6">
              <w:rPr>
                <w:rFonts w:eastAsia="SimSun"/>
                <w:sz w:val="24"/>
              </w:rPr>
              <w:t>130 000</w:t>
            </w:r>
          </w:p>
        </w:tc>
      </w:tr>
      <w:tr w:rsidR="000F7352" w:rsidRPr="00791AF6" w14:paraId="4C54A3A0" w14:textId="77777777" w:rsidTr="000E5A96">
        <w:tc>
          <w:tcPr>
            <w:tcW w:w="3810" w:type="dxa"/>
            <w:tcBorders>
              <w:top w:val="nil"/>
              <w:left w:val="single" w:sz="4" w:space="0" w:color="auto"/>
              <w:bottom w:val="single" w:sz="4" w:space="0" w:color="auto"/>
              <w:right w:val="single" w:sz="4" w:space="0" w:color="auto"/>
            </w:tcBorders>
            <w:shd w:val="clear" w:color="auto" w:fill="auto"/>
            <w:hideMark/>
          </w:tcPr>
          <w:p w14:paraId="40E6BE81" w14:textId="77777777" w:rsidR="000F7352" w:rsidRPr="00791AF6" w:rsidRDefault="000F7352" w:rsidP="00D547BA">
            <w:pPr>
              <w:widowControl w:val="0"/>
              <w:overflowPunct w:val="0"/>
              <w:rPr>
                <w:rFonts w:eastAsia="SimSun"/>
                <w:color w:val="000000"/>
                <w:sz w:val="24"/>
                <w:lang w:val="en-US"/>
              </w:rPr>
            </w:pPr>
            <w:r w:rsidRPr="00791AF6">
              <w:rPr>
                <w:rFonts w:eastAsia="SimSun"/>
                <w:sz w:val="24"/>
              </w:rPr>
              <w:t>6</w:t>
            </w:r>
            <w:r w:rsidRPr="00791AF6">
              <w:rPr>
                <w:rFonts w:eastAsia="SimSun"/>
                <w:sz w:val="24"/>
                <w:lang w:eastAsia="zh-CN"/>
              </w:rPr>
              <w:t>至</w:t>
            </w:r>
            <w:r w:rsidRPr="00791AF6">
              <w:rPr>
                <w:rFonts w:eastAsia="SimSun"/>
                <w:sz w:val="24"/>
              </w:rPr>
              <w:t>20</w:t>
            </w:r>
            <w:r w:rsidRPr="00791AF6">
              <w:rPr>
                <w:rFonts w:eastAsia="SimSun"/>
                <w:sz w:val="24"/>
                <w:lang w:eastAsia="zh-CN"/>
              </w:rPr>
              <w:t>（含）</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6F2728C9" w14:textId="77777777" w:rsidR="000F7352" w:rsidRPr="00791AF6" w:rsidRDefault="000F7352" w:rsidP="00D547BA">
            <w:pPr>
              <w:widowControl w:val="0"/>
              <w:overflowPunct w:val="0"/>
              <w:ind w:right="1242"/>
              <w:jc w:val="right"/>
              <w:rPr>
                <w:rFonts w:eastAsia="SimSun"/>
                <w:color w:val="000000"/>
                <w:sz w:val="24"/>
                <w:lang w:val="en-US"/>
              </w:rPr>
            </w:pPr>
            <w:r w:rsidRPr="00791AF6">
              <w:rPr>
                <w:rFonts w:eastAsia="SimSun"/>
                <w:sz w:val="24"/>
              </w:rPr>
              <w:t>170 000</w:t>
            </w:r>
          </w:p>
        </w:tc>
      </w:tr>
      <w:tr w:rsidR="000F7352" w:rsidRPr="00791AF6" w14:paraId="466B67DF" w14:textId="77777777" w:rsidTr="000E5A96">
        <w:tc>
          <w:tcPr>
            <w:tcW w:w="3810" w:type="dxa"/>
            <w:tcBorders>
              <w:top w:val="nil"/>
              <w:left w:val="single" w:sz="4" w:space="0" w:color="auto"/>
              <w:bottom w:val="single" w:sz="4" w:space="0" w:color="auto"/>
              <w:right w:val="single" w:sz="4" w:space="0" w:color="auto"/>
            </w:tcBorders>
            <w:shd w:val="clear" w:color="auto" w:fill="auto"/>
            <w:hideMark/>
          </w:tcPr>
          <w:p w14:paraId="66160DA9" w14:textId="77777777" w:rsidR="000F7352" w:rsidRPr="00791AF6" w:rsidRDefault="000F7352" w:rsidP="00D547BA">
            <w:pPr>
              <w:widowControl w:val="0"/>
              <w:overflowPunct w:val="0"/>
              <w:rPr>
                <w:rFonts w:eastAsia="SimSun"/>
                <w:color w:val="000000"/>
                <w:sz w:val="24"/>
                <w:lang w:val="en-US" w:eastAsia="zh-CN"/>
              </w:rPr>
            </w:pPr>
            <w:r w:rsidRPr="00791AF6">
              <w:rPr>
                <w:rFonts w:eastAsia="SimSun"/>
                <w:sz w:val="24"/>
              </w:rPr>
              <w:t>20</w:t>
            </w:r>
            <w:r w:rsidRPr="00791AF6">
              <w:rPr>
                <w:rFonts w:eastAsia="SimSun"/>
                <w:sz w:val="24"/>
                <w:lang w:eastAsia="zh-CN"/>
              </w:rPr>
              <w:t>至</w:t>
            </w:r>
            <w:r w:rsidRPr="00791AF6">
              <w:rPr>
                <w:rFonts w:eastAsia="SimSun"/>
                <w:sz w:val="24"/>
              </w:rPr>
              <w:t>100</w:t>
            </w:r>
            <w:r w:rsidRPr="00791AF6">
              <w:rPr>
                <w:rFonts w:eastAsia="SimSun"/>
                <w:sz w:val="24"/>
                <w:lang w:eastAsia="zh-CN"/>
              </w:rPr>
              <w:t>（含）</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7716F2BE" w14:textId="77777777" w:rsidR="000F7352" w:rsidRPr="00791AF6" w:rsidRDefault="000F7352" w:rsidP="00D547BA">
            <w:pPr>
              <w:widowControl w:val="0"/>
              <w:overflowPunct w:val="0"/>
              <w:ind w:right="1242"/>
              <w:jc w:val="right"/>
              <w:rPr>
                <w:rFonts w:eastAsia="SimSun"/>
                <w:color w:val="000000"/>
                <w:sz w:val="24"/>
                <w:lang w:val="en-US"/>
              </w:rPr>
            </w:pPr>
            <w:r w:rsidRPr="00791AF6">
              <w:rPr>
                <w:rFonts w:eastAsia="SimSun"/>
                <w:sz w:val="24"/>
              </w:rPr>
              <w:t>190 000</w:t>
            </w:r>
          </w:p>
        </w:tc>
      </w:tr>
      <w:tr w:rsidR="000F7352" w:rsidRPr="00791AF6" w14:paraId="575B5232" w14:textId="77777777" w:rsidTr="000E5A96">
        <w:tc>
          <w:tcPr>
            <w:tcW w:w="3810" w:type="dxa"/>
            <w:tcBorders>
              <w:top w:val="nil"/>
              <w:left w:val="single" w:sz="4" w:space="0" w:color="auto"/>
              <w:bottom w:val="single" w:sz="4" w:space="0" w:color="auto"/>
              <w:right w:val="single" w:sz="4" w:space="0" w:color="auto"/>
            </w:tcBorders>
            <w:shd w:val="clear" w:color="auto" w:fill="auto"/>
            <w:hideMark/>
          </w:tcPr>
          <w:p w14:paraId="217CB1CD" w14:textId="77777777" w:rsidR="000F7352" w:rsidRPr="00791AF6" w:rsidRDefault="000F7352" w:rsidP="00D547BA">
            <w:pPr>
              <w:widowControl w:val="0"/>
              <w:overflowPunct w:val="0"/>
              <w:rPr>
                <w:rFonts w:eastAsia="SimSun"/>
                <w:color w:val="000000"/>
                <w:sz w:val="24"/>
                <w:lang w:val="en-US" w:eastAsia="zh-CN"/>
              </w:rPr>
            </w:pPr>
            <w:r w:rsidRPr="00791AF6">
              <w:rPr>
                <w:rFonts w:eastAsia="SimSun"/>
                <w:sz w:val="24"/>
              </w:rPr>
              <w:t>100</w:t>
            </w:r>
            <w:r w:rsidRPr="00791AF6">
              <w:rPr>
                <w:rFonts w:eastAsia="SimSun"/>
                <w:sz w:val="24"/>
                <w:lang w:eastAsia="zh-CN"/>
              </w:rPr>
              <w:t>至</w:t>
            </w:r>
            <w:r w:rsidRPr="00791AF6">
              <w:rPr>
                <w:rFonts w:eastAsia="SimSun"/>
                <w:sz w:val="24"/>
              </w:rPr>
              <w:t>1 000</w:t>
            </w:r>
            <w:r w:rsidRPr="00791AF6">
              <w:rPr>
                <w:rFonts w:eastAsia="SimSun"/>
                <w:sz w:val="24"/>
                <w:lang w:eastAsia="zh-CN"/>
              </w:rPr>
              <w:t>（含）</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47BDCC81" w14:textId="77777777" w:rsidR="000F7352" w:rsidRPr="00791AF6" w:rsidRDefault="000F7352" w:rsidP="00D547BA">
            <w:pPr>
              <w:widowControl w:val="0"/>
              <w:overflowPunct w:val="0"/>
              <w:ind w:right="1242"/>
              <w:jc w:val="right"/>
              <w:rPr>
                <w:rFonts w:eastAsia="SimSun"/>
                <w:color w:val="000000"/>
                <w:sz w:val="24"/>
                <w:lang w:val="en-US"/>
              </w:rPr>
            </w:pPr>
            <w:r w:rsidRPr="00791AF6">
              <w:rPr>
                <w:rFonts w:eastAsia="SimSun"/>
                <w:sz w:val="24"/>
              </w:rPr>
              <w:t>220 000</w:t>
            </w:r>
          </w:p>
        </w:tc>
      </w:tr>
      <w:tr w:rsidR="000F7352" w:rsidRPr="00791AF6" w14:paraId="297DA565" w14:textId="77777777" w:rsidTr="000E5A96">
        <w:tc>
          <w:tcPr>
            <w:tcW w:w="3810" w:type="dxa"/>
            <w:tcBorders>
              <w:top w:val="nil"/>
              <w:left w:val="single" w:sz="4" w:space="0" w:color="auto"/>
              <w:bottom w:val="single" w:sz="4" w:space="0" w:color="auto"/>
              <w:right w:val="single" w:sz="4" w:space="0" w:color="auto"/>
            </w:tcBorders>
            <w:shd w:val="clear" w:color="auto" w:fill="auto"/>
            <w:hideMark/>
          </w:tcPr>
          <w:p w14:paraId="656D2021" w14:textId="77777777" w:rsidR="000F7352" w:rsidRPr="00791AF6" w:rsidRDefault="000F7352" w:rsidP="00D547BA">
            <w:pPr>
              <w:widowControl w:val="0"/>
              <w:overflowPunct w:val="0"/>
              <w:rPr>
                <w:rFonts w:eastAsia="SimSun"/>
                <w:color w:val="000000"/>
                <w:sz w:val="24"/>
                <w:lang w:val="en-US" w:eastAsia="zh-CN"/>
              </w:rPr>
            </w:pPr>
            <w:r w:rsidRPr="00791AF6">
              <w:rPr>
                <w:rFonts w:eastAsia="SimSun"/>
                <w:sz w:val="24"/>
              </w:rPr>
              <w:t>1 000</w:t>
            </w:r>
            <w:r w:rsidRPr="00791AF6">
              <w:rPr>
                <w:rFonts w:eastAsia="SimSun"/>
                <w:sz w:val="24"/>
                <w:lang w:eastAsia="zh-CN"/>
              </w:rPr>
              <w:t>至</w:t>
            </w:r>
            <w:r w:rsidRPr="00791AF6">
              <w:rPr>
                <w:rFonts w:eastAsia="SimSun"/>
                <w:sz w:val="24"/>
              </w:rPr>
              <w:t>2 000</w:t>
            </w:r>
            <w:r w:rsidRPr="00791AF6">
              <w:rPr>
                <w:rFonts w:eastAsia="SimSun"/>
                <w:sz w:val="24"/>
                <w:lang w:eastAsia="zh-CN"/>
              </w:rPr>
              <w:t>（含）</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26767545" w14:textId="77777777" w:rsidR="000F7352" w:rsidRPr="00791AF6" w:rsidRDefault="000F7352" w:rsidP="00D547BA">
            <w:pPr>
              <w:widowControl w:val="0"/>
              <w:overflowPunct w:val="0"/>
              <w:ind w:right="1242"/>
              <w:jc w:val="right"/>
              <w:rPr>
                <w:rFonts w:eastAsia="SimSun"/>
                <w:color w:val="000000"/>
                <w:sz w:val="24"/>
                <w:lang w:val="en-US"/>
              </w:rPr>
            </w:pPr>
            <w:r w:rsidRPr="00791AF6">
              <w:rPr>
                <w:rFonts w:eastAsia="SimSun"/>
                <w:sz w:val="24"/>
              </w:rPr>
              <w:t>230 000</w:t>
            </w:r>
          </w:p>
        </w:tc>
      </w:tr>
      <w:tr w:rsidR="000F7352" w:rsidRPr="00791AF6" w14:paraId="340EA345" w14:textId="77777777" w:rsidTr="000E5A96">
        <w:tc>
          <w:tcPr>
            <w:tcW w:w="3810" w:type="dxa"/>
            <w:tcBorders>
              <w:top w:val="nil"/>
              <w:left w:val="single" w:sz="4" w:space="0" w:color="auto"/>
              <w:bottom w:val="single" w:sz="4" w:space="0" w:color="auto"/>
              <w:right w:val="single" w:sz="4" w:space="0" w:color="auto"/>
            </w:tcBorders>
            <w:shd w:val="clear" w:color="auto" w:fill="auto"/>
          </w:tcPr>
          <w:p w14:paraId="543ED88D" w14:textId="77777777" w:rsidR="000F7352" w:rsidRPr="00791AF6" w:rsidRDefault="000F7352" w:rsidP="00D547BA">
            <w:pPr>
              <w:widowControl w:val="0"/>
              <w:overflowPunct w:val="0"/>
              <w:rPr>
                <w:rFonts w:eastAsia="SimSun"/>
                <w:color w:val="000000"/>
                <w:sz w:val="24"/>
                <w:lang w:val="en-US"/>
              </w:rPr>
            </w:pPr>
            <w:r w:rsidRPr="00791AF6">
              <w:rPr>
                <w:rFonts w:eastAsia="SimSun"/>
                <w:sz w:val="24"/>
                <w:lang w:eastAsia="zh-CN"/>
              </w:rPr>
              <w:t>高于</w:t>
            </w:r>
            <w:r w:rsidRPr="00791AF6">
              <w:rPr>
                <w:rFonts w:eastAsia="SimSun"/>
                <w:sz w:val="24"/>
              </w:rPr>
              <w:t>2 000</w:t>
            </w:r>
          </w:p>
        </w:tc>
        <w:tc>
          <w:tcPr>
            <w:tcW w:w="4050" w:type="dxa"/>
            <w:tcBorders>
              <w:top w:val="nil"/>
              <w:left w:val="nil"/>
              <w:bottom w:val="single" w:sz="4" w:space="0" w:color="auto"/>
              <w:right w:val="single" w:sz="4" w:space="0" w:color="auto"/>
            </w:tcBorders>
            <w:shd w:val="clear" w:color="auto" w:fill="auto"/>
            <w:tcMar>
              <w:left w:w="115" w:type="dxa"/>
              <w:right w:w="288" w:type="dxa"/>
            </w:tcMar>
            <w:vAlign w:val="center"/>
          </w:tcPr>
          <w:p w14:paraId="0A06704B" w14:textId="77777777" w:rsidR="000F7352" w:rsidRPr="00791AF6" w:rsidRDefault="000F7352" w:rsidP="00D547BA">
            <w:pPr>
              <w:widowControl w:val="0"/>
              <w:overflowPunct w:val="0"/>
              <w:ind w:right="1242"/>
              <w:jc w:val="right"/>
              <w:rPr>
                <w:rFonts w:eastAsia="SimSun"/>
                <w:color w:val="000000"/>
                <w:sz w:val="24"/>
                <w:lang w:val="en-US"/>
              </w:rPr>
            </w:pPr>
            <w:r w:rsidRPr="00791AF6">
              <w:rPr>
                <w:rFonts w:eastAsia="SimSun"/>
                <w:color w:val="000000"/>
                <w:sz w:val="24"/>
                <w:lang w:val="en-US" w:eastAsia="zh-CN"/>
              </w:rPr>
              <w:t>视具体情况</w:t>
            </w:r>
          </w:p>
        </w:tc>
      </w:tr>
    </w:tbl>
    <w:p w14:paraId="309A667C" w14:textId="77777777" w:rsidR="000F7352" w:rsidRPr="00D547BA" w:rsidRDefault="000F7352" w:rsidP="00D547BA">
      <w:pPr>
        <w:overflowPunct w:val="0"/>
        <w:rPr>
          <w:rFonts w:eastAsia="SimSun"/>
          <w:sz w:val="24"/>
          <w:highlight w:val="yellow"/>
        </w:rPr>
      </w:pPr>
    </w:p>
    <w:p w14:paraId="2E5A6369" w14:textId="77777777"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确定所有区域性逐步减少氢氟碳化物计划第一阶段的编制以及氟氯烃基准消费量高于</w:t>
      </w:r>
      <w:r w:rsidRPr="00D547BA">
        <w:rPr>
          <w:rFonts w:eastAsia="SimSun"/>
          <w:sz w:val="24"/>
          <w:lang w:val="en-US" w:eastAsia="zh-CN"/>
        </w:rPr>
        <w:t>2 000 ODP</w:t>
      </w:r>
      <w:r w:rsidRPr="00D547BA">
        <w:rPr>
          <w:rFonts w:eastAsia="SimSun"/>
          <w:sz w:val="24"/>
          <w:lang w:val="en-US" w:eastAsia="zh-CN"/>
        </w:rPr>
        <w:t>吨的国家，并为前者以及视具体情况为后者供</w:t>
      </w:r>
      <w:r w:rsidRPr="00D547BA">
        <w:rPr>
          <w:rFonts w:eastAsia="SimSun"/>
          <w:sz w:val="24"/>
          <w:lang w:eastAsia="zh-CN"/>
        </w:rPr>
        <w:t>资；</w:t>
      </w:r>
      <w:r w:rsidRPr="00D547BA">
        <w:rPr>
          <w:rFonts w:eastAsia="SimSun"/>
          <w:sz w:val="24"/>
          <w:lang w:eastAsia="zh-CN"/>
        </w:rPr>
        <w:t xml:space="preserve"> </w:t>
      </w:r>
    </w:p>
    <w:p w14:paraId="5CA48E1B" w14:textId="38033EFA" w:rsidR="000F7352" w:rsidRPr="00D547BA" w:rsidRDefault="000F7352" w:rsidP="00D547BA">
      <w:pPr>
        <w:pStyle w:val="Heading2"/>
        <w:numPr>
          <w:ilvl w:val="1"/>
          <w:numId w:val="1"/>
        </w:numPr>
        <w:overflowPunct w:val="0"/>
        <w:rPr>
          <w:rFonts w:eastAsia="SimSun"/>
          <w:sz w:val="24"/>
          <w:lang w:eastAsia="zh-CN"/>
        </w:rPr>
      </w:pPr>
      <w:r w:rsidRPr="00D547BA">
        <w:rPr>
          <w:rFonts w:eastAsia="SimSun"/>
          <w:sz w:val="24"/>
          <w:lang w:eastAsia="zh-CN"/>
        </w:rPr>
        <w:t>根据第</w:t>
      </w:r>
      <w:r w:rsidRPr="00D547BA">
        <w:rPr>
          <w:rFonts w:eastAsia="SimSun"/>
          <w:sz w:val="24"/>
          <w:lang w:eastAsia="zh-CN"/>
        </w:rPr>
        <w:t>56/16</w:t>
      </w:r>
      <w:r w:rsidRPr="00D547BA">
        <w:rPr>
          <w:rFonts w:eastAsia="SimSun"/>
          <w:sz w:val="24"/>
          <w:lang w:eastAsia="zh-CN"/>
        </w:rPr>
        <w:t>号决定</w:t>
      </w:r>
      <w:r w:rsidR="00135A45">
        <w:rPr>
          <w:rFonts w:eastAsia="SimSun" w:hint="eastAsia"/>
          <w:sz w:val="24"/>
          <w:lang w:eastAsia="zh-CN"/>
        </w:rPr>
        <w:t>(</w:t>
      </w:r>
      <w:r w:rsidRPr="00D547BA">
        <w:rPr>
          <w:rFonts w:eastAsia="SimSun"/>
          <w:sz w:val="24"/>
          <w:lang w:eastAsia="zh-CN"/>
        </w:rPr>
        <w:t>d</w:t>
      </w:r>
      <w:r w:rsidR="00135A45">
        <w:rPr>
          <w:rFonts w:eastAsia="SimSun" w:hint="eastAsia"/>
          <w:sz w:val="24"/>
          <w:lang w:eastAsia="zh-CN"/>
        </w:rPr>
        <w:t>)</w:t>
      </w:r>
      <w:r w:rsidRPr="00D547BA">
        <w:rPr>
          <w:rFonts w:eastAsia="SimSun"/>
          <w:sz w:val="24"/>
          <w:lang w:eastAsia="zh-CN"/>
        </w:rPr>
        <w:t>段和</w:t>
      </w:r>
      <w:r w:rsidR="00135A45">
        <w:rPr>
          <w:rFonts w:eastAsia="SimSun" w:hint="eastAsia"/>
          <w:sz w:val="24"/>
          <w:lang w:eastAsia="zh-CN"/>
        </w:rPr>
        <w:t>(</w:t>
      </w:r>
      <w:r w:rsidRPr="00D547BA">
        <w:rPr>
          <w:rFonts w:eastAsia="SimSun"/>
          <w:sz w:val="24"/>
          <w:lang w:eastAsia="zh-CN"/>
        </w:rPr>
        <w:t>f</w:t>
      </w:r>
      <w:r w:rsidR="00135A45">
        <w:rPr>
          <w:rFonts w:eastAsia="SimSun" w:hint="eastAsia"/>
          <w:sz w:val="24"/>
          <w:lang w:eastAsia="zh-CN"/>
        </w:rPr>
        <w:t>)</w:t>
      </w:r>
      <w:r w:rsidRPr="00D547BA">
        <w:rPr>
          <w:rFonts w:eastAsia="SimSun"/>
          <w:sz w:val="24"/>
          <w:lang w:eastAsia="zh-CN"/>
        </w:rPr>
        <w:t>段，按照将要转型的制造业企业数量，为制造行业使用氢氟碳化物的所有第</w:t>
      </w:r>
      <w:r w:rsidRPr="00D547BA">
        <w:rPr>
          <w:rFonts w:eastAsia="SimSun"/>
          <w:sz w:val="24"/>
          <w:lang w:eastAsia="zh-CN"/>
        </w:rPr>
        <w:t>5</w:t>
      </w:r>
      <w:r w:rsidRPr="00D547BA">
        <w:rPr>
          <w:rFonts w:eastAsia="SimSun"/>
          <w:sz w:val="24"/>
          <w:lang w:eastAsia="zh-CN"/>
        </w:rPr>
        <w:t>条国家提供资金，具体如下：</w:t>
      </w:r>
    </w:p>
    <w:p w14:paraId="2FEC8F48" w14:textId="2CDF05A3" w:rsidR="000F7352" w:rsidRPr="00D547BA" w:rsidRDefault="000F7352" w:rsidP="00D547BA">
      <w:pPr>
        <w:pStyle w:val="Heading3"/>
        <w:numPr>
          <w:ilvl w:val="2"/>
          <w:numId w:val="46"/>
        </w:numPr>
        <w:overflowPunct w:val="0"/>
        <w:rPr>
          <w:rFonts w:eastAsia="SimSun"/>
          <w:sz w:val="24"/>
          <w:lang w:eastAsia="zh-CN"/>
        </w:rPr>
      </w:pPr>
      <w:r w:rsidRPr="00D547BA">
        <w:rPr>
          <w:rFonts w:eastAsia="SimSun"/>
          <w:sz w:val="24"/>
          <w:lang w:eastAsia="zh-CN"/>
        </w:rPr>
        <w:t>制造行业有一</w:t>
      </w:r>
      <w:r w:rsidR="00A00410" w:rsidRPr="00D547BA">
        <w:rPr>
          <w:rFonts w:eastAsia="SimSun"/>
          <w:sz w:val="24"/>
          <w:lang w:eastAsia="zh-CN"/>
        </w:rPr>
        <w:t>家</w:t>
      </w:r>
      <w:r w:rsidRPr="00D547BA">
        <w:rPr>
          <w:rFonts w:eastAsia="SimSun"/>
          <w:sz w:val="24"/>
          <w:lang w:eastAsia="zh-CN"/>
        </w:rPr>
        <w:t>企业将转型：</w:t>
      </w:r>
      <w:r w:rsidRPr="00D547BA">
        <w:rPr>
          <w:rFonts w:eastAsia="SimSun"/>
          <w:sz w:val="24"/>
          <w:lang w:eastAsia="zh-CN"/>
        </w:rPr>
        <w:t>30 000</w:t>
      </w:r>
      <w:r w:rsidRPr="00D547BA">
        <w:rPr>
          <w:rFonts w:eastAsia="SimSun"/>
          <w:sz w:val="24"/>
          <w:lang w:eastAsia="zh-CN"/>
        </w:rPr>
        <w:t>美元；</w:t>
      </w:r>
    </w:p>
    <w:p w14:paraId="21417F18" w14:textId="02E80028" w:rsidR="000F7352" w:rsidRPr="00D547BA" w:rsidRDefault="000F7352" w:rsidP="00D547BA">
      <w:pPr>
        <w:pStyle w:val="Heading3"/>
        <w:numPr>
          <w:ilvl w:val="2"/>
          <w:numId w:val="46"/>
        </w:numPr>
        <w:overflowPunct w:val="0"/>
        <w:rPr>
          <w:rFonts w:eastAsia="SimSun"/>
          <w:sz w:val="24"/>
          <w:lang w:eastAsia="zh-CN"/>
        </w:rPr>
      </w:pPr>
      <w:r w:rsidRPr="00D547BA">
        <w:rPr>
          <w:rFonts w:eastAsia="SimSun"/>
          <w:sz w:val="24"/>
          <w:lang w:eastAsia="zh-CN"/>
        </w:rPr>
        <w:t>制造行业有两</w:t>
      </w:r>
      <w:r w:rsidR="00A00410" w:rsidRPr="00D547BA">
        <w:rPr>
          <w:rFonts w:eastAsia="SimSun"/>
          <w:sz w:val="24"/>
          <w:lang w:eastAsia="zh-CN"/>
        </w:rPr>
        <w:t>家</w:t>
      </w:r>
      <w:r w:rsidRPr="00D547BA">
        <w:rPr>
          <w:rFonts w:eastAsia="SimSun"/>
          <w:sz w:val="24"/>
          <w:lang w:eastAsia="zh-CN"/>
        </w:rPr>
        <w:t>企业将转型：</w:t>
      </w:r>
      <w:r w:rsidRPr="00D547BA">
        <w:rPr>
          <w:rFonts w:eastAsia="SimSun"/>
          <w:sz w:val="24"/>
          <w:lang w:eastAsia="zh-CN"/>
        </w:rPr>
        <w:t>60 000</w:t>
      </w:r>
      <w:r w:rsidRPr="00D547BA">
        <w:rPr>
          <w:rFonts w:eastAsia="SimSun"/>
          <w:sz w:val="24"/>
          <w:lang w:eastAsia="zh-CN"/>
        </w:rPr>
        <w:t>美元；</w:t>
      </w:r>
    </w:p>
    <w:p w14:paraId="68B58F90" w14:textId="195AAC04" w:rsidR="000F7352" w:rsidRPr="00D547BA" w:rsidRDefault="000F7352" w:rsidP="00D547BA">
      <w:pPr>
        <w:pStyle w:val="Heading3"/>
        <w:numPr>
          <w:ilvl w:val="2"/>
          <w:numId w:val="46"/>
        </w:numPr>
        <w:overflowPunct w:val="0"/>
        <w:rPr>
          <w:rFonts w:eastAsia="SimSun"/>
          <w:sz w:val="24"/>
          <w:lang w:eastAsia="zh-CN"/>
        </w:rPr>
      </w:pPr>
      <w:r w:rsidRPr="00D547BA">
        <w:rPr>
          <w:rFonts w:eastAsia="SimSun"/>
          <w:sz w:val="24"/>
          <w:lang w:eastAsia="zh-CN"/>
        </w:rPr>
        <w:t>制造行业有</w:t>
      </w:r>
      <w:r w:rsidRPr="00D547BA">
        <w:rPr>
          <w:rFonts w:eastAsia="SimSun"/>
          <w:sz w:val="24"/>
          <w:lang w:eastAsia="zh-CN"/>
        </w:rPr>
        <w:t>3</w:t>
      </w:r>
      <w:r w:rsidRPr="00D547BA">
        <w:rPr>
          <w:rFonts w:eastAsia="SimSun"/>
          <w:sz w:val="24"/>
          <w:lang w:eastAsia="zh-CN"/>
        </w:rPr>
        <w:t>至</w:t>
      </w:r>
      <w:r w:rsidRPr="00D547BA">
        <w:rPr>
          <w:rFonts w:eastAsia="SimSun"/>
          <w:sz w:val="24"/>
          <w:lang w:eastAsia="zh-CN"/>
        </w:rPr>
        <w:t>14</w:t>
      </w:r>
      <w:r w:rsidR="00A00410" w:rsidRPr="00D547BA">
        <w:rPr>
          <w:rFonts w:eastAsia="SimSun"/>
          <w:sz w:val="24"/>
          <w:lang w:eastAsia="zh-CN"/>
        </w:rPr>
        <w:t>家</w:t>
      </w:r>
      <w:r w:rsidRPr="00D547BA">
        <w:rPr>
          <w:rFonts w:eastAsia="SimSun"/>
          <w:sz w:val="24"/>
          <w:lang w:eastAsia="zh-CN"/>
        </w:rPr>
        <w:t>企业将转型：</w:t>
      </w:r>
      <w:r w:rsidRPr="00D547BA">
        <w:rPr>
          <w:rFonts w:eastAsia="SimSun"/>
          <w:sz w:val="24"/>
          <w:lang w:eastAsia="zh-CN"/>
        </w:rPr>
        <w:t>80 000</w:t>
      </w:r>
      <w:r w:rsidRPr="00D547BA">
        <w:rPr>
          <w:rFonts w:eastAsia="SimSun"/>
          <w:sz w:val="24"/>
          <w:lang w:eastAsia="zh-CN"/>
        </w:rPr>
        <w:t>美元</w:t>
      </w:r>
      <w:r w:rsidR="00571498" w:rsidRPr="00D547BA">
        <w:rPr>
          <w:rFonts w:eastAsia="SimSun"/>
          <w:sz w:val="24"/>
          <w:lang w:eastAsia="zh-CN"/>
        </w:rPr>
        <w:t>；</w:t>
      </w:r>
    </w:p>
    <w:p w14:paraId="18516AF8" w14:textId="4685D2BF" w:rsidR="000F7352" w:rsidRPr="00D547BA" w:rsidRDefault="000F7352" w:rsidP="00D547BA">
      <w:pPr>
        <w:pStyle w:val="Heading3"/>
        <w:numPr>
          <w:ilvl w:val="2"/>
          <w:numId w:val="46"/>
        </w:numPr>
        <w:overflowPunct w:val="0"/>
        <w:rPr>
          <w:rFonts w:eastAsia="SimSun"/>
          <w:sz w:val="24"/>
          <w:lang w:eastAsia="zh-CN"/>
        </w:rPr>
      </w:pPr>
      <w:r w:rsidRPr="00D547BA">
        <w:rPr>
          <w:rFonts w:eastAsia="SimSun"/>
          <w:sz w:val="24"/>
          <w:lang w:eastAsia="zh-CN"/>
        </w:rPr>
        <w:t>制造行业有</w:t>
      </w:r>
      <w:r w:rsidRPr="00D547BA">
        <w:rPr>
          <w:rFonts w:eastAsia="SimSun"/>
          <w:sz w:val="24"/>
          <w:lang w:eastAsia="zh-CN"/>
        </w:rPr>
        <w:t>15</w:t>
      </w:r>
      <w:r w:rsidR="00A00410" w:rsidRPr="00D547BA">
        <w:rPr>
          <w:rFonts w:eastAsia="SimSun"/>
          <w:sz w:val="24"/>
          <w:lang w:eastAsia="zh-CN"/>
        </w:rPr>
        <w:t>家</w:t>
      </w:r>
      <w:r w:rsidRPr="00D547BA">
        <w:rPr>
          <w:rFonts w:eastAsia="SimSun"/>
          <w:sz w:val="24"/>
          <w:lang w:eastAsia="zh-CN"/>
        </w:rPr>
        <w:t>及更多的企业将转型：</w:t>
      </w:r>
      <w:r w:rsidRPr="00D547BA">
        <w:rPr>
          <w:rFonts w:eastAsia="SimSun"/>
          <w:sz w:val="24"/>
          <w:lang w:eastAsia="zh-CN"/>
        </w:rPr>
        <w:t>150 000</w:t>
      </w:r>
      <w:r w:rsidRPr="00D547BA">
        <w:rPr>
          <w:rFonts w:eastAsia="SimSun"/>
          <w:sz w:val="24"/>
          <w:lang w:eastAsia="zh-CN"/>
        </w:rPr>
        <w:t>美元；</w:t>
      </w:r>
    </w:p>
    <w:p w14:paraId="068175E7" w14:textId="5536F907" w:rsidR="000F7352" w:rsidRPr="00D547BA" w:rsidRDefault="000F7352" w:rsidP="00D547BA">
      <w:pPr>
        <w:pStyle w:val="Heading3"/>
        <w:numPr>
          <w:ilvl w:val="2"/>
          <w:numId w:val="46"/>
        </w:numPr>
        <w:overflowPunct w:val="0"/>
        <w:rPr>
          <w:rFonts w:eastAsia="SimSun"/>
          <w:sz w:val="24"/>
          <w:lang w:eastAsia="zh-CN"/>
        </w:rPr>
      </w:pPr>
      <w:r w:rsidRPr="00D547BA">
        <w:rPr>
          <w:rFonts w:eastAsia="SimSun"/>
          <w:sz w:val="24"/>
          <w:lang w:eastAsia="zh-CN"/>
        </w:rPr>
        <w:t>按照下表限制各国编制投资组成部分</w:t>
      </w:r>
      <w:r w:rsidR="005202A9" w:rsidRPr="00D547BA">
        <w:rPr>
          <w:rFonts w:eastAsia="SimSun"/>
          <w:sz w:val="24"/>
          <w:lang w:eastAsia="zh-CN"/>
        </w:rPr>
        <w:t>的</w:t>
      </w:r>
      <w:r w:rsidRPr="00D547BA">
        <w:rPr>
          <w:rFonts w:eastAsia="SimSun"/>
          <w:sz w:val="24"/>
          <w:lang w:eastAsia="zh-CN"/>
        </w:rPr>
        <w:t>供资最高金额：</w:t>
      </w:r>
    </w:p>
    <w:tbl>
      <w:tblPr>
        <w:tblStyle w:val="TableGrid"/>
        <w:tblW w:w="7200" w:type="dxa"/>
        <w:tblInd w:w="2155" w:type="dxa"/>
        <w:tblLook w:val="01E0" w:firstRow="1" w:lastRow="1" w:firstColumn="1" w:lastColumn="1" w:noHBand="0" w:noVBand="0"/>
      </w:tblPr>
      <w:tblGrid>
        <w:gridCol w:w="3983"/>
        <w:gridCol w:w="3217"/>
      </w:tblGrid>
      <w:tr w:rsidR="000F7352" w:rsidRPr="00791AF6" w14:paraId="7D8985DF" w14:textId="77777777" w:rsidTr="000E5A96">
        <w:tc>
          <w:tcPr>
            <w:tcW w:w="3983" w:type="dxa"/>
          </w:tcPr>
          <w:p w14:paraId="2F94CF2C" w14:textId="77777777" w:rsidR="000F7352" w:rsidRPr="00791AF6" w:rsidRDefault="000F7352" w:rsidP="00D547BA">
            <w:pPr>
              <w:overflowPunct w:val="0"/>
              <w:rPr>
                <w:rFonts w:eastAsia="SimHei"/>
                <w:bCs/>
                <w:sz w:val="24"/>
                <w:lang w:eastAsia="zh-CN"/>
              </w:rPr>
            </w:pPr>
            <w:r w:rsidRPr="00791AF6">
              <w:rPr>
                <w:rFonts w:eastAsia="SimHei"/>
                <w:b/>
                <w:bCs/>
                <w:sz w:val="24"/>
                <w:lang w:eastAsia="zh-CN"/>
              </w:rPr>
              <w:t>氟氯烃基准（</w:t>
            </w:r>
            <w:r w:rsidRPr="00791AF6">
              <w:rPr>
                <w:rFonts w:eastAsia="SimHei"/>
                <w:b/>
                <w:bCs/>
                <w:sz w:val="24"/>
                <w:lang w:val="en-US" w:eastAsia="zh-CN"/>
              </w:rPr>
              <w:t>ODP</w:t>
            </w:r>
            <w:r w:rsidRPr="00791AF6">
              <w:rPr>
                <w:rFonts w:eastAsia="SimHei"/>
                <w:b/>
                <w:bCs/>
                <w:sz w:val="24"/>
                <w:lang w:val="en-US" w:eastAsia="zh-CN"/>
              </w:rPr>
              <w:t>吨</w:t>
            </w:r>
            <w:r w:rsidRPr="00791AF6">
              <w:rPr>
                <w:rFonts w:eastAsia="SimHei"/>
                <w:b/>
                <w:bCs/>
                <w:sz w:val="24"/>
                <w:lang w:eastAsia="zh-CN"/>
              </w:rPr>
              <w:t>）</w:t>
            </w:r>
          </w:p>
        </w:tc>
        <w:tc>
          <w:tcPr>
            <w:tcW w:w="3217" w:type="dxa"/>
          </w:tcPr>
          <w:p w14:paraId="7ADCA3EC" w14:textId="77777777" w:rsidR="000F7352" w:rsidRPr="00791AF6" w:rsidRDefault="000F7352" w:rsidP="00D547BA">
            <w:pPr>
              <w:overflowPunct w:val="0"/>
              <w:jc w:val="center"/>
              <w:rPr>
                <w:rFonts w:eastAsia="SimHei"/>
                <w:b/>
                <w:bCs/>
                <w:sz w:val="24"/>
              </w:rPr>
            </w:pPr>
            <w:r w:rsidRPr="00791AF6">
              <w:rPr>
                <w:rFonts w:eastAsia="SimHei"/>
                <w:b/>
                <w:bCs/>
                <w:sz w:val="24"/>
                <w:lang w:eastAsia="zh-CN"/>
              </w:rPr>
              <w:t>供资限额（美元）</w:t>
            </w:r>
          </w:p>
        </w:tc>
      </w:tr>
      <w:tr w:rsidR="000F7352" w:rsidRPr="00791AF6" w14:paraId="0DAD5F30" w14:textId="77777777" w:rsidTr="000E5A96">
        <w:tc>
          <w:tcPr>
            <w:tcW w:w="3983" w:type="dxa"/>
          </w:tcPr>
          <w:p w14:paraId="1FE1C702" w14:textId="77777777" w:rsidR="000F7352" w:rsidRPr="00791AF6" w:rsidRDefault="000F7352" w:rsidP="00D547BA">
            <w:pPr>
              <w:overflowPunct w:val="0"/>
              <w:rPr>
                <w:rFonts w:eastAsia="SimSun"/>
                <w:sz w:val="24"/>
              </w:rPr>
            </w:pPr>
            <w:r w:rsidRPr="00791AF6">
              <w:rPr>
                <w:rFonts w:eastAsia="SimSun"/>
                <w:sz w:val="24"/>
              </w:rPr>
              <w:t>100</w:t>
            </w:r>
            <w:r w:rsidRPr="00791AF6">
              <w:rPr>
                <w:rFonts w:eastAsia="SimSun"/>
                <w:sz w:val="24"/>
                <w:lang w:eastAsia="zh-CN"/>
              </w:rPr>
              <w:t>及以下</w:t>
            </w:r>
          </w:p>
        </w:tc>
        <w:tc>
          <w:tcPr>
            <w:tcW w:w="3217" w:type="dxa"/>
          </w:tcPr>
          <w:p w14:paraId="339C491B" w14:textId="77777777" w:rsidR="000F7352" w:rsidRPr="00791AF6" w:rsidRDefault="000F7352" w:rsidP="00D547BA">
            <w:pPr>
              <w:overflowPunct w:val="0"/>
              <w:ind w:right="976"/>
              <w:jc w:val="right"/>
              <w:rPr>
                <w:rFonts w:eastAsia="SimSun"/>
                <w:sz w:val="24"/>
              </w:rPr>
            </w:pPr>
            <w:r w:rsidRPr="00791AF6">
              <w:rPr>
                <w:rFonts w:eastAsia="SimSun"/>
                <w:sz w:val="24"/>
              </w:rPr>
              <w:t>100 000</w:t>
            </w:r>
          </w:p>
        </w:tc>
      </w:tr>
      <w:tr w:rsidR="000F7352" w:rsidRPr="00791AF6" w14:paraId="4C1811D2" w14:textId="77777777" w:rsidTr="000E5A96">
        <w:tc>
          <w:tcPr>
            <w:tcW w:w="3983" w:type="dxa"/>
          </w:tcPr>
          <w:p w14:paraId="4F2967C3" w14:textId="16F2CA32" w:rsidR="000F7352" w:rsidRPr="00791AF6" w:rsidRDefault="000F7352" w:rsidP="00D547BA">
            <w:pPr>
              <w:overflowPunct w:val="0"/>
              <w:rPr>
                <w:rFonts w:eastAsia="SimSun"/>
                <w:sz w:val="24"/>
              </w:rPr>
            </w:pPr>
            <w:r w:rsidRPr="00791AF6">
              <w:rPr>
                <w:rFonts w:eastAsia="SimSun"/>
                <w:sz w:val="24"/>
              </w:rPr>
              <w:t>101</w:t>
            </w:r>
            <w:r w:rsidR="00C442D5" w:rsidRPr="00791AF6">
              <w:rPr>
                <w:rFonts w:eastAsia="SimSun"/>
                <w:sz w:val="24"/>
                <w:lang w:eastAsia="zh-CN"/>
              </w:rPr>
              <w:t>-</w:t>
            </w:r>
            <w:r w:rsidRPr="00791AF6">
              <w:rPr>
                <w:rFonts w:eastAsia="SimSun"/>
                <w:sz w:val="24"/>
              </w:rPr>
              <w:t>300</w:t>
            </w:r>
          </w:p>
        </w:tc>
        <w:tc>
          <w:tcPr>
            <w:tcW w:w="3217" w:type="dxa"/>
          </w:tcPr>
          <w:p w14:paraId="027E8DF1" w14:textId="77777777" w:rsidR="000F7352" w:rsidRPr="00791AF6" w:rsidRDefault="000F7352" w:rsidP="00D547BA">
            <w:pPr>
              <w:overflowPunct w:val="0"/>
              <w:ind w:right="976"/>
              <w:jc w:val="right"/>
              <w:rPr>
                <w:rFonts w:eastAsia="SimSun"/>
                <w:sz w:val="24"/>
              </w:rPr>
            </w:pPr>
            <w:r w:rsidRPr="00791AF6">
              <w:rPr>
                <w:rFonts w:eastAsia="SimSun"/>
                <w:sz w:val="24"/>
              </w:rPr>
              <w:t>200 000</w:t>
            </w:r>
          </w:p>
        </w:tc>
      </w:tr>
      <w:tr w:rsidR="000F7352" w:rsidRPr="00791AF6" w14:paraId="0CB2F320" w14:textId="77777777" w:rsidTr="000E5A96">
        <w:trPr>
          <w:trHeight w:val="179"/>
        </w:trPr>
        <w:tc>
          <w:tcPr>
            <w:tcW w:w="3983" w:type="dxa"/>
          </w:tcPr>
          <w:p w14:paraId="527072C4" w14:textId="77777777" w:rsidR="000F7352" w:rsidRPr="00791AF6" w:rsidRDefault="000F7352" w:rsidP="00D547BA">
            <w:pPr>
              <w:overflowPunct w:val="0"/>
              <w:rPr>
                <w:rFonts w:eastAsia="SimSun"/>
                <w:sz w:val="24"/>
              </w:rPr>
            </w:pPr>
            <w:r w:rsidRPr="00791AF6">
              <w:rPr>
                <w:rFonts w:eastAsia="SimSun"/>
                <w:sz w:val="24"/>
              </w:rPr>
              <w:t>301-500</w:t>
            </w:r>
          </w:p>
        </w:tc>
        <w:tc>
          <w:tcPr>
            <w:tcW w:w="3217" w:type="dxa"/>
          </w:tcPr>
          <w:p w14:paraId="3EEFB301" w14:textId="77777777" w:rsidR="000F7352" w:rsidRPr="00791AF6" w:rsidRDefault="000F7352" w:rsidP="00D547BA">
            <w:pPr>
              <w:overflowPunct w:val="0"/>
              <w:ind w:right="976"/>
              <w:jc w:val="right"/>
              <w:rPr>
                <w:rFonts w:eastAsia="SimSun"/>
                <w:sz w:val="24"/>
              </w:rPr>
            </w:pPr>
            <w:r w:rsidRPr="00791AF6">
              <w:rPr>
                <w:rFonts w:eastAsia="SimSun"/>
                <w:sz w:val="24"/>
              </w:rPr>
              <w:t>250 000</w:t>
            </w:r>
          </w:p>
        </w:tc>
      </w:tr>
      <w:tr w:rsidR="000F7352" w:rsidRPr="00791AF6" w14:paraId="5F450946" w14:textId="77777777" w:rsidTr="000E5A96">
        <w:tc>
          <w:tcPr>
            <w:tcW w:w="3983" w:type="dxa"/>
            <w:tcBorders>
              <w:bottom w:val="single" w:sz="2" w:space="0" w:color="auto"/>
            </w:tcBorders>
          </w:tcPr>
          <w:p w14:paraId="4825CA39" w14:textId="7B43ADB6" w:rsidR="000F7352" w:rsidRPr="00791AF6" w:rsidRDefault="000F7352" w:rsidP="00D547BA">
            <w:pPr>
              <w:overflowPunct w:val="0"/>
              <w:rPr>
                <w:rFonts w:eastAsia="SimSun"/>
                <w:sz w:val="24"/>
              </w:rPr>
            </w:pPr>
            <w:r w:rsidRPr="00791AF6">
              <w:rPr>
                <w:rFonts w:eastAsia="SimSun"/>
                <w:sz w:val="24"/>
              </w:rPr>
              <w:t>501</w:t>
            </w:r>
            <w:r w:rsidR="00C442D5" w:rsidRPr="00791AF6">
              <w:rPr>
                <w:rFonts w:eastAsia="SimSun"/>
                <w:sz w:val="24"/>
                <w:lang w:eastAsia="zh-CN"/>
              </w:rPr>
              <w:t>-</w:t>
            </w:r>
            <w:r w:rsidRPr="00791AF6">
              <w:rPr>
                <w:rFonts w:eastAsia="SimSun"/>
                <w:sz w:val="24"/>
              </w:rPr>
              <w:t>1 000</w:t>
            </w:r>
          </w:p>
        </w:tc>
        <w:tc>
          <w:tcPr>
            <w:tcW w:w="3217" w:type="dxa"/>
            <w:tcBorders>
              <w:bottom w:val="single" w:sz="2" w:space="0" w:color="auto"/>
            </w:tcBorders>
          </w:tcPr>
          <w:p w14:paraId="6CCBBE00" w14:textId="77777777" w:rsidR="000F7352" w:rsidRPr="00791AF6" w:rsidRDefault="000F7352" w:rsidP="00D547BA">
            <w:pPr>
              <w:overflowPunct w:val="0"/>
              <w:ind w:right="976"/>
              <w:jc w:val="right"/>
              <w:rPr>
                <w:rFonts w:eastAsia="SimSun"/>
                <w:sz w:val="24"/>
              </w:rPr>
            </w:pPr>
            <w:r w:rsidRPr="00791AF6">
              <w:rPr>
                <w:rFonts w:eastAsia="SimSun"/>
                <w:sz w:val="24"/>
              </w:rPr>
              <w:t>300 000</w:t>
            </w:r>
          </w:p>
        </w:tc>
      </w:tr>
      <w:tr w:rsidR="000F7352" w:rsidRPr="00791AF6" w14:paraId="3373D315" w14:textId="77777777" w:rsidTr="000E5A96">
        <w:tc>
          <w:tcPr>
            <w:tcW w:w="3983" w:type="dxa"/>
            <w:tcBorders>
              <w:top w:val="single" w:sz="2" w:space="0" w:color="auto"/>
              <w:left w:val="single" w:sz="2" w:space="0" w:color="auto"/>
              <w:bottom w:val="single" w:sz="2" w:space="0" w:color="auto"/>
              <w:right w:val="single" w:sz="2" w:space="0" w:color="auto"/>
            </w:tcBorders>
          </w:tcPr>
          <w:p w14:paraId="7681A542" w14:textId="77777777" w:rsidR="000F7352" w:rsidRPr="00791AF6" w:rsidRDefault="000F7352" w:rsidP="00D547BA">
            <w:pPr>
              <w:overflowPunct w:val="0"/>
              <w:rPr>
                <w:rFonts w:eastAsia="SimSun"/>
                <w:sz w:val="24"/>
              </w:rPr>
            </w:pPr>
            <w:r w:rsidRPr="00791AF6">
              <w:rPr>
                <w:rFonts w:eastAsia="SimSun"/>
                <w:sz w:val="24"/>
              </w:rPr>
              <w:t>1 001</w:t>
            </w:r>
            <w:r w:rsidRPr="00791AF6">
              <w:rPr>
                <w:rFonts w:eastAsia="SimSun"/>
                <w:sz w:val="24"/>
                <w:lang w:eastAsia="zh-CN"/>
              </w:rPr>
              <w:t>及以上</w:t>
            </w:r>
          </w:p>
        </w:tc>
        <w:tc>
          <w:tcPr>
            <w:tcW w:w="3217" w:type="dxa"/>
            <w:tcBorders>
              <w:top w:val="single" w:sz="2" w:space="0" w:color="auto"/>
              <w:left w:val="single" w:sz="2" w:space="0" w:color="auto"/>
              <w:bottom w:val="single" w:sz="2" w:space="0" w:color="auto"/>
              <w:right w:val="single" w:sz="2" w:space="0" w:color="auto"/>
            </w:tcBorders>
          </w:tcPr>
          <w:p w14:paraId="66ADC538" w14:textId="77777777" w:rsidR="000F7352" w:rsidRPr="00791AF6" w:rsidRDefault="000F7352" w:rsidP="00D547BA">
            <w:pPr>
              <w:overflowPunct w:val="0"/>
              <w:ind w:right="976"/>
              <w:jc w:val="right"/>
              <w:rPr>
                <w:rFonts w:eastAsia="SimSun"/>
                <w:sz w:val="24"/>
              </w:rPr>
            </w:pPr>
            <w:r w:rsidRPr="00791AF6">
              <w:rPr>
                <w:rFonts w:eastAsia="SimSun"/>
                <w:sz w:val="24"/>
              </w:rPr>
              <w:t>400 000</w:t>
            </w:r>
          </w:p>
        </w:tc>
      </w:tr>
    </w:tbl>
    <w:p w14:paraId="7D758905" w14:textId="77777777" w:rsidR="000F7352" w:rsidRPr="00D547BA" w:rsidRDefault="000F7352" w:rsidP="00D547BA">
      <w:pPr>
        <w:keepNext/>
        <w:keepLines/>
        <w:overflowPunct w:val="0"/>
        <w:ind w:left="1644"/>
        <w:rPr>
          <w:rFonts w:eastAsia="SimSun"/>
          <w:sz w:val="24"/>
        </w:rPr>
      </w:pPr>
    </w:p>
    <w:p w14:paraId="21166E18" w14:textId="77777777" w:rsidR="000F7352" w:rsidRPr="00D547BA" w:rsidRDefault="000F7352" w:rsidP="00D547BA">
      <w:pPr>
        <w:pStyle w:val="Heading2"/>
        <w:numPr>
          <w:ilvl w:val="1"/>
          <w:numId w:val="1"/>
        </w:numPr>
        <w:overflowPunct w:val="0"/>
        <w:rPr>
          <w:rFonts w:eastAsia="SimSun"/>
          <w:sz w:val="24"/>
          <w:lang w:val="en-US" w:eastAsia="zh-CN"/>
        </w:rPr>
      </w:pPr>
      <w:r w:rsidRPr="00D547BA">
        <w:rPr>
          <w:rFonts w:eastAsia="SimSun"/>
          <w:sz w:val="24"/>
          <w:lang w:val="en-US" w:eastAsia="zh-CN"/>
        </w:rPr>
        <w:t>请双边和执行机构在代表第</w:t>
      </w:r>
      <w:r w:rsidRPr="00D547BA">
        <w:rPr>
          <w:rFonts w:eastAsia="SimSun"/>
          <w:sz w:val="24"/>
          <w:lang w:val="en-US" w:eastAsia="zh-CN"/>
        </w:rPr>
        <w:t>5</w:t>
      </w:r>
      <w:r w:rsidRPr="00D547BA">
        <w:rPr>
          <w:rFonts w:eastAsia="SimSun"/>
          <w:sz w:val="24"/>
          <w:lang w:val="en-US" w:eastAsia="zh-CN"/>
        </w:rPr>
        <w:t>条国家提交逐步减少氢氟碳化物计划第一阶段时，纳入下列内容：</w:t>
      </w:r>
    </w:p>
    <w:p w14:paraId="748A4A22" w14:textId="77777777" w:rsidR="000F7352" w:rsidRPr="00D547BA" w:rsidRDefault="000F7352" w:rsidP="00D547BA">
      <w:pPr>
        <w:pStyle w:val="Heading3"/>
        <w:numPr>
          <w:ilvl w:val="2"/>
          <w:numId w:val="47"/>
        </w:numPr>
        <w:overflowPunct w:val="0"/>
        <w:rPr>
          <w:rFonts w:eastAsia="SimSun"/>
          <w:sz w:val="24"/>
          <w:lang w:eastAsia="zh-CN"/>
        </w:rPr>
      </w:pPr>
      <w:r w:rsidRPr="00D547BA">
        <w:rPr>
          <w:rFonts w:eastAsia="SimSun"/>
          <w:sz w:val="24"/>
          <w:lang w:eastAsia="zh-CN"/>
        </w:rPr>
        <w:t>按照第</w:t>
      </w:r>
      <w:r w:rsidRPr="00D547BA">
        <w:rPr>
          <w:rFonts w:eastAsia="SimSun"/>
          <w:sz w:val="24"/>
          <w:lang w:eastAsia="zh-CN"/>
        </w:rPr>
        <w:t>63/</w:t>
      </w:r>
      <w:r w:rsidRPr="00D547BA">
        <w:rPr>
          <w:rFonts w:eastAsia="SimSun"/>
          <w:sz w:val="24"/>
          <w:lang w:val="en-US" w:eastAsia="zh-CN"/>
        </w:rPr>
        <w:t>17</w:t>
      </w:r>
      <w:r w:rsidRPr="00D547BA">
        <w:rPr>
          <w:rFonts w:eastAsia="SimSun"/>
          <w:sz w:val="24"/>
          <w:lang w:val="en-US" w:eastAsia="zh-CN"/>
        </w:rPr>
        <w:t>号决定，</w:t>
      </w:r>
      <w:r w:rsidRPr="00D547BA">
        <w:rPr>
          <w:rFonts w:eastAsia="SimSun"/>
          <w:sz w:val="24"/>
          <w:lang w:eastAsia="zh-CN"/>
        </w:rPr>
        <w:t>确认相关国家已制定可付诸实施的、用于监测氢氟碳化物进出口的国家许可证和配额制度；</w:t>
      </w:r>
    </w:p>
    <w:p w14:paraId="784AFC20" w14:textId="77777777" w:rsidR="000F7352" w:rsidRPr="00D547BA" w:rsidRDefault="000F7352" w:rsidP="00D547BA">
      <w:pPr>
        <w:pStyle w:val="Heading3"/>
        <w:numPr>
          <w:ilvl w:val="2"/>
          <w:numId w:val="47"/>
        </w:numPr>
        <w:overflowPunct w:val="0"/>
        <w:rPr>
          <w:rFonts w:eastAsia="SimSun"/>
          <w:sz w:val="24"/>
          <w:lang w:eastAsia="zh-CN"/>
        </w:rPr>
      </w:pPr>
      <w:r w:rsidRPr="00D547BA">
        <w:rPr>
          <w:rFonts w:eastAsia="SimSun"/>
          <w:sz w:val="24"/>
          <w:lang w:eastAsia="zh-CN"/>
        </w:rPr>
        <w:t>相关国家政府承诺确保限制氢氟碳化物消费量的增长，并使氢氟碳化物淘汰在长时间内具有可持续性；</w:t>
      </w:r>
    </w:p>
    <w:p w14:paraId="6FB7488A" w14:textId="77777777" w:rsidR="000F7352" w:rsidRPr="00D547BA" w:rsidRDefault="000F7352" w:rsidP="00383A2B">
      <w:pPr>
        <w:pStyle w:val="Heading2"/>
        <w:keepNext/>
        <w:keepLines/>
        <w:numPr>
          <w:ilvl w:val="1"/>
          <w:numId w:val="1"/>
        </w:numPr>
        <w:overflowPunct w:val="0"/>
        <w:rPr>
          <w:rFonts w:eastAsia="SimSun"/>
          <w:sz w:val="24"/>
          <w:lang w:val="en-US" w:eastAsia="zh-CN"/>
        </w:rPr>
      </w:pPr>
      <w:r w:rsidRPr="00D547BA">
        <w:rPr>
          <w:rFonts w:eastAsia="SimSun"/>
          <w:sz w:val="24"/>
          <w:lang w:val="en-US" w:eastAsia="zh-CN"/>
        </w:rPr>
        <w:lastRenderedPageBreak/>
        <w:t>请秘书处在双边和执行机构的协助下，编制可供第</w:t>
      </w:r>
      <w:r w:rsidRPr="00D547BA">
        <w:rPr>
          <w:rFonts w:eastAsia="SimSun"/>
          <w:sz w:val="24"/>
          <w:lang w:val="en-US" w:eastAsia="zh-CN"/>
        </w:rPr>
        <w:t>5</w:t>
      </w:r>
      <w:r w:rsidRPr="00D547BA">
        <w:rPr>
          <w:rFonts w:eastAsia="SimSun"/>
          <w:sz w:val="24"/>
          <w:lang w:val="en-US" w:eastAsia="zh-CN"/>
        </w:rPr>
        <w:t>条国家使用的编制逐步减少氢氟碳化物计划第一阶段指南。</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F7352" w:rsidRPr="00BB2764" w14:paraId="57B8D6B7" w14:textId="77777777" w:rsidTr="000E5A96">
        <w:tc>
          <w:tcPr>
            <w:tcW w:w="1871" w:type="dxa"/>
          </w:tcPr>
          <w:p w14:paraId="6566CC25" w14:textId="77777777" w:rsidR="000F7352" w:rsidRPr="00BB2764" w:rsidRDefault="000F7352" w:rsidP="000E5A96">
            <w:pPr>
              <w:rPr>
                <w:lang w:eastAsia="zh-CN"/>
              </w:rPr>
            </w:pPr>
          </w:p>
        </w:tc>
        <w:tc>
          <w:tcPr>
            <w:tcW w:w="1872" w:type="dxa"/>
          </w:tcPr>
          <w:p w14:paraId="33B28494" w14:textId="77777777" w:rsidR="000F7352" w:rsidRPr="00BB2764" w:rsidRDefault="000F7352" w:rsidP="000E5A96">
            <w:pPr>
              <w:rPr>
                <w:lang w:eastAsia="zh-CN"/>
              </w:rPr>
            </w:pPr>
          </w:p>
        </w:tc>
        <w:tc>
          <w:tcPr>
            <w:tcW w:w="1872" w:type="dxa"/>
            <w:tcBorders>
              <w:bottom w:val="single" w:sz="4" w:space="0" w:color="auto"/>
            </w:tcBorders>
          </w:tcPr>
          <w:p w14:paraId="6294F323" w14:textId="77777777" w:rsidR="000F7352" w:rsidRPr="00BB2764" w:rsidRDefault="000F7352" w:rsidP="000E5A96">
            <w:pPr>
              <w:rPr>
                <w:lang w:eastAsia="zh-CN"/>
              </w:rPr>
            </w:pPr>
          </w:p>
        </w:tc>
        <w:tc>
          <w:tcPr>
            <w:tcW w:w="1872" w:type="dxa"/>
          </w:tcPr>
          <w:p w14:paraId="07406999" w14:textId="77777777" w:rsidR="000F7352" w:rsidRPr="00BB2764" w:rsidRDefault="000F7352" w:rsidP="000E5A96">
            <w:pPr>
              <w:rPr>
                <w:lang w:eastAsia="zh-CN"/>
              </w:rPr>
            </w:pPr>
          </w:p>
        </w:tc>
        <w:tc>
          <w:tcPr>
            <w:tcW w:w="1873" w:type="dxa"/>
          </w:tcPr>
          <w:p w14:paraId="4D1FCAED" w14:textId="77777777" w:rsidR="000F7352" w:rsidRPr="00BB2764" w:rsidRDefault="000F7352" w:rsidP="000E5A96">
            <w:pPr>
              <w:rPr>
                <w:lang w:eastAsia="zh-CN"/>
              </w:rPr>
            </w:pPr>
          </w:p>
        </w:tc>
      </w:tr>
    </w:tbl>
    <w:p w14:paraId="6912048B" w14:textId="77777777" w:rsidR="000F7352" w:rsidRPr="00BB2764" w:rsidRDefault="000F7352" w:rsidP="000F7352">
      <w:pPr>
        <w:rPr>
          <w:lang w:val="en-CA" w:eastAsia="zh-CN"/>
        </w:rPr>
      </w:pPr>
    </w:p>
    <w:p w14:paraId="31B6D2D6" w14:textId="77777777" w:rsidR="00E85409" w:rsidRPr="000F7352" w:rsidRDefault="00E85409" w:rsidP="004E7F9C">
      <w:pPr>
        <w:rPr>
          <w:lang w:val="en-CA" w:eastAsia="zh-CN"/>
        </w:rPr>
      </w:pPr>
    </w:p>
    <w:sectPr w:rsidR="00E85409" w:rsidRPr="000F735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69E9EC" w14:textId="77777777" w:rsidR="00304EEF" w:rsidRDefault="00304EEF" w:rsidP="004A504B">
      <w:r>
        <w:separator/>
      </w:r>
    </w:p>
  </w:endnote>
  <w:endnote w:type="continuationSeparator" w:id="0">
    <w:p w14:paraId="76E4EB4C" w14:textId="77777777" w:rsidR="00304EEF" w:rsidRDefault="00304EE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D85AA" w14:textId="0849BC9A" w:rsidR="009311AD" w:rsidRPr="008434AA" w:rsidRDefault="009311AD">
    <w:pPr>
      <w:jc w:val="center"/>
      <w:rPr>
        <w:sz w:val="24"/>
        <w:szCs w:val="24"/>
      </w:rPr>
    </w:pPr>
    <w:r w:rsidRPr="008434AA">
      <w:rPr>
        <w:sz w:val="24"/>
        <w:szCs w:val="24"/>
      </w:rPr>
      <w:fldChar w:fldCharType="begin"/>
    </w:r>
    <w:r w:rsidRPr="008434AA">
      <w:rPr>
        <w:sz w:val="24"/>
        <w:szCs w:val="24"/>
      </w:rPr>
      <w:instrText xml:space="preserve"> PAGE </w:instrText>
    </w:r>
    <w:r w:rsidRPr="008434AA">
      <w:rPr>
        <w:sz w:val="24"/>
        <w:szCs w:val="24"/>
      </w:rPr>
      <w:fldChar w:fldCharType="separate"/>
    </w:r>
    <w:r w:rsidR="00627DED">
      <w:rPr>
        <w:noProof/>
        <w:sz w:val="24"/>
        <w:szCs w:val="24"/>
      </w:rPr>
      <w:t>2</w:t>
    </w:r>
    <w:r w:rsidRPr="008434AA">
      <w:rPr>
        <w:noProof/>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8ECB7" w14:textId="63AC5A16" w:rsidR="009311AD" w:rsidRPr="008434AA" w:rsidRDefault="009311AD">
    <w:pPr>
      <w:jc w:val="center"/>
      <w:rPr>
        <w:sz w:val="24"/>
        <w:szCs w:val="24"/>
      </w:rPr>
    </w:pPr>
    <w:r w:rsidRPr="008434AA">
      <w:rPr>
        <w:sz w:val="24"/>
        <w:szCs w:val="24"/>
      </w:rPr>
      <w:fldChar w:fldCharType="begin"/>
    </w:r>
    <w:r w:rsidRPr="008434AA">
      <w:rPr>
        <w:sz w:val="24"/>
        <w:szCs w:val="24"/>
      </w:rPr>
      <w:instrText xml:space="preserve"> PAGE </w:instrText>
    </w:r>
    <w:r w:rsidRPr="008434AA">
      <w:rPr>
        <w:sz w:val="24"/>
        <w:szCs w:val="24"/>
      </w:rPr>
      <w:fldChar w:fldCharType="separate"/>
    </w:r>
    <w:r w:rsidR="00627DED">
      <w:rPr>
        <w:noProof/>
        <w:sz w:val="24"/>
        <w:szCs w:val="24"/>
      </w:rPr>
      <w:t>3</w:t>
    </w:r>
    <w:r w:rsidRPr="008434AA">
      <w:rPr>
        <w:noProof/>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80215" w14:textId="77777777" w:rsidR="00383A2B" w:rsidRDefault="00383A2B" w:rsidP="00383A2B">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7684C621" w14:textId="77777777" w:rsidR="00383A2B" w:rsidRPr="002472B2" w:rsidRDefault="00383A2B" w:rsidP="00383A2B">
    <w:pPr>
      <w:pStyle w:val="Footer"/>
      <w:rPr>
        <w:lang w:eastAsia="zh-CN"/>
      </w:rPr>
    </w:pPr>
  </w:p>
  <w:p w14:paraId="3E595703" w14:textId="77777777" w:rsidR="009311AD" w:rsidRDefault="009311AD" w:rsidP="00642C89">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E18B45" w14:textId="77777777" w:rsidR="00304EEF" w:rsidRDefault="00304EEF" w:rsidP="004A504B">
      <w:r>
        <w:separator/>
      </w:r>
    </w:p>
  </w:footnote>
  <w:footnote w:type="continuationSeparator" w:id="0">
    <w:p w14:paraId="40B5A378" w14:textId="77777777" w:rsidR="00304EEF" w:rsidRDefault="00304EEF" w:rsidP="004A504B">
      <w:r>
        <w:continuationSeparator/>
      </w:r>
    </w:p>
  </w:footnote>
  <w:footnote w:id="1">
    <w:p w14:paraId="54691937" w14:textId="0A6F5718" w:rsidR="009311AD" w:rsidRPr="00D547BA" w:rsidRDefault="009311AD" w:rsidP="008434AA">
      <w:pPr>
        <w:pStyle w:val="FootnoteText"/>
        <w:spacing w:after="60"/>
        <w:rPr>
          <w:rFonts w:eastAsia="SimSun"/>
          <w:sz w:val="21"/>
          <w:lang w:val="en-CA" w:eastAsia="zh-CN"/>
        </w:rPr>
      </w:pPr>
      <w:r w:rsidRPr="00D547BA">
        <w:rPr>
          <w:rStyle w:val="FootnoteReference"/>
          <w:rFonts w:eastAsia="SimSun"/>
          <w:sz w:val="21"/>
        </w:rPr>
        <w:footnoteRef/>
      </w:r>
      <w:r w:rsidRPr="00D547BA">
        <w:rPr>
          <w:rFonts w:eastAsia="SimSun"/>
          <w:sz w:val="21"/>
          <w:lang w:eastAsia="zh-CN"/>
        </w:rPr>
        <w:t xml:space="preserve"> </w:t>
      </w:r>
      <w:r w:rsidRPr="00D547BA">
        <w:rPr>
          <w:rFonts w:eastAsia="SimSun"/>
          <w:sz w:val="21"/>
          <w:lang w:eastAsia="zh-CN"/>
        </w:rPr>
        <w:t>由于</w:t>
      </w:r>
      <w:r w:rsidR="0086753E" w:rsidRPr="00D547BA">
        <w:rPr>
          <w:rFonts w:eastAsia="SimSun"/>
          <w:sz w:val="21"/>
          <w:lang w:eastAsia="zh-CN"/>
        </w:rPr>
        <w:t>2019</w:t>
      </w:r>
      <w:r w:rsidRPr="00D547BA">
        <w:rPr>
          <w:rFonts w:eastAsia="SimSun"/>
          <w:sz w:val="21"/>
          <w:lang w:eastAsia="zh-CN"/>
        </w:rPr>
        <w:t>新冠病毒病（</w:t>
      </w:r>
      <w:r w:rsidRPr="00D547BA">
        <w:rPr>
          <w:rFonts w:eastAsia="SimSun"/>
          <w:sz w:val="21"/>
          <w:lang w:eastAsia="zh-CN"/>
        </w:rPr>
        <w:t>COVID-19</w:t>
      </w:r>
      <w:r w:rsidRPr="00D547BA">
        <w:rPr>
          <w:rFonts w:eastAsia="SimSun"/>
          <w:sz w:val="21"/>
          <w:lang w:eastAsia="zh-CN"/>
        </w:rPr>
        <w:t>）。</w:t>
      </w:r>
    </w:p>
  </w:footnote>
  <w:footnote w:id="2">
    <w:p w14:paraId="5EF9300A" w14:textId="38CD7EEC" w:rsidR="009311AD" w:rsidRDefault="009311AD" w:rsidP="008434AA">
      <w:pPr>
        <w:pStyle w:val="FootnoteText"/>
        <w:spacing w:after="60"/>
        <w:rPr>
          <w:rFonts w:eastAsia="SimSun"/>
          <w:sz w:val="21"/>
          <w:lang w:eastAsia="zh-CN"/>
        </w:rPr>
      </w:pPr>
      <w:r w:rsidRPr="00D547BA">
        <w:rPr>
          <w:rStyle w:val="FootnoteReference"/>
          <w:rFonts w:eastAsia="SimSun"/>
          <w:sz w:val="21"/>
        </w:rPr>
        <w:footnoteRef/>
      </w:r>
      <w:r w:rsidRPr="00D547BA">
        <w:rPr>
          <w:rFonts w:eastAsia="SimSun"/>
          <w:sz w:val="21"/>
          <w:lang w:eastAsia="zh-CN"/>
        </w:rPr>
        <w:t xml:space="preserve"> </w:t>
      </w:r>
      <w:r w:rsidRPr="00D547BA">
        <w:rPr>
          <w:rFonts w:eastAsia="SimSun"/>
          <w:sz w:val="21"/>
          <w:lang w:eastAsia="zh-CN"/>
        </w:rPr>
        <w:t>该问题载于</w:t>
      </w:r>
      <w:r w:rsidRPr="00D547BA">
        <w:rPr>
          <w:rFonts w:eastAsia="SimSun"/>
          <w:sz w:val="21"/>
          <w:lang w:eastAsia="zh-CN"/>
        </w:rPr>
        <w:t>UNEP/OzL.Pro/ExCom/84/32</w:t>
      </w:r>
      <w:r w:rsidRPr="00D547BA">
        <w:rPr>
          <w:rFonts w:eastAsia="SimSun"/>
          <w:sz w:val="21"/>
          <w:lang w:eastAsia="zh-CN"/>
        </w:rPr>
        <w:t>号文件</w:t>
      </w:r>
      <w:r w:rsidRPr="00666091">
        <w:rPr>
          <w:rFonts w:ascii="SimSun" w:eastAsia="SimSun" w:hAnsi="SimSun"/>
          <w:sz w:val="21"/>
          <w:lang w:eastAsia="zh-CN"/>
        </w:rPr>
        <w:t>“</w:t>
      </w:r>
      <w:r w:rsidRPr="00D547BA">
        <w:rPr>
          <w:rFonts w:eastAsia="SimSun"/>
          <w:sz w:val="21"/>
          <w:lang w:eastAsia="zh-CN"/>
        </w:rPr>
        <w:t>关于项目审查期间查明问题的概览</w:t>
      </w:r>
      <w:r w:rsidRPr="00666091">
        <w:rPr>
          <w:rFonts w:ascii="SimSun" w:eastAsia="SimSun" w:hAnsi="SimSun"/>
          <w:sz w:val="21"/>
          <w:lang w:eastAsia="zh-CN"/>
        </w:rPr>
        <w:t>”</w:t>
      </w:r>
      <w:r w:rsidRPr="00D547BA">
        <w:rPr>
          <w:rFonts w:eastAsia="SimSun"/>
          <w:sz w:val="21"/>
          <w:lang w:eastAsia="zh-CN"/>
        </w:rPr>
        <w:t>，第</w:t>
      </w:r>
      <w:r w:rsidRPr="00D547BA">
        <w:rPr>
          <w:rFonts w:eastAsia="SimSun"/>
          <w:sz w:val="21"/>
          <w:lang w:eastAsia="zh-CN"/>
        </w:rPr>
        <w:t>16</w:t>
      </w:r>
      <w:r w:rsidRPr="00D547BA">
        <w:rPr>
          <w:rFonts w:eastAsia="SimSun"/>
          <w:sz w:val="21"/>
          <w:lang w:eastAsia="zh-CN"/>
        </w:rPr>
        <w:t>至</w:t>
      </w:r>
      <w:r w:rsidR="00D05407" w:rsidRPr="00D547BA">
        <w:rPr>
          <w:rFonts w:eastAsia="SimSun"/>
          <w:sz w:val="21"/>
          <w:lang w:eastAsia="zh-CN"/>
        </w:rPr>
        <w:t>第</w:t>
      </w:r>
      <w:r w:rsidRPr="00D547BA">
        <w:rPr>
          <w:rFonts w:eastAsia="SimSun"/>
          <w:sz w:val="21"/>
          <w:lang w:eastAsia="zh-CN"/>
        </w:rPr>
        <w:t>20</w:t>
      </w:r>
      <w:r w:rsidRPr="00D547BA">
        <w:rPr>
          <w:rFonts w:eastAsia="SimSun"/>
          <w:sz w:val="21"/>
          <w:lang w:eastAsia="zh-CN"/>
        </w:rPr>
        <w:t>段。</w:t>
      </w:r>
    </w:p>
    <w:p w14:paraId="3E8AE659" w14:textId="77777777" w:rsidR="00383A2B" w:rsidRPr="00D547BA" w:rsidRDefault="00383A2B" w:rsidP="008434AA">
      <w:pPr>
        <w:pStyle w:val="FootnoteText"/>
        <w:spacing w:after="60"/>
        <w:rPr>
          <w:rFonts w:eastAsia="SimSun"/>
          <w:sz w:val="21"/>
          <w:lang w:eastAsia="zh-CN"/>
        </w:rPr>
      </w:pPr>
    </w:p>
  </w:footnote>
  <w:footnote w:id="3">
    <w:p w14:paraId="18B4E067" w14:textId="71855E95" w:rsidR="009311AD" w:rsidRPr="00D547BA" w:rsidRDefault="009311AD" w:rsidP="008434AA">
      <w:pPr>
        <w:pStyle w:val="FootnoteText"/>
        <w:spacing w:after="60"/>
        <w:rPr>
          <w:rFonts w:eastAsia="SimSun"/>
          <w:sz w:val="21"/>
          <w:lang w:val="en-US" w:eastAsia="zh-CN"/>
        </w:rPr>
      </w:pPr>
      <w:r w:rsidRPr="008434AA">
        <w:rPr>
          <w:rStyle w:val="FootnoteReference"/>
          <w:rFonts w:eastAsia="SimSun"/>
          <w:sz w:val="22"/>
          <w:szCs w:val="22"/>
        </w:rPr>
        <w:footnoteRef/>
      </w:r>
      <w:r w:rsidRPr="00D547BA">
        <w:rPr>
          <w:rFonts w:eastAsia="SimSun"/>
          <w:sz w:val="21"/>
          <w:lang w:eastAsia="zh-CN"/>
        </w:rPr>
        <w:t xml:space="preserve"> </w:t>
      </w:r>
      <w:r w:rsidRPr="00D547BA">
        <w:rPr>
          <w:rFonts w:eastAsia="SimSun"/>
          <w:sz w:val="21"/>
          <w:lang w:eastAsia="zh-CN"/>
        </w:rPr>
        <w:t>根据第</w:t>
      </w:r>
      <w:r w:rsidRPr="00D547BA">
        <w:rPr>
          <w:rFonts w:eastAsia="SimSun"/>
          <w:sz w:val="21"/>
          <w:lang w:eastAsia="zh-CN"/>
        </w:rPr>
        <w:t>84/54</w:t>
      </w:r>
      <w:r w:rsidRPr="00D547BA">
        <w:rPr>
          <w:rFonts w:eastAsia="SimSun"/>
          <w:sz w:val="21"/>
          <w:lang w:eastAsia="zh-CN"/>
        </w:rPr>
        <w:t>号决定</w:t>
      </w:r>
      <w:r w:rsidR="005759A5" w:rsidRPr="00D547BA">
        <w:rPr>
          <w:rFonts w:eastAsia="SimSun"/>
          <w:sz w:val="21"/>
          <w:lang w:eastAsia="zh-CN"/>
        </w:rPr>
        <w:t>(b)</w:t>
      </w:r>
      <w:r w:rsidR="005759A5" w:rsidRPr="00D547BA">
        <w:rPr>
          <w:rFonts w:eastAsia="SimSun"/>
          <w:sz w:val="21"/>
          <w:lang w:eastAsia="zh-CN"/>
        </w:rPr>
        <w:t>段</w:t>
      </w:r>
      <w:r w:rsidRPr="00D547BA">
        <w:rPr>
          <w:rFonts w:eastAsia="SimSun"/>
          <w:sz w:val="21"/>
          <w:lang w:eastAsia="zh-CN"/>
        </w:rPr>
        <w:t>，</w:t>
      </w:r>
      <w:r w:rsidR="005437E8" w:rsidRPr="00D547BA">
        <w:rPr>
          <w:rFonts w:eastAsia="SimSun"/>
          <w:sz w:val="21"/>
          <w:lang w:eastAsia="zh-CN"/>
        </w:rPr>
        <w:t>已将</w:t>
      </w:r>
      <w:r w:rsidRPr="00D547BA">
        <w:rPr>
          <w:rFonts w:eastAsia="SimSun"/>
          <w:sz w:val="21"/>
          <w:lang w:eastAsia="zh-CN"/>
        </w:rPr>
        <w:t>UNEP/OzL.Pro/ExCom/86/87</w:t>
      </w:r>
      <w:r w:rsidRPr="00D547BA">
        <w:rPr>
          <w:rFonts w:eastAsia="SimSun"/>
          <w:sz w:val="21"/>
          <w:lang w:eastAsia="zh-CN"/>
        </w:rPr>
        <w:t>号文件提交第八十六次会议。</w:t>
      </w:r>
    </w:p>
  </w:footnote>
  <w:footnote w:id="4">
    <w:p w14:paraId="6E11910D" w14:textId="190F7167" w:rsidR="009311AD" w:rsidRPr="00D547BA" w:rsidRDefault="009311AD" w:rsidP="008434AA">
      <w:pPr>
        <w:pStyle w:val="FootnoteText"/>
        <w:spacing w:after="60"/>
        <w:rPr>
          <w:rFonts w:eastAsia="SimSun"/>
          <w:sz w:val="21"/>
          <w:lang w:val="en-CA" w:eastAsia="zh-CN"/>
        </w:rPr>
      </w:pPr>
      <w:r w:rsidRPr="00D547BA">
        <w:rPr>
          <w:rStyle w:val="FootnoteReference"/>
          <w:rFonts w:eastAsia="SimSun"/>
          <w:sz w:val="21"/>
        </w:rPr>
        <w:footnoteRef/>
      </w:r>
      <w:r w:rsidRPr="00D547BA">
        <w:rPr>
          <w:rFonts w:eastAsia="SimSun"/>
          <w:sz w:val="21"/>
          <w:lang w:eastAsia="zh-CN"/>
        </w:rPr>
        <w:t xml:space="preserve"> </w:t>
      </w:r>
      <w:r w:rsidRPr="00D547BA">
        <w:rPr>
          <w:rFonts w:eastAsia="SimSun"/>
          <w:sz w:val="21"/>
          <w:lang w:eastAsia="zh-CN"/>
        </w:rPr>
        <w:t>本文件</w:t>
      </w:r>
      <w:r w:rsidR="005437E8" w:rsidRPr="00D547BA">
        <w:rPr>
          <w:rFonts w:eastAsia="SimSun"/>
          <w:sz w:val="21"/>
          <w:lang w:eastAsia="zh-CN"/>
        </w:rPr>
        <w:t>原本</w:t>
      </w:r>
      <w:r w:rsidRPr="00D547BA">
        <w:rPr>
          <w:rFonts w:eastAsia="SimSun"/>
          <w:sz w:val="21"/>
          <w:lang w:eastAsia="zh-CN"/>
        </w:rPr>
        <w:t>应提交第八十五次会议。鉴于</w:t>
      </w:r>
      <w:r w:rsidRPr="00D547BA">
        <w:rPr>
          <w:rFonts w:eastAsia="SimSun"/>
          <w:sz w:val="21"/>
          <w:lang w:eastAsia="zh-CN"/>
        </w:rPr>
        <w:t>COVID-19</w:t>
      </w:r>
      <w:r w:rsidRPr="00D547BA">
        <w:rPr>
          <w:rFonts w:eastAsia="SimSun"/>
          <w:sz w:val="21"/>
          <w:lang w:eastAsia="zh-CN"/>
        </w:rPr>
        <w:t>大流行，执行委员会同意推迟原定于</w:t>
      </w:r>
      <w:r w:rsidRPr="00D547BA">
        <w:rPr>
          <w:rFonts w:eastAsia="SimSun"/>
          <w:sz w:val="21"/>
          <w:lang w:eastAsia="zh-CN"/>
        </w:rPr>
        <w:t>2020</w:t>
      </w:r>
      <w:r w:rsidRPr="00D547BA">
        <w:rPr>
          <w:rFonts w:eastAsia="SimSun"/>
          <w:sz w:val="21"/>
          <w:lang w:eastAsia="zh-CN"/>
        </w:rPr>
        <w:t>年</w:t>
      </w:r>
      <w:r w:rsidRPr="00D547BA">
        <w:rPr>
          <w:rFonts w:eastAsia="SimSun"/>
          <w:sz w:val="21"/>
          <w:lang w:eastAsia="zh-CN"/>
        </w:rPr>
        <w:t>5</w:t>
      </w:r>
      <w:r w:rsidRPr="00D547BA">
        <w:rPr>
          <w:rFonts w:eastAsia="SimSun"/>
          <w:sz w:val="21"/>
          <w:lang w:eastAsia="zh-CN"/>
        </w:rPr>
        <w:t>月</w:t>
      </w:r>
      <w:r w:rsidRPr="00D547BA">
        <w:rPr>
          <w:rFonts w:eastAsia="SimSun"/>
          <w:sz w:val="21"/>
          <w:lang w:eastAsia="zh-CN"/>
        </w:rPr>
        <w:t>25</w:t>
      </w:r>
      <w:r w:rsidRPr="00D547BA">
        <w:rPr>
          <w:rFonts w:eastAsia="SimSun"/>
          <w:sz w:val="21"/>
          <w:lang w:eastAsia="zh-CN"/>
        </w:rPr>
        <w:t>日至</w:t>
      </w:r>
      <w:r w:rsidRPr="00D547BA">
        <w:rPr>
          <w:rFonts w:eastAsia="SimSun"/>
          <w:sz w:val="21"/>
          <w:lang w:eastAsia="zh-CN"/>
        </w:rPr>
        <w:t>29</w:t>
      </w:r>
      <w:r w:rsidRPr="00D547BA">
        <w:rPr>
          <w:rFonts w:eastAsia="SimSun"/>
          <w:sz w:val="21"/>
          <w:lang w:eastAsia="zh-CN"/>
        </w:rPr>
        <w:t>日举行的第</w:t>
      </w:r>
      <w:r w:rsidR="005437E8" w:rsidRPr="00D547BA">
        <w:rPr>
          <w:rFonts w:eastAsia="SimSun"/>
          <w:sz w:val="21"/>
          <w:lang w:eastAsia="zh-CN"/>
        </w:rPr>
        <w:t>八十五</w:t>
      </w:r>
      <w:r w:rsidRPr="00D547BA">
        <w:rPr>
          <w:rFonts w:eastAsia="SimSun"/>
          <w:sz w:val="21"/>
          <w:lang w:eastAsia="zh-CN"/>
        </w:rPr>
        <w:t>次会议，并与</w:t>
      </w:r>
      <w:r w:rsidRPr="00D547BA">
        <w:rPr>
          <w:rFonts w:eastAsia="SimSun"/>
          <w:sz w:val="21"/>
          <w:lang w:eastAsia="zh-CN"/>
        </w:rPr>
        <w:t>2020</w:t>
      </w:r>
      <w:r w:rsidRPr="00D547BA">
        <w:rPr>
          <w:rFonts w:eastAsia="SimSun"/>
          <w:sz w:val="21"/>
          <w:lang w:eastAsia="zh-CN"/>
        </w:rPr>
        <w:t>年</w:t>
      </w:r>
      <w:r w:rsidRPr="00D547BA">
        <w:rPr>
          <w:rFonts w:eastAsia="SimSun"/>
          <w:sz w:val="21"/>
          <w:lang w:eastAsia="zh-CN"/>
        </w:rPr>
        <w:t>11</w:t>
      </w:r>
      <w:r w:rsidRPr="00D547BA">
        <w:rPr>
          <w:rFonts w:eastAsia="SimSun"/>
          <w:sz w:val="21"/>
          <w:lang w:eastAsia="zh-CN"/>
        </w:rPr>
        <w:t>月第八十六次会议前后相衔接举行。为了在第</w:t>
      </w:r>
      <w:r w:rsidRPr="00D547BA">
        <w:rPr>
          <w:rFonts w:eastAsia="SimSun"/>
          <w:sz w:val="21"/>
          <w:lang w:eastAsia="zh-CN"/>
        </w:rPr>
        <w:t>5</w:t>
      </w:r>
      <w:r w:rsidRPr="00D547BA">
        <w:rPr>
          <w:rFonts w:eastAsia="SimSun"/>
          <w:sz w:val="21"/>
          <w:lang w:eastAsia="zh-CN"/>
        </w:rPr>
        <w:t>条国家继续开展履约相关活动，并在</w:t>
      </w:r>
      <w:r w:rsidR="00B30C3D" w:rsidRPr="00D547BA">
        <w:rPr>
          <w:rFonts w:eastAsia="SimSun"/>
          <w:sz w:val="21"/>
          <w:lang w:eastAsia="zh-CN"/>
        </w:rPr>
        <w:t>会议</w:t>
      </w:r>
      <w:r w:rsidRPr="00D547BA">
        <w:rPr>
          <w:rFonts w:eastAsia="SimSun"/>
          <w:sz w:val="21"/>
          <w:lang w:eastAsia="zh-CN"/>
        </w:rPr>
        <w:t>召开时减少工作量，执行委员会决定对将提交第八十五次会议的项目和活动采用休会期间审批程序；休会期间未审议的议程项目将列入第八十六次会议议程。根据大流行病的</w:t>
      </w:r>
      <w:r w:rsidR="00B30C3D" w:rsidRPr="00D547BA">
        <w:rPr>
          <w:rFonts w:eastAsia="SimSun"/>
          <w:sz w:val="21"/>
          <w:lang w:eastAsia="zh-CN"/>
        </w:rPr>
        <w:t>演变趋势</w:t>
      </w:r>
      <w:r w:rsidRPr="00D547BA">
        <w:rPr>
          <w:rFonts w:eastAsia="SimSun"/>
          <w:sz w:val="21"/>
          <w:lang w:eastAsia="zh-CN"/>
        </w:rPr>
        <w:t>，执行委员会将</w:t>
      </w:r>
      <w:r w:rsidR="00B30C3D" w:rsidRPr="00D547BA">
        <w:rPr>
          <w:rFonts w:eastAsia="SimSun"/>
          <w:sz w:val="21"/>
          <w:lang w:eastAsia="zh-CN"/>
        </w:rPr>
        <w:t>这</w:t>
      </w:r>
      <w:r w:rsidRPr="00D547BA">
        <w:rPr>
          <w:rFonts w:eastAsia="SimSun"/>
          <w:sz w:val="21"/>
          <w:lang w:eastAsia="zh-CN"/>
        </w:rPr>
        <w:t>两次会议</w:t>
      </w:r>
      <w:r w:rsidR="00B30C3D" w:rsidRPr="00D547BA">
        <w:rPr>
          <w:rFonts w:eastAsia="SimSun"/>
          <w:sz w:val="21"/>
          <w:lang w:eastAsia="zh-CN"/>
        </w:rPr>
        <w:t>再</w:t>
      </w:r>
      <w:r w:rsidRPr="00D547BA">
        <w:rPr>
          <w:rFonts w:eastAsia="SimSun"/>
          <w:sz w:val="21"/>
          <w:lang w:eastAsia="zh-CN"/>
        </w:rPr>
        <w:t>推迟到</w:t>
      </w:r>
      <w:r w:rsidRPr="00D547BA">
        <w:rPr>
          <w:rFonts w:eastAsia="SimSun"/>
          <w:sz w:val="21"/>
          <w:lang w:eastAsia="zh-CN"/>
        </w:rPr>
        <w:t>2021</w:t>
      </w:r>
      <w:r w:rsidRPr="00D547BA">
        <w:rPr>
          <w:rFonts w:eastAsia="SimSun"/>
          <w:sz w:val="21"/>
          <w:lang w:eastAsia="zh-CN"/>
        </w:rPr>
        <w:t>年</w:t>
      </w:r>
      <w:r w:rsidRPr="00D547BA">
        <w:rPr>
          <w:rFonts w:eastAsia="SimSun"/>
          <w:sz w:val="21"/>
          <w:lang w:eastAsia="zh-CN"/>
        </w:rPr>
        <w:t>3</w:t>
      </w:r>
      <w:r w:rsidRPr="00D547BA">
        <w:rPr>
          <w:rFonts w:eastAsia="SimSun"/>
          <w:sz w:val="21"/>
          <w:lang w:eastAsia="zh-CN"/>
        </w:rPr>
        <w:t>月。</w:t>
      </w:r>
    </w:p>
  </w:footnote>
  <w:footnote w:id="5">
    <w:p w14:paraId="32F6A46C" w14:textId="03CECC04" w:rsidR="009311AD" w:rsidRPr="00D547BA" w:rsidRDefault="009311AD" w:rsidP="008434AA">
      <w:pPr>
        <w:pStyle w:val="FootnoteText"/>
        <w:spacing w:after="60"/>
        <w:rPr>
          <w:rFonts w:eastAsia="SimSun"/>
          <w:sz w:val="21"/>
          <w:lang w:val="en-CA"/>
        </w:rPr>
      </w:pPr>
      <w:r w:rsidRPr="00D547BA">
        <w:rPr>
          <w:rStyle w:val="FootnoteReference"/>
          <w:rFonts w:eastAsia="SimSun"/>
          <w:sz w:val="21"/>
        </w:rPr>
        <w:footnoteRef/>
      </w:r>
      <w:r w:rsidRPr="00D547BA">
        <w:rPr>
          <w:rFonts w:eastAsia="SimSun"/>
          <w:sz w:val="21"/>
        </w:rPr>
        <w:t xml:space="preserve"> UNEP/OzL.Pro/ExCom/54/53</w:t>
      </w:r>
      <w:r w:rsidRPr="00D547BA">
        <w:rPr>
          <w:rFonts w:eastAsia="SimSun"/>
          <w:sz w:val="21"/>
          <w:lang w:eastAsia="zh-CN"/>
        </w:rPr>
        <w:t>。</w:t>
      </w:r>
    </w:p>
  </w:footnote>
  <w:footnote w:id="6">
    <w:p w14:paraId="3B0E9116" w14:textId="48582C56" w:rsidR="009311AD" w:rsidRPr="00D547BA" w:rsidRDefault="009311AD" w:rsidP="008434AA">
      <w:pPr>
        <w:pStyle w:val="FootnoteText"/>
        <w:spacing w:after="60"/>
        <w:rPr>
          <w:rFonts w:eastAsia="SimSun"/>
          <w:sz w:val="21"/>
        </w:rPr>
      </w:pPr>
      <w:r w:rsidRPr="00D547BA">
        <w:rPr>
          <w:rStyle w:val="FootnoteReference"/>
          <w:rFonts w:eastAsia="SimSun"/>
          <w:sz w:val="21"/>
        </w:rPr>
        <w:footnoteRef/>
      </w:r>
      <w:r w:rsidRPr="00D547BA">
        <w:rPr>
          <w:rFonts w:eastAsia="SimSun"/>
          <w:sz w:val="21"/>
        </w:rPr>
        <w:t xml:space="preserve"> UNEP/OzL.Pro/ExCom/56/13</w:t>
      </w:r>
      <w:r w:rsidRPr="00D547BA">
        <w:rPr>
          <w:rFonts w:eastAsia="SimSun"/>
          <w:sz w:val="21"/>
          <w:lang w:eastAsia="zh-CN"/>
        </w:rPr>
        <w:t>。</w:t>
      </w:r>
    </w:p>
  </w:footnote>
  <w:footnote w:id="7">
    <w:p w14:paraId="38E0C844" w14:textId="0075DD90" w:rsidR="009311AD" w:rsidRPr="00D547BA" w:rsidRDefault="009311AD" w:rsidP="008434AA">
      <w:pPr>
        <w:pStyle w:val="FootnoteText"/>
        <w:spacing w:after="60"/>
        <w:rPr>
          <w:rFonts w:eastAsia="SimSun"/>
          <w:sz w:val="21"/>
          <w:lang w:eastAsia="zh-CN"/>
        </w:rPr>
      </w:pPr>
      <w:r w:rsidRPr="00D547BA">
        <w:rPr>
          <w:rStyle w:val="FootnoteReference"/>
          <w:rFonts w:eastAsia="SimSun"/>
          <w:sz w:val="21"/>
        </w:rPr>
        <w:footnoteRef/>
      </w:r>
      <w:r w:rsidRPr="00D547BA">
        <w:rPr>
          <w:rFonts w:eastAsia="SimSun"/>
          <w:sz w:val="21"/>
          <w:lang w:eastAsia="zh-CN"/>
        </w:rPr>
        <w:t xml:space="preserve"> UNEP/OzL.Pro/ExCom/71/55</w:t>
      </w:r>
      <w:r w:rsidRPr="00D547BA">
        <w:rPr>
          <w:rFonts w:eastAsia="SimSun"/>
          <w:sz w:val="21"/>
          <w:lang w:eastAsia="zh-CN"/>
        </w:rPr>
        <w:t>。</w:t>
      </w:r>
    </w:p>
  </w:footnote>
  <w:footnote w:id="8">
    <w:p w14:paraId="226FB94A" w14:textId="7D73FE33" w:rsidR="009311AD" w:rsidRPr="00D547BA" w:rsidRDefault="009311AD" w:rsidP="008434AA">
      <w:pPr>
        <w:pStyle w:val="FootnoteText"/>
        <w:spacing w:after="60"/>
        <w:rPr>
          <w:rFonts w:eastAsia="SimSun"/>
          <w:sz w:val="21"/>
          <w:lang w:eastAsia="zh-CN"/>
        </w:rPr>
      </w:pPr>
      <w:r w:rsidRPr="00D547BA">
        <w:rPr>
          <w:rStyle w:val="FootnoteReference"/>
          <w:rFonts w:eastAsia="SimSun"/>
          <w:sz w:val="21"/>
        </w:rPr>
        <w:footnoteRef/>
      </w:r>
      <w:r w:rsidR="00B51CB1" w:rsidRPr="00D547BA">
        <w:rPr>
          <w:rFonts w:eastAsia="SimSun"/>
          <w:sz w:val="21"/>
          <w:lang w:eastAsia="zh-CN"/>
        </w:rPr>
        <w:t xml:space="preserve"> </w:t>
      </w:r>
      <w:r w:rsidRPr="00D547BA">
        <w:rPr>
          <w:rFonts w:eastAsia="SimSun"/>
          <w:sz w:val="21"/>
          <w:lang w:eastAsia="zh-CN"/>
        </w:rPr>
        <w:t>准则草案载于</w:t>
      </w:r>
      <w:r w:rsidRPr="00D547BA">
        <w:rPr>
          <w:rFonts w:eastAsia="SimSun"/>
          <w:sz w:val="21"/>
          <w:lang w:eastAsia="zh-CN"/>
        </w:rPr>
        <w:t>UNEP/OzL.Pro/ExCom/79/47</w:t>
      </w:r>
      <w:r w:rsidRPr="00D547BA">
        <w:rPr>
          <w:rFonts w:eastAsia="SimSun"/>
          <w:sz w:val="21"/>
          <w:lang w:eastAsia="zh-CN"/>
        </w:rPr>
        <w:t>号文件。</w:t>
      </w:r>
    </w:p>
  </w:footnote>
  <w:footnote w:id="9">
    <w:p w14:paraId="33240488" w14:textId="3920C69C" w:rsidR="009311AD" w:rsidRPr="00D547BA" w:rsidRDefault="009311AD" w:rsidP="008434AA">
      <w:pPr>
        <w:pStyle w:val="FootnoteText"/>
        <w:spacing w:after="60"/>
        <w:rPr>
          <w:rFonts w:eastAsia="SimSun"/>
          <w:sz w:val="21"/>
          <w:lang w:eastAsia="zh-CN"/>
        </w:rPr>
      </w:pPr>
      <w:r w:rsidRPr="00D547BA">
        <w:rPr>
          <w:rStyle w:val="FootnoteReference"/>
          <w:rFonts w:eastAsia="SimSun"/>
          <w:sz w:val="21"/>
        </w:rPr>
        <w:footnoteRef/>
      </w:r>
      <w:r w:rsidRPr="00D547BA">
        <w:rPr>
          <w:rFonts w:eastAsia="SimSun"/>
          <w:sz w:val="21"/>
          <w:lang w:eastAsia="zh-CN"/>
        </w:rPr>
        <w:t xml:space="preserve"> UNEP/OzL.Pro/ExCom/83/8</w:t>
      </w:r>
      <w:r w:rsidRPr="00D547BA">
        <w:rPr>
          <w:rFonts w:eastAsia="SimSun"/>
          <w:sz w:val="21"/>
          <w:lang w:eastAsia="zh-CN"/>
        </w:rPr>
        <w:t>。</w:t>
      </w:r>
    </w:p>
  </w:footnote>
  <w:footnote w:id="10">
    <w:p w14:paraId="07CE952D" w14:textId="00ECD90D" w:rsidR="009311AD" w:rsidRPr="00D547BA" w:rsidRDefault="009311AD" w:rsidP="008434AA">
      <w:pPr>
        <w:pStyle w:val="FootnoteText"/>
        <w:spacing w:after="60"/>
        <w:rPr>
          <w:rFonts w:eastAsia="SimSun"/>
          <w:sz w:val="21"/>
          <w:lang w:val="en-CA" w:eastAsia="zh-CN"/>
        </w:rPr>
      </w:pPr>
      <w:r w:rsidRPr="00D547BA">
        <w:rPr>
          <w:rStyle w:val="FootnoteReference"/>
          <w:rFonts w:eastAsia="SimSun"/>
          <w:sz w:val="21"/>
        </w:rPr>
        <w:footnoteRef/>
      </w:r>
      <w:r w:rsidR="00266293" w:rsidRPr="00D547BA">
        <w:rPr>
          <w:rFonts w:eastAsia="SimSun"/>
          <w:sz w:val="21"/>
          <w:lang w:eastAsia="zh-CN"/>
        </w:rPr>
        <w:t>在第七十四次会议上，执行委员会商定了开展消耗臭氧层物质替代品国家调查的供资模式，核准了第</w:t>
      </w:r>
      <w:r w:rsidR="00266293" w:rsidRPr="00D547BA">
        <w:rPr>
          <w:rFonts w:eastAsia="SimSun"/>
          <w:sz w:val="21"/>
          <w:lang w:eastAsia="zh-CN"/>
        </w:rPr>
        <w:t>5</w:t>
      </w:r>
      <w:r w:rsidR="00266293" w:rsidRPr="00D547BA">
        <w:rPr>
          <w:rFonts w:eastAsia="SimSun"/>
          <w:sz w:val="21"/>
          <w:lang w:eastAsia="zh-CN"/>
        </w:rPr>
        <w:t>条国家提交</w:t>
      </w:r>
      <w:r w:rsidR="00A52200" w:rsidRPr="00D547BA">
        <w:rPr>
          <w:rFonts w:eastAsia="SimSun"/>
          <w:sz w:val="21"/>
          <w:lang w:eastAsia="zh-CN"/>
        </w:rPr>
        <w:t>给该</w:t>
      </w:r>
      <w:r w:rsidR="00266293" w:rsidRPr="00D547BA">
        <w:rPr>
          <w:rFonts w:eastAsia="SimSun"/>
          <w:sz w:val="21"/>
          <w:lang w:eastAsia="zh-CN"/>
        </w:rPr>
        <w:t>会议的消耗臭氧层物质替代品供资调查请求，并允许尚未向第七十四次会议提交</w:t>
      </w:r>
      <w:r w:rsidR="007F1142" w:rsidRPr="00D547BA">
        <w:rPr>
          <w:rFonts w:eastAsia="SimSun"/>
          <w:sz w:val="21"/>
          <w:lang w:eastAsia="zh-CN"/>
        </w:rPr>
        <w:t>调查供资</w:t>
      </w:r>
      <w:r w:rsidR="00266293" w:rsidRPr="00D547BA">
        <w:rPr>
          <w:rFonts w:eastAsia="SimSun"/>
          <w:sz w:val="21"/>
          <w:lang w:eastAsia="zh-CN"/>
        </w:rPr>
        <w:t>请求的国家提交请求（第</w:t>
      </w:r>
      <w:r w:rsidR="00266293" w:rsidRPr="00D547BA">
        <w:rPr>
          <w:rFonts w:eastAsia="SimSun"/>
          <w:sz w:val="21"/>
          <w:lang w:eastAsia="zh-CN"/>
        </w:rPr>
        <w:t>74/53</w:t>
      </w:r>
      <w:r w:rsidR="00266293" w:rsidRPr="00D547BA">
        <w:rPr>
          <w:rFonts w:eastAsia="SimSun"/>
          <w:sz w:val="21"/>
          <w:lang w:eastAsia="zh-CN"/>
        </w:rPr>
        <w:t>号决定）。</w:t>
      </w:r>
    </w:p>
  </w:footnote>
  <w:footnote w:id="11">
    <w:p w14:paraId="1B3D8291" w14:textId="699BBEEE" w:rsidR="009311AD" w:rsidRPr="00D547BA" w:rsidRDefault="009311AD" w:rsidP="008434AA">
      <w:pPr>
        <w:pStyle w:val="FootnoteText"/>
        <w:spacing w:after="60"/>
        <w:rPr>
          <w:rFonts w:eastAsia="SimSun"/>
          <w:sz w:val="21"/>
          <w:lang w:eastAsia="zh-CN"/>
        </w:rPr>
      </w:pPr>
      <w:r w:rsidRPr="00D547BA">
        <w:rPr>
          <w:rStyle w:val="FootnoteReference"/>
          <w:rFonts w:eastAsia="SimSun"/>
          <w:sz w:val="21"/>
        </w:rPr>
        <w:footnoteRef/>
      </w:r>
      <w:r w:rsidRPr="00D547BA">
        <w:rPr>
          <w:rFonts w:eastAsia="SimSun"/>
          <w:sz w:val="21"/>
          <w:lang w:eastAsia="zh-CN"/>
        </w:rPr>
        <w:t xml:space="preserve"> UNEP/OzL.Pro/ExCom/80/54</w:t>
      </w:r>
      <w:r w:rsidRPr="00D547BA">
        <w:rPr>
          <w:rFonts w:eastAsia="SimSun"/>
          <w:sz w:val="21"/>
          <w:lang w:eastAsia="zh-CN"/>
        </w:rPr>
        <w:t>。</w:t>
      </w:r>
    </w:p>
  </w:footnote>
  <w:footnote w:id="12">
    <w:p w14:paraId="21C6B664" w14:textId="0C4C1614" w:rsidR="009311AD" w:rsidRPr="00D547BA" w:rsidRDefault="009311AD" w:rsidP="008434AA">
      <w:pPr>
        <w:pStyle w:val="FootnoteText"/>
        <w:spacing w:after="60"/>
        <w:rPr>
          <w:rFonts w:eastAsia="SimSun"/>
          <w:sz w:val="21"/>
          <w:lang w:eastAsia="zh-CN"/>
        </w:rPr>
      </w:pPr>
      <w:r w:rsidRPr="00D547BA">
        <w:rPr>
          <w:rStyle w:val="FootnoteReference"/>
          <w:rFonts w:eastAsia="SimSun"/>
          <w:sz w:val="21"/>
        </w:rPr>
        <w:footnoteRef/>
      </w:r>
      <w:r w:rsidRPr="00D547BA">
        <w:rPr>
          <w:rFonts w:eastAsia="SimSun"/>
          <w:sz w:val="21"/>
          <w:lang w:eastAsia="zh-CN"/>
        </w:rPr>
        <w:t xml:space="preserve"> </w:t>
      </w:r>
      <w:r w:rsidRPr="00D547BA">
        <w:rPr>
          <w:rFonts w:eastAsia="SimSun"/>
          <w:sz w:val="21"/>
          <w:lang w:eastAsia="zh-CN"/>
        </w:rPr>
        <w:t>安提瓜和巴布达、中非共和国和印度政府根据相关机构的</w:t>
      </w:r>
      <w:r w:rsidRPr="00D547BA">
        <w:rPr>
          <w:rFonts w:eastAsia="SimSun"/>
          <w:sz w:val="21"/>
          <w:lang w:eastAsia="zh-CN"/>
        </w:rPr>
        <w:t>2021-2023</w:t>
      </w:r>
      <w:r w:rsidRPr="00D547BA">
        <w:rPr>
          <w:rFonts w:eastAsia="SimSun"/>
          <w:sz w:val="21"/>
          <w:lang w:eastAsia="zh-CN"/>
        </w:rPr>
        <w:t>年业务计划，提交了一份援助</w:t>
      </w:r>
      <w:r w:rsidR="00D05407" w:rsidRPr="00D547BA">
        <w:rPr>
          <w:rFonts w:eastAsia="SimSun"/>
          <w:sz w:val="21"/>
          <w:lang w:eastAsia="zh-CN"/>
        </w:rPr>
        <w:t>请求</w:t>
      </w:r>
      <w:r w:rsidRPr="00D547BA">
        <w:rPr>
          <w:rFonts w:eastAsia="SimSun"/>
          <w:sz w:val="21"/>
          <w:lang w:eastAsia="zh-CN"/>
        </w:rPr>
        <w:t>，以便开展淘汰氢氟碳化物</w:t>
      </w:r>
      <w:r w:rsidR="00810AA0" w:rsidRPr="00D547BA">
        <w:rPr>
          <w:rFonts w:eastAsia="SimSun"/>
          <w:sz w:val="21"/>
          <w:lang w:eastAsia="zh-CN"/>
        </w:rPr>
        <w:t>的扶助活动</w:t>
      </w:r>
      <w:r w:rsidRPr="00D547BA">
        <w:rPr>
          <w:rFonts w:eastAsia="SimSun"/>
          <w:sz w:val="21"/>
          <w:lang w:eastAsia="zh-CN"/>
        </w:rPr>
        <w:t>，包括强制性公函，</w:t>
      </w:r>
      <w:r w:rsidR="00810AA0" w:rsidRPr="00D547BA">
        <w:rPr>
          <w:rFonts w:eastAsia="SimSun"/>
          <w:sz w:val="21"/>
          <w:lang w:eastAsia="zh-CN"/>
        </w:rPr>
        <w:t>意在</w:t>
      </w:r>
      <w:r w:rsidRPr="00D547BA">
        <w:rPr>
          <w:rFonts w:eastAsia="SimSun"/>
          <w:sz w:val="21"/>
          <w:lang w:eastAsia="zh-CN"/>
        </w:rPr>
        <w:t>尽其所能早日批准《基加利修正案》。</w:t>
      </w:r>
    </w:p>
  </w:footnote>
  <w:footnote w:id="13">
    <w:p w14:paraId="5F4FD944" w14:textId="3B34CD6F" w:rsidR="009311AD" w:rsidRPr="00D547BA" w:rsidRDefault="009311AD" w:rsidP="008434AA">
      <w:pPr>
        <w:pStyle w:val="FootnoteText"/>
        <w:spacing w:after="60"/>
        <w:rPr>
          <w:rFonts w:eastAsia="SimSun"/>
          <w:sz w:val="21"/>
          <w:lang w:val="en-US" w:eastAsia="zh-CN"/>
        </w:rPr>
      </w:pPr>
      <w:r w:rsidRPr="00D547BA">
        <w:rPr>
          <w:rStyle w:val="FootnoteReference"/>
          <w:rFonts w:eastAsia="SimSun"/>
          <w:sz w:val="21"/>
        </w:rPr>
        <w:footnoteRef/>
      </w:r>
      <w:r w:rsidRPr="00D547BA">
        <w:rPr>
          <w:rFonts w:eastAsia="SimSun"/>
          <w:sz w:val="21"/>
          <w:lang w:eastAsia="zh-CN"/>
        </w:rPr>
        <w:t xml:space="preserve"> </w:t>
      </w:r>
      <w:r w:rsidRPr="00D547BA">
        <w:rPr>
          <w:rFonts w:eastAsia="SimSun"/>
          <w:sz w:val="21"/>
          <w:lang w:val="en-US" w:eastAsia="zh-CN"/>
        </w:rPr>
        <w:t>除</w:t>
      </w:r>
      <w:r w:rsidR="00F23169" w:rsidRPr="00D547BA">
        <w:rPr>
          <w:rFonts w:eastAsia="SimSun"/>
          <w:sz w:val="21"/>
          <w:lang w:val="en-US" w:eastAsia="zh-CN"/>
        </w:rPr>
        <w:t>了执行</w:t>
      </w:r>
      <w:r w:rsidRPr="00D547BA">
        <w:rPr>
          <w:rFonts w:eastAsia="SimSun"/>
          <w:sz w:val="21"/>
          <w:lang w:val="en-US" w:eastAsia="zh-CN"/>
        </w:rPr>
        <w:t>氢氟碳化物进出口许可证制度和《蒙特利尔议定书》第</w:t>
      </w:r>
      <w:r w:rsidRPr="00D547BA">
        <w:rPr>
          <w:rFonts w:eastAsia="SimSun"/>
          <w:sz w:val="21"/>
          <w:lang w:val="en-US" w:eastAsia="zh-CN"/>
        </w:rPr>
        <w:t>7</w:t>
      </w:r>
      <w:r w:rsidRPr="00D547BA">
        <w:rPr>
          <w:rFonts w:eastAsia="SimSun"/>
          <w:sz w:val="21"/>
          <w:lang w:val="en-US" w:eastAsia="zh-CN"/>
        </w:rPr>
        <w:t>条</w:t>
      </w:r>
      <w:r w:rsidR="00F23169" w:rsidRPr="00D547BA">
        <w:rPr>
          <w:rFonts w:eastAsia="SimSun"/>
          <w:sz w:val="21"/>
          <w:lang w:val="en-US" w:eastAsia="zh-CN"/>
        </w:rPr>
        <w:t>下</w:t>
      </w:r>
      <w:r w:rsidRPr="00D547BA">
        <w:rPr>
          <w:rFonts w:eastAsia="SimSun"/>
          <w:sz w:val="21"/>
          <w:lang w:val="en-US" w:eastAsia="zh-CN"/>
        </w:rPr>
        <w:t>的氢氟碳化物数据报告外，第一个履约目标是，</w:t>
      </w:r>
      <w:r w:rsidR="00634365" w:rsidRPr="00D547BA">
        <w:rPr>
          <w:rFonts w:eastAsia="SimSun"/>
          <w:sz w:val="21"/>
          <w:lang w:val="en-US" w:eastAsia="zh-CN"/>
        </w:rPr>
        <w:t>第</w:t>
      </w:r>
      <w:r w:rsidR="00634365" w:rsidRPr="00D547BA">
        <w:rPr>
          <w:rFonts w:eastAsia="SimSun"/>
          <w:sz w:val="21"/>
          <w:lang w:val="en-US" w:eastAsia="zh-CN"/>
        </w:rPr>
        <w:t>5</w:t>
      </w:r>
      <w:r w:rsidR="00634365" w:rsidRPr="00D547BA">
        <w:rPr>
          <w:rFonts w:eastAsia="SimSun"/>
          <w:sz w:val="21"/>
          <w:lang w:val="en-US" w:eastAsia="zh-CN"/>
        </w:rPr>
        <w:t>条</w:t>
      </w:r>
      <w:r w:rsidRPr="00D547BA">
        <w:rPr>
          <w:rFonts w:eastAsia="SimSun"/>
          <w:sz w:val="21"/>
          <w:lang w:val="en-US" w:eastAsia="zh-CN"/>
        </w:rPr>
        <w:t>第</w:t>
      </w:r>
      <w:r w:rsidRPr="00D547BA">
        <w:rPr>
          <w:rFonts w:eastAsia="SimSun"/>
          <w:sz w:val="21"/>
          <w:lang w:val="en-US" w:eastAsia="zh-CN"/>
        </w:rPr>
        <w:t>1</w:t>
      </w:r>
      <w:r w:rsidRPr="00D547BA">
        <w:rPr>
          <w:rFonts w:eastAsia="SimSun"/>
          <w:sz w:val="21"/>
          <w:lang w:val="en-US" w:eastAsia="zh-CN"/>
        </w:rPr>
        <w:t>组国家到</w:t>
      </w:r>
      <w:r w:rsidRPr="00D547BA">
        <w:rPr>
          <w:rFonts w:eastAsia="SimSun"/>
          <w:sz w:val="21"/>
          <w:lang w:val="en-US" w:eastAsia="zh-CN"/>
        </w:rPr>
        <w:t>2024</w:t>
      </w:r>
      <w:r w:rsidRPr="00D547BA">
        <w:rPr>
          <w:rFonts w:eastAsia="SimSun"/>
          <w:sz w:val="21"/>
          <w:lang w:val="en-US" w:eastAsia="zh-CN"/>
        </w:rPr>
        <w:t>年冻结氢氟碳化物消费量、</w:t>
      </w:r>
      <w:r w:rsidR="00F23169" w:rsidRPr="00D547BA">
        <w:rPr>
          <w:rFonts w:eastAsia="SimSun"/>
          <w:sz w:val="21"/>
          <w:lang w:val="en-US" w:eastAsia="zh-CN"/>
        </w:rPr>
        <w:t>到</w:t>
      </w:r>
      <w:r w:rsidRPr="00D547BA">
        <w:rPr>
          <w:rFonts w:eastAsia="SimSun"/>
          <w:sz w:val="21"/>
          <w:lang w:val="en-US" w:eastAsia="zh-CN"/>
        </w:rPr>
        <w:t>2029</w:t>
      </w:r>
      <w:r w:rsidRPr="00D547BA">
        <w:rPr>
          <w:rFonts w:eastAsia="SimSun"/>
          <w:sz w:val="21"/>
          <w:lang w:val="en-US" w:eastAsia="zh-CN"/>
        </w:rPr>
        <w:t>年削减</w:t>
      </w:r>
      <w:r w:rsidRPr="00D547BA">
        <w:rPr>
          <w:rFonts w:eastAsia="SimSun"/>
          <w:sz w:val="21"/>
          <w:lang w:val="en-US" w:eastAsia="zh-CN"/>
        </w:rPr>
        <w:t>10%</w:t>
      </w:r>
      <w:r w:rsidRPr="00D547BA">
        <w:rPr>
          <w:rFonts w:eastAsia="SimSun"/>
          <w:sz w:val="21"/>
          <w:lang w:val="en-US" w:eastAsia="zh-CN"/>
        </w:rPr>
        <w:t>；第</w:t>
      </w:r>
      <w:r w:rsidRPr="00D547BA">
        <w:rPr>
          <w:rFonts w:eastAsia="SimSun"/>
          <w:sz w:val="21"/>
          <w:lang w:val="en-US" w:eastAsia="zh-CN"/>
        </w:rPr>
        <w:t>5</w:t>
      </w:r>
      <w:r w:rsidRPr="00D547BA">
        <w:rPr>
          <w:rFonts w:eastAsia="SimSun"/>
          <w:sz w:val="21"/>
          <w:lang w:val="en-US" w:eastAsia="zh-CN"/>
        </w:rPr>
        <w:t>条第</w:t>
      </w:r>
      <w:r w:rsidRPr="00D547BA">
        <w:rPr>
          <w:rFonts w:eastAsia="SimSun"/>
          <w:sz w:val="21"/>
          <w:lang w:val="en-US" w:eastAsia="zh-CN"/>
        </w:rPr>
        <w:t>2</w:t>
      </w:r>
      <w:r w:rsidRPr="00D547BA">
        <w:rPr>
          <w:rFonts w:eastAsia="SimSun"/>
          <w:sz w:val="21"/>
          <w:lang w:val="en-US" w:eastAsia="zh-CN"/>
        </w:rPr>
        <w:t>组国家</w:t>
      </w:r>
      <w:r w:rsidR="00F23169" w:rsidRPr="00D547BA">
        <w:rPr>
          <w:rFonts w:eastAsia="SimSun"/>
          <w:sz w:val="21"/>
          <w:lang w:val="en-US" w:eastAsia="zh-CN"/>
        </w:rPr>
        <w:t>到</w:t>
      </w:r>
      <w:r w:rsidRPr="00D547BA">
        <w:rPr>
          <w:rFonts w:eastAsia="SimSun"/>
          <w:sz w:val="21"/>
          <w:lang w:val="en-US" w:eastAsia="zh-CN"/>
        </w:rPr>
        <w:t>2026</w:t>
      </w:r>
      <w:r w:rsidRPr="00D547BA">
        <w:rPr>
          <w:rFonts w:eastAsia="SimSun"/>
          <w:sz w:val="21"/>
          <w:lang w:val="en-US" w:eastAsia="zh-CN"/>
        </w:rPr>
        <w:t>年冻结消费量、</w:t>
      </w:r>
      <w:r w:rsidR="00F23169" w:rsidRPr="00D547BA">
        <w:rPr>
          <w:rFonts w:eastAsia="SimSun"/>
          <w:sz w:val="21"/>
          <w:lang w:val="en-US" w:eastAsia="zh-CN"/>
        </w:rPr>
        <w:t>到</w:t>
      </w:r>
      <w:r w:rsidRPr="00D547BA">
        <w:rPr>
          <w:rFonts w:eastAsia="SimSun"/>
          <w:sz w:val="21"/>
          <w:lang w:val="en-US" w:eastAsia="zh-CN"/>
        </w:rPr>
        <w:t>2032</w:t>
      </w:r>
      <w:r w:rsidRPr="00D547BA">
        <w:rPr>
          <w:rFonts w:eastAsia="SimSun"/>
          <w:sz w:val="21"/>
          <w:lang w:val="en-US" w:eastAsia="zh-CN"/>
        </w:rPr>
        <w:t>年削减</w:t>
      </w:r>
      <w:r w:rsidRPr="00D547BA">
        <w:rPr>
          <w:rFonts w:eastAsia="SimSun"/>
          <w:sz w:val="21"/>
          <w:lang w:val="en-US" w:eastAsia="zh-CN"/>
        </w:rPr>
        <w:t>10%</w:t>
      </w:r>
      <w:r w:rsidRPr="00D547BA">
        <w:rPr>
          <w:rFonts w:eastAsia="SimSun"/>
          <w:sz w:val="21"/>
          <w:lang w:val="en-US" w:eastAsia="zh-CN"/>
        </w:rPr>
        <w:t>。</w:t>
      </w:r>
    </w:p>
  </w:footnote>
  <w:footnote w:id="14">
    <w:p w14:paraId="154EF5B9" w14:textId="388C4F17" w:rsidR="009311AD" w:rsidRPr="00D547BA" w:rsidRDefault="009311AD" w:rsidP="008434AA">
      <w:pPr>
        <w:pStyle w:val="FootnoteText"/>
        <w:spacing w:after="60"/>
        <w:rPr>
          <w:rFonts w:eastAsia="SimSun"/>
          <w:sz w:val="21"/>
          <w:lang w:eastAsia="zh-CN"/>
        </w:rPr>
      </w:pPr>
      <w:r w:rsidRPr="00D547BA">
        <w:rPr>
          <w:rStyle w:val="FootnoteReference"/>
          <w:rFonts w:eastAsia="SimSun"/>
          <w:sz w:val="21"/>
        </w:rPr>
        <w:footnoteRef/>
      </w:r>
      <w:r w:rsidRPr="00D547BA">
        <w:rPr>
          <w:rFonts w:eastAsia="SimSun"/>
          <w:sz w:val="21"/>
          <w:lang w:eastAsia="zh-CN"/>
        </w:rPr>
        <w:t xml:space="preserve"> </w:t>
      </w:r>
      <w:r w:rsidRPr="00D547BA">
        <w:rPr>
          <w:rFonts w:eastAsia="SimSun"/>
          <w:sz w:val="21"/>
          <w:lang w:eastAsia="zh-CN"/>
        </w:rPr>
        <w:t>除其他外，这些活动包括旨在支持体制安排的国别活动、审查许可证制度、关于氢氟碳化物消费和生产的数据报告以及非投资活动示范；制定和执行政策</w:t>
      </w:r>
      <w:r w:rsidR="00110E9E" w:rsidRPr="00D547BA">
        <w:rPr>
          <w:rFonts w:eastAsia="SimSun"/>
          <w:sz w:val="21"/>
          <w:lang w:eastAsia="zh-CN"/>
        </w:rPr>
        <w:t>和</w:t>
      </w:r>
      <w:r w:rsidRPr="00D547BA">
        <w:rPr>
          <w:rFonts w:eastAsia="SimSun"/>
          <w:sz w:val="21"/>
          <w:lang w:eastAsia="zh-CN"/>
        </w:rPr>
        <w:t>法规，以避免低能效制冷、空调和热泵设备渗透市场；</w:t>
      </w:r>
      <w:r w:rsidR="00110E9E" w:rsidRPr="00D547BA">
        <w:rPr>
          <w:rFonts w:eastAsia="SimSun"/>
          <w:sz w:val="21"/>
          <w:lang w:eastAsia="zh-CN"/>
        </w:rPr>
        <w:t>促进</w:t>
      </w:r>
      <w:r w:rsidRPr="00D547BA">
        <w:rPr>
          <w:rFonts w:eastAsia="SimSun"/>
          <w:sz w:val="21"/>
          <w:lang w:eastAsia="zh-CN"/>
        </w:rPr>
        <w:t>这些</w:t>
      </w:r>
      <w:r w:rsidR="00110E9E" w:rsidRPr="00D547BA">
        <w:rPr>
          <w:rFonts w:eastAsia="SimSun"/>
          <w:sz w:val="21"/>
          <w:lang w:eastAsia="zh-CN"/>
        </w:rPr>
        <w:t>行业</w:t>
      </w:r>
      <w:r w:rsidRPr="00D547BA">
        <w:rPr>
          <w:rFonts w:eastAsia="SimSun"/>
          <w:sz w:val="21"/>
          <w:lang w:eastAsia="zh-CN"/>
        </w:rPr>
        <w:t>获得高能效技术；以及关于认证、安全和标准、提高认识和能力建设的有针对性的培训，旨在保持并提高能效。</w:t>
      </w:r>
    </w:p>
  </w:footnote>
  <w:footnote w:id="15">
    <w:p w14:paraId="113582E4" w14:textId="6E685BFB" w:rsidR="009311AD" w:rsidRPr="00D547BA" w:rsidRDefault="009311AD" w:rsidP="008434AA">
      <w:pPr>
        <w:pStyle w:val="FootnoteText"/>
        <w:spacing w:after="60"/>
        <w:rPr>
          <w:rFonts w:eastAsia="SimSun"/>
          <w:sz w:val="21"/>
          <w:lang w:eastAsia="zh-CN"/>
        </w:rPr>
      </w:pPr>
      <w:r w:rsidRPr="00D547BA">
        <w:rPr>
          <w:rStyle w:val="FootnoteReference"/>
          <w:rFonts w:eastAsia="SimSun"/>
          <w:sz w:val="21"/>
        </w:rPr>
        <w:footnoteRef/>
      </w:r>
      <w:r w:rsidR="008434AA">
        <w:rPr>
          <w:rFonts w:eastAsia="SimSun" w:hint="eastAsia"/>
          <w:sz w:val="21"/>
          <w:lang w:eastAsia="zh-CN"/>
        </w:rPr>
        <w:t xml:space="preserve"> </w:t>
      </w:r>
      <w:r w:rsidR="00873DBD" w:rsidRPr="00D547BA">
        <w:rPr>
          <w:rFonts w:eastAsia="SimSun"/>
          <w:sz w:val="21"/>
          <w:lang w:eastAsia="zh-CN"/>
        </w:rPr>
        <w:t>正如</w:t>
      </w:r>
      <w:r w:rsidR="00873DBD" w:rsidRPr="00D547BA">
        <w:rPr>
          <w:rFonts w:eastAsia="SimSun"/>
          <w:sz w:val="21"/>
          <w:lang w:eastAsia="zh-CN"/>
        </w:rPr>
        <w:t>UNEP/OzL.Pro/ExCom/83/8</w:t>
      </w:r>
      <w:r w:rsidR="00873DBD" w:rsidRPr="00D547BA">
        <w:rPr>
          <w:rFonts w:eastAsia="SimSun"/>
          <w:sz w:val="21"/>
          <w:lang w:eastAsia="zh-CN"/>
        </w:rPr>
        <w:t>号文件所报告的，通过在氟氯烃淘汰管理计划编制期间进行的广泛磋商进程，确保氟氯烃用户行业和其他利益攸关方参与实施商定的总体战略。与国家臭氧机构和相关利益攸关方（例如业界和贸易协会）进行了磋商，以查明编制氟氯烃淘汰管理计划的关键投入。</w:t>
      </w:r>
    </w:p>
  </w:footnote>
  <w:footnote w:id="16">
    <w:p w14:paraId="4CEB1FA5" w14:textId="1A2853B5" w:rsidR="009311AD" w:rsidRPr="00D547BA" w:rsidRDefault="009311AD" w:rsidP="008434AA">
      <w:pPr>
        <w:pStyle w:val="FootnoteText"/>
        <w:spacing w:after="60"/>
        <w:rPr>
          <w:rFonts w:eastAsia="SimSun"/>
          <w:sz w:val="21"/>
          <w:lang w:eastAsia="zh-CN"/>
        </w:rPr>
      </w:pPr>
      <w:r w:rsidRPr="00D547BA">
        <w:rPr>
          <w:rStyle w:val="FootnoteReference"/>
          <w:rFonts w:eastAsia="SimSun"/>
          <w:sz w:val="21"/>
        </w:rPr>
        <w:footnoteRef/>
      </w:r>
      <w:r w:rsidRPr="00D547BA">
        <w:rPr>
          <w:rFonts w:eastAsia="SimSun"/>
          <w:sz w:val="21"/>
          <w:lang w:eastAsia="zh-CN"/>
        </w:rPr>
        <w:t xml:space="preserve"> </w:t>
      </w:r>
      <w:r w:rsidR="00873DBD" w:rsidRPr="00D547BA">
        <w:rPr>
          <w:rFonts w:eastAsia="SimSun"/>
          <w:sz w:val="21"/>
          <w:lang w:eastAsia="zh-CN"/>
        </w:rPr>
        <w:t>正如</w:t>
      </w:r>
      <w:r w:rsidR="00873DBD" w:rsidRPr="00D547BA">
        <w:rPr>
          <w:rFonts w:eastAsia="SimSun"/>
          <w:sz w:val="21"/>
          <w:lang w:eastAsia="zh-CN"/>
        </w:rPr>
        <w:t>UNEP/OzL.Pro/ExCom/83/8</w:t>
      </w:r>
      <w:r w:rsidR="00873DBD" w:rsidRPr="00D547BA">
        <w:rPr>
          <w:rFonts w:eastAsia="SimSun"/>
          <w:sz w:val="21"/>
          <w:lang w:eastAsia="zh-CN"/>
        </w:rPr>
        <w:t>号文件所报告的，制冷维修行业的活动将在氟氯烃淘汰和</w:t>
      </w:r>
      <w:r w:rsidR="001E63E1" w:rsidRPr="00D547BA">
        <w:rPr>
          <w:rFonts w:eastAsia="SimSun"/>
          <w:sz w:val="21"/>
          <w:lang w:eastAsia="zh-CN"/>
        </w:rPr>
        <w:t>逐步减少</w:t>
      </w:r>
      <w:r w:rsidR="00873DBD" w:rsidRPr="00D547BA">
        <w:rPr>
          <w:rFonts w:eastAsia="SimSun"/>
          <w:sz w:val="21"/>
          <w:lang w:eastAsia="zh-CN"/>
        </w:rPr>
        <w:t>氢氟碳化物之间产生协同作用，因为其中许多活动（例如，培训技术员</w:t>
      </w:r>
      <w:r w:rsidR="002B36BD" w:rsidRPr="00D547BA">
        <w:rPr>
          <w:rFonts w:eastAsia="SimSun"/>
          <w:sz w:val="21"/>
          <w:lang w:eastAsia="zh-CN"/>
        </w:rPr>
        <w:t>、</w:t>
      </w:r>
      <w:r w:rsidR="00873DBD" w:rsidRPr="00D547BA">
        <w:rPr>
          <w:rFonts w:eastAsia="SimSun"/>
          <w:sz w:val="21"/>
          <w:lang w:eastAsia="zh-CN"/>
        </w:rPr>
        <w:t>制冷剂</w:t>
      </w:r>
      <w:r w:rsidR="002B36BD" w:rsidRPr="00D547BA">
        <w:rPr>
          <w:rFonts w:eastAsia="SimSun"/>
          <w:sz w:val="21"/>
          <w:lang w:eastAsia="zh-CN"/>
        </w:rPr>
        <w:t>的回收和再生、制定</w:t>
      </w:r>
      <w:r w:rsidR="00873DBD" w:rsidRPr="00D547BA">
        <w:rPr>
          <w:rFonts w:eastAsia="SimSun"/>
          <w:sz w:val="21"/>
          <w:lang w:eastAsia="zh-CN"/>
        </w:rPr>
        <w:t>低全球升温潜能值设备安装和运行标准</w:t>
      </w:r>
      <w:r w:rsidR="002B36BD" w:rsidRPr="00D547BA">
        <w:rPr>
          <w:rFonts w:eastAsia="SimSun"/>
          <w:sz w:val="21"/>
          <w:lang w:eastAsia="zh-CN"/>
        </w:rPr>
        <w:t>）</w:t>
      </w:r>
      <w:r w:rsidR="00873DBD" w:rsidRPr="00D547BA">
        <w:rPr>
          <w:rFonts w:eastAsia="SimSun"/>
          <w:sz w:val="21"/>
          <w:lang w:eastAsia="zh-CN"/>
        </w:rPr>
        <w:t>都对各国使用的所有制冷剂和替代品产生影响。因此，</w:t>
      </w:r>
      <w:r w:rsidR="002B36BD" w:rsidRPr="00D547BA">
        <w:rPr>
          <w:rFonts w:eastAsia="SimSun"/>
          <w:sz w:val="21"/>
          <w:lang w:eastAsia="zh-CN"/>
        </w:rPr>
        <w:t>逐步减少</w:t>
      </w:r>
      <w:r w:rsidR="00873DBD" w:rsidRPr="00D547BA">
        <w:rPr>
          <w:rFonts w:eastAsia="SimSun"/>
          <w:sz w:val="21"/>
          <w:lang w:eastAsia="zh-CN"/>
        </w:rPr>
        <w:t>氢氟碳化物计划的</w:t>
      </w:r>
      <w:r w:rsidR="002B36BD" w:rsidRPr="00D547BA">
        <w:rPr>
          <w:rFonts w:eastAsia="SimSun"/>
          <w:sz w:val="21"/>
          <w:lang w:eastAsia="zh-CN"/>
        </w:rPr>
        <w:t>编制供资</w:t>
      </w:r>
      <w:r w:rsidR="00873DBD" w:rsidRPr="00D547BA">
        <w:rPr>
          <w:rFonts w:eastAsia="SimSun"/>
          <w:sz w:val="21"/>
          <w:lang w:eastAsia="zh-CN"/>
        </w:rPr>
        <w:t>必须</w:t>
      </w:r>
      <w:r w:rsidR="002B36BD" w:rsidRPr="00D547BA">
        <w:rPr>
          <w:rFonts w:eastAsia="SimSun"/>
          <w:sz w:val="21"/>
          <w:lang w:eastAsia="zh-CN"/>
        </w:rPr>
        <w:t>充分</w:t>
      </w:r>
      <w:r w:rsidR="00873DBD" w:rsidRPr="00D547BA">
        <w:rPr>
          <w:rFonts w:eastAsia="SimSun"/>
          <w:sz w:val="21"/>
          <w:lang w:eastAsia="zh-CN"/>
        </w:rPr>
        <w:t>考虑该行业在氟氯烃逐步淘汰下已经</w:t>
      </w:r>
      <w:r w:rsidR="002B36BD" w:rsidRPr="00D547BA">
        <w:rPr>
          <w:rFonts w:eastAsia="SimSun"/>
          <w:sz w:val="21"/>
          <w:lang w:eastAsia="zh-CN"/>
        </w:rPr>
        <w:t>在</w:t>
      </w:r>
      <w:r w:rsidR="00873DBD" w:rsidRPr="00D547BA">
        <w:rPr>
          <w:rFonts w:eastAsia="SimSun"/>
          <w:sz w:val="21"/>
          <w:lang w:eastAsia="zh-CN"/>
        </w:rPr>
        <w:t>开展的现有活动。</w:t>
      </w:r>
    </w:p>
  </w:footnote>
  <w:footnote w:id="17">
    <w:p w14:paraId="7329ED55" w14:textId="349D8F77" w:rsidR="009311AD" w:rsidRPr="00D547BA" w:rsidRDefault="009311AD" w:rsidP="008434AA">
      <w:pPr>
        <w:pStyle w:val="FootnoteText"/>
        <w:spacing w:after="60"/>
        <w:rPr>
          <w:rFonts w:eastAsia="SimSun"/>
          <w:sz w:val="21"/>
          <w:lang w:eastAsia="zh-CN"/>
        </w:rPr>
      </w:pPr>
      <w:r w:rsidRPr="00D547BA">
        <w:rPr>
          <w:rStyle w:val="FootnoteReference"/>
          <w:rFonts w:eastAsia="SimSun"/>
          <w:sz w:val="21"/>
        </w:rPr>
        <w:footnoteRef/>
      </w:r>
      <w:r w:rsidR="008434AA">
        <w:rPr>
          <w:rFonts w:eastAsia="SimSun" w:hint="eastAsia"/>
          <w:sz w:val="21"/>
          <w:lang w:eastAsia="zh-CN"/>
        </w:rPr>
        <w:t xml:space="preserve"> </w:t>
      </w:r>
      <w:r w:rsidR="005E09FB" w:rsidRPr="00D547BA">
        <w:rPr>
          <w:rFonts w:eastAsia="SimSun"/>
          <w:sz w:val="21"/>
          <w:lang w:eastAsia="zh-CN"/>
        </w:rPr>
        <w:t>例如，在户式空调行业</w:t>
      </w:r>
      <w:r w:rsidR="00B56B9D" w:rsidRPr="00D547BA">
        <w:rPr>
          <w:rFonts w:eastAsia="SimSun"/>
          <w:sz w:val="21"/>
          <w:lang w:eastAsia="zh-CN"/>
        </w:rPr>
        <w:t>中</w:t>
      </w:r>
      <w:r w:rsidR="005E09FB" w:rsidRPr="00D547BA">
        <w:rPr>
          <w:rFonts w:eastAsia="SimSun"/>
          <w:sz w:val="21"/>
          <w:lang w:eastAsia="zh-CN"/>
        </w:rPr>
        <w:t>R-410A</w:t>
      </w:r>
      <w:r w:rsidR="005E09FB" w:rsidRPr="00D547BA">
        <w:rPr>
          <w:rFonts w:eastAsia="SimSun"/>
          <w:sz w:val="21"/>
          <w:lang w:eastAsia="zh-CN"/>
        </w:rPr>
        <w:t>目前是</w:t>
      </w:r>
      <w:r w:rsidR="005E09FB" w:rsidRPr="00D547BA">
        <w:rPr>
          <w:rFonts w:eastAsia="SimSun"/>
          <w:sz w:val="21"/>
          <w:lang w:eastAsia="zh-CN"/>
        </w:rPr>
        <w:t>HCFC-22</w:t>
      </w:r>
      <w:r w:rsidR="005E09FB" w:rsidRPr="00D547BA">
        <w:rPr>
          <w:rFonts w:eastAsia="SimSun"/>
          <w:sz w:val="21"/>
          <w:lang w:eastAsia="zh-CN"/>
        </w:rPr>
        <w:t>的主要替代品，在若干商业制冷应用中</w:t>
      </w:r>
      <w:r w:rsidR="005E09FB" w:rsidRPr="00D547BA">
        <w:rPr>
          <w:rFonts w:eastAsia="SimSun"/>
          <w:sz w:val="21"/>
          <w:lang w:eastAsia="zh-CN"/>
        </w:rPr>
        <w:t>R-404A</w:t>
      </w:r>
      <w:r w:rsidR="005E09FB" w:rsidRPr="00D547BA">
        <w:rPr>
          <w:rFonts w:eastAsia="SimSun"/>
          <w:sz w:val="21"/>
          <w:lang w:eastAsia="zh-CN"/>
        </w:rPr>
        <w:t>是</w:t>
      </w:r>
      <w:r w:rsidR="005E09FB" w:rsidRPr="00D547BA">
        <w:rPr>
          <w:rFonts w:eastAsia="SimSun"/>
          <w:sz w:val="21"/>
          <w:lang w:eastAsia="zh-CN"/>
        </w:rPr>
        <w:t>HCFC-22</w:t>
      </w:r>
      <w:r w:rsidR="00B56B9D" w:rsidRPr="00D547BA">
        <w:rPr>
          <w:rFonts w:eastAsia="SimSun"/>
          <w:sz w:val="21"/>
          <w:lang w:eastAsia="zh-CN"/>
        </w:rPr>
        <w:t>的</w:t>
      </w:r>
      <w:r w:rsidR="005E09FB" w:rsidRPr="00D547BA">
        <w:rPr>
          <w:rFonts w:eastAsia="SimSun"/>
          <w:sz w:val="21"/>
          <w:lang w:eastAsia="zh-CN"/>
        </w:rPr>
        <w:t>替代品。在喷射泡沫塑料应用中</w:t>
      </w:r>
      <w:r w:rsidR="005E5609" w:rsidRPr="00D547BA">
        <w:rPr>
          <w:rFonts w:eastAsia="SimSun"/>
          <w:sz w:val="21"/>
          <w:lang w:eastAsia="zh-CN"/>
        </w:rPr>
        <w:t>HFC-245fa</w:t>
      </w:r>
      <w:r w:rsidR="005E09FB" w:rsidRPr="00D547BA">
        <w:rPr>
          <w:rFonts w:eastAsia="SimSun"/>
          <w:sz w:val="21"/>
          <w:lang w:eastAsia="zh-CN"/>
        </w:rPr>
        <w:t>是</w:t>
      </w:r>
      <w:r w:rsidR="005E09FB" w:rsidRPr="00D547BA">
        <w:rPr>
          <w:rFonts w:eastAsia="SimSun"/>
          <w:sz w:val="21"/>
          <w:lang w:eastAsia="zh-CN"/>
        </w:rPr>
        <w:t>HCFC-141b</w:t>
      </w:r>
      <w:r w:rsidR="005E09FB" w:rsidRPr="00D547BA">
        <w:rPr>
          <w:rFonts w:eastAsia="SimSun"/>
          <w:sz w:val="21"/>
          <w:lang w:eastAsia="zh-CN"/>
        </w:rPr>
        <w:t>众所周知的替代品。</w:t>
      </w:r>
    </w:p>
  </w:footnote>
  <w:footnote w:id="18">
    <w:p w14:paraId="2A82C167" w14:textId="423E57FA" w:rsidR="009311AD" w:rsidRPr="00D547BA" w:rsidRDefault="009311AD" w:rsidP="008434AA">
      <w:pPr>
        <w:pStyle w:val="FootnoteText"/>
        <w:spacing w:after="60"/>
        <w:rPr>
          <w:rFonts w:eastAsia="SimSun"/>
          <w:sz w:val="21"/>
          <w:lang w:eastAsia="zh-CN"/>
        </w:rPr>
      </w:pPr>
      <w:r w:rsidRPr="00D547BA">
        <w:rPr>
          <w:rStyle w:val="FootnoteReference"/>
          <w:rFonts w:eastAsia="SimSun"/>
          <w:sz w:val="21"/>
        </w:rPr>
        <w:footnoteRef/>
      </w:r>
      <w:r w:rsidR="00433B61" w:rsidRPr="00D547BA">
        <w:rPr>
          <w:rFonts w:eastAsia="SimSun"/>
          <w:sz w:val="21"/>
          <w:lang w:eastAsia="zh-CN"/>
        </w:rPr>
        <w:t xml:space="preserve"> </w:t>
      </w:r>
      <w:r w:rsidR="00D71ADE" w:rsidRPr="00D547BA">
        <w:rPr>
          <w:rFonts w:eastAsia="SimSun"/>
          <w:sz w:val="21"/>
          <w:lang w:eastAsia="zh-CN"/>
        </w:rPr>
        <w:t>目前，已证明执行和监测氟氯烃淘汰管理计划重叠的第一阶段和第二阶段对</w:t>
      </w:r>
      <w:r w:rsidR="00433B61" w:rsidRPr="00D547BA">
        <w:rPr>
          <w:rFonts w:eastAsia="SimSun"/>
          <w:sz w:val="21"/>
          <w:lang w:eastAsia="zh-CN"/>
        </w:rPr>
        <w:t>若干</w:t>
      </w:r>
      <w:r w:rsidR="00D71ADE" w:rsidRPr="00D547BA">
        <w:rPr>
          <w:rFonts w:eastAsia="SimSun"/>
          <w:sz w:val="21"/>
          <w:lang w:eastAsia="zh-CN"/>
        </w:rPr>
        <w:t>国家</w:t>
      </w:r>
      <w:r w:rsidR="00433B61" w:rsidRPr="00D547BA">
        <w:rPr>
          <w:rFonts w:eastAsia="SimSun"/>
          <w:sz w:val="21"/>
          <w:lang w:eastAsia="zh-CN"/>
        </w:rPr>
        <w:t>形</w:t>
      </w:r>
      <w:r w:rsidR="00D71ADE" w:rsidRPr="00D547BA">
        <w:rPr>
          <w:rFonts w:eastAsia="SimSun"/>
          <w:sz w:val="21"/>
          <w:lang w:eastAsia="zh-CN"/>
        </w:rPr>
        <w:t>成挑战</w:t>
      </w:r>
      <w:r w:rsidR="00433B61" w:rsidRPr="00D547BA">
        <w:rPr>
          <w:rFonts w:eastAsia="SimSun"/>
          <w:sz w:val="21"/>
          <w:lang w:eastAsia="zh-CN"/>
        </w:rPr>
        <w:t>；</w:t>
      </w:r>
      <w:r w:rsidR="00D71ADE" w:rsidRPr="00D547BA">
        <w:rPr>
          <w:rFonts w:eastAsia="SimSun"/>
          <w:sz w:val="21"/>
          <w:lang w:eastAsia="zh-CN"/>
        </w:rPr>
        <w:t>即使在许多国家，</w:t>
      </w:r>
      <w:r w:rsidR="005437E8" w:rsidRPr="00D547BA">
        <w:rPr>
          <w:rFonts w:eastAsia="SimSun"/>
          <w:sz w:val="21"/>
          <w:lang w:eastAsia="zh-CN"/>
        </w:rPr>
        <w:t>逐步减少氢氟碳化物计划中的大多数活动都在同一行业（在低消费量国家中</w:t>
      </w:r>
      <w:r w:rsidR="00433B61" w:rsidRPr="00D547BA">
        <w:rPr>
          <w:rFonts w:eastAsia="SimSun"/>
          <w:sz w:val="21"/>
          <w:lang w:eastAsia="zh-CN"/>
        </w:rPr>
        <w:t>就是</w:t>
      </w:r>
      <w:r w:rsidR="005437E8" w:rsidRPr="00D547BA">
        <w:rPr>
          <w:rFonts w:eastAsia="SimSun"/>
          <w:sz w:val="21"/>
          <w:lang w:eastAsia="zh-CN"/>
        </w:rPr>
        <w:t>制冷维修行业），</w:t>
      </w:r>
      <w:r w:rsidR="00D71ADE" w:rsidRPr="00D547BA">
        <w:rPr>
          <w:rFonts w:eastAsia="SimSun"/>
          <w:sz w:val="21"/>
          <w:lang w:eastAsia="zh-CN"/>
        </w:rPr>
        <w:t>增加</w:t>
      </w:r>
      <w:r w:rsidR="005437E8" w:rsidRPr="00D547BA">
        <w:rPr>
          <w:rFonts w:eastAsia="SimSun"/>
          <w:sz w:val="21"/>
          <w:lang w:eastAsia="zh-CN"/>
        </w:rPr>
        <w:t>这方面的</w:t>
      </w:r>
      <w:r w:rsidR="00D71ADE" w:rsidRPr="00D547BA">
        <w:rPr>
          <w:rFonts w:eastAsia="SimSun"/>
          <w:sz w:val="21"/>
          <w:lang w:eastAsia="zh-CN"/>
        </w:rPr>
        <w:t>计划也会增加行政负担。</w:t>
      </w:r>
    </w:p>
  </w:footnote>
  <w:footnote w:id="19">
    <w:p w14:paraId="75425911" w14:textId="090D5586" w:rsidR="009311AD" w:rsidRPr="00D547BA" w:rsidRDefault="009311AD" w:rsidP="008434AA">
      <w:pPr>
        <w:pStyle w:val="FootnoteText"/>
        <w:spacing w:after="60"/>
        <w:rPr>
          <w:rFonts w:eastAsia="SimSun"/>
          <w:sz w:val="21"/>
          <w:lang w:eastAsia="zh-CN"/>
        </w:rPr>
      </w:pPr>
      <w:r w:rsidRPr="00D547BA">
        <w:rPr>
          <w:rStyle w:val="FootnoteReference"/>
          <w:rFonts w:eastAsia="SimSun"/>
          <w:sz w:val="21"/>
        </w:rPr>
        <w:footnoteRef/>
      </w:r>
      <w:r w:rsidRPr="00D547BA">
        <w:rPr>
          <w:rFonts w:eastAsia="SimSun"/>
          <w:sz w:val="21"/>
          <w:lang w:eastAsia="zh-CN"/>
        </w:rPr>
        <w:t xml:space="preserve"> </w:t>
      </w:r>
      <w:r w:rsidR="00F23169" w:rsidRPr="00D547BA">
        <w:rPr>
          <w:rFonts w:eastAsia="SimSun"/>
          <w:sz w:val="21"/>
          <w:lang w:val="en-CA" w:eastAsia="zh-CN"/>
        </w:rPr>
        <w:t>当蒙特利尔议定书缔约方通过关于加快氟氯烃淘汰的第</w:t>
      </w:r>
      <w:r w:rsidR="00F23169" w:rsidRPr="00D547BA">
        <w:rPr>
          <w:rFonts w:eastAsia="SimSun"/>
          <w:sz w:val="21"/>
          <w:lang w:val="en-CA" w:eastAsia="zh-CN"/>
        </w:rPr>
        <w:t>XIX/6</w:t>
      </w:r>
      <w:r w:rsidR="00F23169" w:rsidRPr="00D547BA">
        <w:rPr>
          <w:rFonts w:eastAsia="SimSun"/>
          <w:sz w:val="21"/>
          <w:lang w:val="en-CA" w:eastAsia="zh-CN"/>
        </w:rPr>
        <w:t>号决定时，执行委员会决定，采用分阶段办法淘汰氟氯烃</w:t>
      </w:r>
      <w:r w:rsidR="002B7ECB" w:rsidRPr="00D547BA">
        <w:rPr>
          <w:rFonts w:eastAsia="SimSun"/>
          <w:sz w:val="21"/>
          <w:lang w:val="en-CA" w:eastAsia="zh-CN"/>
        </w:rPr>
        <w:t>，</w:t>
      </w:r>
      <w:r w:rsidR="00F23169" w:rsidRPr="00D547BA">
        <w:rPr>
          <w:rFonts w:eastAsia="SimSun"/>
          <w:sz w:val="21"/>
          <w:lang w:val="en-CA" w:eastAsia="zh-CN"/>
        </w:rPr>
        <w:t>将使第</w:t>
      </w:r>
      <w:r w:rsidR="00F23169" w:rsidRPr="00D547BA">
        <w:rPr>
          <w:rFonts w:eastAsia="SimSun"/>
          <w:sz w:val="21"/>
          <w:lang w:val="en-CA" w:eastAsia="zh-CN"/>
        </w:rPr>
        <w:t>5</w:t>
      </w:r>
      <w:r w:rsidR="00F23169" w:rsidRPr="00D547BA">
        <w:rPr>
          <w:rFonts w:eastAsia="SimSun"/>
          <w:sz w:val="21"/>
          <w:lang w:val="en-CA" w:eastAsia="zh-CN"/>
        </w:rPr>
        <w:t>条国家能够优先确定</w:t>
      </w:r>
      <w:r w:rsidR="00D20030" w:rsidRPr="00D547BA">
        <w:rPr>
          <w:rFonts w:eastAsia="SimSun"/>
          <w:sz w:val="21"/>
          <w:lang w:val="en-CA" w:eastAsia="zh-CN"/>
        </w:rPr>
        <w:t>替代技术</w:t>
      </w:r>
      <w:r w:rsidR="00F23169" w:rsidRPr="00D547BA">
        <w:rPr>
          <w:rFonts w:eastAsia="SimSun"/>
          <w:sz w:val="21"/>
          <w:lang w:val="en-CA" w:eastAsia="zh-CN"/>
        </w:rPr>
        <w:t>容易获得且在经济上可行的某些用途，同时给予更多时间解决其他应用中与氟氯烃替代品有关的不确定性（即，可用性、成熟度</w:t>
      </w:r>
      <w:r w:rsidR="00D20030" w:rsidRPr="00D547BA">
        <w:rPr>
          <w:rFonts w:eastAsia="SimSun"/>
          <w:sz w:val="21"/>
          <w:lang w:val="en-CA" w:eastAsia="zh-CN"/>
        </w:rPr>
        <w:t>、</w:t>
      </w:r>
      <w:r w:rsidR="00F23169" w:rsidRPr="00D547BA">
        <w:rPr>
          <w:rFonts w:eastAsia="SimSun"/>
          <w:sz w:val="21"/>
          <w:lang w:val="en-CA" w:eastAsia="zh-CN"/>
        </w:rPr>
        <w:t>成本效益和其他环境因素）。</w:t>
      </w:r>
    </w:p>
  </w:footnote>
  <w:footnote w:id="20">
    <w:p w14:paraId="079C92B4" w14:textId="77777777" w:rsidR="000F7352" w:rsidRPr="00D547BA" w:rsidRDefault="000F7352" w:rsidP="008434AA">
      <w:pPr>
        <w:pStyle w:val="FootnoteText"/>
        <w:spacing w:after="60"/>
        <w:rPr>
          <w:rFonts w:eastAsia="SimSun"/>
          <w:sz w:val="21"/>
          <w:lang w:eastAsia="zh-CN"/>
        </w:rPr>
      </w:pPr>
      <w:r w:rsidRPr="00D547BA">
        <w:rPr>
          <w:rStyle w:val="FootnoteReference"/>
          <w:rFonts w:eastAsia="SimSun"/>
          <w:sz w:val="21"/>
        </w:rPr>
        <w:footnoteRef/>
      </w:r>
      <w:r w:rsidRPr="00D547BA">
        <w:rPr>
          <w:rFonts w:eastAsia="SimSun"/>
          <w:sz w:val="21"/>
          <w:lang w:eastAsia="zh-CN"/>
        </w:rPr>
        <w:t xml:space="preserve"> </w:t>
      </w:r>
      <w:r w:rsidRPr="00D547BA">
        <w:rPr>
          <w:rFonts w:eastAsia="SimSun"/>
          <w:sz w:val="21"/>
          <w:lang w:eastAsia="zh-CN"/>
        </w:rPr>
        <w:t>正如</w:t>
      </w:r>
      <w:r w:rsidRPr="00D547BA">
        <w:rPr>
          <w:rFonts w:eastAsia="SimSun"/>
          <w:sz w:val="21"/>
          <w:lang w:eastAsia="zh-CN"/>
        </w:rPr>
        <w:t>UNEP/OzL.Pro/ExCom/83/8</w:t>
      </w:r>
      <w:r w:rsidRPr="00D547BA">
        <w:rPr>
          <w:rFonts w:eastAsia="SimSun"/>
          <w:sz w:val="21"/>
          <w:lang w:eastAsia="zh-CN"/>
        </w:rPr>
        <w:t>号文件所报告的，一些国家出现以下情况：由于种种原因，如库存较大或不了解用户行业对氟氯烃的实际需求，估计的氟氯烃履约基准不准确。这导致必须在执行氟氯烃淘汰管理计划期间审查氟氯烃总体削减起点。因此，为了避免大规模重新调整估计消费数据，在逐步减少氢氟碳化物的编制阶段，可以审查各类氟氯化碳和氟氯烃的历史消费量，并分析各国的主要社会经济参数（如城乡人口分布、需要制冷和空调设备的经济活动所在地、并入电网的人口）。</w:t>
      </w:r>
    </w:p>
  </w:footnote>
  <w:footnote w:id="21">
    <w:p w14:paraId="1CB4B4EC" w14:textId="77777777" w:rsidR="000F7352" w:rsidRPr="00D547BA" w:rsidRDefault="000F7352" w:rsidP="008434AA">
      <w:pPr>
        <w:pStyle w:val="FootnoteText"/>
        <w:spacing w:after="60"/>
        <w:rPr>
          <w:rFonts w:eastAsia="SimSun"/>
          <w:sz w:val="21"/>
          <w:lang w:eastAsia="zh-CN"/>
        </w:rPr>
      </w:pPr>
      <w:r w:rsidRPr="00D547BA">
        <w:rPr>
          <w:rStyle w:val="FootnoteReference"/>
          <w:rFonts w:eastAsia="SimSun"/>
          <w:sz w:val="21"/>
        </w:rPr>
        <w:footnoteRef/>
      </w:r>
      <w:r w:rsidRPr="00D547BA">
        <w:rPr>
          <w:rFonts w:eastAsia="SimSun"/>
          <w:sz w:val="21"/>
          <w:lang w:eastAsia="zh-CN"/>
        </w:rPr>
        <w:t xml:space="preserve"> </w:t>
      </w:r>
      <w:r w:rsidRPr="00D547BA">
        <w:rPr>
          <w:rFonts w:eastAsia="SimSun"/>
          <w:sz w:val="21"/>
          <w:lang w:eastAsia="zh-CN"/>
        </w:rPr>
        <w:t>正如</w:t>
      </w:r>
      <w:r w:rsidRPr="00D547BA">
        <w:rPr>
          <w:rFonts w:eastAsia="SimSun"/>
          <w:sz w:val="21"/>
          <w:lang w:eastAsia="zh-CN"/>
        </w:rPr>
        <w:t>UNEP/OzL.Pro/ExCom/83/8</w:t>
      </w:r>
      <w:r w:rsidRPr="00D547BA">
        <w:rPr>
          <w:rFonts w:eastAsia="SimSun"/>
          <w:sz w:val="21"/>
          <w:lang w:eastAsia="zh-CN"/>
        </w:rPr>
        <w:t>号文件所报告的，在执行氟氯烃淘汰管理计划期间，已注意到在基准年里初步估计和记录的氟氯烃消费量并非总是准确无误，而且许可证和配额制度在设计之初便有缺陷（如许可证年限不只一年），执行起来也有问题（如错用进口编码或对不同物质使用相同编码）。各国政府已在逐步查明并纠正这些问题。</w:t>
      </w:r>
    </w:p>
  </w:footnote>
  <w:footnote w:id="22">
    <w:p w14:paraId="5B8D77AE" w14:textId="77777777" w:rsidR="000F7352" w:rsidRPr="00D547BA" w:rsidRDefault="000F7352" w:rsidP="008434AA">
      <w:pPr>
        <w:pStyle w:val="FootnoteText"/>
        <w:spacing w:after="60"/>
        <w:rPr>
          <w:rFonts w:eastAsia="SimSun"/>
          <w:sz w:val="21"/>
          <w:lang w:eastAsia="zh-CN"/>
        </w:rPr>
      </w:pPr>
      <w:r w:rsidRPr="00D547BA">
        <w:rPr>
          <w:rStyle w:val="FootnoteReference"/>
          <w:rFonts w:eastAsia="SimSun"/>
          <w:sz w:val="21"/>
        </w:rPr>
        <w:footnoteRef/>
      </w:r>
      <w:r w:rsidRPr="00D547BA">
        <w:rPr>
          <w:rFonts w:eastAsia="SimSun"/>
          <w:sz w:val="21"/>
          <w:lang w:eastAsia="zh-CN"/>
        </w:rPr>
        <w:t xml:space="preserve"> 84</w:t>
      </w:r>
      <w:r w:rsidRPr="00D547BA">
        <w:rPr>
          <w:rFonts w:eastAsia="SimSun"/>
          <w:sz w:val="21"/>
          <w:lang w:eastAsia="zh-CN"/>
        </w:rPr>
        <w:t>个第</w:t>
      </w:r>
      <w:r w:rsidRPr="00D547BA">
        <w:rPr>
          <w:rFonts w:eastAsia="SimSun"/>
          <w:sz w:val="21"/>
          <w:lang w:eastAsia="zh-CN"/>
        </w:rPr>
        <w:t>5</w:t>
      </w:r>
      <w:r w:rsidRPr="00D547BA">
        <w:rPr>
          <w:rFonts w:eastAsia="SimSun"/>
          <w:sz w:val="21"/>
          <w:lang w:eastAsia="zh-CN"/>
        </w:rPr>
        <w:t>条国家中包括</w:t>
      </w:r>
      <w:r w:rsidRPr="00D547BA">
        <w:rPr>
          <w:rFonts w:eastAsia="SimSun"/>
          <w:sz w:val="21"/>
          <w:lang w:eastAsia="zh-CN"/>
        </w:rPr>
        <w:t>53</w:t>
      </w:r>
      <w:r w:rsidRPr="00D547BA">
        <w:rPr>
          <w:rFonts w:eastAsia="SimSun"/>
          <w:sz w:val="21"/>
          <w:lang w:eastAsia="zh-CN"/>
        </w:rPr>
        <w:t>个低消费量国家，占所有低消费量国家的</w:t>
      </w:r>
      <w:r w:rsidRPr="00D547BA">
        <w:rPr>
          <w:rFonts w:eastAsia="SimSun"/>
          <w:sz w:val="21"/>
          <w:lang w:eastAsia="zh-CN"/>
        </w:rPr>
        <w:t>66.8%</w:t>
      </w:r>
      <w:r w:rsidRPr="00D547BA">
        <w:rPr>
          <w:rFonts w:eastAsia="SimSun"/>
          <w:sz w:val="21"/>
          <w:lang w:eastAsia="zh-CN"/>
        </w:rPr>
        <w:t>，占其氟氯烃合计基准的</w:t>
      </w:r>
      <w:r w:rsidRPr="00D547BA">
        <w:rPr>
          <w:rFonts w:eastAsia="SimSun"/>
          <w:sz w:val="21"/>
          <w:lang w:eastAsia="zh-CN"/>
        </w:rPr>
        <w:t>68.8%</w:t>
      </w:r>
      <w:r w:rsidRPr="00D547BA">
        <w:rPr>
          <w:rFonts w:eastAsia="SimSun"/>
          <w:sz w:val="21"/>
          <w:lang w:eastAsia="zh-CN"/>
        </w:rPr>
        <w:t>；还包括</w:t>
      </w:r>
      <w:r w:rsidRPr="00D547BA">
        <w:rPr>
          <w:rFonts w:eastAsia="SimSun"/>
          <w:sz w:val="21"/>
          <w:lang w:eastAsia="zh-CN"/>
        </w:rPr>
        <w:t>31</w:t>
      </w:r>
      <w:r w:rsidRPr="00D547BA">
        <w:rPr>
          <w:rFonts w:eastAsia="SimSun"/>
          <w:sz w:val="21"/>
          <w:lang w:eastAsia="zh-CN"/>
        </w:rPr>
        <w:t>个非低消费量国家，占所有非低消费量国家的</w:t>
      </w:r>
      <w:r w:rsidRPr="00D547BA">
        <w:rPr>
          <w:rFonts w:eastAsia="SimSun"/>
          <w:sz w:val="21"/>
          <w:lang w:eastAsia="zh-CN"/>
        </w:rPr>
        <w:t>33.2%</w:t>
      </w:r>
      <w:r w:rsidRPr="00D547BA">
        <w:rPr>
          <w:rFonts w:eastAsia="SimSun"/>
          <w:sz w:val="21"/>
          <w:lang w:eastAsia="zh-CN"/>
        </w:rPr>
        <w:t>，占其氟氯烃合计基准的</w:t>
      </w:r>
      <w:r w:rsidRPr="00D547BA">
        <w:rPr>
          <w:rFonts w:eastAsia="SimSun"/>
          <w:sz w:val="21"/>
          <w:lang w:eastAsia="zh-CN"/>
        </w:rPr>
        <w:t>14.3%</w:t>
      </w:r>
      <w:r w:rsidRPr="00D547BA">
        <w:rPr>
          <w:rFonts w:eastAsia="SimSun"/>
          <w:sz w:val="21"/>
          <w:lang w:eastAsia="zh-CN"/>
        </w:rPr>
        <w:t>。</w:t>
      </w:r>
    </w:p>
  </w:footnote>
  <w:footnote w:id="23">
    <w:p w14:paraId="5D354605" w14:textId="77777777" w:rsidR="000F7352" w:rsidRPr="00D547BA" w:rsidRDefault="000F7352" w:rsidP="008434AA">
      <w:pPr>
        <w:pStyle w:val="FootnoteText"/>
        <w:spacing w:after="60"/>
        <w:rPr>
          <w:rFonts w:eastAsia="SimSun"/>
          <w:sz w:val="21"/>
          <w:lang w:eastAsia="zh-CN"/>
        </w:rPr>
      </w:pPr>
      <w:r w:rsidRPr="00D547BA">
        <w:rPr>
          <w:rStyle w:val="FootnoteReference"/>
          <w:rFonts w:eastAsia="SimSun"/>
          <w:sz w:val="21"/>
        </w:rPr>
        <w:footnoteRef/>
      </w:r>
      <w:r w:rsidRPr="00D547BA">
        <w:rPr>
          <w:rFonts w:eastAsia="SimSun"/>
          <w:sz w:val="21"/>
          <w:lang w:eastAsia="zh-CN"/>
        </w:rPr>
        <w:t xml:space="preserve"> </w:t>
      </w:r>
      <w:r w:rsidRPr="00D547BA">
        <w:rPr>
          <w:rFonts w:eastAsia="SimSun"/>
          <w:sz w:val="21"/>
          <w:lang w:eastAsia="zh-CN"/>
        </w:rPr>
        <w:t>国家方案数据与履约前景（</w:t>
      </w:r>
      <w:r w:rsidRPr="00D547BA">
        <w:rPr>
          <w:rFonts w:eastAsia="SimSun"/>
          <w:sz w:val="21"/>
          <w:lang w:eastAsia="zh-CN"/>
        </w:rPr>
        <w:t>UNEP/OzL.Pro/ExCom/86/8</w:t>
      </w:r>
      <w:r w:rsidRPr="00D547BA">
        <w:rPr>
          <w:rFonts w:eastAsia="SimSun"/>
          <w:sz w:val="21"/>
          <w:lang w:eastAsia="zh-CN"/>
        </w:rPr>
        <w:t>）。</w:t>
      </w:r>
    </w:p>
  </w:footnote>
  <w:footnote w:id="24">
    <w:p w14:paraId="5FCC18AA" w14:textId="77777777" w:rsidR="000F7352" w:rsidRPr="00D547BA" w:rsidRDefault="000F7352" w:rsidP="008434AA">
      <w:pPr>
        <w:pStyle w:val="FootnoteText"/>
        <w:spacing w:after="60"/>
        <w:rPr>
          <w:rFonts w:eastAsia="SimSun"/>
          <w:sz w:val="21"/>
          <w:lang w:eastAsia="zh-CN"/>
        </w:rPr>
      </w:pPr>
      <w:r w:rsidRPr="00D547BA">
        <w:rPr>
          <w:rStyle w:val="FootnoteReference"/>
          <w:rFonts w:eastAsia="SimSun"/>
          <w:sz w:val="21"/>
        </w:rPr>
        <w:footnoteRef/>
      </w:r>
      <w:r w:rsidRPr="00D547BA">
        <w:rPr>
          <w:rFonts w:eastAsia="SimSun"/>
          <w:sz w:val="21"/>
          <w:lang w:eastAsia="zh-CN"/>
        </w:rPr>
        <w:t xml:space="preserve"> </w:t>
      </w:r>
      <w:r w:rsidRPr="00D547BA">
        <w:rPr>
          <w:rFonts w:eastAsia="SimSun"/>
          <w:sz w:val="21"/>
          <w:lang w:eastAsia="zh-CN"/>
        </w:rPr>
        <w:t>正如</w:t>
      </w:r>
      <w:r w:rsidRPr="00D547BA">
        <w:rPr>
          <w:rFonts w:eastAsia="SimSun"/>
          <w:sz w:val="21"/>
          <w:lang w:eastAsia="zh-CN"/>
        </w:rPr>
        <w:t>UNEP/OzL.Pro/ExCom/83/8</w:t>
      </w:r>
      <w:r w:rsidRPr="00D547BA">
        <w:rPr>
          <w:rFonts w:eastAsia="SimSun"/>
          <w:sz w:val="21"/>
          <w:lang w:eastAsia="zh-CN"/>
        </w:rPr>
        <w:t>号文件所报告的，虽然一些国家在采用氟氯烃进出口许可证和配额制度上出现了延误，但将这种制度作为核准供资的先决条件有助于加快这一进程。没有迹象表明编制过程供资不足会耽误这种制度的建立。</w:t>
      </w:r>
    </w:p>
  </w:footnote>
  <w:footnote w:id="25">
    <w:p w14:paraId="33DB0C59" w14:textId="77777777" w:rsidR="000F7352" w:rsidRPr="00D547BA" w:rsidRDefault="000F7352" w:rsidP="008434AA">
      <w:pPr>
        <w:pStyle w:val="FootnoteText"/>
        <w:spacing w:after="60"/>
        <w:rPr>
          <w:rFonts w:eastAsia="SimSun"/>
          <w:sz w:val="21"/>
          <w:lang w:eastAsia="zh-CN"/>
        </w:rPr>
      </w:pPr>
      <w:r w:rsidRPr="00D547BA">
        <w:rPr>
          <w:rStyle w:val="FootnoteReference"/>
          <w:rFonts w:eastAsia="SimSun"/>
          <w:sz w:val="21"/>
        </w:rPr>
        <w:footnoteRef/>
      </w:r>
      <w:r w:rsidRPr="00D547BA">
        <w:rPr>
          <w:rFonts w:eastAsia="SimSun"/>
          <w:sz w:val="21"/>
          <w:lang w:eastAsia="zh-CN"/>
        </w:rPr>
        <w:t xml:space="preserve"> </w:t>
      </w:r>
      <w:r w:rsidRPr="00D547BA">
        <w:rPr>
          <w:rFonts w:eastAsia="SimSun"/>
          <w:sz w:val="21"/>
          <w:lang w:eastAsia="zh-CN"/>
        </w:rPr>
        <w:t>正如</w:t>
      </w:r>
      <w:r w:rsidRPr="00D547BA">
        <w:rPr>
          <w:rFonts w:eastAsia="SimSun"/>
          <w:sz w:val="21"/>
          <w:lang w:eastAsia="zh-CN"/>
        </w:rPr>
        <w:t>UNEP/OzL.Pro/ExCom/83/8</w:t>
      </w:r>
      <w:r w:rsidRPr="00D547BA">
        <w:rPr>
          <w:rFonts w:eastAsia="SimSun"/>
          <w:sz w:val="21"/>
          <w:lang w:eastAsia="zh-CN"/>
        </w:rPr>
        <w:t>号文件所报告的，在编制阶段，第</w:t>
      </w:r>
      <w:r w:rsidRPr="00D547BA">
        <w:rPr>
          <w:rFonts w:eastAsia="SimSun"/>
          <w:sz w:val="21"/>
          <w:lang w:eastAsia="zh-CN"/>
        </w:rPr>
        <w:t>5</w:t>
      </w:r>
      <w:r w:rsidRPr="00D547BA">
        <w:rPr>
          <w:rFonts w:eastAsia="SimSun"/>
          <w:sz w:val="21"/>
          <w:lang w:eastAsia="zh-CN"/>
        </w:rPr>
        <w:t>条国家确定了其他相关政策，以在执行氟氯烃淘汰管理计划期间加以考虑，除其他外：修正管控含氟氯烃产品使用、进口、制造、装配和安装的管理条例；禁止建立和扩大使用氟氯烃进行制造的新能力，建立激励制度推动使用氟氯烃的替代品；对氟氯烃处理技术员进行资格认定；一旦本地制造厂家实现转换禁止再制造、装配和进口使用氟氯烃的空调机；制定标准和标记方案；实行强制性泄漏检测并防止制冷和空调系统中使用的所有管控物质发生泄露。</w:t>
      </w:r>
    </w:p>
  </w:footnote>
  <w:footnote w:id="26">
    <w:p w14:paraId="75757CF5" w14:textId="77777777" w:rsidR="000F7352" w:rsidRPr="00D547BA" w:rsidRDefault="000F7352" w:rsidP="008434AA">
      <w:pPr>
        <w:pStyle w:val="FootnoteText"/>
        <w:spacing w:after="60"/>
        <w:rPr>
          <w:rFonts w:eastAsia="SimSun"/>
          <w:sz w:val="21"/>
          <w:lang w:eastAsia="zh-CN"/>
        </w:rPr>
      </w:pPr>
      <w:r w:rsidRPr="00D547BA">
        <w:rPr>
          <w:rStyle w:val="FootnoteReference"/>
          <w:rFonts w:eastAsia="SimSun"/>
          <w:sz w:val="21"/>
        </w:rPr>
        <w:footnoteRef/>
      </w:r>
      <w:r w:rsidRPr="00D547BA">
        <w:rPr>
          <w:rFonts w:eastAsia="SimSun"/>
          <w:sz w:val="21"/>
          <w:lang w:eastAsia="zh-CN"/>
        </w:rPr>
        <w:t xml:space="preserve"> </w:t>
      </w:r>
      <w:r w:rsidRPr="00D547BA">
        <w:rPr>
          <w:rFonts w:eastAsia="SimSun"/>
          <w:sz w:val="21"/>
          <w:lang w:eastAsia="zh-CN"/>
        </w:rPr>
        <w:t>必须注意的是，最高消费量国家没有提交消耗臭氧层物质替代品调查，包括巴西、中国和印度。</w:t>
      </w:r>
    </w:p>
  </w:footnote>
  <w:footnote w:id="27">
    <w:p w14:paraId="73452F12" w14:textId="54E584F7" w:rsidR="000F7352" w:rsidRPr="00D547BA" w:rsidRDefault="000F7352" w:rsidP="008434AA">
      <w:pPr>
        <w:pStyle w:val="FootnoteText"/>
        <w:spacing w:after="60"/>
        <w:rPr>
          <w:rFonts w:eastAsia="SimSun"/>
          <w:sz w:val="21"/>
          <w:lang w:eastAsia="zh-CN"/>
        </w:rPr>
      </w:pPr>
      <w:r w:rsidRPr="00D547BA">
        <w:rPr>
          <w:rStyle w:val="FootnoteReference"/>
          <w:rFonts w:eastAsia="SimSun"/>
          <w:sz w:val="21"/>
        </w:rPr>
        <w:footnoteRef/>
      </w:r>
      <w:r w:rsidRPr="00D547BA">
        <w:rPr>
          <w:rFonts w:eastAsia="SimSun"/>
          <w:sz w:val="21"/>
          <w:lang w:eastAsia="zh-CN"/>
        </w:rPr>
        <w:t xml:space="preserve"> </w:t>
      </w:r>
      <w:r w:rsidRPr="00D547BA">
        <w:rPr>
          <w:rFonts w:eastAsia="SimSun"/>
          <w:sz w:val="21"/>
          <w:lang w:eastAsia="zh-CN"/>
        </w:rPr>
        <w:t>在对</w:t>
      </w:r>
      <w:r w:rsidRPr="00D547BA">
        <w:rPr>
          <w:rFonts w:eastAsia="SimSun"/>
          <w:sz w:val="21"/>
          <w:lang w:eastAsia="zh-CN"/>
        </w:rPr>
        <w:t>UNEP/OzL.Pro/ExCom/79/49</w:t>
      </w:r>
      <w:r w:rsidRPr="00D547BA">
        <w:rPr>
          <w:rFonts w:eastAsia="SimSun"/>
          <w:sz w:val="21"/>
          <w:lang w:eastAsia="zh-CN"/>
        </w:rPr>
        <w:t>号文件</w:t>
      </w:r>
      <w:r w:rsidRPr="00666091">
        <w:rPr>
          <w:rFonts w:ascii="SimSun" w:eastAsia="SimSun" w:hAnsi="SimSun"/>
          <w:sz w:val="21"/>
          <w:lang w:eastAsia="zh-CN"/>
        </w:rPr>
        <w:t>“</w:t>
      </w:r>
      <w:r w:rsidRPr="00D547BA">
        <w:rPr>
          <w:rFonts w:eastAsia="SimSun"/>
          <w:sz w:val="21"/>
          <w:lang w:eastAsia="zh-CN"/>
        </w:rPr>
        <w:t>氢氟碳化物消费量基准年在</w:t>
      </w:r>
      <w:r w:rsidRPr="00D547BA">
        <w:rPr>
          <w:rFonts w:eastAsia="SimSun"/>
          <w:sz w:val="21"/>
          <w:lang w:eastAsia="zh-CN"/>
        </w:rPr>
        <w:t>2020</w:t>
      </w:r>
      <w:r w:rsidRPr="00D547BA">
        <w:rPr>
          <w:rFonts w:eastAsia="SimSun"/>
          <w:sz w:val="21"/>
          <w:lang w:eastAsia="zh-CN"/>
        </w:rPr>
        <w:t>至</w:t>
      </w:r>
      <w:r w:rsidRPr="00D547BA">
        <w:rPr>
          <w:rFonts w:eastAsia="SimSun"/>
          <w:sz w:val="21"/>
          <w:lang w:eastAsia="zh-CN"/>
        </w:rPr>
        <w:t>2022</w:t>
      </w:r>
      <w:r w:rsidRPr="00D547BA">
        <w:rPr>
          <w:rFonts w:eastAsia="SimSun"/>
          <w:sz w:val="21"/>
          <w:lang w:eastAsia="zh-CN"/>
        </w:rPr>
        <w:t>年之间的第</w:t>
      </w:r>
      <w:r w:rsidRPr="00D547BA">
        <w:rPr>
          <w:rFonts w:eastAsia="SimSun"/>
          <w:sz w:val="21"/>
          <w:lang w:eastAsia="zh-CN"/>
        </w:rPr>
        <w:t>5</w:t>
      </w:r>
      <w:r w:rsidRPr="00D547BA">
        <w:rPr>
          <w:rFonts w:eastAsia="SimSun"/>
          <w:sz w:val="21"/>
          <w:lang w:eastAsia="zh-CN"/>
        </w:rPr>
        <w:t>条国家为开展扶持活动获取额外自愿捐款的程序草案</w:t>
      </w:r>
      <w:r w:rsidRPr="00666091">
        <w:rPr>
          <w:rFonts w:ascii="SimSun" w:eastAsia="SimSun" w:hAnsi="SimSun"/>
          <w:sz w:val="21"/>
          <w:lang w:eastAsia="zh-CN"/>
        </w:rPr>
        <w:t>”</w:t>
      </w:r>
      <w:r w:rsidRPr="00D547BA">
        <w:rPr>
          <w:rFonts w:eastAsia="SimSun"/>
          <w:sz w:val="21"/>
          <w:lang w:eastAsia="zh-CN"/>
        </w:rPr>
        <w:t>所述扶持活动所需供资要求进行分析时，采用了类似做法。</w:t>
      </w:r>
    </w:p>
  </w:footnote>
  <w:footnote w:id="28">
    <w:p w14:paraId="402BB8EE" w14:textId="77777777" w:rsidR="000F7352" w:rsidRPr="00D547BA" w:rsidRDefault="000F7352" w:rsidP="008434AA">
      <w:pPr>
        <w:pStyle w:val="FootnoteText"/>
        <w:spacing w:after="60"/>
        <w:rPr>
          <w:rFonts w:eastAsia="SimSun"/>
          <w:sz w:val="21"/>
          <w:lang w:eastAsia="zh-CN"/>
        </w:rPr>
      </w:pPr>
      <w:r w:rsidRPr="00D547BA">
        <w:rPr>
          <w:rStyle w:val="FootnoteReference"/>
          <w:rFonts w:eastAsia="SimSun"/>
          <w:sz w:val="21"/>
        </w:rPr>
        <w:footnoteRef/>
      </w:r>
      <w:r w:rsidRPr="00D547BA">
        <w:rPr>
          <w:rFonts w:eastAsia="SimSun"/>
          <w:sz w:val="21"/>
          <w:lang w:eastAsia="zh-CN"/>
        </w:rPr>
        <w:t xml:space="preserve"> </w:t>
      </w:r>
      <w:r w:rsidRPr="00666091">
        <w:rPr>
          <w:rFonts w:ascii="SimSun" w:eastAsia="SimSun" w:hAnsi="SimSun"/>
          <w:sz w:val="21"/>
          <w:lang w:eastAsia="zh-CN"/>
        </w:rPr>
        <w:t>“</w:t>
      </w:r>
      <w:r w:rsidRPr="00D547BA">
        <w:rPr>
          <w:rFonts w:eastAsia="SimSun"/>
          <w:sz w:val="21"/>
          <w:lang w:eastAsia="zh-CN"/>
        </w:rPr>
        <w:t>就第六十八次会议以来所有已提交文件而言，收到政府确认已制订可付诸实施的国家氟氯烃进口（以及适当情况下生产和出口）许可证和配额制度，且该制度能够确保国家在本协定期间遵守《蒙特利尔议定书》的氟氯烃淘汰时间表。</w:t>
      </w:r>
      <w:r w:rsidRPr="00666091">
        <w:rPr>
          <w:rFonts w:ascii="SimSun" w:eastAsia="SimSun" w:hAnsi="SimSun"/>
          <w:sz w:val="21"/>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43F1E" w14:textId="77777777" w:rsidR="009311AD" w:rsidRPr="008434AA" w:rsidRDefault="009311AD">
    <w:pPr>
      <w:rPr>
        <w:sz w:val="24"/>
        <w:szCs w:val="24"/>
      </w:rPr>
    </w:pPr>
    <w:r w:rsidRPr="008434AA">
      <w:rPr>
        <w:sz w:val="24"/>
        <w:szCs w:val="24"/>
      </w:rPr>
      <w:fldChar w:fldCharType="begin"/>
    </w:r>
    <w:r w:rsidRPr="008434AA">
      <w:rPr>
        <w:sz w:val="24"/>
        <w:szCs w:val="24"/>
      </w:rPr>
      <w:instrText xml:space="preserve"> DOCPROPERTY "Document number"  \* MERGEFORMAT </w:instrText>
    </w:r>
    <w:r w:rsidRPr="008434AA">
      <w:rPr>
        <w:sz w:val="24"/>
        <w:szCs w:val="24"/>
      </w:rPr>
      <w:fldChar w:fldCharType="separate"/>
    </w:r>
    <w:r w:rsidRPr="008434AA">
      <w:rPr>
        <w:sz w:val="24"/>
        <w:szCs w:val="24"/>
      </w:rPr>
      <w:t>UNEP/OzL.Pro/ExCom/86/88</w:t>
    </w:r>
    <w:r w:rsidRPr="008434AA">
      <w:rPr>
        <w:sz w:val="24"/>
        <w:szCs w:val="24"/>
      </w:rPr>
      <w:fldChar w:fldCharType="end"/>
    </w:r>
  </w:p>
  <w:p w14:paraId="665617EB" w14:textId="77777777" w:rsidR="009311AD" w:rsidRPr="0033525D" w:rsidRDefault="009311AD"/>
  <w:p w14:paraId="0FE09127" w14:textId="77777777" w:rsidR="009311AD" w:rsidRPr="0033525D" w:rsidRDefault="009311A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14D5F" w14:textId="77777777" w:rsidR="009311AD" w:rsidRPr="008434AA" w:rsidRDefault="009311AD">
    <w:pPr>
      <w:jc w:val="right"/>
      <w:rPr>
        <w:sz w:val="24"/>
        <w:szCs w:val="24"/>
      </w:rPr>
    </w:pPr>
    <w:r w:rsidRPr="008434AA">
      <w:rPr>
        <w:sz w:val="24"/>
        <w:szCs w:val="24"/>
      </w:rPr>
      <w:fldChar w:fldCharType="begin"/>
    </w:r>
    <w:r w:rsidRPr="008434AA">
      <w:rPr>
        <w:sz w:val="24"/>
        <w:szCs w:val="24"/>
      </w:rPr>
      <w:instrText xml:space="preserve"> DOCPROPERTY "Document number"  \* MERGEFORMAT </w:instrText>
    </w:r>
    <w:r w:rsidRPr="008434AA">
      <w:rPr>
        <w:sz w:val="24"/>
        <w:szCs w:val="24"/>
      </w:rPr>
      <w:fldChar w:fldCharType="separate"/>
    </w:r>
    <w:r w:rsidRPr="008434AA">
      <w:rPr>
        <w:sz w:val="24"/>
        <w:szCs w:val="24"/>
      </w:rPr>
      <w:t>UNEP/OzL.Pro/ExCom/86/88</w:t>
    </w:r>
    <w:r w:rsidRPr="008434AA">
      <w:rPr>
        <w:sz w:val="24"/>
        <w:szCs w:val="24"/>
      </w:rPr>
      <w:fldChar w:fldCharType="end"/>
    </w:r>
  </w:p>
  <w:p w14:paraId="0C91FC9F" w14:textId="77777777" w:rsidR="009311AD" w:rsidRPr="0033525D" w:rsidRDefault="009311AD"/>
  <w:p w14:paraId="579521B3" w14:textId="77777777" w:rsidR="009311AD" w:rsidRPr="0033525D" w:rsidRDefault="009311A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903DD6"/>
    <w:multiLevelType w:val="hybridMultilevel"/>
    <w:tmpl w:val="E0362002"/>
    <w:lvl w:ilvl="0" w:tplc="4B1833EA">
      <w:start w:val="1"/>
      <w:numFmt w:val="lowerLetter"/>
      <w:lvlText w:val="%1."/>
      <w:lvlJc w:val="left"/>
      <w:pPr>
        <w:ind w:left="2790" w:hanging="720"/>
      </w:pPr>
      <w:rPr>
        <w:rFonts w:ascii="Times New Roman" w:eastAsia="Times New Roman" w:hAnsi="Times New Roman" w:cs="Times New Roman"/>
      </w:rPr>
    </w:lvl>
    <w:lvl w:ilvl="1" w:tplc="10090019">
      <w:start w:val="1"/>
      <w:numFmt w:val="lowerLetter"/>
      <w:lvlText w:val="%2."/>
      <w:lvlJc w:val="left"/>
      <w:pPr>
        <w:ind w:left="3150" w:hanging="360"/>
      </w:pPr>
    </w:lvl>
    <w:lvl w:ilvl="2" w:tplc="1009001B" w:tentative="1">
      <w:start w:val="1"/>
      <w:numFmt w:val="lowerRoman"/>
      <w:lvlText w:val="%3."/>
      <w:lvlJc w:val="right"/>
      <w:pPr>
        <w:ind w:left="3870" w:hanging="180"/>
      </w:pPr>
    </w:lvl>
    <w:lvl w:ilvl="3" w:tplc="C5D2ACC8">
      <w:start w:val="1"/>
      <w:numFmt w:val="lowerLetter"/>
      <w:lvlText w:val="%4."/>
      <w:lvlJc w:val="left"/>
      <w:pPr>
        <w:ind w:left="4590" w:hanging="360"/>
      </w:pPr>
      <w:rPr>
        <w:rFonts w:ascii="Times New Roman" w:eastAsia="Times New Roman" w:hAnsi="Times New Roman" w:cs="Times New Roman"/>
      </w:rPr>
    </w:lvl>
    <w:lvl w:ilvl="4" w:tplc="10090019">
      <w:start w:val="1"/>
      <w:numFmt w:val="lowerLetter"/>
      <w:lvlText w:val="%5."/>
      <w:lvlJc w:val="left"/>
      <w:pPr>
        <w:ind w:left="5310" w:hanging="360"/>
      </w:pPr>
    </w:lvl>
    <w:lvl w:ilvl="5" w:tplc="1009001B" w:tentative="1">
      <w:start w:val="1"/>
      <w:numFmt w:val="lowerRoman"/>
      <w:lvlText w:val="%6."/>
      <w:lvlJc w:val="right"/>
      <w:pPr>
        <w:ind w:left="6030" w:hanging="180"/>
      </w:pPr>
    </w:lvl>
    <w:lvl w:ilvl="6" w:tplc="1009000F" w:tentative="1">
      <w:start w:val="1"/>
      <w:numFmt w:val="decimal"/>
      <w:lvlText w:val="%7."/>
      <w:lvlJc w:val="left"/>
      <w:pPr>
        <w:ind w:left="6750" w:hanging="360"/>
      </w:pPr>
    </w:lvl>
    <w:lvl w:ilvl="7" w:tplc="10090019" w:tentative="1">
      <w:start w:val="1"/>
      <w:numFmt w:val="lowerLetter"/>
      <w:lvlText w:val="%8."/>
      <w:lvlJc w:val="left"/>
      <w:pPr>
        <w:ind w:left="7470" w:hanging="360"/>
      </w:pPr>
    </w:lvl>
    <w:lvl w:ilvl="8" w:tplc="1009001B" w:tentative="1">
      <w:start w:val="1"/>
      <w:numFmt w:val="lowerRoman"/>
      <w:lvlText w:val="%9."/>
      <w:lvlJc w:val="right"/>
      <w:pPr>
        <w:ind w:left="8190" w:hanging="180"/>
      </w:pPr>
    </w:lvl>
  </w:abstractNum>
  <w:abstractNum w:abstractNumId="12" w15:restartNumberingAfterBreak="0">
    <w:nsid w:val="12672DA2"/>
    <w:multiLevelType w:val="multilevel"/>
    <w:tmpl w:val="0060DEF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CDD0018"/>
    <w:multiLevelType w:val="hybridMultilevel"/>
    <w:tmpl w:val="17C64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EE18CE"/>
    <w:multiLevelType w:val="hybridMultilevel"/>
    <w:tmpl w:val="86364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465D92"/>
    <w:multiLevelType w:val="hybridMultilevel"/>
    <w:tmpl w:val="ABDA5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9BB7236"/>
    <w:multiLevelType w:val="multilevel"/>
    <w:tmpl w:val="BB2C3286"/>
    <w:lvl w:ilvl="0">
      <w:start w:val="1"/>
      <w:numFmt w:val="decimal"/>
      <w:lvlText w:val="%1."/>
      <w:lvlJc w:val="left"/>
      <w:pPr>
        <w:tabs>
          <w:tab w:val="num" w:pos="0"/>
        </w:tabs>
        <w:ind w:left="0" w:firstLine="0"/>
      </w:pPr>
    </w:lvl>
    <w:lvl w:ilvl="1">
      <w:start w:val="4"/>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rPr>
        <w:rFonts w:ascii="Times New Roman" w:hAnsi="Times New Roman" w:cs="Times New Roman" w:hint="default"/>
        <w:i w:val="0"/>
      </w:r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3A1B7031"/>
    <w:multiLevelType w:val="hybridMultilevel"/>
    <w:tmpl w:val="A5227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0E4B31"/>
    <w:multiLevelType w:val="multilevel"/>
    <w:tmpl w:val="AED80B5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chineseCountingThousand"/>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42E343F0"/>
    <w:multiLevelType w:val="multilevel"/>
    <w:tmpl w:val="BB2C3286"/>
    <w:lvl w:ilvl="0">
      <w:start w:val="1"/>
      <w:numFmt w:val="decimal"/>
      <w:lvlText w:val="%1."/>
      <w:lvlJc w:val="left"/>
      <w:pPr>
        <w:tabs>
          <w:tab w:val="num" w:pos="0"/>
        </w:tabs>
        <w:ind w:left="0" w:firstLine="0"/>
      </w:pPr>
    </w:lvl>
    <w:lvl w:ilvl="1">
      <w:start w:val="4"/>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rPr>
        <w:rFonts w:ascii="Times New Roman" w:hAnsi="Times New Roman" w:cs="Times New Roman" w:hint="default"/>
        <w:i w:val="0"/>
      </w:r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4B2521C3"/>
    <w:multiLevelType w:val="multilevel"/>
    <w:tmpl w:val="FEB870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chineseCountingThousand"/>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27D42FE"/>
    <w:multiLevelType w:val="multilevel"/>
    <w:tmpl w:val="BB2C3286"/>
    <w:lvl w:ilvl="0">
      <w:start w:val="1"/>
      <w:numFmt w:val="decimal"/>
      <w:lvlText w:val="%1."/>
      <w:lvlJc w:val="left"/>
      <w:pPr>
        <w:tabs>
          <w:tab w:val="num" w:pos="0"/>
        </w:tabs>
        <w:ind w:left="0" w:firstLine="0"/>
      </w:pPr>
    </w:lvl>
    <w:lvl w:ilvl="1">
      <w:start w:val="4"/>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rPr>
        <w:rFonts w:ascii="Times New Roman" w:hAnsi="Times New Roman" w:cs="Times New Roman" w:hint="default"/>
        <w:i w:val="0"/>
      </w:r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57895F62"/>
    <w:multiLevelType w:val="multilevel"/>
    <w:tmpl w:val="DA96640C"/>
    <w:lvl w:ilvl="0">
      <w:start w:val="1"/>
      <w:numFmt w:val="bullet"/>
      <w:lvlText w:val=""/>
      <w:lvlJc w:val="left"/>
      <w:pPr>
        <w:tabs>
          <w:tab w:val="num" w:pos="0"/>
        </w:tabs>
        <w:ind w:left="0" w:firstLine="0"/>
      </w:pPr>
      <w:rPr>
        <w:rFonts w:ascii="Symbol" w:hAnsi="Symbol" w:hint="default"/>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5F5464C9"/>
    <w:multiLevelType w:val="multilevel"/>
    <w:tmpl w:val="62F0240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chineseCountingThousand"/>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7A864935"/>
    <w:multiLevelType w:val="hybridMultilevel"/>
    <w:tmpl w:val="F96E9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4"/>
  </w:num>
  <w:num w:numId="18">
    <w:abstractNumId w:val="25"/>
  </w:num>
  <w:num w:numId="19">
    <w:abstractNumId w:val="30"/>
  </w:num>
  <w:num w:numId="20">
    <w:abstractNumId w:val="18"/>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0"/>
    <w:lvlOverride w:ilvl="0">
      <w:startOverride w:val="6"/>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6"/>
  </w:num>
  <w:num w:numId="28">
    <w:abstractNumId w:val="19"/>
  </w:num>
  <w:num w:numId="29">
    <w:abstractNumId w:val="27"/>
  </w:num>
  <w:num w:numId="30">
    <w:abstractNumId w:val="29"/>
  </w:num>
  <w:num w:numId="31">
    <w:abstractNumId w:val="20"/>
  </w:num>
  <w:num w:numId="32">
    <w:abstractNumId w:val="16"/>
  </w:num>
  <w:num w:numId="33">
    <w:abstractNumId w:val="14"/>
  </w:num>
  <w:num w:numId="34">
    <w:abstractNumId w:val="15"/>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3"/>
  </w:num>
  <w:num w:numId="45">
    <w:abstractNumId w:val="23"/>
  </w:num>
  <w:num w:numId="46">
    <w:abstractNumId w:val="21"/>
  </w:num>
  <w:num w:numId="47">
    <w:abstractNumId w:val="28"/>
  </w:num>
  <w:num w:numId="4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B93E6D"/>
    <w:rsid w:val="00000FED"/>
    <w:rsid w:val="00002D52"/>
    <w:rsid w:val="0000434E"/>
    <w:rsid w:val="00015658"/>
    <w:rsid w:val="00017415"/>
    <w:rsid w:val="000211A9"/>
    <w:rsid w:val="00023B35"/>
    <w:rsid w:val="00023EFE"/>
    <w:rsid w:val="00025481"/>
    <w:rsid w:val="00031260"/>
    <w:rsid w:val="0003301D"/>
    <w:rsid w:val="0003681A"/>
    <w:rsid w:val="000372B7"/>
    <w:rsid w:val="00050F6E"/>
    <w:rsid w:val="00061EC2"/>
    <w:rsid w:val="00070D17"/>
    <w:rsid w:val="00080ED0"/>
    <w:rsid w:val="000843E1"/>
    <w:rsid w:val="00085B8F"/>
    <w:rsid w:val="00090481"/>
    <w:rsid w:val="00096739"/>
    <w:rsid w:val="00097481"/>
    <w:rsid w:val="000A3826"/>
    <w:rsid w:val="000A5FD8"/>
    <w:rsid w:val="000A6C26"/>
    <w:rsid w:val="000C1127"/>
    <w:rsid w:val="000D52A4"/>
    <w:rsid w:val="000D564E"/>
    <w:rsid w:val="000E07BC"/>
    <w:rsid w:val="000E0A58"/>
    <w:rsid w:val="000F1CD4"/>
    <w:rsid w:val="000F4103"/>
    <w:rsid w:val="000F70A7"/>
    <w:rsid w:val="000F7352"/>
    <w:rsid w:val="00110650"/>
    <w:rsid w:val="00110E9E"/>
    <w:rsid w:val="00113CCA"/>
    <w:rsid w:val="00122F25"/>
    <w:rsid w:val="00135980"/>
    <w:rsid w:val="00135A45"/>
    <w:rsid w:val="0016321A"/>
    <w:rsid w:val="00164719"/>
    <w:rsid w:val="00166FC4"/>
    <w:rsid w:val="001677AC"/>
    <w:rsid w:val="00172078"/>
    <w:rsid w:val="001737EE"/>
    <w:rsid w:val="00175A6B"/>
    <w:rsid w:val="00177FFB"/>
    <w:rsid w:val="001804EA"/>
    <w:rsid w:val="00190A61"/>
    <w:rsid w:val="001A3342"/>
    <w:rsid w:val="001A371B"/>
    <w:rsid w:val="001A3E3D"/>
    <w:rsid w:val="001A7049"/>
    <w:rsid w:val="001B1E40"/>
    <w:rsid w:val="001C119A"/>
    <w:rsid w:val="001C13C1"/>
    <w:rsid w:val="001C1CAA"/>
    <w:rsid w:val="001C764E"/>
    <w:rsid w:val="001E1052"/>
    <w:rsid w:val="001E21B1"/>
    <w:rsid w:val="001E2F93"/>
    <w:rsid w:val="001E4554"/>
    <w:rsid w:val="001E61E5"/>
    <w:rsid w:val="001E63E1"/>
    <w:rsid w:val="001F2159"/>
    <w:rsid w:val="00210B8B"/>
    <w:rsid w:val="00214863"/>
    <w:rsid w:val="002156B4"/>
    <w:rsid w:val="00224FCD"/>
    <w:rsid w:val="00237A82"/>
    <w:rsid w:val="00253222"/>
    <w:rsid w:val="00262847"/>
    <w:rsid w:val="00266293"/>
    <w:rsid w:val="00281BB2"/>
    <w:rsid w:val="00294721"/>
    <w:rsid w:val="002A209C"/>
    <w:rsid w:val="002B254E"/>
    <w:rsid w:val="002B36BD"/>
    <w:rsid w:val="002B3CF0"/>
    <w:rsid w:val="002B72E9"/>
    <w:rsid w:val="002B7ECB"/>
    <w:rsid w:val="002C1B65"/>
    <w:rsid w:val="002C7998"/>
    <w:rsid w:val="002D6EDF"/>
    <w:rsid w:val="002E3702"/>
    <w:rsid w:val="002F1E53"/>
    <w:rsid w:val="002F2CAA"/>
    <w:rsid w:val="002F62A9"/>
    <w:rsid w:val="0030052C"/>
    <w:rsid w:val="00304EEF"/>
    <w:rsid w:val="00307ADB"/>
    <w:rsid w:val="003306E1"/>
    <w:rsid w:val="003320E4"/>
    <w:rsid w:val="0033525D"/>
    <w:rsid w:val="003414F3"/>
    <w:rsid w:val="00341D72"/>
    <w:rsid w:val="003474F7"/>
    <w:rsid w:val="0035613E"/>
    <w:rsid w:val="00363EE9"/>
    <w:rsid w:val="00375183"/>
    <w:rsid w:val="00376128"/>
    <w:rsid w:val="00376C83"/>
    <w:rsid w:val="0037742E"/>
    <w:rsid w:val="00377D56"/>
    <w:rsid w:val="0038245A"/>
    <w:rsid w:val="00383A2B"/>
    <w:rsid w:val="003840E6"/>
    <w:rsid w:val="00384C7B"/>
    <w:rsid w:val="00385CFC"/>
    <w:rsid w:val="0039337A"/>
    <w:rsid w:val="003A3189"/>
    <w:rsid w:val="003A3CA7"/>
    <w:rsid w:val="003A72B5"/>
    <w:rsid w:val="003B33BD"/>
    <w:rsid w:val="003B569D"/>
    <w:rsid w:val="003C145F"/>
    <w:rsid w:val="003C3C0E"/>
    <w:rsid w:val="003C6B4C"/>
    <w:rsid w:val="003D42A6"/>
    <w:rsid w:val="003D4F21"/>
    <w:rsid w:val="003D4FAC"/>
    <w:rsid w:val="003E11D7"/>
    <w:rsid w:val="003E5DC5"/>
    <w:rsid w:val="003E7906"/>
    <w:rsid w:val="003F11D5"/>
    <w:rsid w:val="003F3C50"/>
    <w:rsid w:val="00406A6A"/>
    <w:rsid w:val="00406B22"/>
    <w:rsid w:val="004107AD"/>
    <w:rsid w:val="00411599"/>
    <w:rsid w:val="004320F8"/>
    <w:rsid w:val="004328A7"/>
    <w:rsid w:val="00433B61"/>
    <w:rsid w:val="00434C74"/>
    <w:rsid w:val="00442BD4"/>
    <w:rsid w:val="00454EA4"/>
    <w:rsid w:val="00456EB4"/>
    <w:rsid w:val="004718F3"/>
    <w:rsid w:val="00475040"/>
    <w:rsid w:val="00493D40"/>
    <w:rsid w:val="004967B6"/>
    <w:rsid w:val="004A504B"/>
    <w:rsid w:val="004A5DA5"/>
    <w:rsid w:val="004A6911"/>
    <w:rsid w:val="004B54E0"/>
    <w:rsid w:val="004B7384"/>
    <w:rsid w:val="004C4269"/>
    <w:rsid w:val="004D6236"/>
    <w:rsid w:val="004D6709"/>
    <w:rsid w:val="004D7F90"/>
    <w:rsid w:val="004E4DBB"/>
    <w:rsid w:val="004E4E41"/>
    <w:rsid w:val="004E7F9C"/>
    <w:rsid w:val="004F0327"/>
    <w:rsid w:val="004F3493"/>
    <w:rsid w:val="004F5143"/>
    <w:rsid w:val="00512B09"/>
    <w:rsid w:val="005202A9"/>
    <w:rsid w:val="00521F22"/>
    <w:rsid w:val="005220ED"/>
    <w:rsid w:val="00527F03"/>
    <w:rsid w:val="00533796"/>
    <w:rsid w:val="00537343"/>
    <w:rsid w:val="005437E8"/>
    <w:rsid w:val="00546B21"/>
    <w:rsid w:val="005479A6"/>
    <w:rsid w:val="00555D75"/>
    <w:rsid w:val="00560AFC"/>
    <w:rsid w:val="00560DF0"/>
    <w:rsid w:val="0056730C"/>
    <w:rsid w:val="0056759C"/>
    <w:rsid w:val="00571498"/>
    <w:rsid w:val="00571EB3"/>
    <w:rsid w:val="0057280B"/>
    <w:rsid w:val="005759A5"/>
    <w:rsid w:val="005779F5"/>
    <w:rsid w:val="0058430E"/>
    <w:rsid w:val="0059513E"/>
    <w:rsid w:val="005A33EA"/>
    <w:rsid w:val="005A6D9F"/>
    <w:rsid w:val="005B2182"/>
    <w:rsid w:val="005B48FF"/>
    <w:rsid w:val="005C0D0D"/>
    <w:rsid w:val="005D363F"/>
    <w:rsid w:val="005E0394"/>
    <w:rsid w:val="005E09FB"/>
    <w:rsid w:val="005E5609"/>
    <w:rsid w:val="005E75BA"/>
    <w:rsid w:val="0060048D"/>
    <w:rsid w:val="00604C15"/>
    <w:rsid w:val="006158D5"/>
    <w:rsid w:val="0062345C"/>
    <w:rsid w:val="00625D83"/>
    <w:rsid w:val="00627DED"/>
    <w:rsid w:val="00634365"/>
    <w:rsid w:val="00642C89"/>
    <w:rsid w:val="006441DB"/>
    <w:rsid w:val="006623E7"/>
    <w:rsid w:val="00662B80"/>
    <w:rsid w:val="00666091"/>
    <w:rsid w:val="00670F6C"/>
    <w:rsid w:val="0067430E"/>
    <w:rsid w:val="006852C7"/>
    <w:rsid w:val="006852CE"/>
    <w:rsid w:val="00692D14"/>
    <w:rsid w:val="006B65C7"/>
    <w:rsid w:val="006C1727"/>
    <w:rsid w:val="006C32FD"/>
    <w:rsid w:val="006C39CE"/>
    <w:rsid w:val="006D0FCC"/>
    <w:rsid w:val="006D21F5"/>
    <w:rsid w:val="006D28BD"/>
    <w:rsid w:val="006E126D"/>
    <w:rsid w:val="006E1FC3"/>
    <w:rsid w:val="00704CE9"/>
    <w:rsid w:val="0070616B"/>
    <w:rsid w:val="00706295"/>
    <w:rsid w:val="00706FDA"/>
    <w:rsid w:val="00711F9A"/>
    <w:rsid w:val="00713810"/>
    <w:rsid w:val="007303A5"/>
    <w:rsid w:val="00730B3E"/>
    <w:rsid w:val="0073420B"/>
    <w:rsid w:val="00737E42"/>
    <w:rsid w:val="0074549F"/>
    <w:rsid w:val="0074760E"/>
    <w:rsid w:val="00750C95"/>
    <w:rsid w:val="00753883"/>
    <w:rsid w:val="00754ABA"/>
    <w:rsid w:val="00754F7D"/>
    <w:rsid w:val="00776DBB"/>
    <w:rsid w:val="0078156E"/>
    <w:rsid w:val="00791AF6"/>
    <w:rsid w:val="007A0B25"/>
    <w:rsid w:val="007A1546"/>
    <w:rsid w:val="007A228C"/>
    <w:rsid w:val="007A368E"/>
    <w:rsid w:val="007A5868"/>
    <w:rsid w:val="007B04CE"/>
    <w:rsid w:val="007B6871"/>
    <w:rsid w:val="007B7A2F"/>
    <w:rsid w:val="007C3D33"/>
    <w:rsid w:val="007C5297"/>
    <w:rsid w:val="007D294A"/>
    <w:rsid w:val="007D47D2"/>
    <w:rsid w:val="007D6EC0"/>
    <w:rsid w:val="007D7E1D"/>
    <w:rsid w:val="007E1E04"/>
    <w:rsid w:val="007F1142"/>
    <w:rsid w:val="00805F2C"/>
    <w:rsid w:val="00810AA0"/>
    <w:rsid w:val="0081581C"/>
    <w:rsid w:val="00831979"/>
    <w:rsid w:val="008404F5"/>
    <w:rsid w:val="008434AA"/>
    <w:rsid w:val="00851352"/>
    <w:rsid w:val="00857077"/>
    <w:rsid w:val="008578B9"/>
    <w:rsid w:val="00863230"/>
    <w:rsid w:val="00865BD0"/>
    <w:rsid w:val="0086753E"/>
    <w:rsid w:val="008717D8"/>
    <w:rsid w:val="0087215C"/>
    <w:rsid w:val="00873DBD"/>
    <w:rsid w:val="00875D25"/>
    <w:rsid w:val="00880E35"/>
    <w:rsid w:val="008875FE"/>
    <w:rsid w:val="00887F8E"/>
    <w:rsid w:val="00891100"/>
    <w:rsid w:val="00896234"/>
    <w:rsid w:val="008976A8"/>
    <w:rsid w:val="00897E43"/>
    <w:rsid w:val="008A7DFE"/>
    <w:rsid w:val="008B6E14"/>
    <w:rsid w:val="008C5738"/>
    <w:rsid w:val="008C7EAD"/>
    <w:rsid w:val="008D0CFE"/>
    <w:rsid w:val="008D6152"/>
    <w:rsid w:val="008F0F81"/>
    <w:rsid w:val="008F1C17"/>
    <w:rsid w:val="008F27BF"/>
    <w:rsid w:val="00910FF4"/>
    <w:rsid w:val="009142EC"/>
    <w:rsid w:val="009154C3"/>
    <w:rsid w:val="00923540"/>
    <w:rsid w:val="00926767"/>
    <w:rsid w:val="009311AD"/>
    <w:rsid w:val="009359A2"/>
    <w:rsid w:val="009361D5"/>
    <w:rsid w:val="009428A4"/>
    <w:rsid w:val="009561D6"/>
    <w:rsid w:val="009659F4"/>
    <w:rsid w:val="00970D60"/>
    <w:rsid w:val="0099390E"/>
    <w:rsid w:val="009960E5"/>
    <w:rsid w:val="009A62B3"/>
    <w:rsid w:val="009A7ADC"/>
    <w:rsid w:val="009C19B7"/>
    <w:rsid w:val="009C5A35"/>
    <w:rsid w:val="009C5ABB"/>
    <w:rsid w:val="009D7C51"/>
    <w:rsid w:val="009E196C"/>
    <w:rsid w:val="009F0142"/>
    <w:rsid w:val="009F36BF"/>
    <w:rsid w:val="009F5C91"/>
    <w:rsid w:val="00A00410"/>
    <w:rsid w:val="00A02DB5"/>
    <w:rsid w:val="00A072DA"/>
    <w:rsid w:val="00A111B6"/>
    <w:rsid w:val="00A15543"/>
    <w:rsid w:val="00A26D27"/>
    <w:rsid w:val="00A376EE"/>
    <w:rsid w:val="00A42A99"/>
    <w:rsid w:val="00A5151A"/>
    <w:rsid w:val="00A52200"/>
    <w:rsid w:val="00A57E0A"/>
    <w:rsid w:val="00A6609B"/>
    <w:rsid w:val="00A70F54"/>
    <w:rsid w:val="00A74719"/>
    <w:rsid w:val="00A823F6"/>
    <w:rsid w:val="00A867AA"/>
    <w:rsid w:val="00A8719E"/>
    <w:rsid w:val="00AA0A89"/>
    <w:rsid w:val="00AA6429"/>
    <w:rsid w:val="00AC01AA"/>
    <w:rsid w:val="00AC3627"/>
    <w:rsid w:val="00AC4F72"/>
    <w:rsid w:val="00AF43F7"/>
    <w:rsid w:val="00AF4E52"/>
    <w:rsid w:val="00AF741A"/>
    <w:rsid w:val="00B01ADB"/>
    <w:rsid w:val="00B04161"/>
    <w:rsid w:val="00B056F9"/>
    <w:rsid w:val="00B101C8"/>
    <w:rsid w:val="00B11E3D"/>
    <w:rsid w:val="00B17E82"/>
    <w:rsid w:val="00B22070"/>
    <w:rsid w:val="00B276B2"/>
    <w:rsid w:val="00B30C3D"/>
    <w:rsid w:val="00B31517"/>
    <w:rsid w:val="00B42CA8"/>
    <w:rsid w:val="00B4575A"/>
    <w:rsid w:val="00B51CB1"/>
    <w:rsid w:val="00B54B51"/>
    <w:rsid w:val="00B56B9D"/>
    <w:rsid w:val="00B575BA"/>
    <w:rsid w:val="00B71608"/>
    <w:rsid w:val="00B76429"/>
    <w:rsid w:val="00B93E6D"/>
    <w:rsid w:val="00B956D4"/>
    <w:rsid w:val="00B97446"/>
    <w:rsid w:val="00BA7432"/>
    <w:rsid w:val="00BB2764"/>
    <w:rsid w:val="00BB3650"/>
    <w:rsid w:val="00BB5988"/>
    <w:rsid w:val="00BC1AA0"/>
    <w:rsid w:val="00BC2495"/>
    <w:rsid w:val="00BC7EB9"/>
    <w:rsid w:val="00BD2643"/>
    <w:rsid w:val="00BD56B1"/>
    <w:rsid w:val="00BD6558"/>
    <w:rsid w:val="00BD6917"/>
    <w:rsid w:val="00BE2BB1"/>
    <w:rsid w:val="00BF2F76"/>
    <w:rsid w:val="00BF3022"/>
    <w:rsid w:val="00BF3214"/>
    <w:rsid w:val="00BF5573"/>
    <w:rsid w:val="00C15867"/>
    <w:rsid w:val="00C2296D"/>
    <w:rsid w:val="00C23155"/>
    <w:rsid w:val="00C30CA5"/>
    <w:rsid w:val="00C40C41"/>
    <w:rsid w:val="00C442D5"/>
    <w:rsid w:val="00C45885"/>
    <w:rsid w:val="00C50F22"/>
    <w:rsid w:val="00C57971"/>
    <w:rsid w:val="00C65BD7"/>
    <w:rsid w:val="00C67BC6"/>
    <w:rsid w:val="00C7540C"/>
    <w:rsid w:val="00C76BA4"/>
    <w:rsid w:val="00C83A48"/>
    <w:rsid w:val="00C85865"/>
    <w:rsid w:val="00C85E85"/>
    <w:rsid w:val="00CA2EAE"/>
    <w:rsid w:val="00CA4AC1"/>
    <w:rsid w:val="00CA685C"/>
    <w:rsid w:val="00CB0316"/>
    <w:rsid w:val="00CB0B11"/>
    <w:rsid w:val="00CB41DF"/>
    <w:rsid w:val="00CB426A"/>
    <w:rsid w:val="00CB5354"/>
    <w:rsid w:val="00CC3C9E"/>
    <w:rsid w:val="00CC6A14"/>
    <w:rsid w:val="00CC70A3"/>
    <w:rsid w:val="00CD4442"/>
    <w:rsid w:val="00CD53C3"/>
    <w:rsid w:val="00CD574E"/>
    <w:rsid w:val="00CE4C22"/>
    <w:rsid w:val="00CF41EC"/>
    <w:rsid w:val="00CF4939"/>
    <w:rsid w:val="00CF5414"/>
    <w:rsid w:val="00CF5D04"/>
    <w:rsid w:val="00D04DE4"/>
    <w:rsid w:val="00D05407"/>
    <w:rsid w:val="00D063F1"/>
    <w:rsid w:val="00D14F22"/>
    <w:rsid w:val="00D20030"/>
    <w:rsid w:val="00D22669"/>
    <w:rsid w:val="00D44359"/>
    <w:rsid w:val="00D4741C"/>
    <w:rsid w:val="00D547BA"/>
    <w:rsid w:val="00D57918"/>
    <w:rsid w:val="00D7003D"/>
    <w:rsid w:val="00D7070C"/>
    <w:rsid w:val="00D71ADE"/>
    <w:rsid w:val="00D73DC6"/>
    <w:rsid w:val="00D74C1A"/>
    <w:rsid w:val="00D754C1"/>
    <w:rsid w:val="00D77393"/>
    <w:rsid w:val="00D77A35"/>
    <w:rsid w:val="00D81B3E"/>
    <w:rsid w:val="00D90C70"/>
    <w:rsid w:val="00D90E49"/>
    <w:rsid w:val="00D91E74"/>
    <w:rsid w:val="00D96ADE"/>
    <w:rsid w:val="00DA0CE2"/>
    <w:rsid w:val="00DA3BD8"/>
    <w:rsid w:val="00DA6532"/>
    <w:rsid w:val="00DC5655"/>
    <w:rsid w:val="00DC6A10"/>
    <w:rsid w:val="00DE466B"/>
    <w:rsid w:val="00DE6086"/>
    <w:rsid w:val="00DE657E"/>
    <w:rsid w:val="00DE6C9D"/>
    <w:rsid w:val="00DF4704"/>
    <w:rsid w:val="00E024AA"/>
    <w:rsid w:val="00E072E7"/>
    <w:rsid w:val="00E15C77"/>
    <w:rsid w:val="00E250F1"/>
    <w:rsid w:val="00E3044F"/>
    <w:rsid w:val="00E315D9"/>
    <w:rsid w:val="00E3550D"/>
    <w:rsid w:val="00E448D8"/>
    <w:rsid w:val="00E50F24"/>
    <w:rsid w:val="00E52838"/>
    <w:rsid w:val="00E614E0"/>
    <w:rsid w:val="00E73F7F"/>
    <w:rsid w:val="00E85409"/>
    <w:rsid w:val="00E87B33"/>
    <w:rsid w:val="00E927BB"/>
    <w:rsid w:val="00E93AFD"/>
    <w:rsid w:val="00E95B5B"/>
    <w:rsid w:val="00EA064B"/>
    <w:rsid w:val="00EA429F"/>
    <w:rsid w:val="00EA4F9E"/>
    <w:rsid w:val="00EA63CA"/>
    <w:rsid w:val="00EA6D3B"/>
    <w:rsid w:val="00EB00AD"/>
    <w:rsid w:val="00EB136C"/>
    <w:rsid w:val="00EB480E"/>
    <w:rsid w:val="00EB5EC6"/>
    <w:rsid w:val="00EB7FC9"/>
    <w:rsid w:val="00ED0853"/>
    <w:rsid w:val="00ED27E8"/>
    <w:rsid w:val="00ED7137"/>
    <w:rsid w:val="00EF06EA"/>
    <w:rsid w:val="00EF3DA0"/>
    <w:rsid w:val="00EF4724"/>
    <w:rsid w:val="00F21088"/>
    <w:rsid w:val="00F23169"/>
    <w:rsid w:val="00F258D2"/>
    <w:rsid w:val="00F25ACF"/>
    <w:rsid w:val="00F327E7"/>
    <w:rsid w:val="00F339D6"/>
    <w:rsid w:val="00F35746"/>
    <w:rsid w:val="00F447C7"/>
    <w:rsid w:val="00F452EC"/>
    <w:rsid w:val="00F459B4"/>
    <w:rsid w:val="00F5211B"/>
    <w:rsid w:val="00F554A9"/>
    <w:rsid w:val="00F716FD"/>
    <w:rsid w:val="00F80355"/>
    <w:rsid w:val="00F81251"/>
    <w:rsid w:val="00F87C43"/>
    <w:rsid w:val="00F956A5"/>
    <w:rsid w:val="00FB0C81"/>
    <w:rsid w:val="00FC2200"/>
    <w:rsid w:val="00FC2540"/>
    <w:rsid w:val="00FD06C9"/>
    <w:rsid w:val="00FD0F4C"/>
    <w:rsid w:val="00FF0204"/>
    <w:rsid w:val="00FF3AED"/>
    <w:rsid w:val="00FF44FD"/>
    <w:rsid w:val="00FF7A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74717AD"/>
  <w15:docId w15:val="{89EBEB0C-0F8C-4972-BEC7-DEC44A5BB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702"/>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42C8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42C89"/>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642C89"/>
    <w:rPr>
      <w:sz w:val="22"/>
      <w:szCs w:val="22"/>
      <w:lang w:val="en-GB"/>
    </w:rPr>
  </w:style>
  <w:style w:type="character" w:customStyle="1" w:styleId="Heading5Char">
    <w:name w:val="Heading 5 Char"/>
    <w:basedOn w:val="DefaultParagraphFont"/>
    <w:link w:val="Heading5"/>
    <w:rsid w:val="00642C89"/>
    <w:rPr>
      <w:sz w:val="22"/>
      <w:szCs w:val="22"/>
      <w:lang w:val="en-GB"/>
    </w:rPr>
  </w:style>
  <w:style w:type="character" w:customStyle="1" w:styleId="Heading6Char">
    <w:name w:val="Heading 6 Char"/>
    <w:basedOn w:val="DefaultParagraphFont"/>
    <w:link w:val="Heading6"/>
    <w:rsid w:val="00642C89"/>
    <w:rPr>
      <w:rFonts w:ascii="Arial" w:hAnsi="Arial"/>
      <w:i/>
      <w:sz w:val="22"/>
      <w:szCs w:val="22"/>
      <w:lang w:val="en-GB"/>
    </w:rPr>
  </w:style>
  <w:style w:type="character" w:customStyle="1" w:styleId="Heading7Char">
    <w:name w:val="Heading 7 Char"/>
    <w:basedOn w:val="DefaultParagraphFont"/>
    <w:link w:val="Heading7"/>
    <w:rsid w:val="00642C89"/>
    <w:rPr>
      <w:rFonts w:ascii="Arial" w:hAnsi="Arial"/>
      <w:sz w:val="22"/>
      <w:szCs w:val="22"/>
      <w:lang w:val="en-GB"/>
    </w:rPr>
  </w:style>
  <w:style w:type="character" w:customStyle="1" w:styleId="Heading8Char">
    <w:name w:val="Heading 8 Char"/>
    <w:basedOn w:val="DefaultParagraphFont"/>
    <w:link w:val="Heading8"/>
    <w:rsid w:val="00642C89"/>
    <w:rPr>
      <w:b/>
      <w:sz w:val="22"/>
      <w:szCs w:val="22"/>
      <w:lang w:val="en-GB"/>
    </w:rPr>
  </w:style>
  <w:style w:type="character" w:customStyle="1" w:styleId="Heading9Char">
    <w:name w:val="Heading 9 Char"/>
    <w:basedOn w:val="DefaultParagraphFont"/>
    <w:link w:val="Heading9"/>
    <w:rsid w:val="00642C89"/>
    <w:rPr>
      <w:rFonts w:ascii="Arial" w:hAnsi="Arial"/>
      <w:i/>
      <w:sz w:val="18"/>
      <w:szCs w:val="22"/>
      <w:lang w:val="en-GB"/>
    </w:rPr>
  </w:style>
  <w:style w:type="character" w:customStyle="1" w:styleId="HeaderChar">
    <w:name w:val="Header Char"/>
    <w:basedOn w:val="DefaultParagraphFont"/>
    <w:link w:val="Header"/>
    <w:rsid w:val="00642C89"/>
    <w:rPr>
      <w:sz w:val="22"/>
      <w:szCs w:val="22"/>
      <w:lang w:val="en-GB"/>
    </w:rPr>
  </w:style>
  <w:style w:type="character" w:customStyle="1" w:styleId="FooterChar">
    <w:name w:val="Footer Char"/>
    <w:basedOn w:val="DefaultParagraphFont"/>
    <w:link w:val="Footer"/>
    <w:uiPriority w:val="99"/>
    <w:rsid w:val="00642C89"/>
    <w:rPr>
      <w:sz w:val="22"/>
      <w:szCs w:val="22"/>
      <w:lang w:val="en-GB"/>
    </w:rPr>
  </w:style>
  <w:style w:type="character" w:customStyle="1" w:styleId="BodyText3Char">
    <w:name w:val="Body Text 3 Char"/>
    <w:basedOn w:val="DefaultParagraphFont"/>
    <w:link w:val="BodyText3"/>
    <w:semiHidden/>
    <w:rsid w:val="00642C89"/>
    <w:rPr>
      <w:sz w:val="16"/>
      <w:szCs w:val="16"/>
      <w:lang w:val="en-GB"/>
    </w:rPr>
  </w:style>
  <w:style w:type="character" w:customStyle="1" w:styleId="BodyTextIndent3Char">
    <w:name w:val="Body Text Indent 3 Char"/>
    <w:basedOn w:val="DefaultParagraphFont"/>
    <w:link w:val="BodyTextIndent3"/>
    <w:semiHidden/>
    <w:rsid w:val="00642C89"/>
    <w:rPr>
      <w:sz w:val="16"/>
      <w:szCs w:val="16"/>
      <w:lang w:val="en-GB"/>
    </w:rPr>
  </w:style>
  <w:style w:type="character" w:customStyle="1" w:styleId="PlainTextChar">
    <w:name w:val="Plain Text Char"/>
    <w:basedOn w:val="DefaultParagraphFont"/>
    <w:link w:val="PlainText"/>
    <w:semiHidden/>
    <w:rsid w:val="00642C89"/>
    <w:rPr>
      <w:rFonts w:ascii="Courier New" w:hAnsi="Courier New" w:cs="Courier New"/>
      <w:szCs w:val="22"/>
      <w:lang w:val="en-GB"/>
    </w:rPr>
  </w:style>
  <w:style w:type="character" w:customStyle="1" w:styleId="SubtitleChar">
    <w:name w:val="Subtitle Char"/>
    <w:basedOn w:val="DefaultParagraphFont"/>
    <w:link w:val="Subtitle"/>
    <w:rsid w:val="00642C89"/>
    <w:rPr>
      <w:rFonts w:ascii="Arial" w:hAnsi="Arial" w:cs="Arial"/>
      <w:sz w:val="22"/>
      <w:szCs w:val="22"/>
      <w:lang w:val="en-GB"/>
    </w:rPr>
  </w:style>
  <w:style w:type="character" w:customStyle="1" w:styleId="TitleChar">
    <w:name w:val="Title Char"/>
    <w:basedOn w:val="DefaultParagraphFont"/>
    <w:link w:val="Title"/>
    <w:rsid w:val="00642C89"/>
    <w:rPr>
      <w:rFonts w:ascii="Arial" w:hAnsi="Arial" w:cs="Arial"/>
      <w:b/>
      <w:bCs/>
      <w:kern w:val="28"/>
      <w:sz w:val="22"/>
      <w:szCs w:val="22"/>
      <w:lang w:val="en-GB"/>
    </w:rPr>
  </w:style>
  <w:style w:type="character" w:customStyle="1" w:styleId="DateChar">
    <w:name w:val="Date Char"/>
    <w:basedOn w:val="DefaultParagraphFont"/>
    <w:link w:val="Date"/>
    <w:rsid w:val="00642C89"/>
    <w:rPr>
      <w:sz w:val="22"/>
      <w:szCs w:val="22"/>
      <w:lang w:val="en-GB"/>
    </w:rPr>
  </w:style>
  <w:style w:type="paragraph" w:styleId="ListParagraph">
    <w:name w:val="List Paragraph"/>
    <w:basedOn w:val="Normal"/>
    <w:uiPriority w:val="34"/>
    <w:qFormat/>
    <w:rsid w:val="00642C89"/>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42C89"/>
    <w:pPr>
      <w:spacing w:after="160" w:line="240" w:lineRule="exact"/>
    </w:pPr>
    <w:rPr>
      <w:sz w:val="20"/>
      <w:szCs w:val="20"/>
      <w:vertAlign w:val="superscript"/>
      <w:lang w:val="en-US"/>
    </w:rPr>
  </w:style>
  <w:style w:type="paragraph" w:styleId="Revision">
    <w:name w:val="Revision"/>
    <w:hidden/>
    <w:uiPriority w:val="99"/>
    <w:semiHidden/>
    <w:rsid w:val="00753883"/>
    <w:rPr>
      <w:sz w:val="22"/>
      <w:szCs w:val="22"/>
      <w:lang w:val="en-GB"/>
    </w:rPr>
  </w:style>
  <w:style w:type="paragraph" w:customStyle="1" w:styleId="Normal-para">
    <w:name w:val="Normal-para"/>
    <w:basedOn w:val="Normal"/>
    <w:rsid w:val="008976A8"/>
    <w:pPr>
      <w:widowControl w:val="0"/>
      <w:numPr>
        <w:numId w:val="44"/>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6408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UNEP/OzL.Pro/ExCom/86/88</Document_x0020_Number>
  </documentManagement>
</p:properties>
</file>

<file path=customXml/itemProps1.xml><?xml version="1.0" encoding="utf-8"?>
<ds:datastoreItem xmlns:ds="http://schemas.openxmlformats.org/officeDocument/2006/customXml" ds:itemID="{FDA8DDD4-2DD5-4086-9B74-649EC833B49A}"/>
</file>

<file path=customXml/itemProps2.xml><?xml version="1.0" encoding="utf-8"?>
<ds:datastoreItem xmlns:ds="http://schemas.openxmlformats.org/officeDocument/2006/customXml" ds:itemID="{6E54E4FE-400E-4819-8FE6-66FD243BFEDB}"/>
</file>

<file path=customXml/itemProps3.xml><?xml version="1.0" encoding="utf-8"?>
<ds:datastoreItem xmlns:ds="http://schemas.openxmlformats.org/officeDocument/2006/customXml" ds:itemID="{A42EE237-B7C5-4A2C-A294-2ECF75CC469C}"/>
</file>

<file path=customXml/itemProps4.xml><?xml version="1.0" encoding="utf-8"?>
<ds:datastoreItem xmlns:ds="http://schemas.openxmlformats.org/officeDocument/2006/customXml" ds:itemID="{29B6C798-0F11-4577-9B3C-DA738DB8A1C1}"/>
</file>

<file path=docProps/app.xml><?xml version="1.0" encoding="utf-8"?>
<Properties xmlns="http://schemas.openxmlformats.org/officeDocument/2006/extended-properties" xmlns:vt="http://schemas.openxmlformats.org/officeDocument/2006/docPropsVTypes">
  <Template>Eec86G</Template>
  <TotalTime>75</TotalTime>
  <Pages>14</Pages>
  <Words>1664</Words>
  <Characters>9489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编制第5条国家逐步减少氢氟碳化物计划的准则草案</vt:lpstr>
    </vt:vector>
  </TitlesOfParts>
  <Company>UNMFS</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编制第5条国家逐步减少氢氟碳化物计划的准则草案</dc:title>
  <dc:subject/>
  <dc:creator>UNMFS</dc:creator>
  <cp:keywords>UNEP/OzL.Pro/ExCom/86/88</cp:keywords>
  <cp:lastModifiedBy>HB</cp:lastModifiedBy>
  <cp:revision>19</cp:revision>
  <cp:lastPrinted>2001-05-26T16:40:00Z</cp:lastPrinted>
  <dcterms:created xsi:type="dcterms:W3CDTF">2021-03-13T10:45:00Z</dcterms:created>
  <dcterms:modified xsi:type="dcterms:W3CDTF">2021-03-16T14:38:00Z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UNEP/OzL.Pro/ExCom/86/88</vt:lpwstr>
  </property>
  <property fmtid="{D5CDD505-2E9C-101B-9397-08002B2CF9AE}" pid="3" name="Revision date">
    <vt:lpwstr>03/11/2021</vt:lpwstr>
  </property>
  <property fmtid="{D5CDD505-2E9C-101B-9397-08002B2CF9AE}" pid="4" name="ContentTypeId">
    <vt:lpwstr>0x0101009FC0169958848A478DF191449BB3F335</vt:lpwstr>
  </property>
</Properties>
</file>